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37F1F" w14:textId="77777777" w:rsidR="00927D86" w:rsidRPr="007318B1" w:rsidRDefault="00927D86" w:rsidP="00DB2D4B">
      <w:pPr>
        <w:rPr>
          <w:sz w:val="24"/>
          <w:szCs w:val="24"/>
        </w:rPr>
      </w:pPr>
      <w:bookmarkStart w:id="0" w:name="_GoBack"/>
      <w:bookmarkEnd w:id="0"/>
      <w:r w:rsidRPr="007318B1">
        <w:rPr>
          <w:rFonts w:cs="Times"/>
          <w:noProof/>
          <w:sz w:val="24"/>
          <w:szCs w:val="24"/>
        </w:rPr>
        <w:drawing>
          <wp:inline distT="0" distB="0" distL="0" distR="0" wp14:anchorId="2472A411" wp14:editId="5D0CE136">
            <wp:extent cx="1466850" cy="137630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2607" cy="1381706"/>
                    </a:xfrm>
                    <a:prstGeom prst="rect">
                      <a:avLst/>
                    </a:prstGeom>
                    <a:noFill/>
                    <a:ln w="9525">
                      <a:noFill/>
                      <a:miter lim="800000"/>
                      <a:headEnd/>
                      <a:tailEnd/>
                    </a:ln>
                  </pic:spPr>
                </pic:pic>
              </a:graphicData>
            </a:graphic>
          </wp:inline>
        </w:drawing>
      </w:r>
      <w:r w:rsidRPr="007318B1">
        <w:rPr>
          <w:rFonts w:eastAsia="MS Mincho" w:cs="Times New Roman"/>
          <w:noProof/>
          <w:sz w:val="24"/>
          <w:szCs w:val="24"/>
        </w:rPr>
        <w:drawing>
          <wp:anchor distT="0" distB="0" distL="114300" distR="114300" simplePos="0" relativeHeight="251659264" behindDoc="1" locked="0" layoutInCell="1" allowOverlap="1" wp14:anchorId="5228C7EE" wp14:editId="018AE436">
            <wp:simplePos x="0" y="0"/>
            <wp:positionH relativeFrom="margin">
              <wp:posOffset>4610100</wp:posOffset>
            </wp:positionH>
            <wp:positionV relativeFrom="paragraph">
              <wp:posOffset>133350</wp:posOffset>
            </wp:positionV>
            <wp:extent cx="1336675" cy="1194435"/>
            <wp:effectExtent l="0" t="0" r="0" b="5715"/>
            <wp:wrapTight wrapText="bothSides">
              <wp:wrapPolygon edited="0">
                <wp:start x="0" y="0"/>
                <wp:lineTo x="0" y="21359"/>
                <wp:lineTo x="1231" y="21359"/>
                <wp:lineTo x="19702" y="21359"/>
                <wp:lineTo x="21241" y="21359"/>
                <wp:lineTo x="21241" y="6545"/>
                <wp:lineTo x="20317" y="5512"/>
                <wp:lineTo x="10467" y="0"/>
                <wp:lineTo x="0" y="0"/>
              </wp:wrapPolygon>
            </wp:wrapTight>
            <wp:docPr id="1" name="Picture 1" descr="https://intranet.undp.org/unit/pb/communicate/Communications%20Cluster%20Useful%20Documents/50th%20Anniversary%20Toolkit/Logos/UNDP_50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unit/pb/communicate/Communications%20Cluster%20Useful%20Documents/50th%20Anniversary%20Toolkit/Logos/UNDP_50_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675" cy="1194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06DCD" w14:textId="77777777" w:rsidR="00927D86" w:rsidRPr="007318B1" w:rsidRDefault="00927D86" w:rsidP="00DB2D4B">
      <w:pPr>
        <w:rPr>
          <w:sz w:val="24"/>
          <w:szCs w:val="24"/>
        </w:rPr>
      </w:pPr>
    </w:p>
    <w:p w14:paraId="66212B63" w14:textId="77777777" w:rsidR="00927D86" w:rsidRPr="007318B1" w:rsidRDefault="00927D86" w:rsidP="00DB2D4B">
      <w:pPr>
        <w:rPr>
          <w:sz w:val="24"/>
          <w:szCs w:val="24"/>
        </w:rPr>
      </w:pPr>
    </w:p>
    <w:p w14:paraId="218A649C" w14:textId="77777777" w:rsidR="00927D86" w:rsidRPr="007318B1" w:rsidRDefault="00927D86" w:rsidP="00DB2D4B">
      <w:pPr>
        <w:rPr>
          <w:sz w:val="24"/>
          <w:szCs w:val="24"/>
        </w:rPr>
      </w:pPr>
    </w:p>
    <w:p w14:paraId="554280DF" w14:textId="77777777" w:rsidR="00927D86" w:rsidRPr="007318B1" w:rsidRDefault="008E6DEC" w:rsidP="00927D86">
      <w:pPr>
        <w:jc w:val="center"/>
        <w:rPr>
          <w:b/>
          <w:sz w:val="24"/>
          <w:szCs w:val="24"/>
        </w:rPr>
      </w:pPr>
      <w:r w:rsidRPr="007318B1">
        <w:rPr>
          <w:b/>
          <w:sz w:val="24"/>
          <w:szCs w:val="24"/>
        </w:rPr>
        <w:t xml:space="preserve">Terms of Reference </w:t>
      </w:r>
    </w:p>
    <w:p w14:paraId="7356E0CC" w14:textId="77777777" w:rsidR="008E6DEC" w:rsidRPr="007318B1" w:rsidRDefault="008E6DEC" w:rsidP="00927D86">
      <w:pPr>
        <w:jc w:val="center"/>
        <w:rPr>
          <w:b/>
          <w:sz w:val="24"/>
          <w:szCs w:val="24"/>
        </w:rPr>
      </w:pPr>
      <w:r w:rsidRPr="007318B1">
        <w:rPr>
          <w:b/>
          <w:sz w:val="24"/>
          <w:szCs w:val="24"/>
        </w:rPr>
        <w:t>Mid-</w:t>
      </w:r>
      <w:r w:rsidR="00927D86" w:rsidRPr="007318B1">
        <w:rPr>
          <w:b/>
          <w:sz w:val="24"/>
          <w:szCs w:val="24"/>
        </w:rPr>
        <w:t>T</w:t>
      </w:r>
      <w:r w:rsidRPr="007318B1">
        <w:rPr>
          <w:b/>
          <w:sz w:val="24"/>
          <w:szCs w:val="24"/>
        </w:rPr>
        <w:t xml:space="preserve">erm </w:t>
      </w:r>
      <w:r w:rsidR="00E20B41" w:rsidRPr="007318B1">
        <w:rPr>
          <w:b/>
          <w:sz w:val="24"/>
          <w:szCs w:val="24"/>
        </w:rPr>
        <w:t>Evaluation</w:t>
      </w:r>
      <w:r w:rsidRPr="007318B1">
        <w:rPr>
          <w:b/>
          <w:sz w:val="24"/>
          <w:szCs w:val="24"/>
        </w:rPr>
        <w:t xml:space="preserve"> of the Kenya Country </w:t>
      </w:r>
      <w:proofErr w:type="spellStart"/>
      <w:r w:rsidR="00927D86" w:rsidRPr="007318B1">
        <w:rPr>
          <w:b/>
          <w:sz w:val="24"/>
          <w:szCs w:val="24"/>
        </w:rPr>
        <w:t>P</w:t>
      </w:r>
      <w:r w:rsidRPr="007318B1">
        <w:rPr>
          <w:b/>
          <w:sz w:val="24"/>
          <w:szCs w:val="24"/>
        </w:rPr>
        <w:t>rogramme</w:t>
      </w:r>
      <w:proofErr w:type="spellEnd"/>
      <w:r w:rsidRPr="007318B1">
        <w:rPr>
          <w:b/>
          <w:sz w:val="24"/>
          <w:szCs w:val="24"/>
        </w:rPr>
        <w:t xml:space="preserve"> Document 2014 - 2018</w:t>
      </w:r>
    </w:p>
    <w:p w14:paraId="66FAE0A0" w14:textId="77777777" w:rsidR="00426E50" w:rsidRPr="007318B1" w:rsidRDefault="00426E50" w:rsidP="00927D86">
      <w:pPr>
        <w:jc w:val="center"/>
        <w:rPr>
          <w:b/>
          <w:sz w:val="24"/>
          <w:szCs w:val="24"/>
        </w:rPr>
      </w:pPr>
    </w:p>
    <w:p w14:paraId="41885755" w14:textId="77777777" w:rsidR="00426E50" w:rsidRPr="007318B1" w:rsidRDefault="00426E50" w:rsidP="00927D86">
      <w:pPr>
        <w:jc w:val="center"/>
        <w:rPr>
          <w:b/>
          <w:sz w:val="24"/>
          <w:szCs w:val="24"/>
        </w:rPr>
      </w:pPr>
    </w:p>
    <w:p w14:paraId="268B1F5D" w14:textId="77777777" w:rsidR="00426E50" w:rsidRPr="007318B1" w:rsidRDefault="00426E50" w:rsidP="00927D86">
      <w:pPr>
        <w:jc w:val="center"/>
        <w:rPr>
          <w:b/>
          <w:sz w:val="24"/>
          <w:szCs w:val="24"/>
        </w:rPr>
      </w:pPr>
    </w:p>
    <w:p w14:paraId="423EF133" w14:textId="77777777" w:rsidR="00426E50" w:rsidRDefault="00426E50" w:rsidP="00927D86">
      <w:pPr>
        <w:jc w:val="center"/>
        <w:rPr>
          <w:b/>
          <w:sz w:val="24"/>
          <w:szCs w:val="24"/>
        </w:rPr>
      </w:pPr>
    </w:p>
    <w:p w14:paraId="03B81722" w14:textId="77777777" w:rsidR="006A6F2A" w:rsidRDefault="006A6F2A" w:rsidP="00927D86">
      <w:pPr>
        <w:jc w:val="center"/>
        <w:rPr>
          <w:b/>
          <w:sz w:val="24"/>
          <w:szCs w:val="24"/>
        </w:rPr>
      </w:pPr>
    </w:p>
    <w:p w14:paraId="485C3284" w14:textId="77777777" w:rsidR="006A6F2A" w:rsidRDefault="006A6F2A" w:rsidP="00927D86">
      <w:pPr>
        <w:jc w:val="center"/>
        <w:rPr>
          <w:b/>
          <w:sz w:val="24"/>
          <w:szCs w:val="24"/>
        </w:rPr>
      </w:pPr>
    </w:p>
    <w:p w14:paraId="140AD084" w14:textId="77777777" w:rsidR="006A6F2A" w:rsidRPr="007318B1" w:rsidRDefault="006A6F2A" w:rsidP="00927D86">
      <w:pPr>
        <w:jc w:val="center"/>
        <w:rPr>
          <w:b/>
          <w:sz w:val="24"/>
          <w:szCs w:val="24"/>
        </w:rPr>
      </w:pPr>
    </w:p>
    <w:p w14:paraId="7DEE1444" w14:textId="77777777" w:rsidR="00426E50" w:rsidRPr="007318B1" w:rsidRDefault="00426E50" w:rsidP="00927D86">
      <w:pPr>
        <w:jc w:val="center"/>
        <w:rPr>
          <w:b/>
          <w:sz w:val="24"/>
          <w:szCs w:val="24"/>
        </w:rPr>
      </w:pPr>
    </w:p>
    <w:p w14:paraId="318C7D60" w14:textId="77777777" w:rsidR="00426E50" w:rsidRPr="007318B1" w:rsidRDefault="00426E50" w:rsidP="00927D86">
      <w:pPr>
        <w:jc w:val="center"/>
        <w:rPr>
          <w:b/>
          <w:sz w:val="24"/>
          <w:szCs w:val="24"/>
        </w:rPr>
      </w:pPr>
    </w:p>
    <w:p w14:paraId="75B28B56" w14:textId="77777777" w:rsidR="00426E50" w:rsidRPr="007318B1" w:rsidRDefault="00426E50" w:rsidP="00927D86">
      <w:pPr>
        <w:jc w:val="center"/>
        <w:rPr>
          <w:b/>
          <w:sz w:val="24"/>
          <w:szCs w:val="24"/>
        </w:rPr>
      </w:pPr>
    </w:p>
    <w:p w14:paraId="5D985CAC" w14:textId="77777777" w:rsidR="00426E50" w:rsidRPr="007318B1" w:rsidRDefault="00426E50" w:rsidP="00927D86">
      <w:pPr>
        <w:jc w:val="center"/>
        <w:rPr>
          <w:b/>
          <w:sz w:val="24"/>
          <w:szCs w:val="24"/>
        </w:rPr>
      </w:pPr>
    </w:p>
    <w:p w14:paraId="39282B32" w14:textId="77777777" w:rsidR="00426E50" w:rsidRPr="007318B1" w:rsidRDefault="00426E50" w:rsidP="00927D86">
      <w:pPr>
        <w:jc w:val="center"/>
        <w:rPr>
          <w:b/>
          <w:sz w:val="24"/>
          <w:szCs w:val="24"/>
        </w:rPr>
      </w:pPr>
    </w:p>
    <w:p w14:paraId="550DE88A" w14:textId="77777777" w:rsidR="00426E50" w:rsidRPr="007318B1" w:rsidRDefault="00426E50" w:rsidP="00927D86">
      <w:pPr>
        <w:jc w:val="center"/>
        <w:rPr>
          <w:b/>
          <w:sz w:val="24"/>
          <w:szCs w:val="24"/>
        </w:rPr>
      </w:pPr>
    </w:p>
    <w:p w14:paraId="119EEC00" w14:textId="77777777" w:rsidR="00426E50" w:rsidRPr="007318B1" w:rsidRDefault="00426E50" w:rsidP="00927D86">
      <w:pPr>
        <w:jc w:val="center"/>
        <w:rPr>
          <w:b/>
          <w:sz w:val="24"/>
          <w:szCs w:val="24"/>
        </w:rPr>
      </w:pPr>
    </w:p>
    <w:p w14:paraId="18D064C4" w14:textId="77777777" w:rsidR="00426E50" w:rsidRPr="007318B1" w:rsidRDefault="00426E50" w:rsidP="00927D86">
      <w:pPr>
        <w:jc w:val="center"/>
        <w:rPr>
          <w:b/>
          <w:sz w:val="24"/>
          <w:szCs w:val="24"/>
        </w:rPr>
      </w:pPr>
    </w:p>
    <w:p w14:paraId="0DB65F7D" w14:textId="77777777" w:rsidR="00426E50" w:rsidRPr="007318B1" w:rsidRDefault="00426E50" w:rsidP="00426E50">
      <w:pPr>
        <w:rPr>
          <w:b/>
          <w:sz w:val="24"/>
          <w:szCs w:val="24"/>
        </w:rPr>
      </w:pPr>
    </w:p>
    <w:p w14:paraId="2879FF4D" w14:textId="77777777" w:rsidR="00426E50" w:rsidRPr="007318B1" w:rsidRDefault="00426E50" w:rsidP="00B57711">
      <w:pPr>
        <w:pStyle w:val="TOR1"/>
        <w:jc w:val="center"/>
        <w:rPr>
          <w:b/>
          <w:sz w:val="24"/>
          <w:szCs w:val="24"/>
        </w:rPr>
      </w:pPr>
      <w:bookmarkStart w:id="1" w:name="_Toc463854657"/>
      <w:r w:rsidRPr="007318B1">
        <w:rPr>
          <w:b/>
          <w:sz w:val="24"/>
          <w:szCs w:val="24"/>
        </w:rPr>
        <w:lastRenderedPageBreak/>
        <w:t>Table of Contents</w:t>
      </w:r>
      <w:bookmarkEnd w:id="1"/>
    </w:p>
    <w:p w14:paraId="6B43EBFC" w14:textId="77777777" w:rsidR="00426E50" w:rsidRPr="007318B1" w:rsidRDefault="00426E50" w:rsidP="00426E50">
      <w:pPr>
        <w:rPr>
          <w:b/>
          <w:sz w:val="24"/>
          <w:szCs w:val="24"/>
        </w:rPr>
      </w:pPr>
    </w:p>
    <w:p w14:paraId="27C11989" w14:textId="77777777" w:rsidR="0086432E" w:rsidRDefault="004B7E49">
      <w:pPr>
        <w:pStyle w:val="TOC1"/>
        <w:tabs>
          <w:tab w:val="right" w:leader="dot" w:pos="9350"/>
        </w:tabs>
        <w:rPr>
          <w:rFonts w:eastAsiaTheme="minorEastAsia"/>
          <w:noProof/>
        </w:rPr>
      </w:pPr>
      <w:r w:rsidRPr="007318B1">
        <w:rPr>
          <w:b/>
          <w:sz w:val="24"/>
          <w:szCs w:val="24"/>
        </w:rPr>
        <w:fldChar w:fldCharType="begin"/>
      </w:r>
      <w:r w:rsidRPr="007318B1">
        <w:rPr>
          <w:b/>
          <w:sz w:val="24"/>
          <w:szCs w:val="24"/>
        </w:rPr>
        <w:instrText xml:space="preserve"> TOC \h \z \u \t "TOR 1,1,TOR 2,1" </w:instrText>
      </w:r>
      <w:r w:rsidRPr="007318B1">
        <w:rPr>
          <w:b/>
          <w:sz w:val="24"/>
          <w:szCs w:val="24"/>
        </w:rPr>
        <w:fldChar w:fldCharType="separate"/>
      </w:r>
      <w:hyperlink w:anchor="_Toc463854657" w:history="1">
        <w:r w:rsidR="0086432E" w:rsidRPr="00B43371">
          <w:rPr>
            <w:rStyle w:val="Hyperlink"/>
            <w:b/>
            <w:noProof/>
          </w:rPr>
          <w:t>Table of Contents</w:t>
        </w:r>
        <w:r w:rsidR="0086432E">
          <w:rPr>
            <w:noProof/>
            <w:webHidden/>
          </w:rPr>
          <w:tab/>
        </w:r>
        <w:r w:rsidR="0086432E">
          <w:rPr>
            <w:noProof/>
            <w:webHidden/>
          </w:rPr>
          <w:fldChar w:fldCharType="begin"/>
        </w:r>
        <w:r w:rsidR="0086432E">
          <w:rPr>
            <w:noProof/>
            <w:webHidden/>
          </w:rPr>
          <w:instrText xml:space="preserve"> PAGEREF _Toc463854657 \h </w:instrText>
        </w:r>
        <w:r w:rsidR="0086432E">
          <w:rPr>
            <w:noProof/>
            <w:webHidden/>
          </w:rPr>
        </w:r>
        <w:r w:rsidR="0086432E">
          <w:rPr>
            <w:noProof/>
            <w:webHidden/>
          </w:rPr>
          <w:fldChar w:fldCharType="separate"/>
        </w:r>
        <w:r w:rsidR="0086432E">
          <w:rPr>
            <w:noProof/>
            <w:webHidden/>
          </w:rPr>
          <w:t>2</w:t>
        </w:r>
        <w:r w:rsidR="0086432E">
          <w:rPr>
            <w:noProof/>
            <w:webHidden/>
          </w:rPr>
          <w:fldChar w:fldCharType="end"/>
        </w:r>
      </w:hyperlink>
    </w:p>
    <w:p w14:paraId="35FD6154" w14:textId="77777777" w:rsidR="0086432E" w:rsidRDefault="00C9369F">
      <w:pPr>
        <w:pStyle w:val="TOC1"/>
        <w:tabs>
          <w:tab w:val="right" w:leader="dot" w:pos="9350"/>
        </w:tabs>
        <w:rPr>
          <w:rFonts w:eastAsiaTheme="minorEastAsia"/>
          <w:noProof/>
        </w:rPr>
      </w:pPr>
      <w:hyperlink w:anchor="_Toc463854658" w:history="1">
        <w:r w:rsidR="0086432E" w:rsidRPr="00B43371">
          <w:rPr>
            <w:rStyle w:val="Hyperlink"/>
            <w:b/>
            <w:noProof/>
          </w:rPr>
          <w:t>Acronyms</w:t>
        </w:r>
        <w:r w:rsidR="0086432E">
          <w:rPr>
            <w:noProof/>
            <w:webHidden/>
          </w:rPr>
          <w:tab/>
        </w:r>
        <w:r w:rsidR="0086432E">
          <w:rPr>
            <w:noProof/>
            <w:webHidden/>
          </w:rPr>
          <w:fldChar w:fldCharType="begin"/>
        </w:r>
        <w:r w:rsidR="0086432E">
          <w:rPr>
            <w:noProof/>
            <w:webHidden/>
          </w:rPr>
          <w:instrText xml:space="preserve"> PAGEREF _Toc463854658 \h </w:instrText>
        </w:r>
        <w:r w:rsidR="0086432E">
          <w:rPr>
            <w:noProof/>
            <w:webHidden/>
          </w:rPr>
        </w:r>
        <w:r w:rsidR="0086432E">
          <w:rPr>
            <w:noProof/>
            <w:webHidden/>
          </w:rPr>
          <w:fldChar w:fldCharType="separate"/>
        </w:r>
        <w:r w:rsidR="0086432E">
          <w:rPr>
            <w:noProof/>
            <w:webHidden/>
          </w:rPr>
          <w:t>1</w:t>
        </w:r>
        <w:r w:rsidR="0086432E">
          <w:rPr>
            <w:noProof/>
            <w:webHidden/>
          </w:rPr>
          <w:fldChar w:fldCharType="end"/>
        </w:r>
      </w:hyperlink>
    </w:p>
    <w:p w14:paraId="548BB512" w14:textId="77777777" w:rsidR="0086432E" w:rsidRDefault="00C9369F">
      <w:pPr>
        <w:pStyle w:val="TOC1"/>
        <w:tabs>
          <w:tab w:val="left" w:pos="440"/>
          <w:tab w:val="right" w:leader="dot" w:pos="9350"/>
        </w:tabs>
        <w:rPr>
          <w:rFonts w:eastAsiaTheme="minorEastAsia"/>
          <w:noProof/>
        </w:rPr>
      </w:pPr>
      <w:hyperlink w:anchor="_Toc463854659" w:history="1">
        <w:r w:rsidR="0086432E" w:rsidRPr="00B43371">
          <w:rPr>
            <w:rStyle w:val="Hyperlink"/>
            <w:noProof/>
          </w:rPr>
          <w:t>1.</w:t>
        </w:r>
        <w:r w:rsidR="0086432E">
          <w:rPr>
            <w:rFonts w:eastAsiaTheme="minorEastAsia"/>
            <w:noProof/>
          </w:rPr>
          <w:tab/>
        </w:r>
        <w:r w:rsidR="0086432E" w:rsidRPr="00B43371">
          <w:rPr>
            <w:rStyle w:val="Hyperlink"/>
            <w:noProof/>
          </w:rPr>
          <w:t>Background</w:t>
        </w:r>
        <w:r w:rsidR="0086432E">
          <w:rPr>
            <w:noProof/>
            <w:webHidden/>
          </w:rPr>
          <w:tab/>
        </w:r>
        <w:r w:rsidR="0086432E">
          <w:rPr>
            <w:noProof/>
            <w:webHidden/>
          </w:rPr>
          <w:fldChar w:fldCharType="begin"/>
        </w:r>
        <w:r w:rsidR="0086432E">
          <w:rPr>
            <w:noProof/>
            <w:webHidden/>
          </w:rPr>
          <w:instrText xml:space="preserve"> PAGEREF _Toc463854659 \h </w:instrText>
        </w:r>
        <w:r w:rsidR="0086432E">
          <w:rPr>
            <w:noProof/>
            <w:webHidden/>
          </w:rPr>
        </w:r>
        <w:r w:rsidR="0086432E">
          <w:rPr>
            <w:noProof/>
            <w:webHidden/>
          </w:rPr>
          <w:fldChar w:fldCharType="separate"/>
        </w:r>
        <w:r w:rsidR="0086432E">
          <w:rPr>
            <w:noProof/>
            <w:webHidden/>
          </w:rPr>
          <w:t>2</w:t>
        </w:r>
        <w:r w:rsidR="0086432E">
          <w:rPr>
            <w:noProof/>
            <w:webHidden/>
          </w:rPr>
          <w:fldChar w:fldCharType="end"/>
        </w:r>
      </w:hyperlink>
    </w:p>
    <w:p w14:paraId="0EAE606A" w14:textId="77777777" w:rsidR="0086432E" w:rsidRDefault="00C9369F">
      <w:pPr>
        <w:pStyle w:val="TOC1"/>
        <w:tabs>
          <w:tab w:val="left" w:pos="440"/>
          <w:tab w:val="right" w:leader="dot" w:pos="9350"/>
        </w:tabs>
        <w:rPr>
          <w:rFonts w:eastAsiaTheme="minorEastAsia"/>
          <w:noProof/>
        </w:rPr>
      </w:pPr>
      <w:hyperlink w:anchor="_Toc463854660" w:history="1">
        <w:r w:rsidR="0086432E" w:rsidRPr="00B43371">
          <w:rPr>
            <w:rStyle w:val="Hyperlink"/>
            <w:noProof/>
          </w:rPr>
          <w:t>2.</w:t>
        </w:r>
        <w:r w:rsidR="0086432E">
          <w:rPr>
            <w:rFonts w:eastAsiaTheme="minorEastAsia"/>
            <w:noProof/>
          </w:rPr>
          <w:tab/>
        </w:r>
        <w:r w:rsidR="0086432E" w:rsidRPr="00B43371">
          <w:rPr>
            <w:rStyle w:val="Hyperlink"/>
            <w:noProof/>
          </w:rPr>
          <w:t>Purpose of the Review</w:t>
        </w:r>
        <w:r w:rsidR="0086432E">
          <w:rPr>
            <w:noProof/>
            <w:webHidden/>
          </w:rPr>
          <w:tab/>
        </w:r>
        <w:r w:rsidR="0086432E">
          <w:rPr>
            <w:noProof/>
            <w:webHidden/>
          </w:rPr>
          <w:fldChar w:fldCharType="begin"/>
        </w:r>
        <w:r w:rsidR="0086432E">
          <w:rPr>
            <w:noProof/>
            <w:webHidden/>
          </w:rPr>
          <w:instrText xml:space="preserve"> PAGEREF _Toc463854660 \h </w:instrText>
        </w:r>
        <w:r w:rsidR="0086432E">
          <w:rPr>
            <w:noProof/>
            <w:webHidden/>
          </w:rPr>
        </w:r>
        <w:r w:rsidR="0086432E">
          <w:rPr>
            <w:noProof/>
            <w:webHidden/>
          </w:rPr>
          <w:fldChar w:fldCharType="separate"/>
        </w:r>
        <w:r w:rsidR="0086432E">
          <w:rPr>
            <w:noProof/>
            <w:webHidden/>
          </w:rPr>
          <w:t>2</w:t>
        </w:r>
        <w:r w:rsidR="0086432E">
          <w:rPr>
            <w:noProof/>
            <w:webHidden/>
          </w:rPr>
          <w:fldChar w:fldCharType="end"/>
        </w:r>
      </w:hyperlink>
    </w:p>
    <w:p w14:paraId="52B5730F" w14:textId="77777777" w:rsidR="0086432E" w:rsidRDefault="00C9369F">
      <w:pPr>
        <w:pStyle w:val="TOC1"/>
        <w:tabs>
          <w:tab w:val="left" w:pos="440"/>
          <w:tab w:val="right" w:leader="dot" w:pos="9350"/>
        </w:tabs>
        <w:rPr>
          <w:rFonts w:eastAsiaTheme="minorEastAsia"/>
          <w:noProof/>
        </w:rPr>
      </w:pPr>
      <w:hyperlink w:anchor="_Toc463854661" w:history="1">
        <w:r w:rsidR="0086432E" w:rsidRPr="00B43371">
          <w:rPr>
            <w:rStyle w:val="Hyperlink"/>
            <w:noProof/>
          </w:rPr>
          <w:t>3.</w:t>
        </w:r>
        <w:r w:rsidR="0086432E">
          <w:rPr>
            <w:rFonts w:eastAsiaTheme="minorEastAsia"/>
            <w:noProof/>
          </w:rPr>
          <w:tab/>
        </w:r>
        <w:r w:rsidR="0086432E" w:rsidRPr="00B43371">
          <w:rPr>
            <w:rStyle w:val="Hyperlink"/>
            <w:noProof/>
          </w:rPr>
          <w:t>The Context of the CPD Mid -Term Evaluation</w:t>
        </w:r>
        <w:r w:rsidR="0086432E">
          <w:rPr>
            <w:noProof/>
            <w:webHidden/>
          </w:rPr>
          <w:tab/>
        </w:r>
        <w:r w:rsidR="0086432E">
          <w:rPr>
            <w:noProof/>
            <w:webHidden/>
          </w:rPr>
          <w:fldChar w:fldCharType="begin"/>
        </w:r>
        <w:r w:rsidR="0086432E">
          <w:rPr>
            <w:noProof/>
            <w:webHidden/>
          </w:rPr>
          <w:instrText xml:space="preserve"> PAGEREF _Toc463854661 \h </w:instrText>
        </w:r>
        <w:r w:rsidR="0086432E">
          <w:rPr>
            <w:noProof/>
            <w:webHidden/>
          </w:rPr>
        </w:r>
        <w:r w:rsidR="0086432E">
          <w:rPr>
            <w:noProof/>
            <w:webHidden/>
          </w:rPr>
          <w:fldChar w:fldCharType="separate"/>
        </w:r>
        <w:r w:rsidR="0086432E">
          <w:rPr>
            <w:noProof/>
            <w:webHidden/>
          </w:rPr>
          <w:t>2</w:t>
        </w:r>
        <w:r w:rsidR="0086432E">
          <w:rPr>
            <w:noProof/>
            <w:webHidden/>
          </w:rPr>
          <w:fldChar w:fldCharType="end"/>
        </w:r>
      </w:hyperlink>
    </w:p>
    <w:p w14:paraId="160BFB44" w14:textId="77777777" w:rsidR="0086432E" w:rsidRDefault="00C9369F">
      <w:pPr>
        <w:pStyle w:val="TOC1"/>
        <w:tabs>
          <w:tab w:val="left" w:pos="440"/>
          <w:tab w:val="right" w:leader="dot" w:pos="9350"/>
        </w:tabs>
        <w:rPr>
          <w:rFonts w:eastAsiaTheme="minorEastAsia"/>
          <w:noProof/>
        </w:rPr>
      </w:pPr>
      <w:hyperlink w:anchor="_Toc463854662" w:history="1">
        <w:r w:rsidR="0086432E" w:rsidRPr="00B43371">
          <w:rPr>
            <w:rStyle w:val="Hyperlink"/>
            <w:noProof/>
          </w:rPr>
          <w:t>4.</w:t>
        </w:r>
        <w:r w:rsidR="0086432E">
          <w:rPr>
            <w:rFonts w:eastAsiaTheme="minorEastAsia"/>
            <w:noProof/>
          </w:rPr>
          <w:tab/>
        </w:r>
        <w:r w:rsidR="0086432E" w:rsidRPr="00B43371">
          <w:rPr>
            <w:rStyle w:val="Hyperlink"/>
            <w:noProof/>
          </w:rPr>
          <w:t>The Scope and Objectives of the Mid Term Evaluation</w:t>
        </w:r>
        <w:r w:rsidR="0086432E">
          <w:rPr>
            <w:noProof/>
            <w:webHidden/>
          </w:rPr>
          <w:tab/>
        </w:r>
        <w:r w:rsidR="0086432E">
          <w:rPr>
            <w:noProof/>
            <w:webHidden/>
          </w:rPr>
          <w:fldChar w:fldCharType="begin"/>
        </w:r>
        <w:r w:rsidR="0086432E">
          <w:rPr>
            <w:noProof/>
            <w:webHidden/>
          </w:rPr>
          <w:instrText xml:space="preserve"> PAGEREF _Toc463854662 \h </w:instrText>
        </w:r>
        <w:r w:rsidR="0086432E">
          <w:rPr>
            <w:noProof/>
            <w:webHidden/>
          </w:rPr>
        </w:r>
        <w:r w:rsidR="0086432E">
          <w:rPr>
            <w:noProof/>
            <w:webHidden/>
          </w:rPr>
          <w:fldChar w:fldCharType="separate"/>
        </w:r>
        <w:r w:rsidR="0086432E">
          <w:rPr>
            <w:noProof/>
            <w:webHidden/>
          </w:rPr>
          <w:t>4</w:t>
        </w:r>
        <w:r w:rsidR="0086432E">
          <w:rPr>
            <w:noProof/>
            <w:webHidden/>
          </w:rPr>
          <w:fldChar w:fldCharType="end"/>
        </w:r>
      </w:hyperlink>
    </w:p>
    <w:p w14:paraId="64B319FF" w14:textId="77777777" w:rsidR="0086432E" w:rsidRDefault="00C9369F">
      <w:pPr>
        <w:pStyle w:val="TOC1"/>
        <w:tabs>
          <w:tab w:val="left" w:pos="440"/>
          <w:tab w:val="right" w:leader="dot" w:pos="9350"/>
        </w:tabs>
        <w:rPr>
          <w:rFonts w:eastAsiaTheme="minorEastAsia"/>
          <w:noProof/>
        </w:rPr>
      </w:pPr>
      <w:hyperlink w:anchor="_Toc463854663" w:history="1">
        <w:r w:rsidR="0086432E" w:rsidRPr="00B43371">
          <w:rPr>
            <w:rStyle w:val="Hyperlink"/>
            <w:noProof/>
          </w:rPr>
          <w:t>5.</w:t>
        </w:r>
        <w:r w:rsidR="0086432E">
          <w:rPr>
            <w:rFonts w:eastAsiaTheme="minorEastAsia"/>
            <w:noProof/>
          </w:rPr>
          <w:tab/>
        </w:r>
        <w:r w:rsidR="0086432E" w:rsidRPr="00B43371">
          <w:rPr>
            <w:rStyle w:val="Hyperlink"/>
            <w:noProof/>
          </w:rPr>
          <w:t>Mid -Term Evaluation Criteria and Review Questions</w:t>
        </w:r>
        <w:r w:rsidR="0086432E">
          <w:rPr>
            <w:noProof/>
            <w:webHidden/>
          </w:rPr>
          <w:tab/>
        </w:r>
        <w:r w:rsidR="0086432E">
          <w:rPr>
            <w:noProof/>
            <w:webHidden/>
          </w:rPr>
          <w:fldChar w:fldCharType="begin"/>
        </w:r>
        <w:r w:rsidR="0086432E">
          <w:rPr>
            <w:noProof/>
            <w:webHidden/>
          </w:rPr>
          <w:instrText xml:space="preserve"> PAGEREF _Toc463854663 \h </w:instrText>
        </w:r>
        <w:r w:rsidR="0086432E">
          <w:rPr>
            <w:noProof/>
            <w:webHidden/>
          </w:rPr>
        </w:r>
        <w:r w:rsidR="0086432E">
          <w:rPr>
            <w:noProof/>
            <w:webHidden/>
          </w:rPr>
          <w:fldChar w:fldCharType="separate"/>
        </w:r>
        <w:r w:rsidR="0086432E">
          <w:rPr>
            <w:noProof/>
            <w:webHidden/>
          </w:rPr>
          <w:t>6</w:t>
        </w:r>
        <w:r w:rsidR="0086432E">
          <w:rPr>
            <w:noProof/>
            <w:webHidden/>
          </w:rPr>
          <w:fldChar w:fldCharType="end"/>
        </w:r>
      </w:hyperlink>
    </w:p>
    <w:p w14:paraId="45F9319D" w14:textId="77777777" w:rsidR="0086432E" w:rsidRDefault="00C9369F">
      <w:pPr>
        <w:pStyle w:val="TOC1"/>
        <w:tabs>
          <w:tab w:val="left" w:pos="440"/>
          <w:tab w:val="right" w:leader="dot" w:pos="9350"/>
        </w:tabs>
        <w:rPr>
          <w:rFonts w:eastAsiaTheme="minorEastAsia"/>
          <w:noProof/>
        </w:rPr>
      </w:pPr>
      <w:hyperlink w:anchor="_Toc463854664" w:history="1">
        <w:r w:rsidR="0086432E" w:rsidRPr="00B43371">
          <w:rPr>
            <w:rStyle w:val="Hyperlink"/>
            <w:noProof/>
          </w:rPr>
          <w:t>6.</w:t>
        </w:r>
        <w:r w:rsidR="0086432E">
          <w:rPr>
            <w:rFonts w:eastAsiaTheme="minorEastAsia"/>
            <w:noProof/>
          </w:rPr>
          <w:tab/>
        </w:r>
        <w:r w:rsidR="0086432E" w:rsidRPr="00B43371">
          <w:rPr>
            <w:rStyle w:val="Hyperlink"/>
            <w:noProof/>
          </w:rPr>
          <w:t>Methodology</w:t>
        </w:r>
        <w:r w:rsidR="0086432E">
          <w:rPr>
            <w:noProof/>
            <w:webHidden/>
          </w:rPr>
          <w:tab/>
        </w:r>
        <w:r w:rsidR="0086432E">
          <w:rPr>
            <w:noProof/>
            <w:webHidden/>
          </w:rPr>
          <w:fldChar w:fldCharType="begin"/>
        </w:r>
        <w:r w:rsidR="0086432E">
          <w:rPr>
            <w:noProof/>
            <w:webHidden/>
          </w:rPr>
          <w:instrText xml:space="preserve"> PAGEREF _Toc463854664 \h </w:instrText>
        </w:r>
        <w:r w:rsidR="0086432E">
          <w:rPr>
            <w:noProof/>
            <w:webHidden/>
          </w:rPr>
        </w:r>
        <w:r w:rsidR="0086432E">
          <w:rPr>
            <w:noProof/>
            <w:webHidden/>
          </w:rPr>
          <w:fldChar w:fldCharType="separate"/>
        </w:r>
        <w:r w:rsidR="0086432E">
          <w:rPr>
            <w:noProof/>
            <w:webHidden/>
          </w:rPr>
          <w:t>10</w:t>
        </w:r>
        <w:r w:rsidR="0086432E">
          <w:rPr>
            <w:noProof/>
            <w:webHidden/>
          </w:rPr>
          <w:fldChar w:fldCharType="end"/>
        </w:r>
      </w:hyperlink>
    </w:p>
    <w:p w14:paraId="03F1360C" w14:textId="77777777" w:rsidR="0086432E" w:rsidRDefault="00C9369F">
      <w:pPr>
        <w:pStyle w:val="TOC1"/>
        <w:tabs>
          <w:tab w:val="left" w:pos="440"/>
          <w:tab w:val="right" w:leader="dot" w:pos="9350"/>
        </w:tabs>
        <w:rPr>
          <w:rFonts w:eastAsiaTheme="minorEastAsia"/>
          <w:noProof/>
        </w:rPr>
      </w:pPr>
      <w:hyperlink w:anchor="_Toc463854665" w:history="1">
        <w:r w:rsidR="0086432E" w:rsidRPr="00B43371">
          <w:rPr>
            <w:rStyle w:val="Hyperlink"/>
            <w:noProof/>
          </w:rPr>
          <w:t>7.</w:t>
        </w:r>
        <w:r w:rsidR="0086432E">
          <w:rPr>
            <w:rFonts w:eastAsiaTheme="minorEastAsia"/>
            <w:noProof/>
          </w:rPr>
          <w:tab/>
        </w:r>
        <w:r w:rsidR="0086432E" w:rsidRPr="00B43371">
          <w:rPr>
            <w:rStyle w:val="Hyperlink"/>
            <w:noProof/>
          </w:rPr>
          <w:t>Deliverables</w:t>
        </w:r>
        <w:r w:rsidR="0086432E">
          <w:rPr>
            <w:noProof/>
            <w:webHidden/>
          </w:rPr>
          <w:tab/>
        </w:r>
        <w:r w:rsidR="0086432E">
          <w:rPr>
            <w:noProof/>
            <w:webHidden/>
          </w:rPr>
          <w:fldChar w:fldCharType="begin"/>
        </w:r>
        <w:r w:rsidR="0086432E">
          <w:rPr>
            <w:noProof/>
            <w:webHidden/>
          </w:rPr>
          <w:instrText xml:space="preserve"> PAGEREF _Toc463854665 \h </w:instrText>
        </w:r>
        <w:r w:rsidR="0086432E">
          <w:rPr>
            <w:noProof/>
            <w:webHidden/>
          </w:rPr>
        </w:r>
        <w:r w:rsidR="0086432E">
          <w:rPr>
            <w:noProof/>
            <w:webHidden/>
          </w:rPr>
          <w:fldChar w:fldCharType="separate"/>
        </w:r>
        <w:r w:rsidR="0086432E">
          <w:rPr>
            <w:noProof/>
            <w:webHidden/>
          </w:rPr>
          <w:t>12</w:t>
        </w:r>
        <w:r w:rsidR="0086432E">
          <w:rPr>
            <w:noProof/>
            <w:webHidden/>
          </w:rPr>
          <w:fldChar w:fldCharType="end"/>
        </w:r>
      </w:hyperlink>
    </w:p>
    <w:p w14:paraId="57B30DF3" w14:textId="77777777" w:rsidR="0086432E" w:rsidRDefault="00C9369F">
      <w:pPr>
        <w:pStyle w:val="TOC1"/>
        <w:tabs>
          <w:tab w:val="left" w:pos="440"/>
          <w:tab w:val="right" w:leader="dot" w:pos="9350"/>
        </w:tabs>
        <w:rPr>
          <w:rFonts w:eastAsiaTheme="minorEastAsia"/>
          <w:noProof/>
        </w:rPr>
      </w:pPr>
      <w:hyperlink w:anchor="_Toc463854666" w:history="1">
        <w:r w:rsidR="0086432E" w:rsidRPr="00B43371">
          <w:rPr>
            <w:rStyle w:val="Hyperlink"/>
            <w:noProof/>
          </w:rPr>
          <w:t>8.</w:t>
        </w:r>
        <w:r w:rsidR="0086432E">
          <w:rPr>
            <w:rFonts w:eastAsiaTheme="minorEastAsia"/>
            <w:noProof/>
          </w:rPr>
          <w:tab/>
        </w:r>
        <w:r w:rsidR="0086432E" w:rsidRPr="00B43371">
          <w:rPr>
            <w:rStyle w:val="Hyperlink"/>
            <w:noProof/>
          </w:rPr>
          <w:t>Implementation Arrangements</w:t>
        </w:r>
        <w:r w:rsidR="0086432E">
          <w:rPr>
            <w:noProof/>
            <w:webHidden/>
          </w:rPr>
          <w:tab/>
        </w:r>
        <w:r w:rsidR="0086432E">
          <w:rPr>
            <w:noProof/>
            <w:webHidden/>
          </w:rPr>
          <w:fldChar w:fldCharType="begin"/>
        </w:r>
        <w:r w:rsidR="0086432E">
          <w:rPr>
            <w:noProof/>
            <w:webHidden/>
          </w:rPr>
          <w:instrText xml:space="preserve"> PAGEREF _Toc463854666 \h </w:instrText>
        </w:r>
        <w:r w:rsidR="0086432E">
          <w:rPr>
            <w:noProof/>
            <w:webHidden/>
          </w:rPr>
        </w:r>
        <w:r w:rsidR="0086432E">
          <w:rPr>
            <w:noProof/>
            <w:webHidden/>
          </w:rPr>
          <w:fldChar w:fldCharType="separate"/>
        </w:r>
        <w:r w:rsidR="0086432E">
          <w:rPr>
            <w:noProof/>
            <w:webHidden/>
          </w:rPr>
          <w:t>13</w:t>
        </w:r>
        <w:r w:rsidR="0086432E">
          <w:rPr>
            <w:noProof/>
            <w:webHidden/>
          </w:rPr>
          <w:fldChar w:fldCharType="end"/>
        </w:r>
      </w:hyperlink>
    </w:p>
    <w:p w14:paraId="0B2B07D6" w14:textId="77777777" w:rsidR="0086432E" w:rsidRDefault="00C9369F">
      <w:pPr>
        <w:pStyle w:val="TOC1"/>
        <w:tabs>
          <w:tab w:val="left" w:pos="440"/>
          <w:tab w:val="right" w:leader="dot" w:pos="9350"/>
        </w:tabs>
        <w:rPr>
          <w:rFonts w:eastAsiaTheme="minorEastAsia"/>
          <w:noProof/>
        </w:rPr>
      </w:pPr>
      <w:hyperlink w:anchor="_Toc463854667" w:history="1">
        <w:r w:rsidR="0086432E" w:rsidRPr="00B43371">
          <w:rPr>
            <w:rStyle w:val="Hyperlink"/>
            <w:noProof/>
          </w:rPr>
          <w:t>9.</w:t>
        </w:r>
        <w:r w:rsidR="0086432E">
          <w:rPr>
            <w:rFonts w:eastAsiaTheme="minorEastAsia"/>
            <w:noProof/>
          </w:rPr>
          <w:tab/>
        </w:r>
        <w:r w:rsidR="0086432E" w:rsidRPr="00B43371">
          <w:rPr>
            <w:rStyle w:val="Hyperlink"/>
            <w:noProof/>
          </w:rPr>
          <w:t>Team Composition and required Competencies</w:t>
        </w:r>
        <w:r w:rsidR="0086432E">
          <w:rPr>
            <w:noProof/>
            <w:webHidden/>
          </w:rPr>
          <w:tab/>
        </w:r>
        <w:r w:rsidR="0086432E">
          <w:rPr>
            <w:noProof/>
            <w:webHidden/>
          </w:rPr>
          <w:fldChar w:fldCharType="begin"/>
        </w:r>
        <w:r w:rsidR="0086432E">
          <w:rPr>
            <w:noProof/>
            <w:webHidden/>
          </w:rPr>
          <w:instrText xml:space="preserve"> PAGEREF _Toc463854667 \h </w:instrText>
        </w:r>
        <w:r w:rsidR="0086432E">
          <w:rPr>
            <w:noProof/>
            <w:webHidden/>
          </w:rPr>
        </w:r>
        <w:r w:rsidR="0086432E">
          <w:rPr>
            <w:noProof/>
            <w:webHidden/>
          </w:rPr>
          <w:fldChar w:fldCharType="separate"/>
        </w:r>
        <w:r w:rsidR="0086432E">
          <w:rPr>
            <w:noProof/>
            <w:webHidden/>
          </w:rPr>
          <w:t>14</w:t>
        </w:r>
        <w:r w:rsidR="0086432E">
          <w:rPr>
            <w:noProof/>
            <w:webHidden/>
          </w:rPr>
          <w:fldChar w:fldCharType="end"/>
        </w:r>
      </w:hyperlink>
    </w:p>
    <w:p w14:paraId="0CD84715" w14:textId="77777777" w:rsidR="0086432E" w:rsidRDefault="00C9369F">
      <w:pPr>
        <w:pStyle w:val="TOC1"/>
        <w:tabs>
          <w:tab w:val="left" w:pos="660"/>
          <w:tab w:val="right" w:leader="dot" w:pos="9350"/>
        </w:tabs>
        <w:rPr>
          <w:rFonts w:eastAsiaTheme="minorEastAsia"/>
          <w:noProof/>
        </w:rPr>
      </w:pPr>
      <w:hyperlink w:anchor="_Toc463854668" w:history="1">
        <w:r w:rsidR="0086432E" w:rsidRPr="00B43371">
          <w:rPr>
            <w:rStyle w:val="Hyperlink"/>
            <w:noProof/>
          </w:rPr>
          <w:t>10.</w:t>
        </w:r>
        <w:r w:rsidR="0086432E">
          <w:rPr>
            <w:rFonts w:eastAsiaTheme="minorEastAsia"/>
            <w:noProof/>
          </w:rPr>
          <w:tab/>
        </w:r>
        <w:r w:rsidR="0086432E" w:rsidRPr="00B43371">
          <w:rPr>
            <w:rStyle w:val="Hyperlink"/>
            <w:noProof/>
          </w:rPr>
          <w:t>MTR Ethics</w:t>
        </w:r>
        <w:r w:rsidR="0086432E">
          <w:rPr>
            <w:noProof/>
            <w:webHidden/>
          </w:rPr>
          <w:tab/>
        </w:r>
        <w:r w:rsidR="0086432E">
          <w:rPr>
            <w:noProof/>
            <w:webHidden/>
          </w:rPr>
          <w:fldChar w:fldCharType="begin"/>
        </w:r>
        <w:r w:rsidR="0086432E">
          <w:rPr>
            <w:noProof/>
            <w:webHidden/>
          </w:rPr>
          <w:instrText xml:space="preserve"> PAGEREF _Toc463854668 \h </w:instrText>
        </w:r>
        <w:r w:rsidR="0086432E">
          <w:rPr>
            <w:noProof/>
            <w:webHidden/>
          </w:rPr>
        </w:r>
        <w:r w:rsidR="0086432E">
          <w:rPr>
            <w:noProof/>
            <w:webHidden/>
          </w:rPr>
          <w:fldChar w:fldCharType="separate"/>
        </w:r>
        <w:r w:rsidR="0086432E">
          <w:rPr>
            <w:noProof/>
            <w:webHidden/>
          </w:rPr>
          <w:t>16</w:t>
        </w:r>
        <w:r w:rsidR="0086432E">
          <w:rPr>
            <w:noProof/>
            <w:webHidden/>
          </w:rPr>
          <w:fldChar w:fldCharType="end"/>
        </w:r>
      </w:hyperlink>
    </w:p>
    <w:p w14:paraId="602B95CB" w14:textId="77777777" w:rsidR="0086432E" w:rsidRDefault="00C9369F">
      <w:pPr>
        <w:pStyle w:val="TOC1"/>
        <w:tabs>
          <w:tab w:val="left" w:pos="660"/>
          <w:tab w:val="right" w:leader="dot" w:pos="9350"/>
        </w:tabs>
        <w:rPr>
          <w:rFonts w:eastAsiaTheme="minorEastAsia"/>
          <w:noProof/>
        </w:rPr>
      </w:pPr>
      <w:hyperlink w:anchor="_Toc463854669" w:history="1">
        <w:r w:rsidR="0086432E" w:rsidRPr="00B43371">
          <w:rPr>
            <w:rStyle w:val="Hyperlink"/>
            <w:noProof/>
          </w:rPr>
          <w:t>11.</w:t>
        </w:r>
        <w:r w:rsidR="0086432E">
          <w:rPr>
            <w:rFonts w:eastAsiaTheme="minorEastAsia"/>
            <w:noProof/>
          </w:rPr>
          <w:tab/>
        </w:r>
        <w:r w:rsidR="0086432E" w:rsidRPr="00B43371">
          <w:rPr>
            <w:rStyle w:val="Hyperlink"/>
            <w:noProof/>
          </w:rPr>
          <w:t>Time-Frame for the MTR Process</w:t>
        </w:r>
        <w:r w:rsidR="0086432E">
          <w:rPr>
            <w:noProof/>
            <w:webHidden/>
          </w:rPr>
          <w:tab/>
        </w:r>
        <w:r w:rsidR="0086432E">
          <w:rPr>
            <w:noProof/>
            <w:webHidden/>
          </w:rPr>
          <w:fldChar w:fldCharType="begin"/>
        </w:r>
        <w:r w:rsidR="0086432E">
          <w:rPr>
            <w:noProof/>
            <w:webHidden/>
          </w:rPr>
          <w:instrText xml:space="preserve"> PAGEREF _Toc463854669 \h </w:instrText>
        </w:r>
        <w:r w:rsidR="0086432E">
          <w:rPr>
            <w:noProof/>
            <w:webHidden/>
          </w:rPr>
        </w:r>
        <w:r w:rsidR="0086432E">
          <w:rPr>
            <w:noProof/>
            <w:webHidden/>
          </w:rPr>
          <w:fldChar w:fldCharType="separate"/>
        </w:r>
        <w:r w:rsidR="0086432E">
          <w:rPr>
            <w:noProof/>
            <w:webHidden/>
          </w:rPr>
          <w:t>18</w:t>
        </w:r>
        <w:r w:rsidR="0086432E">
          <w:rPr>
            <w:noProof/>
            <w:webHidden/>
          </w:rPr>
          <w:fldChar w:fldCharType="end"/>
        </w:r>
      </w:hyperlink>
    </w:p>
    <w:p w14:paraId="031E6A30" w14:textId="77777777" w:rsidR="0086432E" w:rsidRDefault="00C9369F">
      <w:pPr>
        <w:pStyle w:val="TOC1"/>
        <w:tabs>
          <w:tab w:val="left" w:pos="660"/>
          <w:tab w:val="right" w:leader="dot" w:pos="9350"/>
        </w:tabs>
        <w:rPr>
          <w:rFonts w:eastAsiaTheme="minorEastAsia"/>
          <w:noProof/>
        </w:rPr>
      </w:pPr>
      <w:hyperlink w:anchor="_Toc463854670" w:history="1">
        <w:r w:rsidR="0086432E" w:rsidRPr="00B43371">
          <w:rPr>
            <w:rStyle w:val="Hyperlink"/>
            <w:noProof/>
          </w:rPr>
          <w:t>12.</w:t>
        </w:r>
        <w:r w:rsidR="0086432E">
          <w:rPr>
            <w:rFonts w:eastAsiaTheme="minorEastAsia"/>
            <w:noProof/>
          </w:rPr>
          <w:tab/>
        </w:r>
        <w:r w:rsidR="0086432E" w:rsidRPr="00B43371">
          <w:rPr>
            <w:rStyle w:val="Hyperlink"/>
            <w:noProof/>
          </w:rPr>
          <w:t>Consultancy Fees and Application Procedure</w:t>
        </w:r>
        <w:r w:rsidR="0086432E">
          <w:rPr>
            <w:noProof/>
            <w:webHidden/>
          </w:rPr>
          <w:tab/>
        </w:r>
        <w:r w:rsidR="0086432E">
          <w:rPr>
            <w:noProof/>
            <w:webHidden/>
          </w:rPr>
          <w:fldChar w:fldCharType="begin"/>
        </w:r>
        <w:r w:rsidR="0086432E">
          <w:rPr>
            <w:noProof/>
            <w:webHidden/>
          </w:rPr>
          <w:instrText xml:space="preserve"> PAGEREF _Toc463854670 \h </w:instrText>
        </w:r>
        <w:r w:rsidR="0086432E">
          <w:rPr>
            <w:noProof/>
            <w:webHidden/>
          </w:rPr>
        </w:r>
        <w:r w:rsidR="0086432E">
          <w:rPr>
            <w:noProof/>
            <w:webHidden/>
          </w:rPr>
          <w:fldChar w:fldCharType="separate"/>
        </w:r>
        <w:r w:rsidR="0086432E">
          <w:rPr>
            <w:noProof/>
            <w:webHidden/>
          </w:rPr>
          <w:t>20</w:t>
        </w:r>
        <w:r w:rsidR="0086432E">
          <w:rPr>
            <w:noProof/>
            <w:webHidden/>
          </w:rPr>
          <w:fldChar w:fldCharType="end"/>
        </w:r>
      </w:hyperlink>
    </w:p>
    <w:p w14:paraId="40DC53F5" w14:textId="77777777" w:rsidR="00B57711" w:rsidRPr="007318B1" w:rsidRDefault="004B7E49" w:rsidP="00426E50">
      <w:pPr>
        <w:rPr>
          <w:b/>
          <w:sz w:val="24"/>
          <w:szCs w:val="24"/>
        </w:rPr>
      </w:pPr>
      <w:r w:rsidRPr="007318B1">
        <w:rPr>
          <w:b/>
          <w:sz w:val="24"/>
          <w:szCs w:val="24"/>
        </w:rPr>
        <w:fldChar w:fldCharType="end"/>
      </w:r>
    </w:p>
    <w:p w14:paraId="5F8DB166" w14:textId="77777777" w:rsidR="00B57711" w:rsidRPr="007318B1" w:rsidRDefault="00B57711" w:rsidP="00B57711">
      <w:pPr>
        <w:rPr>
          <w:sz w:val="24"/>
          <w:szCs w:val="24"/>
        </w:rPr>
      </w:pPr>
    </w:p>
    <w:p w14:paraId="59DB8D44" w14:textId="77777777" w:rsidR="00B57711" w:rsidRPr="007318B1" w:rsidRDefault="00B57711" w:rsidP="00B57711">
      <w:pPr>
        <w:rPr>
          <w:sz w:val="24"/>
          <w:szCs w:val="24"/>
        </w:rPr>
      </w:pPr>
    </w:p>
    <w:p w14:paraId="56C7432B" w14:textId="77777777" w:rsidR="00B57711" w:rsidRPr="007318B1" w:rsidRDefault="00B57711" w:rsidP="00B57711">
      <w:pPr>
        <w:tabs>
          <w:tab w:val="left" w:pos="960"/>
        </w:tabs>
        <w:rPr>
          <w:sz w:val="24"/>
          <w:szCs w:val="24"/>
        </w:rPr>
        <w:sectPr w:rsidR="00B57711" w:rsidRPr="007318B1">
          <w:footerReference w:type="default" r:id="rId10"/>
          <w:pgSz w:w="12240" w:h="15840"/>
          <w:pgMar w:top="1440" w:right="1440" w:bottom="1440" w:left="1440" w:header="720" w:footer="720" w:gutter="0"/>
          <w:cols w:space="720"/>
          <w:docGrid w:linePitch="360"/>
        </w:sectPr>
      </w:pPr>
      <w:r w:rsidRPr="007318B1">
        <w:rPr>
          <w:sz w:val="24"/>
          <w:szCs w:val="24"/>
        </w:rPr>
        <w:tab/>
      </w:r>
    </w:p>
    <w:p w14:paraId="35689DD1" w14:textId="77777777" w:rsidR="003078CE" w:rsidRPr="007318B1" w:rsidRDefault="00097B59" w:rsidP="004B7E49">
      <w:pPr>
        <w:pStyle w:val="TOR1"/>
        <w:rPr>
          <w:b/>
          <w:sz w:val="24"/>
          <w:szCs w:val="24"/>
        </w:rPr>
      </w:pPr>
      <w:bookmarkStart w:id="2" w:name="_Toc463854658"/>
      <w:r w:rsidRPr="007318B1">
        <w:rPr>
          <w:b/>
          <w:sz w:val="24"/>
          <w:szCs w:val="24"/>
        </w:rPr>
        <w:lastRenderedPageBreak/>
        <w:t>A</w:t>
      </w:r>
      <w:r w:rsidR="003078CE" w:rsidRPr="007318B1">
        <w:rPr>
          <w:b/>
          <w:sz w:val="24"/>
          <w:szCs w:val="24"/>
        </w:rPr>
        <w:t>cronyms</w:t>
      </w:r>
      <w:bookmarkEnd w:id="2"/>
      <w:r w:rsidR="003078CE" w:rsidRPr="007318B1">
        <w:rPr>
          <w:b/>
          <w:sz w:val="24"/>
          <w:szCs w:val="24"/>
        </w:rPr>
        <w:t xml:space="preserve"> </w:t>
      </w:r>
    </w:p>
    <w:p w14:paraId="097B2290" w14:textId="77777777" w:rsidR="003078CE" w:rsidRPr="007318B1" w:rsidRDefault="00DB2D4B" w:rsidP="00097B59">
      <w:pPr>
        <w:ind w:left="360"/>
        <w:rPr>
          <w:sz w:val="24"/>
          <w:szCs w:val="24"/>
        </w:rPr>
      </w:pPr>
      <w:r w:rsidRPr="007318B1">
        <w:rPr>
          <w:sz w:val="24"/>
          <w:szCs w:val="24"/>
        </w:rPr>
        <w:t>CPD</w:t>
      </w:r>
      <w:r w:rsidRPr="007318B1">
        <w:rPr>
          <w:sz w:val="24"/>
          <w:szCs w:val="24"/>
        </w:rPr>
        <w:tab/>
      </w:r>
      <w:r w:rsidRPr="007318B1">
        <w:rPr>
          <w:sz w:val="24"/>
          <w:szCs w:val="24"/>
        </w:rPr>
        <w:tab/>
      </w:r>
      <w:r w:rsidR="003078CE" w:rsidRPr="007318B1">
        <w:rPr>
          <w:sz w:val="24"/>
          <w:szCs w:val="24"/>
        </w:rPr>
        <w:t xml:space="preserve">Kenya Country Program Document </w:t>
      </w:r>
    </w:p>
    <w:p w14:paraId="53E9944D" w14:textId="77777777" w:rsidR="003078CE" w:rsidRPr="007318B1" w:rsidRDefault="003078CE" w:rsidP="00097B59">
      <w:pPr>
        <w:ind w:left="360"/>
        <w:rPr>
          <w:sz w:val="24"/>
          <w:szCs w:val="24"/>
        </w:rPr>
      </w:pPr>
      <w:proofErr w:type="spellStart"/>
      <w:r w:rsidRPr="007318B1">
        <w:rPr>
          <w:sz w:val="24"/>
          <w:szCs w:val="24"/>
        </w:rPr>
        <w:t>DaO</w:t>
      </w:r>
      <w:proofErr w:type="spellEnd"/>
      <w:r w:rsidR="00DB2D4B" w:rsidRPr="007318B1">
        <w:rPr>
          <w:sz w:val="24"/>
          <w:szCs w:val="24"/>
        </w:rPr>
        <w:tab/>
      </w:r>
      <w:r w:rsidR="00DB2D4B" w:rsidRPr="007318B1">
        <w:rPr>
          <w:sz w:val="24"/>
          <w:szCs w:val="24"/>
        </w:rPr>
        <w:tab/>
      </w:r>
      <w:r w:rsidR="00097B59" w:rsidRPr="007318B1">
        <w:rPr>
          <w:sz w:val="24"/>
          <w:szCs w:val="24"/>
        </w:rPr>
        <w:t>Delivering as One</w:t>
      </w:r>
      <w:r w:rsidRPr="007318B1">
        <w:rPr>
          <w:sz w:val="24"/>
          <w:szCs w:val="24"/>
        </w:rPr>
        <w:t xml:space="preserve"> </w:t>
      </w:r>
    </w:p>
    <w:p w14:paraId="42EB2B55" w14:textId="77777777" w:rsidR="00DB2D4B" w:rsidRPr="007318B1" w:rsidRDefault="00DB2D4B" w:rsidP="00097B59">
      <w:pPr>
        <w:ind w:left="360"/>
        <w:rPr>
          <w:sz w:val="24"/>
          <w:szCs w:val="24"/>
        </w:rPr>
      </w:pPr>
      <w:r w:rsidRPr="007318B1">
        <w:rPr>
          <w:sz w:val="24"/>
          <w:szCs w:val="24"/>
        </w:rPr>
        <w:t>UNDAF</w:t>
      </w:r>
      <w:r w:rsidRPr="007318B1">
        <w:rPr>
          <w:sz w:val="24"/>
          <w:szCs w:val="24"/>
        </w:rPr>
        <w:tab/>
      </w:r>
      <w:r w:rsidRPr="007318B1">
        <w:rPr>
          <w:sz w:val="24"/>
          <w:szCs w:val="24"/>
        </w:rPr>
        <w:tab/>
        <w:t>United Nations De</w:t>
      </w:r>
      <w:r w:rsidR="00097B59" w:rsidRPr="007318B1">
        <w:rPr>
          <w:sz w:val="24"/>
          <w:szCs w:val="24"/>
        </w:rPr>
        <w:t>velopment Assistance Framework</w:t>
      </w:r>
    </w:p>
    <w:p w14:paraId="52EA4228" w14:textId="77777777" w:rsidR="003078CE" w:rsidRPr="007318B1" w:rsidRDefault="00DB2D4B" w:rsidP="00097B59">
      <w:pPr>
        <w:ind w:left="360"/>
        <w:rPr>
          <w:sz w:val="24"/>
          <w:szCs w:val="24"/>
        </w:rPr>
      </w:pPr>
      <w:r w:rsidRPr="007318B1">
        <w:rPr>
          <w:sz w:val="24"/>
          <w:szCs w:val="24"/>
        </w:rPr>
        <w:t>MTP II</w:t>
      </w:r>
      <w:r w:rsidR="00097B59" w:rsidRPr="007318B1">
        <w:rPr>
          <w:sz w:val="24"/>
          <w:szCs w:val="24"/>
        </w:rPr>
        <w:tab/>
      </w:r>
      <w:r w:rsidR="00097B59" w:rsidRPr="007318B1">
        <w:rPr>
          <w:sz w:val="24"/>
          <w:szCs w:val="24"/>
        </w:rPr>
        <w:tab/>
        <w:t>Medium Term Plan II 2013-2017</w:t>
      </w:r>
    </w:p>
    <w:p w14:paraId="7FF8D00B" w14:textId="77777777" w:rsidR="00DB2D4B" w:rsidRPr="007318B1" w:rsidRDefault="00097B59" w:rsidP="00097B59">
      <w:pPr>
        <w:ind w:left="360"/>
        <w:rPr>
          <w:sz w:val="24"/>
          <w:szCs w:val="24"/>
        </w:rPr>
      </w:pPr>
      <w:r w:rsidRPr="007318B1">
        <w:rPr>
          <w:sz w:val="24"/>
          <w:szCs w:val="24"/>
        </w:rPr>
        <w:t>ADR</w:t>
      </w:r>
      <w:r w:rsidRPr="007318B1">
        <w:rPr>
          <w:sz w:val="24"/>
          <w:szCs w:val="24"/>
        </w:rPr>
        <w:tab/>
      </w:r>
      <w:r w:rsidRPr="007318B1">
        <w:rPr>
          <w:sz w:val="24"/>
          <w:szCs w:val="24"/>
        </w:rPr>
        <w:tab/>
        <w:t>Annual Delivery Review</w:t>
      </w:r>
      <w:r w:rsidR="00DB2D4B" w:rsidRPr="007318B1">
        <w:rPr>
          <w:sz w:val="24"/>
          <w:szCs w:val="24"/>
        </w:rPr>
        <w:t xml:space="preserve"> </w:t>
      </w:r>
    </w:p>
    <w:p w14:paraId="07523C32" w14:textId="77777777" w:rsidR="00DB2D4B" w:rsidRPr="007318B1" w:rsidRDefault="00DB2D4B" w:rsidP="00097B59">
      <w:pPr>
        <w:ind w:left="360"/>
        <w:rPr>
          <w:sz w:val="24"/>
          <w:szCs w:val="24"/>
        </w:rPr>
      </w:pPr>
      <w:r w:rsidRPr="007318B1">
        <w:rPr>
          <w:sz w:val="24"/>
          <w:szCs w:val="24"/>
        </w:rPr>
        <w:t>C</w:t>
      </w:r>
      <w:r w:rsidR="00097B59" w:rsidRPr="007318B1">
        <w:rPr>
          <w:sz w:val="24"/>
          <w:szCs w:val="24"/>
        </w:rPr>
        <w:t>SO</w:t>
      </w:r>
      <w:r w:rsidR="00097B59" w:rsidRPr="007318B1">
        <w:rPr>
          <w:sz w:val="24"/>
          <w:szCs w:val="24"/>
        </w:rPr>
        <w:tab/>
      </w:r>
      <w:r w:rsidR="00097B59" w:rsidRPr="007318B1">
        <w:rPr>
          <w:sz w:val="24"/>
          <w:szCs w:val="24"/>
        </w:rPr>
        <w:tab/>
        <w:t>Civil Society 0rganizations</w:t>
      </w:r>
      <w:r w:rsidRPr="007318B1">
        <w:rPr>
          <w:sz w:val="24"/>
          <w:szCs w:val="24"/>
        </w:rPr>
        <w:t xml:space="preserve"> </w:t>
      </w:r>
    </w:p>
    <w:p w14:paraId="78DC09ED" w14:textId="77777777" w:rsidR="00805D4F" w:rsidRPr="007318B1" w:rsidRDefault="00805D4F" w:rsidP="00097B59">
      <w:pPr>
        <w:ind w:left="360"/>
        <w:rPr>
          <w:sz w:val="24"/>
          <w:szCs w:val="24"/>
        </w:rPr>
      </w:pPr>
      <w:r w:rsidRPr="007318B1">
        <w:rPr>
          <w:sz w:val="24"/>
          <w:szCs w:val="24"/>
        </w:rPr>
        <w:t xml:space="preserve">SME </w:t>
      </w:r>
      <w:r w:rsidRPr="007318B1">
        <w:rPr>
          <w:sz w:val="24"/>
          <w:szCs w:val="24"/>
        </w:rPr>
        <w:tab/>
      </w:r>
      <w:r w:rsidRPr="007318B1">
        <w:rPr>
          <w:sz w:val="24"/>
          <w:szCs w:val="24"/>
        </w:rPr>
        <w:tab/>
        <w:t>Sma</w:t>
      </w:r>
      <w:r w:rsidR="00097B59" w:rsidRPr="007318B1">
        <w:rPr>
          <w:sz w:val="24"/>
          <w:szCs w:val="24"/>
        </w:rPr>
        <w:t>ll and Medium-sized enterprises</w:t>
      </w:r>
      <w:r w:rsidRPr="007318B1">
        <w:rPr>
          <w:sz w:val="24"/>
          <w:szCs w:val="24"/>
        </w:rPr>
        <w:t xml:space="preserve"> </w:t>
      </w:r>
    </w:p>
    <w:p w14:paraId="2C75B90B" w14:textId="77777777" w:rsidR="00805D4F" w:rsidRPr="007318B1" w:rsidRDefault="00292E19" w:rsidP="00097B59">
      <w:pPr>
        <w:ind w:left="360"/>
        <w:rPr>
          <w:sz w:val="24"/>
          <w:szCs w:val="24"/>
        </w:rPr>
      </w:pPr>
      <w:r w:rsidRPr="007318B1">
        <w:rPr>
          <w:sz w:val="24"/>
          <w:szCs w:val="24"/>
        </w:rPr>
        <w:t>NEMA</w:t>
      </w:r>
      <w:r w:rsidRPr="007318B1">
        <w:rPr>
          <w:sz w:val="24"/>
          <w:szCs w:val="24"/>
        </w:rPr>
        <w:tab/>
      </w:r>
      <w:r w:rsidRPr="007318B1">
        <w:rPr>
          <w:sz w:val="24"/>
          <w:szCs w:val="24"/>
        </w:rPr>
        <w:tab/>
        <w:t>National Env</w:t>
      </w:r>
      <w:r w:rsidR="00097B59" w:rsidRPr="007318B1">
        <w:rPr>
          <w:sz w:val="24"/>
          <w:szCs w:val="24"/>
        </w:rPr>
        <w:t>ironmental Management Authority</w:t>
      </w:r>
      <w:r w:rsidRPr="007318B1">
        <w:rPr>
          <w:sz w:val="24"/>
          <w:szCs w:val="24"/>
        </w:rPr>
        <w:t xml:space="preserve"> </w:t>
      </w:r>
    </w:p>
    <w:p w14:paraId="3B489CDC" w14:textId="77777777" w:rsidR="00292E19" w:rsidRPr="007318B1" w:rsidRDefault="00292E19" w:rsidP="00097B59">
      <w:pPr>
        <w:ind w:left="360"/>
        <w:rPr>
          <w:sz w:val="24"/>
          <w:szCs w:val="24"/>
        </w:rPr>
      </w:pPr>
      <w:r w:rsidRPr="007318B1">
        <w:rPr>
          <w:sz w:val="24"/>
          <w:szCs w:val="24"/>
        </w:rPr>
        <w:t>NDMA</w:t>
      </w:r>
      <w:r w:rsidRPr="007318B1">
        <w:rPr>
          <w:sz w:val="24"/>
          <w:szCs w:val="24"/>
        </w:rPr>
        <w:tab/>
      </w:r>
      <w:r w:rsidRPr="007318B1">
        <w:rPr>
          <w:sz w:val="24"/>
          <w:szCs w:val="24"/>
        </w:rPr>
        <w:tab/>
        <w:t>National Disas</w:t>
      </w:r>
      <w:r w:rsidR="00097B59" w:rsidRPr="007318B1">
        <w:rPr>
          <w:sz w:val="24"/>
          <w:szCs w:val="24"/>
        </w:rPr>
        <w:t>ter Management Authority</w:t>
      </w:r>
      <w:r w:rsidRPr="007318B1">
        <w:rPr>
          <w:sz w:val="24"/>
          <w:szCs w:val="24"/>
        </w:rPr>
        <w:t xml:space="preserve"> </w:t>
      </w:r>
    </w:p>
    <w:p w14:paraId="6BB670CC" w14:textId="77777777" w:rsidR="00DB2D4B" w:rsidRPr="007318B1" w:rsidRDefault="00292E19" w:rsidP="00097B59">
      <w:pPr>
        <w:ind w:left="360"/>
        <w:rPr>
          <w:sz w:val="24"/>
          <w:szCs w:val="24"/>
        </w:rPr>
      </w:pPr>
      <w:r w:rsidRPr="007318B1">
        <w:rPr>
          <w:sz w:val="24"/>
          <w:szCs w:val="24"/>
        </w:rPr>
        <w:t>DRM</w:t>
      </w:r>
      <w:r w:rsidRPr="007318B1">
        <w:rPr>
          <w:sz w:val="24"/>
          <w:szCs w:val="24"/>
        </w:rPr>
        <w:tab/>
      </w:r>
      <w:r w:rsidRPr="007318B1">
        <w:rPr>
          <w:sz w:val="24"/>
          <w:szCs w:val="24"/>
        </w:rPr>
        <w:tab/>
        <w:t xml:space="preserve">Disaster Risk Management </w:t>
      </w:r>
    </w:p>
    <w:p w14:paraId="511229E2" w14:textId="77777777" w:rsidR="00535536" w:rsidRPr="007318B1" w:rsidRDefault="00292E19" w:rsidP="00097B59">
      <w:pPr>
        <w:ind w:left="360"/>
        <w:rPr>
          <w:sz w:val="24"/>
          <w:szCs w:val="24"/>
        </w:rPr>
      </w:pPr>
      <w:r w:rsidRPr="007318B1">
        <w:rPr>
          <w:sz w:val="24"/>
          <w:szCs w:val="24"/>
        </w:rPr>
        <w:t>CIDP</w:t>
      </w:r>
      <w:r w:rsidRPr="007318B1">
        <w:rPr>
          <w:sz w:val="24"/>
          <w:szCs w:val="24"/>
        </w:rPr>
        <w:tab/>
      </w:r>
      <w:r w:rsidRPr="007318B1">
        <w:rPr>
          <w:sz w:val="24"/>
          <w:szCs w:val="24"/>
        </w:rPr>
        <w:tab/>
        <w:t>Coun</w:t>
      </w:r>
      <w:r w:rsidR="00097B59" w:rsidRPr="007318B1">
        <w:rPr>
          <w:sz w:val="24"/>
          <w:szCs w:val="24"/>
        </w:rPr>
        <w:t>ty Intergraded Development Plan</w:t>
      </w:r>
      <w:r w:rsidRPr="007318B1">
        <w:rPr>
          <w:sz w:val="24"/>
          <w:szCs w:val="24"/>
        </w:rPr>
        <w:t xml:space="preserve"> </w:t>
      </w:r>
    </w:p>
    <w:p w14:paraId="40DDB2F8" w14:textId="77777777" w:rsidR="008142E6" w:rsidRPr="007318B1" w:rsidRDefault="00535536" w:rsidP="00097B59">
      <w:pPr>
        <w:ind w:left="360"/>
        <w:rPr>
          <w:sz w:val="24"/>
          <w:szCs w:val="24"/>
        </w:rPr>
      </w:pPr>
      <w:r w:rsidRPr="007318B1">
        <w:rPr>
          <w:sz w:val="24"/>
          <w:szCs w:val="24"/>
        </w:rPr>
        <w:t>S</w:t>
      </w:r>
      <w:r w:rsidR="00097B59" w:rsidRPr="007318B1">
        <w:rPr>
          <w:sz w:val="24"/>
          <w:szCs w:val="24"/>
        </w:rPr>
        <w:t>DG</w:t>
      </w:r>
      <w:r w:rsidR="00097B59" w:rsidRPr="007318B1">
        <w:rPr>
          <w:sz w:val="24"/>
          <w:szCs w:val="24"/>
        </w:rPr>
        <w:tab/>
      </w:r>
      <w:r w:rsidR="00097B59" w:rsidRPr="007318B1">
        <w:rPr>
          <w:sz w:val="24"/>
          <w:szCs w:val="24"/>
        </w:rPr>
        <w:tab/>
        <w:t>Strategic Development Goals</w:t>
      </w:r>
      <w:r w:rsidRPr="007318B1">
        <w:rPr>
          <w:sz w:val="24"/>
          <w:szCs w:val="24"/>
        </w:rPr>
        <w:t xml:space="preserve">  </w:t>
      </w:r>
    </w:p>
    <w:p w14:paraId="1427B534" w14:textId="77777777" w:rsidR="008142E6" w:rsidRPr="007318B1" w:rsidRDefault="008142E6" w:rsidP="00097B59">
      <w:pPr>
        <w:ind w:left="360"/>
        <w:rPr>
          <w:sz w:val="24"/>
          <w:szCs w:val="24"/>
        </w:rPr>
      </w:pPr>
      <w:r w:rsidRPr="007318B1">
        <w:rPr>
          <w:sz w:val="24"/>
          <w:szCs w:val="24"/>
        </w:rPr>
        <w:t xml:space="preserve">MDAS </w:t>
      </w:r>
      <w:r w:rsidRPr="007318B1">
        <w:rPr>
          <w:sz w:val="24"/>
          <w:szCs w:val="24"/>
        </w:rPr>
        <w:tab/>
      </w:r>
      <w:r w:rsidRPr="007318B1">
        <w:rPr>
          <w:sz w:val="24"/>
          <w:szCs w:val="24"/>
        </w:rPr>
        <w:tab/>
        <w:t xml:space="preserve">Ministry Departments and Agencies </w:t>
      </w:r>
    </w:p>
    <w:p w14:paraId="525F4EF3" w14:textId="77777777" w:rsidR="008142E6" w:rsidRPr="007318B1" w:rsidRDefault="00097B59" w:rsidP="00097B59">
      <w:pPr>
        <w:ind w:left="360"/>
        <w:rPr>
          <w:sz w:val="24"/>
          <w:szCs w:val="24"/>
        </w:rPr>
      </w:pPr>
      <w:proofErr w:type="spellStart"/>
      <w:r w:rsidRPr="007318B1">
        <w:rPr>
          <w:sz w:val="24"/>
          <w:szCs w:val="24"/>
        </w:rPr>
        <w:t>GoK</w:t>
      </w:r>
      <w:proofErr w:type="spellEnd"/>
      <w:r w:rsidRPr="007318B1">
        <w:rPr>
          <w:sz w:val="24"/>
          <w:szCs w:val="24"/>
        </w:rPr>
        <w:tab/>
      </w:r>
      <w:r w:rsidRPr="007318B1">
        <w:rPr>
          <w:sz w:val="24"/>
          <w:szCs w:val="24"/>
        </w:rPr>
        <w:tab/>
        <w:t>Government of Kenya</w:t>
      </w:r>
      <w:r w:rsidR="008142E6" w:rsidRPr="007318B1">
        <w:rPr>
          <w:sz w:val="24"/>
          <w:szCs w:val="24"/>
        </w:rPr>
        <w:t xml:space="preserve"> </w:t>
      </w:r>
    </w:p>
    <w:p w14:paraId="2D64AFEC" w14:textId="77777777" w:rsidR="00292E19" w:rsidRPr="007318B1" w:rsidRDefault="008142E6" w:rsidP="00097B59">
      <w:pPr>
        <w:ind w:left="360"/>
        <w:rPr>
          <w:sz w:val="24"/>
          <w:szCs w:val="24"/>
        </w:rPr>
      </w:pPr>
      <w:r w:rsidRPr="007318B1">
        <w:rPr>
          <w:sz w:val="24"/>
          <w:szCs w:val="24"/>
        </w:rPr>
        <w:t>DP</w:t>
      </w:r>
      <w:r w:rsidRPr="007318B1">
        <w:rPr>
          <w:sz w:val="24"/>
          <w:szCs w:val="24"/>
        </w:rPr>
        <w:tab/>
      </w:r>
      <w:r w:rsidRPr="007318B1">
        <w:rPr>
          <w:sz w:val="24"/>
          <w:szCs w:val="24"/>
        </w:rPr>
        <w:tab/>
      </w:r>
      <w:r w:rsidR="00097B59" w:rsidRPr="007318B1">
        <w:rPr>
          <w:sz w:val="24"/>
          <w:szCs w:val="24"/>
        </w:rPr>
        <w:t xml:space="preserve">              </w:t>
      </w:r>
      <w:r w:rsidRPr="007318B1">
        <w:rPr>
          <w:sz w:val="24"/>
          <w:szCs w:val="24"/>
        </w:rPr>
        <w:t xml:space="preserve">Development Partners </w:t>
      </w:r>
      <w:r w:rsidRPr="007318B1" w:rsidDel="009154CE">
        <w:rPr>
          <w:sz w:val="24"/>
          <w:szCs w:val="24"/>
        </w:rPr>
        <w:t xml:space="preserve"> </w:t>
      </w:r>
    </w:p>
    <w:p w14:paraId="0ABDBCF1" w14:textId="77777777" w:rsidR="003078CE" w:rsidRPr="007318B1" w:rsidRDefault="003078CE" w:rsidP="003078CE">
      <w:pPr>
        <w:rPr>
          <w:rFonts w:eastAsiaTheme="majorEastAsia" w:cstheme="majorBidi"/>
          <w:color w:val="2E74B5" w:themeColor="accent1" w:themeShade="BF"/>
          <w:sz w:val="24"/>
          <w:szCs w:val="24"/>
        </w:rPr>
      </w:pPr>
      <w:r w:rsidRPr="007318B1">
        <w:rPr>
          <w:sz w:val="24"/>
          <w:szCs w:val="24"/>
        </w:rPr>
        <w:br w:type="page"/>
      </w:r>
    </w:p>
    <w:p w14:paraId="2C06129D" w14:textId="77777777" w:rsidR="00E42505" w:rsidRPr="007318B1" w:rsidRDefault="00925A80" w:rsidP="004B7E49">
      <w:pPr>
        <w:pStyle w:val="TOR2"/>
        <w:rPr>
          <w:sz w:val="24"/>
          <w:szCs w:val="24"/>
        </w:rPr>
      </w:pPr>
      <w:bookmarkStart w:id="3" w:name="_Toc463854659"/>
      <w:r w:rsidRPr="007318B1">
        <w:rPr>
          <w:sz w:val="24"/>
          <w:szCs w:val="24"/>
        </w:rPr>
        <w:lastRenderedPageBreak/>
        <w:t>Background</w:t>
      </w:r>
      <w:bookmarkEnd w:id="3"/>
      <w:r w:rsidRPr="007318B1">
        <w:rPr>
          <w:sz w:val="24"/>
          <w:szCs w:val="24"/>
        </w:rPr>
        <w:t xml:space="preserve"> </w:t>
      </w:r>
    </w:p>
    <w:p w14:paraId="0004D932" w14:textId="77777777" w:rsidR="00927D86" w:rsidRPr="007318B1" w:rsidRDefault="00927D86" w:rsidP="008C4744">
      <w:pPr>
        <w:jc w:val="both"/>
        <w:rPr>
          <w:sz w:val="24"/>
          <w:szCs w:val="24"/>
        </w:rPr>
      </w:pPr>
    </w:p>
    <w:p w14:paraId="550D0391" w14:textId="77777777" w:rsidR="008C4744" w:rsidRPr="007318B1" w:rsidRDefault="00E42505" w:rsidP="008C4744">
      <w:pPr>
        <w:jc w:val="both"/>
        <w:rPr>
          <w:sz w:val="24"/>
          <w:szCs w:val="24"/>
        </w:rPr>
      </w:pPr>
      <w:r w:rsidRPr="007318B1">
        <w:rPr>
          <w:sz w:val="24"/>
          <w:szCs w:val="24"/>
        </w:rPr>
        <w:t xml:space="preserve">The United Nations Kenya Country </w:t>
      </w:r>
      <w:proofErr w:type="spellStart"/>
      <w:r w:rsidRPr="007318B1">
        <w:rPr>
          <w:sz w:val="24"/>
          <w:szCs w:val="24"/>
        </w:rPr>
        <w:t>Program</w:t>
      </w:r>
      <w:r w:rsidR="00286FD5" w:rsidRPr="007318B1">
        <w:rPr>
          <w:sz w:val="24"/>
          <w:szCs w:val="24"/>
        </w:rPr>
        <w:t>me</w:t>
      </w:r>
      <w:proofErr w:type="spellEnd"/>
      <w:r w:rsidRPr="007318B1">
        <w:rPr>
          <w:sz w:val="24"/>
          <w:szCs w:val="24"/>
        </w:rPr>
        <w:t xml:space="preserve"> Document (CPD 2014-2018) is the first generation Country </w:t>
      </w:r>
      <w:proofErr w:type="spellStart"/>
      <w:r w:rsidRPr="007318B1">
        <w:rPr>
          <w:sz w:val="24"/>
          <w:szCs w:val="24"/>
        </w:rPr>
        <w:t>Programme</w:t>
      </w:r>
      <w:proofErr w:type="spellEnd"/>
      <w:r w:rsidRPr="007318B1">
        <w:rPr>
          <w:sz w:val="24"/>
          <w:szCs w:val="24"/>
        </w:rPr>
        <w:t xml:space="preserve"> Document of UNDP support to Kenya. The CPD was developed according to the principles of UN Delivering as One (</w:t>
      </w:r>
      <w:proofErr w:type="spellStart"/>
      <w:r w:rsidRPr="007318B1">
        <w:rPr>
          <w:sz w:val="24"/>
          <w:szCs w:val="24"/>
        </w:rPr>
        <w:t>DaO</w:t>
      </w:r>
      <w:proofErr w:type="spellEnd"/>
      <w:r w:rsidRPr="007318B1">
        <w:rPr>
          <w:sz w:val="24"/>
          <w:szCs w:val="24"/>
        </w:rPr>
        <w:t>), aimed at ensuring Government ownership, demonstrated through UNDP</w:t>
      </w:r>
      <w:r w:rsidR="00286FD5" w:rsidRPr="007318B1">
        <w:rPr>
          <w:sz w:val="24"/>
          <w:szCs w:val="24"/>
        </w:rPr>
        <w:t>’S</w:t>
      </w:r>
      <w:r w:rsidRPr="007318B1">
        <w:rPr>
          <w:sz w:val="24"/>
          <w:szCs w:val="24"/>
        </w:rPr>
        <w:t xml:space="preserve"> full alignment to Government priorities as defined in the Vision 2030 and Medium-Term Plan 2013- 2017 and planning cycles, as well as internal coherence among UN agencies and </w:t>
      </w:r>
      <w:proofErr w:type="spellStart"/>
      <w:r w:rsidRPr="007318B1">
        <w:rPr>
          <w:sz w:val="24"/>
          <w:szCs w:val="24"/>
        </w:rPr>
        <w:t>programmes</w:t>
      </w:r>
      <w:proofErr w:type="spellEnd"/>
      <w:r w:rsidRPr="007318B1">
        <w:rPr>
          <w:sz w:val="24"/>
          <w:szCs w:val="24"/>
        </w:rPr>
        <w:t xml:space="preserve"> operating in Kenya. As an integral part of the UNDAF, the new country </w:t>
      </w:r>
      <w:proofErr w:type="spellStart"/>
      <w:r w:rsidRPr="007318B1">
        <w:rPr>
          <w:sz w:val="24"/>
          <w:szCs w:val="24"/>
        </w:rPr>
        <w:t>programme</w:t>
      </w:r>
      <w:proofErr w:type="spellEnd"/>
      <w:r w:rsidRPr="007318B1">
        <w:rPr>
          <w:sz w:val="24"/>
          <w:szCs w:val="24"/>
        </w:rPr>
        <w:t xml:space="preserve"> is closely aligned to the M</w:t>
      </w:r>
      <w:r w:rsidR="00286FD5" w:rsidRPr="007318B1">
        <w:rPr>
          <w:sz w:val="24"/>
          <w:szCs w:val="24"/>
        </w:rPr>
        <w:t xml:space="preserve">edium </w:t>
      </w:r>
      <w:r w:rsidRPr="007318B1">
        <w:rPr>
          <w:sz w:val="24"/>
          <w:szCs w:val="24"/>
        </w:rPr>
        <w:t>T</w:t>
      </w:r>
      <w:r w:rsidR="00286FD5" w:rsidRPr="007318B1">
        <w:rPr>
          <w:sz w:val="24"/>
          <w:szCs w:val="24"/>
        </w:rPr>
        <w:t xml:space="preserve">erm </w:t>
      </w:r>
      <w:r w:rsidRPr="007318B1">
        <w:rPr>
          <w:sz w:val="24"/>
          <w:szCs w:val="24"/>
        </w:rPr>
        <w:t>P</w:t>
      </w:r>
      <w:r w:rsidR="00286FD5" w:rsidRPr="007318B1">
        <w:rPr>
          <w:sz w:val="24"/>
          <w:szCs w:val="24"/>
        </w:rPr>
        <w:t>lan (MTP)</w:t>
      </w:r>
      <w:r w:rsidRPr="007318B1">
        <w:rPr>
          <w:sz w:val="24"/>
          <w:szCs w:val="24"/>
        </w:rPr>
        <w:t xml:space="preserve"> II and the UNDP Strategic Plan, 2014-2017 and informed by the new UNDP gender strategy and key recommendations of the 2013 </w:t>
      </w:r>
      <w:r w:rsidR="002269BF" w:rsidRPr="007318B1">
        <w:rPr>
          <w:sz w:val="24"/>
          <w:szCs w:val="24"/>
        </w:rPr>
        <w:t>Annual Delivery Review (</w:t>
      </w:r>
      <w:r w:rsidRPr="007318B1">
        <w:rPr>
          <w:sz w:val="24"/>
          <w:szCs w:val="24"/>
        </w:rPr>
        <w:t>ADR</w:t>
      </w:r>
      <w:r w:rsidR="002269BF" w:rsidRPr="007318B1">
        <w:rPr>
          <w:sz w:val="24"/>
          <w:szCs w:val="24"/>
        </w:rPr>
        <w:t>)</w:t>
      </w:r>
      <w:r w:rsidRPr="007318B1">
        <w:rPr>
          <w:sz w:val="24"/>
          <w:szCs w:val="24"/>
        </w:rPr>
        <w:t xml:space="preserve"> for Kenya. UNDP designed its </w:t>
      </w:r>
      <w:proofErr w:type="spellStart"/>
      <w:r w:rsidRPr="007318B1">
        <w:rPr>
          <w:sz w:val="24"/>
          <w:szCs w:val="24"/>
        </w:rPr>
        <w:t>programme</w:t>
      </w:r>
      <w:proofErr w:type="spellEnd"/>
      <w:r w:rsidRPr="007318B1">
        <w:rPr>
          <w:sz w:val="24"/>
          <w:szCs w:val="24"/>
        </w:rPr>
        <w:t xml:space="preserve"> to address the interlinked issues of poverty, inequality and exclusion towards achieving sustainable and inclusive economic growth. Data-driven selection of target populations (female-headed households, youth, persons living with HIV and AIDS, etc.), with clear indicators, baselines and </w:t>
      </w:r>
      <w:r w:rsidR="00927D86" w:rsidRPr="007318B1">
        <w:rPr>
          <w:sz w:val="24"/>
          <w:szCs w:val="24"/>
        </w:rPr>
        <w:t xml:space="preserve">targets, are </w:t>
      </w:r>
      <w:r w:rsidRPr="007318B1">
        <w:rPr>
          <w:sz w:val="24"/>
          <w:szCs w:val="24"/>
        </w:rPr>
        <w:t xml:space="preserve">a central pillar in </w:t>
      </w:r>
      <w:r w:rsidR="00286FD5" w:rsidRPr="007318B1">
        <w:rPr>
          <w:sz w:val="24"/>
          <w:szCs w:val="24"/>
        </w:rPr>
        <w:t xml:space="preserve">the </w:t>
      </w:r>
      <w:proofErr w:type="spellStart"/>
      <w:r w:rsidR="00286FD5" w:rsidRPr="007318B1">
        <w:rPr>
          <w:sz w:val="24"/>
          <w:szCs w:val="24"/>
        </w:rPr>
        <w:t>programme</w:t>
      </w:r>
      <w:proofErr w:type="spellEnd"/>
      <w:r w:rsidRPr="007318B1">
        <w:rPr>
          <w:sz w:val="24"/>
          <w:szCs w:val="24"/>
        </w:rPr>
        <w:t xml:space="preserve">. </w:t>
      </w:r>
    </w:p>
    <w:p w14:paraId="6F4EB88D" w14:textId="77777777" w:rsidR="00113C6B" w:rsidRPr="007318B1" w:rsidRDefault="00113C6B" w:rsidP="0046421A">
      <w:pPr>
        <w:pStyle w:val="TOR2"/>
        <w:rPr>
          <w:sz w:val="24"/>
          <w:szCs w:val="24"/>
        </w:rPr>
      </w:pPr>
      <w:bookmarkStart w:id="4" w:name="_Toc463854660"/>
      <w:r w:rsidRPr="007318B1">
        <w:rPr>
          <w:sz w:val="24"/>
          <w:szCs w:val="24"/>
        </w:rPr>
        <w:t>P</w:t>
      </w:r>
      <w:r w:rsidR="00DB640F" w:rsidRPr="007318B1">
        <w:rPr>
          <w:sz w:val="24"/>
          <w:szCs w:val="24"/>
        </w:rPr>
        <w:t>urpose of the Review</w:t>
      </w:r>
      <w:bookmarkEnd w:id="4"/>
    </w:p>
    <w:p w14:paraId="3A0AEFFC" w14:textId="77777777" w:rsidR="00113C6B" w:rsidRPr="007318B1" w:rsidRDefault="00113C6B" w:rsidP="00113C6B">
      <w:pPr>
        <w:jc w:val="both"/>
        <w:rPr>
          <w:sz w:val="24"/>
          <w:szCs w:val="24"/>
          <w:lang w:eastAsia="ru-RU"/>
        </w:rPr>
      </w:pPr>
    </w:p>
    <w:p w14:paraId="50A56CA4" w14:textId="77777777" w:rsidR="00113C6B" w:rsidRPr="007318B1" w:rsidRDefault="00113C6B" w:rsidP="00113C6B">
      <w:pPr>
        <w:jc w:val="both"/>
        <w:rPr>
          <w:sz w:val="24"/>
          <w:szCs w:val="24"/>
          <w:lang w:eastAsia="ru-RU"/>
        </w:rPr>
      </w:pPr>
      <w:r w:rsidRPr="007318B1">
        <w:rPr>
          <w:sz w:val="24"/>
          <w:szCs w:val="24"/>
          <w:lang w:eastAsia="ru-RU"/>
        </w:rPr>
        <w:t xml:space="preserve">This </w:t>
      </w:r>
      <w:r w:rsidR="0046421A" w:rsidRPr="007318B1">
        <w:rPr>
          <w:sz w:val="24"/>
          <w:szCs w:val="24"/>
          <w:lang w:eastAsia="ru-RU"/>
        </w:rPr>
        <w:t>m</w:t>
      </w:r>
      <w:r w:rsidRPr="007318B1">
        <w:rPr>
          <w:sz w:val="24"/>
          <w:szCs w:val="24"/>
          <w:lang w:eastAsia="ru-RU"/>
        </w:rPr>
        <w:t>id</w:t>
      </w:r>
      <w:r w:rsidR="0046421A" w:rsidRPr="007318B1">
        <w:rPr>
          <w:sz w:val="24"/>
          <w:szCs w:val="24"/>
          <w:lang w:eastAsia="ru-RU"/>
        </w:rPr>
        <w:t>-</w:t>
      </w:r>
      <w:r w:rsidRPr="007318B1">
        <w:rPr>
          <w:sz w:val="24"/>
          <w:szCs w:val="24"/>
          <w:lang w:eastAsia="ru-RU"/>
        </w:rPr>
        <w:t xml:space="preserve">term evaluation will be conducted in fulfilment of UN regulations and rules guiding evaluations. UNDP, in Kenya is commissioning this evaluation to ascertain the outcomes and outputs of the country </w:t>
      </w:r>
      <w:proofErr w:type="spellStart"/>
      <w:r w:rsidRPr="007318B1">
        <w:rPr>
          <w:sz w:val="24"/>
          <w:szCs w:val="24"/>
          <w:lang w:eastAsia="ru-RU"/>
        </w:rPr>
        <w:t>programme</w:t>
      </w:r>
      <w:proofErr w:type="spellEnd"/>
      <w:r w:rsidRPr="007318B1">
        <w:rPr>
          <w:sz w:val="24"/>
          <w:szCs w:val="24"/>
          <w:lang w:eastAsia="ru-RU"/>
        </w:rPr>
        <w:t xml:space="preserve"> measured against its original purpose, objectives whilst in the process capturing the evaluative evidence of the relevance, effectiveness, efficiency and sustainability of this strategic </w:t>
      </w:r>
      <w:proofErr w:type="spellStart"/>
      <w:r w:rsidRPr="007318B1">
        <w:rPr>
          <w:sz w:val="24"/>
          <w:szCs w:val="24"/>
          <w:lang w:eastAsia="ru-RU"/>
        </w:rPr>
        <w:t>programme</w:t>
      </w:r>
      <w:proofErr w:type="spellEnd"/>
      <w:r w:rsidRPr="007318B1">
        <w:rPr>
          <w:sz w:val="24"/>
          <w:szCs w:val="24"/>
          <w:lang w:eastAsia="ru-RU"/>
        </w:rPr>
        <w:t xml:space="preserve"> document, which will set the stage for new </w:t>
      </w:r>
      <w:proofErr w:type="spellStart"/>
      <w:r w:rsidRPr="007318B1">
        <w:rPr>
          <w:sz w:val="24"/>
          <w:szCs w:val="24"/>
          <w:lang w:eastAsia="ru-RU"/>
        </w:rPr>
        <w:t>programme</w:t>
      </w:r>
      <w:proofErr w:type="spellEnd"/>
      <w:r w:rsidRPr="007318B1">
        <w:rPr>
          <w:sz w:val="24"/>
          <w:szCs w:val="24"/>
          <w:lang w:eastAsia="ru-RU"/>
        </w:rPr>
        <w:t xml:space="preserve"> </w:t>
      </w:r>
      <w:r w:rsidR="0046421A" w:rsidRPr="007318B1">
        <w:rPr>
          <w:sz w:val="24"/>
          <w:szCs w:val="24"/>
          <w:lang w:eastAsia="ru-RU"/>
        </w:rPr>
        <w:t>cycle.</w:t>
      </w:r>
      <w:r w:rsidRPr="007318B1">
        <w:rPr>
          <w:sz w:val="24"/>
          <w:szCs w:val="24"/>
          <w:lang w:eastAsia="ru-RU"/>
        </w:rPr>
        <w:t xml:space="preserve"> It is anticipated that the evaluation will outline lessons learned and recommendations which will be useful in contributing to the growing body of knowledge for the coming planning cycle. The evaluation </w:t>
      </w:r>
      <w:r w:rsidR="0046421A" w:rsidRPr="007318B1">
        <w:rPr>
          <w:sz w:val="24"/>
          <w:szCs w:val="24"/>
          <w:lang w:eastAsia="ru-RU"/>
        </w:rPr>
        <w:t xml:space="preserve">will </w:t>
      </w:r>
      <w:r w:rsidRPr="007318B1">
        <w:rPr>
          <w:sz w:val="24"/>
          <w:szCs w:val="24"/>
          <w:lang w:eastAsia="ru-RU"/>
        </w:rPr>
        <w:t xml:space="preserve">serve as an important accountability function, providing </w:t>
      </w:r>
      <w:r w:rsidR="0046421A" w:rsidRPr="007318B1">
        <w:rPr>
          <w:sz w:val="24"/>
          <w:szCs w:val="24"/>
          <w:lang w:eastAsia="ru-RU"/>
        </w:rPr>
        <w:t xml:space="preserve">the </w:t>
      </w:r>
      <w:r w:rsidRPr="007318B1">
        <w:rPr>
          <w:sz w:val="24"/>
          <w:szCs w:val="24"/>
          <w:lang w:eastAsia="ru-RU"/>
        </w:rPr>
        <w:t>C</w:t>
      </w:r>
      <w:r w:rsidR="0046421A" w:rsidRPr="007318B1">
        <w:rPr>
          <w:sz w:val="24"/>
          <w:szCs w:val="24"/>
          <w:lang w:eastAsia="ru-RU"/>
        </w:rPr>
        <w:t xml:space="preserve">ountry </w:t>
      </w:r>
      <w:r w:rsidRPr="007318B1">
        <w:rPr>
          <w:sz w:val="24"/>
          <w:szCs w:val="24"/>
          <w:lang w:eastAsia="ru-RU"/>
        </w:rPr>
        <w:t>O</w:t>
      </w:r>
      <w:r w:rsidR="0046421A" w:rsidRPr="007318B1">
        <w:rPr>
          <w:sz w:val="24"/>
          <w:szCs w:val="24"/>
          <w:lang w:eastAsia="ru-RU"/>
        </w:rPr>
        <w:t>ffice</w:t>
      </w:r>
      <w:r w:rsidRPr="007318B1">
        <w:rPr>
          <w:sz w:val="24"/>
          <w:szCs w:val="24"/>
          <w:lang w:eastAsia="ru-RU"/>
        </w:rPr>
        <w:t xml:space="preserve">, national stakeholders and partners with an impartial assessment of the results.  </w:t>
      </w:r>
    </w:p>
    <w:p w14:paraId="75459E1A" w14:textId="77777777" w:rsidR="00113C6B" w:rsidRPr="007318B1" w:rsidRDefault="00113C6B" w:rsidP="0046421A">
      <w:pPr>
        <w:pStyle w:val="TOR2"/>
        <w:numPr>
          <w:ilvl w:val="0"/>
          <w:numId w:val="0"/>
        </w:numPr>
        <w:ind w:left="720"/>
        <w:rPr>
          <w:sz w:val="24"/>
          <w:szCs w:val="24"/>
        </w:rPr>
      </w:pPr>
    </w:p>
    <w:p w14:paraId="0ACF3313" w14:textId="77777777" w:rsidR="00E42505" w:rsidRPr="007318B1" w:rsidRDefault="00E6117E" w:rsidP="004B7E49">
      <w:pPr>
        <w:pStyle w:val="TOR2"/>
        <w:rPr>
          <w:sz w:val="24"/>
          <w:szCs w:val="24"/>
        </w:rPr>
      </w:pPr>
      <w:bookmarkStart w:id="5" w:name="_Toc463854661"/>
      <w:r w:rsidRPr="007318B1">
        <w:rPr>
          <w:sz w:val="24"/>
          <w:szCs w:val="24"/>
        </w:rPr>
        <w:t xml:space="preserve">The </w:t>
      </w:r>
      <w:r w:rsidR="00504E2B" w:rsidRPr="007318B1">
        <w:rPr>
          <w:sz w:val="24"/>
          <w:szCs w:val="24"/>
        </w:rPr>
        <w:t>C</w:t>
      </w:r>
      <w:r w:rsidRPr="007318B1">
        <w:rPr>
          <w:sz w:val="24"/>
          <w:szCs w:val="24"/>
        </w:rPr>
        <w:t>ontext of the CPD</w:t>
      </w:r>
      <w:r w:rsidR="00E42505" w:rsidRPr="007318B1">
        <w:rPr>
          <w:sz w:val="24"/>
          <w:szCs w:val="24"/>
        </w:rPr>
        <w:t xml:space="preserve"> Mid -Term </w:t>
      </w:r>
      <w:r w:rsidR="00E20B41" w:rsidRPr="007318B1">
        <w:rPr>
          <w:sz w:val="24"/>
          <w:szCs w:val="24"/>
        </w:rPr>
        <w:t>Evaluation</w:t>
      </w:r>
      <w:bookmarkEnd w:id="5"/>
    </w:p>
    <w:p w14:paraId="49E71B78" w14:textId="77777777" w:rsidR="008A32C0" w:rsidRPr="007318B1" w:rsidRDefault="008A32C0" w:rsidP="00535536">
      <w:pPr>
        <w:jc w:val="both"/>
        <w:rPr>
          <w:sz w:val="24"/>
          <w:szCs w:val="24"/>
        </w:rPr>
      </w:pPr>
    </w:p>
    <w:p w14:paraId="4215B3F1" w14:textId="77777777" w:rsidR="00E20B41" w:rsidRPr="007318B1" w:rsidRDefault="00F241C5" w:rsidP="00E20B41">
      <w:pPr>
        <w:pStyle w:val="Default"/>
        <w:jc w:val="both"/>
        <w:rPr>
          <w:rFonts w:asciiTheme="minorHAnsi" w:hAnsiTheme="minorHAnsi" w:cstheme="minorBidi"/>
          <w:color w:val="auto"/>
        </w:rPr>
      </w:pPr>
      <w:r w:rsidRPr="007318B1">
        <w:rPr>
          <w:rFonts w:asciiTheme="minorHAnsi" w:hAnsiTheme="minorHAnsi" w:cstheme="minorBidi"/>
          <w:color w:val="auto"/>
        </w:rPr>
        <w:t>The Kenya country office</w:t>
      </w:r>
      <w:r w:rsidR="00E20B41" w:rsidRPr="007318B1">
        <w:rPr>
          <w:rFonts w:asciiTheme="minorHAnsi" w:hAnsiTheme="minorHAnsi" w:cstheme="minorBidi"/>
          <w:color w:val="auto"/>
        </w:rPr>
        <w:t xml:space="preserve"> </w:t>
      </w:r>
      <w:proofErr w:type="spellStart"/>
      <w:r w:rsidR="00E20B41" w:rsidRPr="007318B1">
        <w:rPr>
          <w:rFonts w:asciiTheme="minorHAnsi" w:hAnsiTheme="minorHAnsi" w:cstheme="minorBidi"/>
          <w:color w:val="auto"/>
        </w:rPr>
        <w:t>programme</w:t>
      </w:r>
      <w:proofErr w:type="spellEnd"/>
      <w:r w:rsidR="00E20B41" w:rsidRPr="007318B1">
        <w:rPr>
          <w:rFonts w:asciiTheme="minorHAnsi" w:hAnsiTheme="minorHAnsi" w:cstheme="minorBidi"/>
          <w:color w:val="auto"/>
        </w:rPr>
        <w:t xml:space="preserve"> is supporting in an integrated manner four strategic </w:t>
      </w:r>
      <w:proofErr w:type="spellStart"/>
      <w:r w:rsidR="00E20B41" w:rsidRPr="007318B1">
        <w:rPr>
          <w:rFonts w:asciiTheme="minorHAnsi" w:hAnsiTheme="minorHAnsi" w:cstheme="minorBidi"/>
          <w:color w:val="auto"/>
        </w:rPr>
        <w:t>programme</w:t>
      </w:r>
      <w:proofErr w:type="spellEnd"/>
      <w:r w:rsidR="00E20B41" w:rsidRPr="007318B1">
        <w:rPr>
          <w:rFonts w:asciiTheme="minorHAnsi" w:hAnsiTheme="minorHAnsi" w:cstheme="minorBidi"/>
          <w:color w:val="auto"/>
        </w:rPr>
        <w:t xml:space="preserve"> priority areas organized around four outcomes including (a) devolution and accountability; (b) productive sectors and trade; (c) environmental sustainability, renewable energy and sustainable land management; and (d) community security, cohesion and resilience.  In the context of UN ‘Delivering as One’, the CPD outcomes are directly aligned to four UNDAF (2014-2018) outcomes with the four UNDAF </w:t>
      </w:r>
      <w:r w:rsidR="00286FD5" w:rsidRPr="007318B1">
        <w:rPr>
          <w:rFonts w:asciiTheme="minorHAnsi" w:hAnsiTheme="minorHAnsi" w:cstheme="minorBidi"/>
          <w:color w:val="auto"/>
        </w:rPr>
        <w:t>Strategic</w:t>
      </w:r>
      <w:r w:rsidR="00E20B41" w:rsidRPr="007318B1">
        <w:rPr>
          <w:rFonts w:asciiTheme="minorHAnsi" w:hAnsiTheme="minorHAnsi" w:cstheme="minorBidi"/>
          <w:color w:val="auto"/>
        </w:rPr>
        <w:t xml:space="preserve"> Result Areas (SRAs). </w:t>
      </w:r>
      <w:r w:rsidR="00286FD5" w:rsidRPr="007318B1">
        <w:rPr>
          <w:rFonts w:asciiTheme="minorHAnsi" w:hAnsiTheme="minorHAnsi" w:cstheme="minorBidi"/>
          <w:color w:val="auto"/>
        </w:rPr>
        <w:t xml:space="preserve">The UNDAF outcome areas are clearly aligned to the Government of Kenya development blueprint as spelt out in the Vision 2030 and specifically the MTP II.  </w:t>
      </w:r>
      <w:r w:rsidR="00E20B41" w:rsidRPr="007318B1">
        <w:rPr>
          <w:rFonts w:asciiTheme="minorHAnsi" w:hAnsiTheme="minorHAnsi" w:cstheme="minorBidi"/>
          <w:color w:val="auto"/>
        </w:rPr>
        <w:t xml:space="preserve">The UNDAF SRAs include 1) Transformative Governance; 2) Human Capital; 3) Sustainable and Equitable   Economic </w:t>
      </w:r>
      <w:r w:rsidR="00E20B41" w:rsidRPr="007318B1">
        <w:rPr>
          <w:rFonts w:asciiTheme="minorHAnsi" w:hAnsiTheme="minorHAnsi" w:cstheme="minorBidi"/>
          <w:color w:val="auto"/>
        </w:rPr>
        <w:lastRenderedPageBreak/>
        <w:t xml:space="preserve">Growth; and 4) Environmental Sustainability, Land Management and Human Security.  UNDP leads Strategic Result Area 1 on Transformational Governance.  </w:t>
      </w:r>
      <w:r w:rsidR="00286FD5" w:rsidRPr="007318B1">
        <w:rPr>
          <w:rFonts w:asciiTheme="minorHAnsi" w:hAnsiTheme="minorHAnsi" w:cstheme="minorBidi"/>
          <w:color w:val="auto"/>
        </w:rPr>
        <w:t xml:space="preserve"> </w:t>
      </w:r>
    </w:p>
    <w:p w14:paraId="55A50D39" w14:textId="77777777" w:rsidR="00E20B41" w:rsidRPr="007318B1" w:rsidRDefault="00E20B41" w:rsidP="00E20B41">
      <w:pPr>
        <w:pStyle w:val="Default"/>
        <w:jc w:val="both"/>
        <w:rPr>
          <w:rFonts w:asciiTheme="minorHAnsi" w:hAnsiTheme="minorHAnsi" w:cstheme="minorBidi"/>
          <w:color w:val="auto"/>
        </w:rPr>
      </w:pPr>
    </w:p>
    <w:p w14:paraId="37F93A65" w14:textId="77777777" w:rsidR="00E20B41" w:rsidRPr="007318B1" w:rsidRDefault="00E20B41" w:rsidP="00E20B41">
      <w:pPr>
        <w:pStyle w:val="Default"/>
        <w:jc w:val="both"/>
        <w:rPr>
          <w:rFonts w:asciiTheme="minorHAnsi" w:hAnsiTheme="minorHAnsi" w:cstheme="minorBidi"/>
          <w:color w:val="auto"/>
        </w:rPr>
      </w:pPr>
      <w:r w:rsidRPr="007318B1">
        <w:rPr>
          <w:rFonts w:asciiTheme="minorHAnsi" w:hAnsiTheme="minorHAnsi" w:cstheme="minorBidi"/>
          <w:b/>
          <w:color w:val="auto"/>
        </w:rPr>
        <w:t>Devolution and accountability</w:t>
      </w:r>
      <w:r w:rsidRPr="007318B1">
        <w:rPr>
          <w:rFonts w:asciiTheme="minorHAnsi" w:hAnsiTheme="minorHAnsi" w:cstheme="minorBidi"/>
          <w:color w:val="auto"/>
        </w:rPr>
        <w:t xml:space="preserve">: To ensure that devolution meets citizens’ needs in accordance with the Constitution, UNDP provides technical capacity development to county governments so that public service delivery is supported in an equitable manner, thus meeting the needs of women, youth, persons living with disabilities, HIV and AIDS and other vulnerable groups. As part of the broader United Nations assistance to devolution, UNDP specifically supports the development and implementation of policy and legislative frameworks; institutional strengthening; and transformative leadership and citizen engagement. UNDP interventions in this area are guided by principles of transparency and accountability in public financial management; effective public administration and integrity; conflict-sensitive programming (including decision-making and resource allocations); and inclusive public participation. </w:t>
      </w:r>
    </w:p>
    <w:p w14:paraId="6F4203BD" w14:textId="77777777" w:rsidR="00E20B41" w:rsidRPr="007318B1" w:rsidRDefault="00E20B41" w:rsidP="00E20B41">
      <w:pPr>
        <w:pStyle w:val="Default"/>
        <w:jc w:val="both"/>
        <w:rPr>
          <w:rFonts w:asciiTheme="minorHAnsi" w:hAnsiTheme="minorHAnsi" w:cstheme="minorBidi"/>
          <w:color w:val="auto"/>
        </w:rPr>
      </w:pPr>
    </w:p>
    <w:p w14:paraId="52965BB3" w14:textId="77777777" w:rsidR="00E20B41" w:rsidRPr="007318B1" w:rsidRDefault="00E20B41" w:rsidP="00E20B41">
      <w:pPr>
        <w:pStyle w:val="Default"/>
        <w:jc w:val="both"/>
        <w:rPr>
          <w:rFonts w:asciiTheme="minorHAnsi" w:hAnsiTheme="minorHAnsi" w:cstheme="minorBidi"/>
          <w:color w:val="auto"/>
        </w:rPr>
      </w:pPr>
      <w:r w:rsidRPr="007318B1">
        <w:rPr>
          <w:rFonts w:asciiTheme="minorHAnsi" w:hAnsiTheme="minorHAnsi" w:cstheme="minorBidi"/>
          <w:b/>
          <w:color w:val="auto"/>
        </w:rPr>
        <w:t>Productive sectors and trade:</w:t>
      </w:r>
      <w:r w:rsidRPr="007318B1">
        <w:rPr>
          <w:rFonts w:asciiTheme="minorHAnsi" w:hAnsiTheme="minorHAnsi" w:cstheme="minorBidi"/>
          <w:color w:val="auto"/>
        </w:rPr>
        <w:t xml:space="preserve"> Through regional harmonization of trade policies, UNDP supports the creation of a business environment, at both devolved and national levels, that nurtures local capacities and innovation; facilitates private sector development driven by small and medium-sized enterprises (SMEs); and promotes entrepreneurship and acquisition of vocational skills, targeting women, youth and marginalized groups. </w:t>
      </w:r>
    </w:p>
    <w:p w14:paraId="6D48CD8C" w14:textId="77777777" w:rsidR="00E20B41" w:rsidRPr="007318B1" w:rsidRDefault="00E20B41" w:rsidP="00E20B41">
      <w:pPr>
        <w:pStyle w:val="Default"/>
        <w:jc w:val="both"/>
        <w:rPr>
          <w:rFonts w:asciiTheme="minorHAnsi" w:hAnsiTheme="minorHAnsi" w:cstheme="minorBidi"/>
          <w:color w:val="auto"/>
        </w:rPr>
      </w:pPr>
    </w:p>
    <w:p w14:paraId="1D0266CD" w14:textId="77777777" w:rsidR="00E20B41" w:rsidRPr="007318B1" w:rsidRDefault="00E20B41" w:rsidP="00E20B41">
      <w:pPr>
        <w:pStyle w:val="Default"/>
        <w:jc w:val="both"/>
        <w:rPr>
          <w:rFonts w:asciiTheme="minorHAnsi" w:hAnsiTheme="minorHAnsi" w:cstheme="minorBidi"/>
          <w:color w:val="auto"/>
        </w:rPr>
      </w:pPr>
      <w:r w:rsidRPr="007318B1">
        <w:rPr>
          <w:rFonts w:asciiTheme="minorHAnsi" w:hAnsiTheme="minorHAnsi" w:cstheme="minorBidi"/>
          <w:b/>
          <w:color w:val="auto"/>
        </w:rPr>
        <w:t>Environmental sustainability, renewable energy and sustainable land management:</w:t>
      </w:r>
      <w:r w:rsidRPr="007318B1">
        <w:rPr>
          <w:rFonts w:asciiTheme="minorHAnsi" w:hAnsiTheme="minorHAnsi" w:cstheme="minorBidi"/>
          <w:color w:val="auto"/>
        </w:rPr>
        <w:t xml:space="preserve"> The UNDP focus at national and subnational level is to promote renewable energy, natural resource management policy development, environmental sustainability and governance, including biodiversity protection. UNDP partners with devolved and national institutions such as the National Environmental Management Authority (NEMA) to jointly implement </w:t>
      </w:r>
      <w:proofErr w:type="spellStart"/>
      <w:r w:rsidRPr="007318B1">
        <w:rPr>
          <w:rFonts w:asciiTheme="minorHAnsi" w:hAnsiTheme="minorHAnsi" w:cstheme="minorBidi"/>
          <w:color w:val="auto"/>
        </w:rPr>
        <w:t>programmes</w:t>
      </w:r>
      <w:proofErr w:type="spellEnd"/>
      <w:r w:rsidRPr="007318B1">
        <w:rPr>
          <w:rFonts w:asciiTheme="minorHAnsi" w:hAnsiTheme="minorHAnsi" w:cstheme="minorBidi"/>
          <w:color w:val="auto"/>
        </w:rPr>
        <w:t xml:space="preserve"> in these areas.</w:t>
      </w:r>
    </w:p>
    <w:p w14:paraId="002E9287" w14:textId="77777777" w:rsidR="00E20B41" w:rsidRPr="007318B1" w:rsidRDefault="00E20B41" w:rsidP="00E20B41">
      <w:pPr>
        <w:pStyle w:val="Default"/>
        <w:jc w:val="both"/>
        <w:rPr>
          <w:rFonts w:asciiTheme="minorHAnsi" w:hAnsiTheme="minorHAnsi" w:cstheme="minorBidi"/>
          <w:color w:val="auto"/>
        </w:rPr>
      </w:pPr>
    </w:p>
    <w:p w14:paraId="15B80689" w14:textId="77777777" w:rsidR="00E20B41" w:rsidRPr="007318B1" w:rsidRDefault="00E20B41" w:rsidP="00E20B41">
      <w:pPr>
        <w:pStyle w:val="Default"/>
        <w:jc w:val="both"/>
        <w:rPr>
          <w:rFonts w:asciiTheme="minorHAnsi" w:hAnsiTheme="minorHAnsi" w:cstheme="minorBidi"/>
          <w:color w:val="auto"/>
        </w:rPr>
      </w:pPr>
      <w:r w:rsidRPr="007318B1">
        <w:rPr>
          <w:rFonts w:asciiTheme="minorHAnsi" w:hAnsiTheme="minorHAnsi" w:cstheme="minorBidi"/>
          <w:b/>
          <w:color w:val="auto"/>
        </w:rPr>
        <w:t>Community security, social cohesion and resilience:</w:t>
      </w:r>
      <w:r w:rsidRPr="007318B1">
        <w:rPr>
          <w:rFonts w:asciiTheme="minorHAnsi" w:hAnsiTheme="minorHAnsi" w:cstheme="minorBidi"/>
          <w:color w:val="auto"/>
        </w:rPr>
        <w:t xml:space="preserve"> Human security presents a significant development challenge in Kenya. UNDP aims to build the capacities of institutions, communities and vulnerable people, particularly women, to increase their resilience and reduce the risks and impacts of disasters, recurrent conflicts, violence and shocks, including from climate change. UNDP partners with National Disaster Management Authority (NDMA) to deliver Disaster Risk Management (DRM) capacity development to county staff. UNDP also supports the development of conflict management policies, strategies and </w:t>
      </w:r>
      <w:proofErr w:type="spellStart"/>
      <w:r w:rsidRPr="007318B1">
        <w:rPr>
          <w:rFonts w:asciiTheme="minorHAnsi" w:hAnsiTheme="minorHAnsi" w:cstheme="minorBidi"/>
          <w:color w:val="auto"/>
        </w:rPr>
        <w:t>programmes</w:t>
      </w:r>
      <w:proofErr w:type="spellEnd"/>
      <w:r w:rsidRPr="007318B1">
        <w:rPr>
          <w:rFonts w:asciiTheme="minorHAnsi" w:hAnsiTheme="minorHAnsi" w:cstheme="minorBidi"/>
          <w:color w:val="auto"/>
        </w:rPr>
        <w:t>; building the capacities of institutions and communities, especially women and youth, to establish and operationalize coordination mechanisms and systems for mitigation and preparedness, early warning and timely response to disasters; and mainstreaming peace building, reconciliation, community security and DRM into key sectors and CIDPs.</w:t>
      </w:r>
    </w:p>
    <w:p w14:paraId="4FDF5FCE" w14:textId="77777777" w:rsidR="00E20B41" w:rsidRPr="007318B1" w:rsidRDefault="00E20B41" w:rsidP="00535536">
      <w:pPr>
        <w:jc w:val="both"/>
        <w:rPr>
          <w:sz w:val="24"/>
          <w:szCs w:val="24"/>
        </w:rPr>
      </w:pPr>
    </w:p>
    <w:p w14:paraId="476B4639" w14:textId="77777777" w:rsidR="00E20B41" w:rsidRPr="007318B1" w:rsidRDefault="00E20B41" w:rsidP="00535536">
      <w:pPr>
        <w:jc w:val="both"/>
        <w:rPr>
          <w:sz w:val="24"/>
          <w:szCs w:val="24"/>
        </w:rPr>
      </w:pPr>
    </w:p>
    <w:p w14:paraId="7971C355" w14:textId="77777777" w:rsidR="008A32C0" w:rsidRPr="007318B1" w:rsidRDefault="008A32C0" w:rsidP="00535536">
      <w:pPr>
        <w:jc w:val="both"/>
        <w:rPr>
          <w:sz w:val="24"/>
          <w:szCs w:val="24"/>
        </w:rPr>
      </w:pPr>
    </w:p>
    <w:p w14:paraId="1C5F90C9" w14:textId="77777777" w:rsidR="0070331E" w:rsidRPr="007318B1" w:rsidRDefault="0070331E" w:rsidP="00E42505">
      <w:pPr>
        <w:rPr>
          <w:sz w:val="24"/>
          <w:szCs w:val="24"/>
        </w:rPr>
      </w:pPr>
    </w:p>
    <w:p w14:paraId="19424112" w14:textId="77777777" w:rsidR="00E42505" w:rsidRPr="007318B1" w:rsidRDefault="002A5B81" w:rsidP="004B7E49">
      <w:pPr>
        <w:pStyle w:val="TOR2"/>
        <w:rPr>
          <w:sz w:val="24"/>
          <w:szCs w:val="24"/>
        </w:rPr>
      </w:pPr>
      <w:bookmarkStart w:id="6" w:name="_Toc463854662"/>
      <w:r w:rsidRPr="007318B1">
        <w:rPr>
          <w:sz w:val="24"/>
          <w:szCs w:val="24"/>
        </w:rPr>
        <w:lastRenderedPageBreak/>
        <w:t>The Scope and Objectives</w:t>
      </w:r>
      <w:r w:rsidR="00E42505" w:rsidRPr="007318B1">
        <w:rPr>
          <w:sz w:val="24"/>
          <w:szCs w:val="24"/>
        </w:rPr>
        <w:t xml:space="preserve"> of the Mid Term </w:t>
      </w:r>
      <w:r w:rsidR="000E3442" w:rsidRPr="007318B1">
        <w:rPr>
          <w:sz w:val="24"/>
          <w:szCs w:val="24"/>
        </w:rPr>
        <w:t>Evaluation</w:t>
      </w:r>
      <w:bookmarkEnd w:id="6"/>
    </w:p>
    <w:p w14:paraId="1DC6FF0C" w14:textId="77777777" w:rsidR="00F241C5" w:rsidRPr="007318B1" w:rsidRDefault="00F241C5" w:rsidP="00A76219">
      <w:pPr>
        <w:jc w:val="both"/>
        <w:rPr>
          <w:sz w:val="24"/>
          <w:szCs w:val="24"/>
        </w:rPr>
      </w:pPr>
    </w:p>
    <w:p w14:paraId="763328FA" w14:textId="77777777" w:rsidR="000E3442" w:rsidRPr="007318B1" w:rsidRDefault="000E3442" w:rsidP="000E3442">
      <w:pPr>
        <w:pStyle w:val="ListParagraph"/>
        <w:numPr>
          <w:ilvl w:val="1"/>
          <w:numId w:val="14"/>
        </w:numPr>
        <w:jc w:val="both"/>
        <w:rPr>
          <w:b/>
          <w:sz w:val="24"/>
          <w:szCs w:val="24"/>
        </w:rPr>
      </w:pPr>
      <w:r w:rsidRPr="007318B1">
        <w:rPr>
          <w:b/>
          <w:sz w:val="24"/>
          <w:szCs w:val="24"/>
        </w:rPr>
        <w:t>Scope</w:t>
      </w:r>
    </w:p>
    <w:p w14:paraId="23B7F2D0" w14:textId="77777777" w:rsidR="00F241C5" w:rsidRPr="007318B1" w:rsidRDefault="00F241C5" w:rsidP="00F241C5">
      <w:pPr>
        <w:jc w:val="both"/>
        <w:rPr>
          <w:sz w:val="24"/>
          <w:szCs w:val="24"/>
        </w:rPr>
      </w:pPr>
      <w:r w:rsidRPr="007318B1">
        <w:rPr>
          <w:sz w:val="24"/>
          <w:szCs w:val="24"/>
        </w:rPr>
        <w:t xml:space="preserve">The Government of Kenya and UNDP proposes to undertake a mid-term evaluation of the CPD from October to December 2016. The mid-term evaluation will cover the period 2014 – 2016, highlighting the key lessons learned to provide informed guidance to future programming. The review will cover all activities planned and/or implemented during the period 2014- 2016 and will give a special focus on the contribution to the four </w:t>
      </w:r>
      <w:proofErr w:type="spellStart"/>
      <w:r w:rsidRPr="007318B1">
        <w:rPr>
          <w:sz w:val="24"/>
          <w:szCs w:val="24"/>
        </w:rPr>
        <w:t>programme</w:t>
      </w:r>
      <w:proofErr w:type="spellEnd"/>
      <w:r w:rsidRPr="007318B1">
        <w:rPr>
          <w:sz w:val="24"/>
          <w:szCs w:val="24"/>
        </w:rPr>
        <w:t xml:space="preserve"> outcomes of devolution and accountability; productive sectors and trade; and community security, social cohesion and resilience.</w:t>
      </w:r>
    </w:p>
    <w:p w14:paraId="62EACFEE" w14:textId="77777777" w:rsidR="00F241C5" w:rsidRPr="007318B1" w:rsidRDefault="00F241C5" w:rsidP="00A76219">
      <w:pPr>
        <w:jc w:val="both"/>
        <w:rPr>
          <w:sz w:val="24"/>
          <w:szCs w:val="24"/>
        </w:rPr>
      </w:pPr>
      <w:r w:rsidRPr="007318B1">
        <w:rPr>
          <w:sz w:val="24"/>
          <w:szCs w:val="24"/>
        </w:rPr>
        <w:t xml:space="preserve">The review will provide an overall assessment of progress and achievements made against planned results as well as assess and document challenges and lessons learnt over the past first two and a half years of the CPD cycle. The </w:t>
      </w:r>
      <w:r w:rsidR="0070331E" w:rsidRPr="007318B1">
        <w:rPr>
          <w:sz w:val="24"/>
          <w:szCs w:val="24"/>
        </w:rPr>
        <w:t>evaluation</w:t>
      </w:r>
      <w:r w:rsidRPr="007318B1">
        <w:rPr>
          <w:sz w:val="24"/>
          <w:szCs w:val="24"/>
        </w:rPr>
        <w:t xml:space="preserve"> will also focus on changes around the programmatic environment which include the, UNDAF 2013-2017 mid-term review, 2015 UNDP Results Oriented Action Reporting (ROAR), Disaster Risk Reduction especially youth radicalization and violent extremism, Climate Change especially the effect of El Nino and </w:t>
      </w:r>
      <w:proofErr w:type="spellStart"/>
      <w:r w:rsidR="0070331E" w:rsidRPr="007318B1">
        <w:rPr>
          <w:sz w:val="24"/>
          <w:szCs w:val="24"/>
        </w:rPr>
        <w:t>Lanina</w:t>
      </w:r>
      <w:proofErr w:type="spellEnd"/>
      <w:r w:rsidR="0070331E" w:rsidRPr="007318B1">
        <w:rPr>
          <w:sz w:val="24"/>
          <w:szCs w:val="24"/>
        </w:rPr>
        <w:t>,</w:t>
      </w:r>
      <w:r w:rsidRPr="007318B1">
        <w:rPr>
          <w:sz w:val="24"/>
          <w:szCs w:val="24"/>
        </w:rPr>
        <w:t xml:space="preserve"> the 2017 General Elections and how the future elections</w:t>
      </w:r>
      <w:r w:rsidR="0070331E" w:rsidRPr="007318B1">
        <w:rPr>
          <w:sz w:val="24"/>
          <w:szCs w:val="24"/>
        </w:rPr>
        <w:t xml:space="preserve"> in 2017 will</w:t>
      </w:r>
      <w:r w:rsidRPr="007318B1">
        <w:rPr>
          <w:sz w:val="24"/>
          <w:szCs w:val="24"/>
        </w:rPr>
        <w:t xml:space="preserve"> affect CPD programming</w:t>
      </w:r>
    </w:p>
    <w:p w14:paraId="6537CA68" w14:textId="77777777" w:rsidR="00F241C5" w:rsidRPr="007318B1" w:rsidRDefault="00F241C5" w:rsidP="00F241C5">
      <w:pPr>
        <w:jc w:val="both"/>
        <w:rPr>
          <w:sz w:val="24"/>
          <w:szCs w:val="24"/>
        </w:rPr>
      </w:pPr>
      <w:r w:rsidRPr="007318B1">
        <w:rPr>
          <w:sz w:val="24"/>
          <w:szCs w:val="24"/>
        </w:rPr>
        <w:t xml:space="preserve">The CPD was launched after Kenya transited to devolved system of governance, hence the </w:t>
      </w:r>
      <w:r w:rsidR="0070331E" w:rsidRPr="007318B1">
        <w:rPr>
          <w:sz w:val="24"/>
          <w:szCs w:val="24"/>
        </w:rPr>
        <w:t>evaluation</w:t>
      </w:r>
      <w:r w:rsidRPr="007318B1">
        <w:rPr>
          <w:sz w:val="24"/>
          <w:szCs w:val="24"/>
        </w:rPr>
        <w:t xml:space="preserve"> will also assess the extent to which UNDP programming has responded to the new governance context. </w:t>
      </w:r>
    </w:p>
    <w:p w14:paraId="285CD5AB" w14:textId="77777777" w:rsidR="0013320D" w:rsidRPr="007318B1" w:rsidRDefault="00F241C5" w:rsidP="00A76219">
      <w:pPr>
        <w:jc w:val="both"/>
        <w:rPr>
          <w:sz w:val="24"/>
          <w:szCs w:val="24"/>
        </w:rPr>
      </w:pPr>
      <w:r w:rsidRPr="007318B1">
        <w:rPr>
          <w:sz w:val="24"/>
          <w:szCs w:val="24"/>
        </w:rPr>
        <w:t xml:space="preserve">The post 2015 agenda and the Sustainable Development Goals (SDGS) were launched after the CPD and will impact on the CPD implementation and the realization of </w:t>
      </w:r>
      <w:proofErr w:type="spellStart"/>
      <w:r w:rsidRPr="007318B1">
        <w:rPr>
          <w:sz w:val="24"/>
          <w:szCs w:val="24"/>
        </w:rPr>
        <w:t>programme</w:t>
      </w:r>
      <w:proofErr w:type="spellEnd"/>
      <w:r w:rsidRPr="007318B1">
        <w:rPr>
          <w:sz w:val="24"/>
          <w:szCs w:val="24"/>
        </w:rPr>
        <w:t xml:space="preserve"> results. The </w:t>
      </w:r>
      <w:r w:rsidR="0070331E" w:rsidRPr="007318B1">
        <w:rPr>
          <w:sz w:val="24"/>
          <w:szCs w:val="24"/>
        </w:rPr>
        <w:t>evaluation</w:t>
      </w:r>
      <w:r w:rsidRPr="007318B1">
        <w:rPr>
          <w:sz w:val="24"/>
          <w:szCs w:val="24"/>
        </w:rPr>
        <w:t xml:space="preserve"> will therefore assess the efforts to integrate SDG in the UNDP programming and propose measures of implementation for the remaining period in the context of the SDGs. The </w:t>
      </w:r>
      <w:r w:rsidR="0070331E" w:rsidRPr="007318B1">
        <w:rPr>
          <w:sz w:val="24"/>
          <w:szCs w:val="24"/>
        </w:rPr>
        <w:t>evaluation</w:t>
      </w:r>
      <w:r w:rsidRPr="007318B1">
        <w:rPr>
          <w:sz w:val="24"/>
          <w:szCs w:val="24"/>
        </w:rPr>
        <w:t xml:space="preserve"> will in addition reflect on how the UNDP though the Implementing Partners (IPs) has supported the Government of Kenya Development Agenda </w:t>
      </w:r>
      <w:proofErr w:type="gramStart"/>
      <w:r w:rsidR="0070331E" w:rsidRPr="007318B1">
        <w:rPr>
          <w:sz w:val="24"/>
          <w:szCs w:val="24"/>
        </w:rPr>
        <w:t>especially</w:t>
      </w:r>
      <w:proofErr w:type="gramEnd"/>
      <w:r w:rsidRPr="007318B1">
        <w:rPr>
          <w:sz w:val="24"/>
          <w:szCs w:val="24"/>
        </w:rPr>
        <w:t xml:space="preserve"> Medium Term Plan II (MTP II) and Vision 2030. The </w:t>
      </w:r>
      <w:r w:rsidR="0070331E" w:rsidRPr="007318B1">
        <w:rPr>
          <w:sz w:val="24"/>
          <w:szCs w:val="24"/>
        </w:rPr>
        <w:t>evaluation</w:t>
      </w:r>
      <w:r w:rsidRPr="007318B1">
        <w:rPr>
          <w:sz w:val="24"/>
          <w:szCs w:val="24"/>
        </w:rPr>
        <w:t xml:space="preserve"> will identify areas requiring additional support either in </w:t>
      </w:r>
      <w:proofErr w:type="spellStart"/>
      <w:r w:rsidRPr="007318B1">
        <w:rPr>
          <w:sz w:val="24"/>
          <w:szCs w:val="24"/>
        </w:rPr>
        <w:t>programme</w:t>
      </w:r>
      <w:proofErr w:type="spellEnd"/>
      <w:r w:rsidRPr="007318B1">
        <w:rPr>
          <w:sz w:val="24"/>
          <w:szCs w:val="24"/>
        </w:rPr>
        <w:t xml:space="preserve"> management or new implementation strategies including exploring the possibilities of new partnerships.</w:t>
      </w:r>
    </w:p>
    <w:p w14:paraId="0C7DCB74" w14:textId="77777777" w:rsidR="0013320D" w:rsidRPr="007318B1" w:rsidRDefault="0013320D" w:rsidP="0013320D">
      <w:pPr>
        <w:jc w:val="both"/>
        <w:rPr>
          <w:sz w:val="24"/>
          <w:szCs w:val="24"/>
        </w:rPr>
      </w:pPr>
      <w:r w:rsidRPr="007318B1">
        <w:rPr>
          <w:sz w:val="24"/>
          <w:szCs w:val="24"/>
        </w:rPr>
        <w:t xml:space="preserve">The mid-term evaluation will also reflect on the CDP theory of change and reflect on its continued relevance to the remaining programming cycle. Key issues of concern will the reflection on how gender have been incorporated in the programming, the sustainability of results, etc. The evaluation should also reflect on the </w:t>
      </w:r>
      <w:proofErr w:type="spellStart"/>
      <w:r w:rsidRPr="007318B1">
        <w:rPr>
          <w:sz w:val="24"/>
          <w:szCs w:val="24"/>
        </w:rPr>
        <w:t>programme</w:t>
      </w:r>
      <w:proofErr w:type="spellEnd"/>
      <w:r w:rsidRPr="007318B1">
        <w:rPr>
          <w:sz w:val="24"/>
          <w:szCs w:val="24"/>
        </w:rPr>
        <w:t xml:space="preserve"> alignment to the UNDP strategic plan and make recommendations for the same.</w:t>
      </w:r>
    </w:p>
    <w:p w14:paraId="50F2DBCF" w14:textId="77777777" w:rsidR="0013320D" w:rsidRPr="007318B1" w:rsidRDefault="0013320D" w:rsidP="0013320D">
      <w:pPr>
        <w:rPr>
          <w:sz w:val="24"/>
          <w:szCs w:val="24"/>
        </w:rPr>
      </w:pPr>
      <w:r w:rsidRPr="007318B1">
        <w:rPr>
          <w:sz w:val="24"/>
          <w:szCs w:val="24"/>
        </w:rPr>
        <w:t xml:space="preserve">The expected outcome is consensus on findings of the review and agreement on the options suggested for reinforcing efficiencies and effectiveness of development results including deliberations on new and emerging challenges beyond the current CPD. </w:t>
      </w:r>
    </w:p>
    <w:p w14:paraId="0FE776A9" w14:textId="77777777" w:rsidR="000E3442" w:rsidRPr="007318B1" w:rsidRDefault="000E3442" w:rsidP="000E3442">
      <w:pPr>
        <w:jc w:val="both"/>
        <w:rPr>
          <w:sz w:val="24"/>
          <w:szCs w:val="24"/>
        </w:rPr>
      </w:pPr>
      <w:r w:rsidRPr="007318B1">
        <w:rPr>
          <w:sz w:val="24"/>
          <w:szCs w:val="24"/>
        </w:rPr>
        <w:lastRenderedPageBreak/>
        <w:t xml:space="preserve">The mid-term evaluation will explore extent to which UNDP has utilized the results based management, risk management, and early warning management in ensuring that results are realized as planned. </w:t>
      </w:r>
    </w:p>
    <w:p w14:paraId="3DBFD86F" w14:textId="77777777" w:rsidR="000E3442" w:rsidRPr="007318B1" w:rsidRDefault="000E3442" w:rsidP="000E3442">
      <w:pPr>
        <w:jc w:val="both"/>
        <w:rPr>
          <w:sz w:val="24"/>
          <w:szCs w:val="24"/>
        </w:rPr>
      </w:pPr>
      <w:r w:rsidRPr="007318B1">
        <w:rPr>
          <w:sz w:val="24"/>
          <w:szCs w:val="24"/>
        </w:rPr>
        <w:t xml:space="preserve">The timing of the evaluation is designed such that it will take place at the mid of implementation of activities on the project so as to factor in all interventions and the associated results achieved through the project. The key users of the MTR report will be; Ministries, Departments and Agencies (MDAs) of </w:t>
      </w:r>
      <w:proofErr w:type="spellStart"/>
      <w:r w:rsidRPr="007318B1">
        <w:rPr>
          <w:sz w:val="24"/>
          <w:szCs w:val="24"/>
        </w:rPr>
        <w:t>GoK</w:t>
      </w:r>
      <w:proofErr w:type="spellEnd"/>
      <w:r w:rsidRPr="007318B1">
        <w:rPr>
          <w:sz w:val="24"/>
          <w:szCs w:val="24"/>
        </w:rPr>
        <w:t>, Development Partners (DPs), UN agencies and county governments</w:t>
      </w:r>
    </w:p>
    <w:p w14:paraId="03DEE628" w14:textId="77777777" w:rsidR="00F241C5" w:rsidRPr="007318B1" w:rsidRDefault="00F241C5" w:rsidP="00A76219">
      <w:pPr>
        <w:jc w:val="both"/>
        <w:rPr>
          <w:sz w:val="24"/>
          <w:szCs w:val="24"/>
        </w:rPr>
      </w:pPr>
    </w:p>
    <w:p w14:paraId="1930391E" w14:textId="77777777" w:rsidR="00F241C5" w:rsidRPr="007318B1" w:rsidRDefault="000E3442" w:rsidP="00A76219">
      <w:pPr>
        <w:pStyle w:val="ListParagraph"/>
        <w:numPr>
          <w:ilvl w:val="1"/>
          <w:numId w:val="14"/>
        </w:numPr>
        <w:jc w:val="both"/>
        <w:rPr>
          <w:b/>
          <w:sz w:val="24"/>
          <w:szCs w:val="24"/>
        </w:rPr>
      </w:pPr>
      <w:r w:rsidRPr="007318B1">
        <w:rPr>
          <w:b/>
          <w:sz w:val="24"/>
          <w:szCs w:val="24"/>
        </w:rPr>
        <w:t>Objectives</w:t>
      </w:r>
    </w:p>
    <w:p w14:paraId="6A0BEA4B" w14:textId="77777777" w:rsidR="00F241C5" w:rsidRPr="007318B1" w:rsidRDefault="00E42505" w:rsidP="00EE7494">
      <w:pPr>
        <w:jc w:val="both"/>
        <w:rPr>
          <w:sz w:val="24"/>
          <w:szCs w:val="24"/>
        </w:rPr>
      </w:pPr>
      <w:r w:rsidRPr="007318B1">
        <w:rPr>
          <w:sz w:val="24"/>
          <w:szCs w:val="24"/>
        </w:rPr>
        <w:t xml:space="preserve">The </w:t>
      </w:r>
      <w:r w:rsidR="00A76219" w:rsidRPr="007318B1">
        <w:rPr>
          <w:sz w:val="24"/>
          <w:szCs w:val="24"/>
        </w:rPr>
        <w:t xml:space="preserve">CPD </w:t>
      </w:r>
      <w:r w:rsidR="0070331E" w:rsidRPr="007318B1">
        <w:rPr>
          <w:sz w:val="24"/>
          <w:szCs w:val="24"/>
        </w:rPr>
        <w:t>m</w:t>
      </w:r>
      <w:r w:rsidRPr="007318B1">
        <w:rPr>
          <w:sz w:val="24"/>
          <w:szCs w:val="24"/>
        </w:rPr>
        <w:t>id-</w:t>
      </w:r>
      <w:r w:rsidR="0070331E" w:rsidRPr="007318B1">
        <w:rPr>
          <w:sz w:val="24"/>
          <w:szCs w:val="24"/>
        </w:rPr>
        <w:t>t</w:t>
      </w:r>
      <w:r w:rsidRPr="007318B1">
        <w:rPr>
          <w:sz w:val="24"/>
          <w:szCs w:val="24"/>
        </w:rPr>
        <w:t xml:space="preserve">erm </w:t>
      </w:r>
      <w:r w:rsidR="0070331E" w:rsidRPr="007318B1">
        <w:rPr>
          <w:sz w:val="24"/>
          <w:szCs w:val="24"/>
        </w:rPr>
        <w:t xml:space="preserve">evaluation </w:t>
      </w:r>
      <w:r w:rsidRPr="007318B1">
        <w:rPr>
          <w:sz w:val="24"/>
          <w:szCs w:val="24"/>
        </w:rPr>
        <w:t>is a joint UN</w:t>
      </w:r>
      <w:r w:rsidR="00A76219" w:rsidRPr="007318B1">
        <w:rPr>
          <w:sz w:val="24"/>
          <w:szCs w:val="24"/>
        </w:rPr>
        <w:t>DP</w:t>
      </w:r>
      <w:r w:rsidRPr="007318B1">
        <w:rPr>
          <w:sz w:val="24"/>
          <w:szCs w:val="24"/>
        </w:rPr>
        <w:t xml:space="preserve">/ Government of Kenya </w:t>
      </w:r>
      <w:r w:rsidR="0070331E" w:rsidRPr="007318B1">
        <w:rPr>
          <w:sz w:val="24"/>
          <w:szCs w:val="24"/>
        </w:rPr>
        <w:t>exercise</w:t>
      </w:r>
      <w:r w:rsidRPr="007318B1">
        <w:rPr>
          <w:sz w:val="24"/>
          <w:szCs w:val="24"/>
        </w:rPr>
        <w:t xml:space="preserve"> that will be conducted in close collaboration with </w:t>
      </w:r>
      <w:r w:rsidR="000E3442" w:rsidRPr="007318B1">
        <w:rPr>
          <w:sz w:val="24"/>
          <w:szCs w:val="24"/>
        </w:rPr>
        <w:t>i</w:t>
      </w:r>
      <w:r w:rsidR="00A76219" w:rsidRPr="007318B1">
        <w:rPr>
          <w:sz w:val="24"/>
          <w:szCs w:val="24"/>
        </w:rPr>
        <w:t xml:space="preserve">mplementing and </w:t>
      </w:r>
      <w:r w:rsidRPr="007318B1">
        <w:rPr>
          <w:sz w:val="24"/>
          <w:szCs w:val="24"/>
        </w:rPr>
        <w:t xml:space="preserve">development partners. The main objective of the </w:t>
      </w:r>
      <w:r w:rsidR="00A76219" w:rsidRPr="007318B1">
        <w:rPr>
          <w:sz w:val="24"/>
          <w:szCs w:val="24"/>
        </w:rPr>
        <w:t xml:space="preserve">CPD </w:t>
      </w:r>
      <w:r w:rsidR="000E3442" w:rsidRPr="007318B1">
        <w:rPr>
          <w:sz w:val="24"/>
          <w:szCs w:val="24"/>
        </w:rPr>
        <w:t>mid-term evaluation</w:t>
      </w:r>
      <w:r w:rsidRPr="007318B1">
        <w:rPr>
          <w:sz w:val="24"/>
          <w:szCs w:val="24"/>
        </w:rPr>
        <w:t xml:space="preserve"> is to assess the relevance, effectiveness, efficiency and sustainability of the </w:t>
      </w:r>
      <w:proofErr w:type="spellStart"/>
      <w:r w:rsidRPr="007318B1">
        <w:rPr>
          <w:sz w:val="24"/>
          <w:szCs w:val="24"/>
        </w:rPr>
        <w:t>programme</w:t>
      </w:r>
      <w:proofErr w:type="spellEnd"/>
      <w:r w:rsidRPr="007318B1">
        <w:rPr>
          <w:sz w:val="24"/>
          <w:szCs w:val="24"/>
        </w:rPr>
        <w:t xml:space="preserve">, including the extent to which cross cutting </w:t>
      </w:r>
      <w:r w:rsidR="00EE7494" w:rsidRPr="007318B1">
        <w:rPr>
          <w:sz w:val="24"/>
          <w:szCs w:val="24"/>
        </w:rPr>
        <w:t>issues</w:t>
      </w:r>
      <w:r w:rsidR="008142E6" w:rsidRPr="007318B1">
        <w:rPr>
          <w:sz w:val="24"/>
          <w:szCs w:val="24"/>
        </w:rPr>
        <w:t xml:space="preserve"> (gender, climate change, youth, SDGs</w:t>
      </w:r>
      <w:r w:rsidR="002A5B81" w:rsidRPr="007318B1">
        <w:rPr>
          <w:sz w:val="24"/>
          <w:szCs w:val="24"/>
        </w:rPr>
        <w:t>) have</w:t>
      </w:r>
      <w:r w:rsidR="00EE7494" w:rsidRPr="007318B1">
        <w:rPr>
          <w:sz w:val="24"/>
          <w:szCs w:val="24"/>
        </w:rPr>
        <w:t xml:space="preserve"> </w:t>
      </w:r>
      <w:r w:rsidRPr="007318B1">
        <w:rPr>
          <w:sz w:val="24"/>
          <w:szCs w:val="24"/>
        </w:rPr>
        <w:t>been mainstreamed.</w:t>
      </w:r>
      <w:r w:rsidR="00EE7494" w:rsidRPr="007318B1">
        <w:rPr>
          <w:sz w:val="24"/>
          <w:szCs w:val="24"/>
        </w:rPr>
        <w:t xml:space="preserve"> </w:t>
      </w:r>
      <w:r w:rsidRPr="007318B1">
        <w:rPr>
          <w:sz w:val="24"/>
          <w:szCs w:val="24"/>
        </w:rPr>
        <w:t xml:space="preserve">In addition, the </w:t>
      </w:r>
      <w:r w:rsidR="000E3442" w:rsidRPr="007318B1">
        <w:rPr>
          <w:sz w:val="24"/>
          <w:szCs w:val="24"/>
        </w:rPr>
        <w:t>evaluation</w:t>
      </w:r>
      <w:r w:rsidRPr="007318B1">
        <w:rPr>
          <w:sz w:val="24"/>
          <w:szCs w:val="24"/>
        </w:rPr>
        <w:t xml:space="preserve"> will assess the extent to which the </w:t>
      </w:r>
      <w:proofErr w:type="spellStart"/>
      <w:r w:rsidRPr="007318B1">
        <w:rPr>
          <w:sz w:val="24"/>
          <w:szCs w:val="24"/>
        </w:rPr>
        <w:t>programme</w:t>
      </w:r>
      <w:proofErr w:type="spellEnd"/>
      <w:r w:rsidRPr="007318B1">
        <w:rPr>
          <w:sz w:val="24"/>
          <w:szCs w:val="24"/>
        </w:rPr>
        <w:t xml:space="preserve"> has been responsive to address emerging issues</w:t>
      </w:r>
      <w:r w:rsidR="00EE7494" w:rsidRPr="007318B1">
        <w:rPr>
          <w:sz w:val="24"/>
          <w:szCs w:val="24"/>
        </w:rPr>
        <w:t xml:space="preserve"> in the country</w:t>
      </w:r>
      <w:r w:rsidRPr="007318B1">
        <w:rPr>
          <w:sz w:val="24"/>
          <w:szCs w:val="24"/>
        </w:rPr>
        <w:t xml:space="preserve">. The </w:t>
      </w:r>
      <w:r w:rsidR="000E3442" w:rsidRPr="007318B1">
        <w:rPr>
          <w:sz w:val="24"/>
          <w:szCs w:val="24"/>
        </w:rPr>
        <w:t>evaluation</w:t>
      </w:r>
      <w:r w:rsidRPr="007318B1">
        <w:rPr>
          <w:sz w:val="24"/>
          <w:szCs w:val="24"/>
        </w:rPr>
        <w:t xml:space="preserve"> will determine </w:t>
      </w:r>
      <w:r w:rsidR="00EE7494" w:rsidRPr="007318B1">
        <w:rPr>
          <w:sz w:val="24"/>
          <w:szCs w:val="24"/>
        </w:rPr>
        <w:t>UNDP</w:t>
      </w:r>
      <w:r w:rsidR="000E3442" w:rsidRPr="007318B1">
        <w:rPr>
          <w:sz w:val="24"/>
          <w:szCs w:val="24"/>
        </w:rPr>
        <w:t>’s</w:t>
      </w:r>
      <w:r w:rsidR="00EE7494" w:rsidRPr="007318B1">
        <w:rPr>
          <w:sz w:val="24"/>
          <w:szCs w:val="24"/>
        </w:rPr>
        <w:t xml:space="preserve"> contribution towards </w:t>
      </w:r>
      <w:r w:rsidRPr="007318B1">
        <w:rPr>
          <w:sz w:val="24"/>
          <w:szCs w:val="24"/>
        </w:rPr>
        <w:t xml:space="preserve">effectiveness of the Delivering as One modality in supporting achievements of the </w:t>
      </w:r>
      <w:proofErr w:type="spellStart"/>
      <w:r w:rsidRPr="007318B1">
        <w:rPr>
          <w:sz w:val="24"/>
          <w:szCs w:val="24"/>
        </w:rPr>
        <w:t>programme</w:t>
      </w:r>
      <w:proofErr w:type="spellEnd"/>
      <w:r w:rsidRPr="007318B1">
        <w:rPr>
          <w:sz w:val="24"/>
          <w:szCs w:val="24"/>
        </w:rPr>
        <w:t xml:space="preserve"> in line with the national </w:t>
      </w:r>
      <w:r w:rsidR="000E3442" w:rsidRPr="007318B1">
        <w:rPr>
          <w:sz w:val="24"/>
          <w:szCs w:val="24"/>
        </w:rPr>
        <w:t>V</w:t>
      </w:r>
      <w:r w:rsidRPr="007318B1">
        <w:rPr>
          <w:sz w:val="24"/>
          <w:szCs w:val="24"/>
        </w:rPr>
        <w:t>ision 20</w:t>
      </w:r>
      <w:r w:rsidR="00EE7494" w:rsidRPr="007318B1">
        <w:rPr>
          <w:sz w:val="24"/>
          <w:szCs w:val="24"/>
        </w:rPr>
        <w:t>30</w:t>
      </w:r>
      <w:r w:rsidRPr="007318B1">
        <w:rPr>
          <w:sz w:val="24"/>
          <w:szCs w:val="24"/>
        </w:rPr>
        <w:t xml:space="preserve"> and </w:t>
      </w:r>
      <w:r w:rsidR="00EE7494" w:rsidRPr="007318B1">
        <w:rPr>
          <w:sz w:val="24"/>
          <w:szCs w:val="24"/>
        </w:rPr>
        <w:t>M</w:t>
      </w:r>
      <w:r w:rsidRPr="007318B1">
        <w:rPr>
          <w:sz w:val="24"/>
          <w:szCs w:val="24"/>
        </w:rPr>
        <w:t xml:space="preserve">edium </w:t>
      </w:r>
      <w:r w:rsidR="00EE7494" w:rsidRPr="007318B1">
        <w:rPr>
          <w:sz w:val="24"/>
          <w:szCs w:val="24"/>
        </w:rPr>
        <w:t>T</w:t>
      </w:r>
      <w:r w:rsidRPr="007318B1">
        <w:rPr>
          <w:sz w:val="24"/>
          <w:szCs w:val="24"/>
        </w:rPr>
        <w:t xml:space="preserve">erm </w:t>
      </w:r>
      <w:r w:rsidR="00EE7494" w:rsidRPr="007318B1">
        <w:rPr>
          <w:sz w:val="24"/>
          <w:szCs w:val="24"/>
        </w:rPr>
        <w:t>G</w:t>
      </w:r>
      <w:r w:rsidRPr="007318B1">
        <w:rPr>
          <w:sz w:val="24"/>
          <w:szCs w:val="24"/>
        </w:rPr>
        <w:t xml:space="preserve">oals. The </w:t>
      </w:r>
      <w:r w:rsidR="000E3442" w:rsidRPr="007318B1">
        <w:rPr>
          <w:sz w:val="24"/>
          <w:szCs w:val="24"/>
        </w:rPr>
        <w:t xml:space="preserve">evaluation </w:t>
      </w:r>
      <w:r w:rsidRPr="007318B1">
        <w:rPr>
          <w:sz w:val="24"/>
          <w:szCs w:val="24"/>
        </w:rPr>
        <w:t xml:space="preserve">will also assess the mechanisms put in place to enhance coordination and harmonization </w:t>
      </w:r>
      <w:r w:rsidR="00EE7494" w:rsidRPr="007318B1">
        <w:rPr>
          <w:sz w:val="24"/>
          <w:szCs w:val="24"/>
        </w:rPr>
        <w:t>between UNDP</w:t>
      </w:r>
      <w:r w:rsidR="002A5B81" w:rsidRPr="007318B1">
        <w:rPr>
          <w:sz w:val="24"/>
          <w:szCs w:val="24"/>
        </w:rPr>
        <w:t>, Implementing</w:t>
      </w:r>
      <w:r w:rsidR="00EE7494" w:rsidRPr="007318B1">
        <w:rPr>
          <w:sz w:val="24"/>
          <w:szCs w:val="24"/>
        </w:rPr>
        <w:t xml:space="preserve"> Partners, and the National and County </w:t>
      </w:r>
      <w:r w:rsidR="00E6117E" w:rsidRPr="007318B1">
        <w:rPr>
          <w:sz w:val="24"/>
          <w:szCs w:val="24"/>
        </w:rPr>
        <w:t>Governments</w:t>
      </w:r>
      <w:r w:rsidR="00EE7494" w:rsidRPr="007318B1">
        <w:rPr>
          <w:sz w:val="24"/>
          <w:szCs w:val="24"/>
        </w:rPr>
        <w:t xml:space="preserve"> though the four outcome areas outlined above. </w:t>
      </w:r>
    </w:p>
    <w:p w14:paraId="66283A80" w14:textId="77777777" w:rsidR="00670F42" w:rsidRPr="007318B1" w:rsidRDefault="00670F42" w:rsidP="00670F42">
      <w:pPr>
        <w:rPr>
          <w:sz w:val="24"/>
          <w:szCs w:val="24"/>
        </w:rPr>
      </w:pPr>
      <w:r w:rsidRPr="007318B1">
        <w:rPr>
          <w:sz w:val="24"/>
          <w:szCs w:val="24"/>
        </w:rPr>
        <w:t xml:space="preserve">The </w:t>
      </w:r>
      <w:r w:rsidR="00F241C5" w:rsidRPr="007318B1">
        <w:rPr>
          <w:sz w:val="24"/>
          <w:szCs w:val="24"/>
        </w:rPr>
        <w:t xml:space="preserve">mid-term </w:t>
      </w:r>
      <w:r w:rsidR="000E3442" w:rsidRPr="007318B1">
        <w:rPr>
          <w:sz w:val="24"/>
          <w:szCs w:val="24"/>
        </w:rPr>
        <w:t>evaluation will</w:t>
      </w:r>
      <w:r w:rsidRPr="007318B1">
        <w:rPr>
          <w:sz w:val="24"/>
          <w:szCs w:val="24"/>
        </w:rPr>
        <w:t xml:space="preserve"> specifically:</w:t>
      </w:r>
    </w:p>
    <w:p w14:paraId="305938FC" w14:textId="77777777" w:rsidR="00670F42" w:rsidRPr="007318B1" w:rsidRDefault="00670F42" w:rsidP="00504E2B">
      <w:pPr>
        <w:pStyle w:val="ListParagraph"/>
        <w:numPr>
          <w:ilvl w:val="0"/>
          <w:numId w:val="29"/>
        </w:numPr>
        <w:jc w:val="both"/>
        <w:rPr>
          <w:sz w:val="24"/>
          <w:szCs w:val="24"/>
        </w:rPr>
      </w:pPr>
      <w:r w:rsidRPr="007318B1">
        <w:rPr>
          <w:sz w:val="24"/>
          <w:szCs w:val="24"/>
        </w:rPr>
        <w:t>Assess</w:t>
      </w:r>
      <w:r w:rsidR="00B26719" w:rsidRPr="007318B1">
        <w:rPr>
          <w:sz w:val="24"/>
          <w:szCs w:val="24"/>
        </w:rPr>
        <w:t xml:space="preserve"> </w:t>
      </w:r>
      <w:r w:rsidRPr="007318B1">
        <w:rPr>
          <w:sz w:val="24"/>
          <w:szCs w:val="24"/>
        </w:rPr>
        <w:t>achievements and progre</w:t>
      </w:r>
      <w:r w:rsidR="000E3442" w:rsidRPr="007318B1">
        <w:rPr>
          <w:sz w:val="24"/>
          <w:szCs w:val="24"/>
        </w:rPr>
        <w:t xml:space="preserve">ss made against planned results </w:t>
      </w:r>
      <w:r w:rsidRPr="007318B1">
        <w:rPr>
          <w:sz w:val="24"/>
          <w:szCs w:val="24"/>
        </w:rPr>
        <w:t>as well as assess challenges and lessons learnt over the past two and a half years of the CPD</w:t>
      </w:r>
      <w:r w:rsidRPr="007318B1">
        <w:rPr>
          <w:rFonts w:eastAsia="Calibri" w:cs="Calibri"/>
          <w:color w:val="000000"/>
          <w:sz w:val="24"/>
          <w:szCs w:val="24"/>
        </w:rPr>
        <w:t xml:space="preserve"> </w:t>
      </w:r>
      <w:r w:rsidRPr="007318B1">
        <w:rPr>
          <w:sz w:val="24"/>
          <w:szCs w:val="24"/>
        </w:rPr>
        <w:t xml:space="preserve">against the </w:t>
      </w:r>
      <w:proofErr w:type="spellStart"/>
      <w:r w:rsidRPr="007318B1">
        <w:rPr>
          <w:sz w:val="24"/>
          <w:szCs w:val="24"/>
        </w:rPr>
        <w:t>programme</w:t>
      </w:r>
      <w:proofErr w:type="spellEnd"/>
      <w:r w:rsidRPr="007318B1">
        <w:rPr>
          <w:sz w:val="24"/>
          <w:szCs w:val="24"/>
        </w:rPr>
        <w:t xml:space="preserve"> theory of change.</w:t>
      </w:r>
    </w:p>
    <w:p w14:paraId="69EBF861" w14:textId="77777777" w:rsidR="00670F42" w:rsidRPr="007318B1" w:rsidRDefault="00670F42" w:rsidP="00504E2B">
      <w:pPr>
        <w:pStyle w:val="ListParagraph"/>
        <w:numPr>
          <w:ilvl w:val="0"/>
          <w:numId w:val="29"/>
        </w:numPr>
        <w:jc w:val="both"/>
        <w:rPr>
          <w:sz w:val="24"/>
          <w:szCs w:val="24"/>
        </w:rPr>
      </w:pPr>
      <w:r w:rsidRPr="007318B1">
        <w:rPr>
          <w:sz w:val="24"/>
          <w:szCs w:val="24"/>
        </w:rPr>
        <w:t>Assess how the emerging issues not reflected in the current CPD such as sustainable development goals (SDGs) and County Integrated Development Plans (CIDPS) among others impact on outcomes and make recommendations and suggestions for future programming to realign UNDP assistance to these new priorities to achieve greater development impact.</w:t>
      </w:r>
    </w:p>
    <w:p w14:paraId="1CA4A377" w14:textId="77777777" w:rsidR="00670F42" w:rsidRPr="007318B1" w:rsidRDefault="00670F42" w:rsidP="00504E2B">
      <w:pPr>
        <w:pStyle w:val="ListParagraph"/>
        <w:numPr>
          <w:ilvl w:val="0"/>
          <w:numId w:val="29"/>
        </w:numPr>
        <w:jc w:val="both"/>
        <w:rPr>
          <w:sz w:val="24"/>
          <w:szCs w:val="24"/>
        </w:rPr>
      </w:pPr>
      <w:r w:rsidRPr="007318B1">
        <w:rPr>
          <w:sz w:val="24"/>
          <w:szCs w:val="24"/>
        </w:rPr>
        <w:t>Review effectiveness of the UNDP results framework specifically the outcome and output indicators, baselines and targets assessing how realistic/relevant and measurable they are and make recommendations for improvement, if any.</w:t>
      </w:r>
    </w:p>
    <w:p w14:paraId="731FDA3A" w14:textId="77777777" w:rsidR="00670F42" w:rsidRPr="007318B1" w:rsidRDefault="00670F42" w:rsidP="00504E2B">
      <w:pPr>
        <w:pStyle w:val="ListParagraph"/>
        <w:numPr>
          <w:ilvl w:val="0"/>
          <w:numId w:val="29"/>
        </w:numPr>
        <w:jc w:val="both"/>
        <w:rPr>
          <w:sz w:val="24"/>
          <w:szCs w:val="24"/>
        </w:rPr>
      </w:pPr>
      <w:r w:rsidRPr="007318B1">
        <w:rPr>
          <w:sz w:val="24"/>
          <w:szCs w:val="24"/>
        </w:rPr>
        <w:t xml:space="preserve">Review coherence in delivery of the overall UNDP </w:t>
      </w:r>
      <w:proofErr w:type="spellStart"/>
      <w:r w:rsidRPr="007318B1">
        <w:rPr>
          <w:sz w:val="24"/>
          <w:szCs w:val="24"/>
        </w:rPr>
        <w:t>programme</w:t>
      </w:r>
      <w:proofErr w:type="spellEnd"/>
      <w:r w:rsidRPr="007318B1">
        <w:rPr>
          <w:sz w:val="24"/>
          <w:szCs w:val="24"/>
        </w:rPr>
        <w:t xml:space="preserve"> and recommend ways in which the outcome result area groups and technical working groups may increase its effectiveness of </w:t>
      </w:r>
      <w:proofErr w:type="spellStart"/>
      <w:r w:rsidRPr="007318B1">
        <w:rPr>
          <w:sz w:val="24"/>
          <w:szCs w:val="24"/>
        </w:rPr>
        <w:t>programme</w:t>
      </w:r>
      <w:proofErr w:type="spellEnd"/>
      <w:r w:rsidRPr="007318B1">
        <w:rPr>
          <w:sz w:val="24"/>
          <w:szCs w:val="24"/>
        </w:rPr>
        <w:t xml:space="preserve"> delivery in the remaining period of the current cycle.</w:t>
      </w:r>
    </w:p>
    <w:p w14:paraId="2803E6A5" w14:textId="77777777" w:rsidR="00670F42" w:rsidRPr="007318B1" w:rsidRDefault="00670F42" w:rsidP="00504E2B">
      <w:pPr>
        <w:pStyle w:val="ListParagraph"/>
        <w:numPr>
          <w:ilvl w:val="0"/>
          <w:numId w:val="29"/>
        </w:numPr>
        <w:jc w:val="both"/>
        <w:rPr>
          <w:sz w:val="24"/>
          <w:szCs w:val="24"/>
        </w:rPr>
      </w:pPr>
      <w:r w:rsidRPr="007318B1">
        <w:rPr>
          <w:sz w:val="24"/>
          <w:szCs w:val="24"/>
        </w:rPr>
        <w:t>Assess how effectively the current CPD is compatible with national development priorities (Vision 2030, Medium Term program goals among others).</w:t>
      </w:r>
    </w:p>
    <w:p w14:paraId="38B42048" w14:textId="77777777" w:rsidR="00670F42" w:rsidRPr="007318B1" w:rsidRDefault="00670F42" w:rsidP="00504E2B">
      <w:pPr>
        <w:pStyle w:val="ListParagraph"/>
        <w:numPr>
          <w:ilvl w:val="0"/>
          <w:numId w:val="29"/>
        </w:numPr>
        <w:jc w:val="both"/>
        <w:rPr>
          <w:sz w:val="24"/>
          <w:szCs w:val="24"/>
        </w:rPr>
      </w:pPr>
      <w:r w:rsidRPr="007318B1">
        <w:rPr>
          <w:sz w:val="24"/>
          <w:szCs w:val="24"/>
        </w:rPr>
        <w:lastRenderedPageBreak/>
        <w:t xml:space="preserve">Assess effectiveness towards attainment of results and reflect on how both UNDP and GOK has contributed to the UNDAF results through the implementation of </w:t>
      </w:r>
      <w:proofErr w:type="spellStart"/>
      <w:r w:rsidRPr="007318B1">
        <w:rPr>
          <w:sz w:val="24"/>
          <w:szCs w:val="24"/>
        </w:rPr>
        <w:t>programmes</w:t>
      </w:r>
      <w:proofErr w:type="spellEnd"/>
      <w:r w:rsidRPr="007318B1">
        <w:rPr>
          <w:sz w:val="24"/>
          <w:szCs w:val="24"/>
        </w:rPr>
        <w:t xml:space="preserve"> and projects.</w:t>
      </w:r>
    </w:p>
    <w:p w14:paraId="714749E9" w14:textId="77777777" w:rsidR="00670F42" w:rsidRPr="007318B1" w:rsidRDefault="00670F42" w:rsidP="00504E2B">
      <w:pPr>
        <w:pStyle w:val="ListParagraph"/>
        <w:numPr>
          <w:ilvl w:val="0"/>
          <w:numId w:val="29"/>
        </w:numPr>
        <w:jc w:val="both"/>
        <w:rPr>
          <w:sz w:val="24"/>
          <w:szCs w:val="24"/>
        </w:rPr>
      </w:pPr>
      <w:r w:rsidRPr="007318B1">
        <w:rPr>
          <w:sz w:val="24"/>
          <w:szCs w:val="24"/>
        </w:rPr>
        <w:t xml:space="preserve">Assess effectiveness of and relative advantage of UNDP in the implementation and use of the Joint </w:t>
      </w:r>
      <w:proofErr w:type="spellStart"/>
      <w:r w:rsidRPr="007318B1">
        <w:rPr>
          <w:sz w:val="24"/>
          <w:szCs w:val="24"/>
        </w:rPr>
        <w:t>Programmes</w:t>
      </w:r>
      <w:proofErr w:type="spellEnd"/>
      <w:r w:rsidRPr="007318B1">
        <w:rPr>
          <w:sz w:val="24"/>
          <w:szCs w:val="24"/>
        </w:rPr>
        <w:t xml:space="preserve"> modality as a mechanism for fostering UN coherence and </w:t>
      </w:r>
      <w:r w:rsidR="000E3442" w:rsidRPr="007318B1">
        <w:rPr>
          <w:sz w:val="24"/>
          <w:szCs w:val="24"/>
        </w:rPr>
        <w:t>‘</w:t>
      </w:r>
      <w:r w:rsidRPr="007318B1">
        <w:rPr>
          <w:sz w:val="24"/>
          <w:szCs w:val="24"/>
        </w:rPr>
        <w:t>delivering as one</w:t>
      </w:r>
      <w:r w:rsidR="000E3442" w:rsidRPr="007318B1">
        <w:rPr>
          <w:sz w:val="24"/>
          <w:szCs w:val="24"/>
        </w:rPr>
        <w:t>’</w:t>
      </w:r>
      <w:r w:rsidRPr="007318B1">
        <w:rPr>
          <w:sz w:val="24"/>
          <w:szCs w:val="24"/>
        </w:rPr>
        <w:t xml:space="preserve"> such </w:t>
      </w:r>
      <w:r w:rsidR="00504E2B" w:rsidRPr="007318B1">
        <w:rPr>
          <w:sz w:val="24"/>
          <w:szCs w:val="24"/>
        </w:rPr>
        <w:t xml:space="preserve">as </w:t>
      </w:r>
      <w:proofErr w:type="spellStart"/>
      <w:r w:rsidR="00504E2B" w:rsidRPr="007318B1">
        <w:rPr>
          <w:sz w:val="24"/>
          <w:szCs w:val="24"/>
        </w:rPr>
        <w:t>Marsabit</w:t>
      </w:r>
      <w:proofErr w:type="spellEnd"/>
      <w:r w:rsidRPr="007318B1">
        <w:rPr>
          <w:sz w:val="24"/>
          <w:szCs w:val="24"/>
        </w:rPr>
        <w:t xml:space="preserve">- </w:t>
      </w:r>
      <w:proofErr w:type="spellStart"/>
      <w:r w:rsidRPr="007318B1">
        <w:rPr>
          <w:sz w:val="24"/>
          <w:szCs w:val="24"/>
        </w:rPr>
        <w:t>Moyale</w:t>
      </w:r>
      <w:proofErr w:type="spellEnd"/>
      <w:r w:rsidRPr="007318B1">
        <w:rPr>
          <w:sz w:val="24"/>
          <w:szCs w:val="24"/>
        </w:rPr>
        <w:t xml:space="preserve"> and the Turkana </w:t>
      </w:r>
      <w:r w:rsidR="00504E2B" w:rsidRPr="007318B1">
        <w:rPr>
          <w:sz w:val="24"/>
          <w:szCs w:val="24"/>
        </w:rPr>
        <w:t>J</w:t>
      </w:r>
      <w:r w:rsidRPr="007318B1">
        <w:rPr>
          <w:sz w:val="24"/>
          <w:szCs w:val="24"/>
        </w:rPr>
        <w:t xml:space="preserve">oint </w:t>
      </w:r>
      <w:proofErr w:type="spellStart"/>
      <w:r w:rsidR="00504E2B" w:rsidRPr="007318B1">
        <w:rPr>
          <w:sz w:val="24"/>
          <w:szCs w:val="24"/>
        </w:rPr>
        <w:t>P</w:t>
      </w:r>
      <w:r w:rsidRPr="007318B1">
        <w:rPr>
          <w:sz w:val="24"/>
          <w:szCs w:val="24"/>
        </w:rPr>
        <w:t>rogram</w:t>
      </w:r>
      <w:r w:rsidR="00504E2B" w:rsidRPr="007318B1">
        <w:rPr>
          <w:sz w:val="24"/>
          <w:szCs w:val="24"/>
        </w:rPr>
        <w:t>me</w:t>
      </w:r>
      <w:r w:rsidRPr="007318B1">
        <w:rPr>
          <w:sz w:val="24"/>
          <w:szCs w:val="24"/>
        </w:rPr>
        <w:t>s</w:t>
      </w:r>
      <w:proofErr w:type="spellEnd"/>
      <w:r w:rsidRPr="007318B1">
        <w:rPr>
          <w:sz w:val="24"/>
          <w:szCs w:val="24"/>
        </w:rPr>
        <w:t xml:space="preserve">. </w:t>
      </w:r>
    </w:p>
    <w:p w14:paraId="56EB7517" w14:textId="77777777" w:rsidR="00670F42" w:rsidRPr="007318B1" w:rsidRDefault="00670F42" w:rsidP="00504E2B">
      <w:pPr>
        <w:pStyle w:val="ListParagraph"/>
        <w:numPr>
          <w:ilvl w:val="0"/>
          <w:numId w:val="29"/>
        </w:numPr>
        <w:jc w:val="both"/>
        <w:rPr>
          <w:sz w:val="24"/>
          <w:szCs w:val="24"/>
        </w:rPr>
      </w:pPr>
      <w:r w:rsidRPr="007318B1">
        <w:rPr>
          <w:sz w:val="24"/>
          <w:szCs w:val="24"/>
        </w:rPr>
        <w:t>Document lessons learnt, challenges and future opportunities, and provide recommendations for improvements or adjustments in strategy, design and/or implementation arrangements.</w:t>
      </w:r>
    </w:p>
    <w:p w14:paraId="21F7E087" w14:textId="77777777" w:rsidR="002A5B81" w:rsidRPr="007318B1" w:rsidRDefault="002A5B81" w:rsidP="00EE7494">
      <w:pPr>
        <w:jc w:val="both"/>
        <w:rPr>
          <w:sz w:val="24"/>
          <w:szCs w:val="24"/>
        </w:rPr>
      </w:pPr>
    </w:p>
    <w:p w14:paraId="3D6D6778" w14:textId="77777777" w:rsidR="00E42505" w:rsidRPr="007318B1" w:rsidRDefault="00E42505" w:rsidP="004B7E49">
      <w:pPr>
        <w:pStyle w:val="TOR2"/>
        <w:rPr>
          <w:sz w:val="24"/>
          <w:szCs w:val="24"/>
        </w:rPr>
      </w:pPr>
      <w:bookmarkStart w:id="7" w:name="_Toc463854663"/>
      <w:r w:rsidRPr="007318B1">
        <w:rPr>
          <w:sz w:val="24"/>
          <w:szCs w:val="24"/>
        </w:rPr>
        <w:t xml:space="preserve">Mid </w:t>
      </w:r>
      <w:r w:rsidR="00504E2B" w:rsidRPr="007318B1">
        <w:rPr>
          <w:sz w:val="24"/>
          <w:szCs w:val="24"/>
        </w:rPr>
        <w:t>-</w:t>
      </w:r>
      <w:r w:rsidRPr="007318B1">
        <w:rPr>
          <w:sz w:val="24"/>
          <w:szCs w:val="24"/>
        </w:rPr>
        <w:t xml:space="preserve">Term </w:t>
      </w:r>
      <w:r w:rsidR="000E3442" w:rsidRPr="007318B1">
        <w:rPr>
          <w:sz w:val="24"/>
          <w:szCs w:val="24"/>
        </w:rPr>
        <w:t xml:space="preserve">Evaluation </w:t>
      </w:r>
      <w:r w:rsidRPr="007318B1">
        <w:rPr>
          <w:sz w:val="24"/>
          <w:szCs w:val="24"/>
        </w:rPr>
        <w:t>Criteria and Review Questions</w:t>
      </w:r>
      <w:bookmarkEnd w:id="7"/>
    </w:p>
    <w:p w14:paraId="29274AED" w14:textId="77777777" w:rsidR="00043C05" w:rsidRPr="007318B1" w:rsidRDefault="00043C05" w:rsidP="00043C05">
      <w:pPr>
        <w:autoSpaceDE w:val="0"/>
        <w:autoSpaceDN w:val="0"/>
        <w:adjustRightInd w:val="0"/>
        <w:spacing w:after="0" w:line="240" w:lineRule="auto"/>
        <w:jc w:val="both"/>
        <w:rPr>
          <w:rFonts w:cs="Times New Roman"/>
          <w:sz w:val="24"/>
          <w:szCs w:val="24"/>
        </w:rPr>
      </w:pPr>
    </w:p>
    <w:p w14:paraId="637221E3" w14:textId="77777777" w:rsidR="00043C05" w:rsidRPr="007318B1" w:rsidRDefault="00043C05" w:rsidP="00043C05">
      <w:pPr>
        <w:autoSpaceDE w:val="0"/>
        <w:autoSpaceDN w:val="0"/>
        <w:adjustRightInd w:val="0"/>
        <w:spacing w:after="0" w:line="240" w:lineRule="auto"/>
        <w:jc w:val="both"/>
        <w:rPr>
          <w:rFonts w:cs="Cambria"/>
          <w:strike/>
          <w:color w:val="000000"/>
          <w:sz w:val="24"/>
          <w:szCs w:val="24"/>
          <w:highlight w:val="yellow"/>
        </w:rPr>
      </w:pPr>
      <w:r w:rsidRPr="007318B1">
        <w:rPr>
          <w:rFonts w:cs="Times New Roman"/>
          <w:sz w:val="24"/>
          <w:szCs w:val="24"/>
        </w:rPr>
        <w:t xml:space="preserve">The following UNDP </w:t>
      </w:r>
      <w:proofErr w:type="spellStart"/>
      <w:r w:rsidRPr="007318B1">
        <w:rPr>
          <w:rFonts w:cs="Times New Roman"/>
          <w:sz w:val="24"/>
          <w:szCs w:val="24"/>
        </w:rPr>
        <w:t>programme</w:t>
      </w:r>
      <w:proofErr w:type="spellEnd"/>
      <w:r w:rsidRPr="007318B1">
        <w:rPr>
          <w:rFonts w:cs="Times New Roman"/>
          <w:sz w:val="24"/>
          <w:szCs w:val="24"/>
        </w:rPr>
        <w:t xml:space="preserve"> quality criteria will be guiding the MTR: strategy, relevance, social and environmental sustainability, management and monitoring, efficiency, effectiveness, sustainability and national ownership. In addition, </w:t>
      </w:r>
      <w:r w:rsidRPr="007318B1">
        <w:rPr>
          <w:sz w:val="24"/>
          <w:szCs w:val="24"/>
        </w:rPr>
        <w:t xml:space="preserve">the MTR will explore extent to which five UN programming principles of </w:t>
      </w:r>
      <w:r w:rsidRPr="007318B1">
        <w:rPr>
          <w:rFonts w:cs="Cambria"/>
          <w:color w:val="000000"/>
          <w:sz w:val="24"/>
          <w:szCs w:val="24"/>
        </w:rPr>
        <w:t>Human Rights Based Approach to planning (</w:t>
      </w:r>
      <w:r w:rsidRPr="007318B1">
        <w:rPr>
          <w:sz w:val="24"/>
          <w:szCs w:val="24"/>
        </w:rPr>
        <w:t xml:space="preserve">HRBA), gender equality, environmental sustainability; capacity development and results-based management have been mainstreamed throughout the implementation period. </w:t>
      </w:r>
    </w:p>
    <w:p w14:paraId="2C8AFFB8" w14:textId="77777777" w:rsidR="00043C05" w:rsidRPr="007318B1" w:rsidRDefault="00043C05" w:rsidP="00043C05">
      <w:pPr>
        <w:spacing w:after="0" w:line="120" w:lineRule="atLeast"/>
        <w:jc w:val="both"/>
        <w:rPr>
          <w:rFonts w:cs="Times New Roman"/>
          <w:b/>
          <w:i/>
          <w:sz w:val="24"/>
          <w:szCs w:val="24"/>
        </w:rPr>
      </w:pPr>
    </w:p>
    <w:p w14:paraId="6B811227" w14:textId="77777777" w:rsidR="00043C05" w:rsidRPr="007318B1" w:rsidRDefault="00043C05" w:rsidP="00043C05">
      <w:pPr>
        <w:spacing w:after="0" w:line="120" w:lineRule="atLeast"/>
        <w:jc w:val="both"/>
        <w:rPr>
          <w:rFonts w:cs="Times New Roman"/>
          <w:b/>
          <w:sz w:val="24"/>
          <w:szCs w:val="24"/>
        </w:rPr>
      </w:pPr>
      <w:r w:rsidRPr="007318B1">
        <w:rPr>
          <w:rFonts w:cs="Times New Roman"/>
          <w:b/>
          <w:sz w:val="24"/>
          <w:szCs w:val="24"/>
        </w:rPr>
        <w:t>Analysis of the Project Quality Criteria and UN Programming Principles</w:t>
      </w:r>
    </w:p>
    <w:p w14:paraId="51A259FA" w14:textId="77777777" w:rsidR="00043C05" w:rsidRPr="007318B1" w:rsidRDefault="00043C05" w:rsidP="00043C05">
      <w:pPr>
        <w:spacing w:after="0" w:line="120" w:lineRule="atLeast"/>
        <w:jc w:val="both"/>
        <w:rPr>
          <w:rFonts w:cs="Times New Roman"/>
          <w:b/>
          <w:bCs/>
          <w:color w:val="000000"/>
          <w:sz w:val="24"/>
          <w:szCs w:val="24"/>
        </w:rPr>
      </w:pPr>
    </w:p>
    <w:p w14:paraId="5C62B6BE" w14:textId="77777777" w:rsidR="00043C05" w:rsidRPr="007318B1" w:rsidRDefault="00043C05" w:rsidP="00043C05">
      <w:pPr>
        <w:spacing w:after="0" w:line="120" w:lineRule="atLeast"/>
        <w:jc w:val="both"/>
        <w:rPr>
          <w:rFonts w:cs="Times New Roman"/>
          <w:b/>
          <w:bCs/>
          <w:color w:val="000000"/>
          <w:sz w:val="24"/>
          <w:szCs w:val="24"/>
        </w:rPr>
      </w:pPr>
      <w:r w:rsidRPr="007318B1">
        <w:rPr>
          <w:rFonts w:cs="Times New Roman"/>
          <w:b/>
          <w:bCs/>
          <w:color w:val="000000"/>
          <w:sz w:val="24"/>
          <w:szCs w:val="24"/>
        </w:rPr>
        <w:t xml:space="preserve">Strategic: </w:t>
      </w:r>
      <w:r w:rsidRPr="007318B1">
        <w:rPr>
          <w:rFonts w:cs="Times New Roman"/>
          <w:bCs/>
          <w:color w:val="000000"/>
          <w:sz w:val="24"/>
          <w:szCs w:val="24"/>
        </w:rPr>
        <w:t>The extent of contribution to higher level change in line with national priorities, as evidenced through sound RBM logic through the theory of change. Aligned with UNDAF, UNDP Strategic Plan and UNDP’s potential to contribute</w:t>
      </w:r>
      <w:r w:rsidR="00290A39" w:rsidRPr="007318B1">
        <w:rPr>
          <w:rFonts w:cs="Times New Roman"/>
          <w:bCs/>
          <w:color w:val="000000"/>
          <w:sz w:val="24"/>
          <w:szCs w:val="24"/>
        </w:rPr>
        <w:t xml:space="preserve"> to higher level results.</w:t>
      </w:r>
    </w:p>
    <w:p w14:paraId="52097894" w14:textId="77777777" w:rsidR="00043C05" w:rsidRPr="007318B1" w:rsidRDefault="00043C05" w:rsidP="00043C05">
      <w:pPr>
        <w:pStyle w:val="ListParagraph"/>
        <w:numPr>
          <w:ilvl w:val="0"/>
          <w:numId w:val="17"/>
        </w:numPr>
        <w:autoSpaceDE w:val="0"/>
        <w:autoSpaceDN w:val="0"/>
        <w:adjustRightInd w:val="0"/>
        <w:spacing w:after="0" w:line="240" w:lineRule="auto"/>
        <w:jc w:val="both"/>
        <w:rPr>
          <w:rFonts w:cs="Times New Roman"/>
          <w:color w:val="000000"/>
          <w:sz w:val="24"/>
          <w:szCs w:val="24"/>
          <w:lang w:val="en-GB"/>
        </w:rPr>
      </w:pPr>
      <w:r w:rsidRPr="007318B1">
        <w:rPr>
          <w:rFonts w:cs="Times New Roman"/>
          <w:color w:val="000000"/>
          <w:sz w:val="24"/>
          <w:szCs w:val="24"/>
          <w:lang w:val="en-GB"/>
        </w:rPr>
        <w:t>To what extent is the pro</w:t>
      </w:r>
      <w:r w:rsidR="00290A39" w:rsidRPr="007318B1">
        <w:rPr>
          <w:rFonts w:cs="Times New Roman"/>
          <w:color w:val="000000"/>
          <w:sz w:val="24"/>
          <w:szCs w:val="24"/>
          <w:lang w:val="en-GB"/>
        </w:rPr>
        <w:t>gramme</w:t>
      </w:r>
      <w:r w:rsidRPr="007318B1">
        <w:rPr>
          <w:rFonts w:cs="Times New Roman"/>
          <w:color w:val="000000"/>
          <w:sz w:val="24"/>
          <w:szCs w:val="24"/>
          <w:lang w:val="en-GB"/>
        </w:rPr>
        <w:t xml:space="preserve"> pro-actively taking advantage of new opportunities, adapting its theory of change to respond to changes in the development context, including changing national priorities?</w:t>
      </w:r>
    </w:p>
    <w:p w14:paraId="5063B2A3" w14:textId="77777777" w:rsidR="00290A39" w:rsidRPr="007318B1" w:rsidRDefault="00043C05" w:rsidP="00043C05">
      <w:pPr>
        <w:pStyle w:val="ListParagraph"/>
        <w:numPr>
          <w:ilvl w:val="0"/>
          <w:numId w:val="17"/>
        </w:numPr>
        <w:autoSpaceDE w:val="0"/>
        <w:autoSpaceDN w:val="0"/>
        <w:adjustRightInd w:val="0"/>
        <w:spacing w:after="0" w:line="240" w:lineRule="auto"/>
        <w:jc w:val="both"/>
        <w:rPr>
          <w:rFonts w:cs="Times New Roman"/>
          <w:color w:val="000000"/>
          <w:sz w:val="24"/>
          <w:szCs w:val="24"/>
          <w:lang w:val="en-GB"/>
        </w:rPr>
      </w:pPr>
      <w:r w:rsidRPr="007318B1">
        <w:rPr>
          <w:rFonts w:cs="Times New Roman"/>
          <w:color w:val="000000"/>
          <w:sz w:val="24"/>
          <w:szCs w:val="24"/>
          <w:lang w:val="en-GB"/>
        </w:rPr>
        <w:t xml:space="preserve">Is the </w:t>
      </w:r>
      <w:r w:rsidR="00290A39" w:rsidRPr="007318B1">
        <w:rPr>
          <w:rFonts w:cs="Times New Roman"/>
          <w:color w:val="000000"/>
          <w:sz w:val="24"/>
          <w:szCs w:val="24"/>
          <w:lang w:val="en-GB"/>
        </w:rPr>
        <w:t>programme</w:t>
      </w:r>
      <w:r w:rsidRPr="007318B1">
        <w:rPr>
          <w:rFonts w:cs="Times New Roman"/>
          <w:color w:val="000000"/>
          <w:sz w:val="24"/>
          <w:szCs w:val="24"/>
          <w:lang w:val="en-GB"/>
        </w:rPr>
        <w:t xml:space="preserve"> aligned with the thematic focus of the UNDP Strategic Plan?</w:t>
      </w:r>
    </w:p>
    <w:p w14:paraId="1BC8EE22" w14:textId="77777777" w:rsidR="00043C05" w:rsidRPr="007318B1" w:rsidRDefault="00043C05" w:rsidP="00043C05">
      <w:pPr>
        <w:spacing w:after="0" w:line="120" w:lineRule="atLeast"/>
        <w:jc w:val="both"/>
        <w:rPr>
          <w:rFonts w:cs="Times New Roman"/>
          <w:b/>
          <w:bCs/>
          <w:color w:val="000000"/>
          <w:sz w:val="24"/>
          <w:szCs w:val="24"/>
        </w:rPr>
      </w:pPr>
    </w:p>
    <w:p w14:paraId="06645CCE" w14:textId="77777777" w:rsidR="00290A39" w:rsidRPr="007318B1" w:rsidRDefault="00290A39" w:rsidP="00290A39">
      <w:pPr>
        <w:autoSpaceDE w:val="0"/>
        <w:autoSpaceDN w:val="0"/>
        <w:adjustRightInd w:val="0"/>
        <w:spacing w:after="18" w:line="240" w:lineRule="auto"/>
        <w:jc w:val="both"/>
        <w:rPr>
          <w:rFonts w:cs="Cambria"/>
          <w:color w:val="000000"/>
          <w:sz w:val="24"/>
          <w:szCs w:val="24"/>
        </w:rPr>
      </w:pPr>
      <w:r w:rsidRPr="007318B1">
        <w:rPr>
          <w:rFonts w:cs="Cambria"/>
          <w:b/>
          <w:bCs/>
          <w:iCs/>
          <w:color w:val="000000"/>
          <w:sz w:val="24"/>
          <w:szCs w:val="24"/>
        </w:rPr>
        <w:t>Relevance</w:t>
      </w:r>
      <w:r w:rsidRPr="007318B1">
        <w:rPr>
          <w:rFonts w:cs="Cambria"/>
          <w:color w:val="000000"/>
          <w:sz w:val="24"/>
          <w:szCs w:val="24"/>
        </w:rPr>
        <w:t xml:space="preserve">: Responsiveness of implementation mechanisms to the rights and capabilities of the rights-holders and duty-bearers of the </w:t>
      </w:r>
      <w:proofErr w:type="spellStart"/>
      <w:r w:rsidRPr="007318B1">
        <w:rPr>
          <w:rFonts w:cs="Cambria"/>
          <w:color w:val="000000"/>
          <w:sz w:val="24"/>
          <w:szCs w:val="24"/>
        </w:rPr>
        <w:t>programme</w:t>
      </w:r>
      <w:proofErr w:type="spellEnd"/>
      <w:r w:rsidRPr="007318B1">
        <w:rPr>
          <w:rFonts w:cs="Cambria"/>
          <w:color w:val="000000"/>
          <w:sz w:val="24"/>
          <w:szCs w:val="24"/>
        </w:rPr>
        <w:t xml:space="preserve"> (including national and county institutions, and related policy framework). </w:t>
      </w:r>
    </w:p>
    <w:p w14:paraId="53490521" w14:textId="77777777" w:rsidR="00290A39" w:rsidRPr="007318B1" w:rsidRDefault="00290A39" w:rsidP="00290A39">
      <w:pPr>
        <w:autoSpaceDE w:val="0"/>
        <w:autoSpaceDN w:val="0"/>
        <w:adjustRightInd w:val="0"/>
        <w:spacing w:after="18" w:line="240" w:lineRule="auto"/>
        <w:jc w:val="both"/>
        <w:rPr>
          <w:rFonts w:cs="Cambria"/>
          <w:color w:val="000000"/>
          <w:sz w:val="24"/>
          <w:szCs w:val="24"/>
        </w:rPr>
      </w:pPr>
    </w:p>
    <w:p w14:paraId="3356A8F7" w14:textId="77777777" w:rsidR="0090484D" w:rsidRPr="007318B1" w:rsidRDefault="0090484D" w:rsidP="0090484D">
      <w:pPr>
        <w:pStyle w:val="CommentText"/>
        <w:numPr>
          <w:ilvl w:val="0"/>
          <w:numId w:val="4"/>
        </w:numPr>
        <w:spacing w:after="0"/>
        <w:rPr>
          <w:sz w:val="24"/>
          <w:szCs w:val="24"/>
        </w:rPr>
      </w:pPr>
      <w:r w:rsidRPr="007318B1">
        <w:rPr>
          <w:sz w:val="24"/>
          <w:szCs w:val="24"/>
        </w:rPr>
        <w:t xml:space="preserve">To what extent are the </w:t>
      </w:r>
      <w:proofErr w:type="spellStart"/>
      <w:r w:rsidRPr="007318B1">
        <w:rPr>
          <w:sz w:val="24"/>
          <w:szCs w:val="24"/>
        </w:rPr>
        <w:t>programme</w:t>
      </w:r>
      <w:proofErr w:type="spellEnd"/>
      <w:r w:rsidRPr="007318B1">
        <w:rPr>
          <w:sz w:val="24"/>
          <w:szCs w:val="24"/>
        </w:rPr>
        <w:t xml:space="preserve"> results (</w:t>
      </w:r>
      <w:proofErr w:type="spellStart"/>
      <w:r w:rsidRPr="007318B1">
        <w:rPr>
          <w:sz w:val="24"/>
          <w:szCs w:val="24"/>
        </w:rPr>
        <w:t>i</w:t>
      </w:r>
      <w:proofErr w:type="spellEnd"/>
      <w:r w:rsidRPr="007318B1">
        <w:rPr>
          <w:sz w:val="24"/>
          <w:szCs w:val="24"/>
        </w:rPr>
        <w:t>) responsive to the needs of the country (in particular the needs of vulnerable groups), (ii) aligned with government priorities (iii) as well as with UNDP, global policies and strategies and international partners' policies (including the SDGs and global references such as rights-based approach, gender equality, equity focus, human development principles, etc.).</w:t>
      </w:r>
    </w:p>
    <w:p w14:paraId="1E9CEDBD" w14:textId="77777777" w:rsidR="0090484D" w:rsidRPr="007318B1" w:rsidRDefault="0090484D" w:rsidP="0090484D">
      <w:pPr>
        <w:pStyle w:val="CommentText"/>
        <w:numPr>
          <w:ilvl w:val="0"/>
          <w:numId w:val="4"/>
        </w:numPr>
        <w:spacing w:after="0"/>
        <w:rPr>
          <w:sz w:val="24"/>
          <w:szCs w:val="24"/>
        </w:rPr>
      </w:pPr>
      <w:r w:rsidRPr="007318B1">
        <w:rPr>
          <w:sz w:val="24"/>
          <w:szCs w:val="24"/>
        </w:rPr>
        <w:t>To what extent is UNDP, engagement a reflection of strategic considerations, including their role in the particular development context in Kenya based on their comparative advantage?</w:t>
      </w:r>
    </w:p>
    <w:p w14:paraId="0559359E" w14:textId="77777777" w:rsidR="0090484D" w:rsidRPr="007318B1" w:rsidRDefault="0090484D" w:rsidP="0090484D">
      <w:pPr>
        <w:pStyle w:val="CommentText"/>
        <w:numPr>
          <w:ilvl w:val="0"/>
          <w:numId w:val="4"/>
        </w:numPr>
        <w:spacing w:after="0"/>
        <w:rPr>
          <w:sz w:val="24"/>
          <w:szCs w:val="24"/>
        </w:rPr>
      </w:pPr>
      <w:r w:rsidRPr="007318B1">
        <w:rPr>
          <w:sz w:val="24"/>
          <w:szCs w:val="24"/>
        </w:rPr>
        <w:t xml:space="preserve">Are the intended outputs and outcomes aligned with the key development strategies of the country? Are they consistent with human development needs of the country and the intended beneficiaries? Do the outputs and outcome address the specific development challenges of the country and the intended beneficiaries? Were there any unintended </w:t>
      </w:r>
      <w:r w:rsidRPr="007318B1">
        <w:rPr>
          <w:sz w:val="24"/>
          <w:szCs w:val="24"/>
        </w:rPr>
        <w:lastRenderedPageBreak/>
        <w:t>consequences (positive or negative) that have implications to the development goals of the country?</w:t>
      </w:r>
    </w:p>
    <w:p w14:paraId="4A6AAC97" w14:textId="77777777" w:rsidR="0090484D" w:rsidRPr="007318B1" w:rsidRDefault="0090484D" w:rsidP="0090484D">
      <w:pPr>
        <w:pStyle w:val="CommentText"/>
        <w:numPr>
          <w:ilvl w:val="0"/>
          <w:numId w:val="4"/>
        </w:numPr>
        <w:spacing w:after="0"/>
        <w:rPr>
          <w:sz w:val="24"/>
          <w:szCs w:val="24"/>
        </w:rPr>
      </w:pPr>
      <w:r w:rsidRPr="007318B1">
        <w:rPr>
          <w:sz w:val="24"/>
          <w:szCs w:val="24"/>
        </w:rPr>
        <w:t>To what extent has the selected method of delivery been appropriate to the changes in the development context?</w:t>
      </w:r>
    </w:p>
    <w:p w14:paraId="796BED8D" w14:textId="77777777" w:rsidR="0090484D" w:rsidRPr="007318B1" w:rsidRDefault="0090484D" w:rsidP="0090484D">
      <w:pPr>
        <w:pStyle w:val="CommentText"/>
        <w:numPr>
          <w:ilvl w:val="0"/>
          <w:numId w:val="4"/>
        </w:numPr>
        <w:spacing w:after="0"/>
        <w:rPr>
          <w:sz w:val="24"/>
          <w:szCs w:val="24"/>
        </w:rPr>
      </w:pPr>
      <w:r w:rsidRPr="007318B1">
        <w:rPr>
          <w:sz w:val="24"/>
          <w:szCs w:val="24"/>
        </w:rPr>
        <w:t>Has UNDP been influential in country debates based on their comparative advantage and has it influenced national policies?</w:t>
      </w:r>
    </w:p>
    <w:p w14:paraId="3C852C1D" w14:textId="77777777" w:rsidR="0090484D" w:rsidRPr="007318B1" w:rsidRDefault="0090484D" w:rsidP="000E3442">
      <w:pPr>
        <w:jc w:val="both"/>
        <w:rPr>
          <w:sz w:val="24"/>
          <w:szCs w:val="24"/>
        </w:rPr>
      </w:pPr>
    </w:p>
    <w:p w14:paraId="5BFA31F8" w14:textId="77777777" w:rsidR="00B107BF" w:rsidRPr="007318B1" w:rsidRDefault="00B107BF" w:rsidP="00B107BF">
      <w:pPr>
        <w:pStyle w:val="Default"/>
        <w:jc w:val="both"/>
        <w:rPr>
          <w:rFonts w:asciiTheme="minorHAnsi" w:hAnsiTheme="minorHAnsi"/>
        </w:rPr>
      </w:pPr>
      <w:r w:rsidRPr="007318B1">
        <w:rPr>
          <w:rFonts w:asciiTheme="minorHAnsi" w:hAnsiTheme="minorHAnsi"/>
          <w:b/>
        </w:rPr>
        <w:t>Management and Monitoring</w:t>
      </w:r>
      <w:r w:rsidRPr="007318B1">
        <w:rPr>
          <w:rFonts w:asciiTheme="minorHAnsi" w:hAnsiTheme="minorHAnsi"/>
        </w:rPr>
        <w:t xml:space="preserve">- the quality of the formulation of results at different levels, i.e. the results chain: </w:t>
      </w:r>
    </w:p>
    <w:p w14:paraId="285BE457" w14:textId="77777777" w:rsidR="00B107BF" w:rsidRPr="007318B1" w:rsidRDefault="00B107BF" w:rsidP="00B107BF">
      <w:pPr>
        <w:pStyle w:val="ListParagraph"/>
        <w:numPr>
          <w:ilvl w:val="0"/>
          <w:numId w:val="17"/>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 xml:space="preserve">To what extent is the CPD designed as a results-oriented, coherent and focused framework? </w:t>
      </w:r>
    </w:p>
    <w:p w14:paraId="6853B100" w14:textId="77777777" w:rsidR="00B107BF" w:rsidRPr="007318B1" w:rsidRDefault="00B107BF" w:rsidP="00B107BF">
      <w:pPr>
        <w:pStyle w:val="ListParagraph"/>
        <w:numPr>
          <w:ilvl w:val="0"/>
          <w:numId w:val="17"/>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 xml:space="preserve">To what extent are the indicators and targets relevant, realistic and measurable? Are the indicators in line with the SDGs and what changes need to be done? Are the baselines up to date -do they need adjusting? </w:t>
      </w:r>
    </w:p>
    <w:p w14:paraId="6DBA2D35" w14:textId="77777777" w:rsidR="00B107BF" w:rsidRPr="007318B1" w:rsidRDefault="00B107BF" w:rsidP="00B107BF">
      <w:pPr>
        <w:pStyle w:val="ListParagraph"/>
        <w:numPr>
          <w:ilvl w:val="0"/>
          <w:numId w:val="17"/>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 xml:space="preserve">Are expected outcomes realistic given the CPD timeframe and resources? </w:t>
      </w:r>
    </w:p>
    <w:p w14:paraId="1A652CCA" w14:textId="77777777" w:rsidR="00B107BF" w:rsidRPr="007318B1" w:rsidRDefault="00B107BF" w:rsidP="00B107BF">
      <w:pPr>
        <w:pStyle w:val="ListParagraph"/>
        <w:numPr>
          <w:ilvl w:val="0"/>
          <w:numId w:val="17"/>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 xml:space="preserve">To what extent and in what ways have risks and assumptions been addressed in the CPD design? </w:t>
      </w:r>
    </w:p>
    <w:p w14:paraId="3673EF77" w14:textId="77777777" w:rsidR="00B107BF" w:rsidRPr="007318B1" w:rsidRDefault="00B107BF" w:rsidP="00B107BF">
      <w:pPr>
        <w:pStyle w:val="ListParagraph"/>
        <w:numPr>
          <w:ilvl w:val="0"/>
          <w:numId w:val="17"/>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 xml:space="preserve">Is the distribution of roles and responsibilities among the different partners well defined, facilitated in the achievement of results and have the arrangements been respected in the course of implementation? </w:t>
      </w:r>
    </w:p>
    <w:p w14:paraId="18B676E8" w14:textId="77777777" w:rsidR="00D67550" w:rsidRPr="007318B1" w:rsidRDefault="00D67550" w:rsidP="00D67550">
      <w:pPr>
        <w:pStyle w:val="ListParagraph"/>
        <w:numPr>
          <w:ilvl w:val="0"/>
          <w:numId w:val="17"/>
        </w:numPr>
        <w:jc w:val="both"/>
        <w:rPr>
          <w:sz w:val="24"/>
          <w:szCs w:val="24"/>
        </w:rPr>
      </w:pPr>
      <w:r w:rsidRPr="007318B1">
        <w:rPr>
          <w:sz w:val="24"/>
          <w:szCs w:val="24"/>
        </w:rPr>
        <w:t xml:space="preserve">Does the CPD and country projects respond to the challenges of national capacity development and do they promote ownership of </w:t>
      </w:r>
      <w:proofErr w:type="spellStart"/>
      <w:r w:rsidRPr="007318B1">
        <w:rPr>
          <w:sz w:val="24"/>
          <w:szCs w:val="24"/>
        </w:rPr>
        <w:t>programmes</w:t>
      </w:r>
      <w:proofErr w:type="spellEnd"/>
      <w:r w:rsidRPr="007318B1">
        <w:rPr>
          <w:sz w:val="24"/>
          <w:szCs w:val="24"/>
        </w:rPr>
        <w:t xml:space="preserve"> by the national partners?</w:t>
      </w:r>
    </w:p>
    <w:p w14:paraId="2AFC717B" w14:textId="77777777" w:rsidR="00B107BF" w:rsidRPr="007318B1" w:rsidRDefault="00B107BF" w:rsidP="00B107BF">
      <w:pPr>
        <w:pStyle w:val="ListParagraph"/>
        <w:numPr>
          <w:ilvl w:val="0"/>
          <w:numId w:val="17"/>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 xml:space="preserve">To what extent and in what ways are the concepts of cross-cutting issues reflected in programming? Were specific goals and targets set? Was there effort to produce sex disaggregated data and indicators to assess progress in gender equity and equality? To what extent and how is special attention given to women empowerment? What needs to be done to further integrate these dimensions? </w:t>
      </w:r>
    </w:p>
    <w:p w14:paraId="319A554D" w14:textId="77777777" w:rsidR="00290A39" w:rsidRPr="007318B1" w:rsidRDefault="00290A39" w:rsidP="00043C05">
      <w:pPr>
        <w:spacing w:after="0" w:line="120" w:lineRule="atLeast"/>
        <w:jc w:val="both"/>
        <w:rPr>
          <w:rFonts w:cs="Times New Roman"/>
          <w:b/>
          <w:bCs/>
          <w:color w:val="000000"/>
          <w:sz w:val="24"/>
          <w:szCs w:val="24"/>
        </w:rPr>
      </w:pPr>
    </w:p>
    <w:p w14:paraId="08C727BE" w14:textId="77777777" w:rsidR="00290A39" w:rsidRPr="007318B1" w:rsidRDefault="00290A39" w:rsidP="00043C05">
      <w:pPr>
        <w:spacing w:after="0" w:line="120" w:lineRule="atLeast"/>
        <w:jc w:val="both"/>
        <w:rPr>
          <w:rFonts w:cs="Times New Roman"/>
          <w:b/>
          <w:bCs/>
          <w:color w:val="000000"/>
          <w:sz w:val="24"/>
          <w:szCs w:val="24"/>
        </w:rPr>
      </w:pPr>
    </w:p>
    <w:p w14:paraId="5B4C6369" w14:textId="77777777" w:rsidR="00043C05" w:rsidRPr="007318B1" w:rsidRDefault="00043C05" w:rsidP="00043C05">
      <w:pPr>
        <w:spacing w:after="0" w:line="120" w:lineRule="atLeast"/>
        <w:jc w:val="both"/>
        <w:rPr>
          <w:rFonts w:cs="Times New Roman"/>
          <w:color w:val="000000"/>
          <w:sz w:val="24"/>
          <w:szCs w:val="24"/>
        </w:rPr>
      </w:pPr>
      <w:r w:rsidRPr="007318B1">
        <w:rPr>
          <w:rFonts w:cs="Times New Roman"/>
          <w:b/>
          <w:bCs/>
          <w:color w:val="000000"/>
          <w:sz w:val="24"/>
          <w:szCs w:val="24"/>
        </w:rPr>
        <w:t xml:space="preserve">Effectiveness:  </w:t>
      </w:r>
      <w:r w:rsidRPr="007318B1">
        <w:rPr>
          <w:rFonts w:cs="Cambria"/>
          <w:color w:val="000000"/>
          <w:sz w:val="24"/>
          <w:szCs w:val="24"/>
        </w:rPr>
        <w:t xml:space="preserve">the extent to which </w:t>
      </w:r>
      <w:proofErr w:type="spellStart"/>
      <w:r w:rsidRPr="007318B1">
        <w:rPr>
          <w:rFonts w:cs="Cambria"/>
          <w:color w:val="000000"/>
          <w:sz w:val="24"/>
          <w:szCs w:val="24"/>
        </w:rPr>
        <w:t>programme</w:t>
      </w:r>
      <w:proofErr w:type="spellEnd"/>
      <w:r w:rsidRPr="007318B1">
        <w:rPr>
          <w:rFonts w:cs="Cambria"/>
          <w:color w:val="000000"/>
          <w:sz w:val="24"/>
          <w:szCs w:val="24"/>
        </w:rPr>
        <w:t xml:space="preserve"> results are being achieved.</w:t>
      </w:r>
    </w:p>
    <w:p w14:paraId="1C8EA69D" w14:textId="77777777" w:rsidR="00043C05" w:rsidRPr="007318B1" w:rsidRDefault="00043C05" w:rsidP="00043C05">
      <w:pPr>
        <w:spacing w:after="0" w:line="120" w:lineRule="atLeast"/>
        <w:jc w:val="both"/>
        <w:rPr>
          <w:rFonts w:cs="Times New Roman"/>
          <w:b/>
          <w:bCs/>
          <w:color w:val="000000"/>
          <w:sz w:val="24"/>
          <w:szCs w:val="24"/>
        </w:rPr>
      </w:pPr>
    </w:p>
    <w:p w14:paraId="279A84FE" w14:textId="77777777" w:rsidR="0090484D" w:rsidRPr="007318B1" w:rsidRDefault="0090484D" w:rsidP="0090484D">
      <w:pPr>
        <w:pStyle w:val="ListParagraph"/>
        <w:numPr>
          <w:ilvl w:val="0"/>
          <w:numId w:val="15"/>
        </w:numPr>
        <w:jc w:val="both"/>
        <w:rPr>
          <w:sz w:val="24"/>
          <w:szCs w:val="24"/>
        </w:rPr>
      </w:pPr>
      <w:r w:rsidRPr="007318B1">
        <w:rPr>
          <w:sz w:val="24"/>
          <w:szCs w:val="24"/>
        </w:rPr>
        <w:t>To what extent have the CPD outputs been achieved? Did the outputs contribute to the achievement of the CCPD outcomes?</w:t>
      </w:r>
    </w:p>
    <w:p w14:paraId="6DECC156" w14:textId="77777777" w:rsidR="0090484D" w:rsidRPr="007318B1" w:rsidRDefault="0090484D" w:rsidP="0090484D">
      <w:pPr>
        <w:pStyle w:val="ListParagraph"/>
        <w:numPr>
          <w:ilvl w:val="0"/>
          <w:numId w:val="15"/>
        </w:numPr>
        <w:jc w:val="both"/>
        <w:rPr>
          <w:sz w:val="24"/>
          <w:szCs w:val="24"/>
        </w:rPr>
      </w:pPr>
      <w:r w:rsidRPr="007318B1">
        <w:rPr>
          <w:sz w:val="24"/>
          <w:szCs w:val="24"/>
        </w:rPr>
        <w:t xml:space="preserve">If not fully achieved, was there any progress? If so, what level of progress towards outcomes has been made as measured by the </w:t>
      </w:r>
      <w:proofErr w:type="spellStart"/>
      <w:r w:rsidRPr="007318B1">
        <w:rPr>
          <w:sz w:val="24"/>
          <w:szCs w:val="24"/>
        </w:rPr>
        <w:t>ToC</w:t>
      </w:r>
      <w:proofErr w:type="spellEnd"/>
      <w:r w:rsidRPr="007318B1">
        <w:rPr>
          <w:sz w:val="24"/>
          <w:szCs w:val="24"/>
        </w:rPr>
        <w:t xml:space="preserve"> and outcome indicators presented in the results framework. What evidence is there that the CPD has contributed or contributing towards an improvement in national body’s capacity, including institutional strengthening? What contributing factors are enhancing or impeding UNDP, performance in this area.</w:t>
      </w:r>
    </w:p>
    <w:p w14:paraId="2EC201DF" w14:textId="77777777" w:rsidR="0090484D" w:rsidRPr="007318B1" w:rsidRDefault="0090484D" w:rsidP="0090484D">
      <w:pPr>
        <w:pStyle w:val="ListParagraph"/>
        <w:numPr>
          <w:ilvl w:val="0"/>
          <w:numId w:val="15"/>
        </w:numPr>
        <w:jc w:val="both"/>
        <w:rPr>
          <w:sz w:val="24"/>
          <w:szCs w:val="24"/>
        </w:rPr>
      </w:pPr>
      <w:r w:rsidRPr="007318B1">
        <w:rPr>
          <w:sz w:val="24"/>
          <w:szCs w:val="24"/>
        </w:rPr>
        <w:t>How effective have UNDP, been in partnering with civil society (where applicable) and the private sector to promote the envisaged development in in the country?</w:t>
      </w:r>
    </w:p>
    <w:p w14:paraId="63CE84C7" w14:textId="77777777" w:rsidR="0090484D" w:rsidRPr="007318B1" w:rsidRDefault="0090484D" w:rsidP="0090484D">
      <w:pPr>
        <w:pStyle w:val="ListParagraph"/>
        <w:numPr>
          <w:ilvl w:val="0"/>
          <w:numId w:val="15"/>
        </w:numPr>
        <w:jc w:val="both"/>
        <w:rPr>
          <w:sz w:val="24"/>
          <w:szCs w:val="24"/>
        </w:rPr>
      </w:pPr>
      <w:r w:rsidRPr="007318B1">
        <w:rPr>
          <w:sz w:val="24"/>
          <w:szCs w:val="24"/>
        </w:rPr>
        <w:t xml:space="preserve">To what extent has the </w:t>
      </w:r>
      <w:proofErr w:type="spellStart"/>
      <w:r w:rsidRPr="007318B1">
        <w:rPr>
          <w:sz w:val="24"/>
          <w:szCs w:val="24"/>
        </w:rPr>
        <w:t>programme</w:t>
      </w:r>
      <w:proofErr w:type="spellEnd"/>
      <w:r w:rsidRPr="007318B1">
        <w:rPr>
          <w:sz w:val="24"/>
          <w:szCs w:val="24"/>
        </w:rPr>
        <w:t xml:space="preserve"> supported domestication of key regional frameworks, experiences and international best practices through national development plans and strategies?</w:t>
      </w:r>
    </w:p>
    <w:p w14:paraId="04C8AC0D" w14:textId="77777777" w:rsidR="0090484D" w:rsidRPr="007318B1" w:rsidRDefault="0090484D" w:rsidP="0090484D">
      <w:pPr>
        <w:pStyle w:val="ListParagraph"/>
        <w:numPr>
          <w:ilvl w:val="0"/>
          <w:numId w:val="15"/>
        </w:numPr>
        <w:jc w:val="both"/>
        <w:rPr>
          <w:sz w:val="24"/>
          <w:szCs w:val="24"/>
        </w:rPr>
      </w:pPr>
      <w:r w:rsidRPr="007318B1">
        <w:rPr>
          <w:sz w:val="24"/>
          <w:szCs w:val="24"/>
        </w:rPr>
        <w:lastRenderedPageBreak/>
        <w:t>Have UNDP utilized innovative techniques and best practices in its programming?</w:t>
      </w:r>
    </w:p>
    <w:p w14:paraId="217D1576" w14:textId="77777777" w:rsidR="0090484D" w:rsidRPr="007318B1" w:rsidRDefault="0090484D" w:rsidP="0090484D">
      <w:pPr>
        <w:pStyle w:val="ListParagraph"/>
        <w:jc w:val="both"/>
        <w:rPr>
          <w:sz w:val="24"/>
          <w:szCs w:val="24"/>
        </w:rPr>
      </w:pPr>
    </w:p>
    <w:p w14:paraId="56AD262F" w14:textId="77777777" w:rsidR="00043C05" w:rsidRPr="007318B1" w:rsidRDefault="00043C05" w:rsidP="00043C05">
      <w:pPr>
        <w:autoSpaceDE w:val="0"/>
        <w:autoSpaceDN w:val="0"/>
        <w:adjustRightInd w:val="0"/>
        <w:spacing w:after="0" w:line="240" w:lineRule="auto"/>
        <w:jc w:val="both"/>
        <w:rPr>
          <w:rFonts w:cs="Cambria"/>
          <w:color w:val="000000"/>
          <w:sz w:val="24"/>
          <w:szCs w:val="24"/>
        </w:rPr>
      </w:pPr>
    </w:p>
    <w:p w14:paraId="4B9EBC81" w14:textId="77777777" w:rsidR="00043C05" w:rsidRPr="007318B1" w:rsidRDefault="00043C05" w:rsidP="00043C05">
      <w:pPr>
        <w:autoSpaceDE w:val="0"/>
        <w:autoSpaceDN w:val="0"/>
        <w:adjustRightInd w:val="0"/>
        <w:spacing w:after="18" w:line="240" w:lineRule="auto"/>
        <w:jc w:val="both"/>
        <w:rPr>
          <w:rFonts w:cs="Cambria"/>
          <w:color w:val="000000"/>
          <w:sz w:val="24"/>
          <w:szCs w:val="24"/>
        </w:rPr>
      </w:pPr>
      <w:r w:rsidRPr="007318B1">
        <w:rPr>
          <w:rFonts w:cs="Cambria"/>
          <w:b/>
          <w:bCs/>
          <w:iCs/>
          <w:color w:val="000000"/>
          <w:sz w:val="24"/>
          <w:szCs w:val="24"/>
        </w:rPr>
        <w:t>Efficiency</w:t>
      </w:r>
      <w:r w:rsidR="00040D2A" w:rsidRPr="007318B1">
        <w:rPr>
          <w:rFonts w:cs="Cambria"/>
          <w:color w:val="000000"/>
          <w:sz w:val="24"/>
          <w:szCs w:val="24"/>
        </w:rPr>
        <w:t xml:space="preserve">: </w:t>
      </w:r>
      <w:r w:rsidRPr="007318B1">
        <w:rPr>
          <w:rFonts w:cs="Cambria"/>
          <w:color w:val="000000"/>
          <w:sz w:val="24"/>
          <w:szCs w:val="24"/>
        </w:rPr>
        <w:t xml:space="preserve">Is the implementation mechanism the most cost effective way of delivering this </w:t>
      </w:r>
      <w:proofErr w:type="spellStart"/>
      <w:r w:rsidRPr="007318B1">
        <w:rPr>
          <w:rFonts w:cs="Cambria"/>
          <w:color w:val="000000"/>
          <w:sz w:val="24"/>
          <w:szCs w:val="24"/>
        </w:rPr>
        <w:t>programme</w:t>
      </w:r>
      <w:proofErr w:type="spellEnd"/>
      <w:r w:rsidRPr="007318B1">
        <w:rPr>
          <w:rFonts w:cs="Cambria"/>
          <w:color w:val="000000"/>
          <w:sz w:val="24"/>
          <w:szCs w:val="24"/>
        </w:rPr>
        <w:t xml:space="preserve">? </w:t>
      </w:r>
    </w:p>
    <w:p w14:paraId="23B27C21" w14:textId="77777777" w:rsidR="0090484D" w:rsidRPr="007318B1" w:rsidRDefault="0090484D" w:rsidP="0090484D">
      <w:pPr>
        <w:pStyle w:val="CommentText"/>
        <w:numPr>
          <w:ilvl w:val="0"/>
          <w:numId w:val="15"/>
        </w:numPr>
        <w:spacing w:after="0"/>
        <w:rPr>
          <w:sz w:val="24"/>
          <w:szCs w:val="24"/>
        </w:rPr>
      </w:pPr>
      <w:r w:rsidRPr="007318B1">
        <w:rPr>
          <w:sz w:val="24"/>
          <w:szCs w:val="24"/>
        </w:rPr>
        <w:t>Are the approaches, resources, models, conceptual framework relevant to achieve the planned outcomes? Are they sufficiently sensitive to the political and development constraints of the country?</w:t>
      </w:r>
    </w:p>
    <w:p w14:paraId="1150BA9C" w14:textId="77777777" w:rsidR="0090484D" w:rsidRPr="007318B1" w:rsidRDefault="0090484D" w:rsidP="0090484D">
      <w:pPr>
        <w:pStyle w:val="CommentText"/>
        <w:numPr>
          <w:ilvl w:val="0"/>
          <w:numId w:val="15"/>
        </w:numPr>
        <w:spacing w:after="0"/>
        <w:rPr>
          <w:sz w:val="24"/>
          <w:szCs w:val="24"/>
        </w:rPr>
      </w:pPr>
      <w:r w:rsidRPr="007318B1">
        <w:rPr>
          <w:sz w:val="24"/>
          <w:szCs w:val="24"/>
        </w:rPr>
        <w:t xml:space="preserve">Has UNDP’s CPD strategy and execution been efficient and cost effective over a reasonable time period; </w:t>
      </w:r>
    </w:p>
    <w:p w14:paraId="6113A41F" w14:textId="77777777" w:rsidR="0090484D" w:rsidRPr="007318B1" w:rsidRDefault="0090484D" w:rsidP="0090484D">
      <w:pPr>
        <w:pStyle w:val="CommentText"/>
        <w:numPr>
          <w:ilvl w:val="0"/>
          <w:numId w:val="15"/>
        </w:numPr>
        <w:spacing w:after="0"/>
        <w:rPr>
          <w:sz w:val="24"/>
          <w:szCs w:val="24"/>
        </w:rPr>
      </w:pPr>
      <w:r w:rsidRPr="007318B1">
        <w:rPr>
          <w:sz w:val="24"/>
          <w:szCs w:val="24"/>
        </w:rPr>
        <w:t>To what extent did the country office take advantage of existing opportunities for synergies to maximize use of resources?</w:t>
      </w:r>
    </w:p>
    <w:p w14:paraId="498C34F8" w14:textId="77777777" w:rsidR="0090484D" w:rsidRPr="007318B1" w:rsidRDefault="0090484D" w:rsidP="000E3442">
      <w:pPr>
        <w:pStyle w:val="CommentText"/>
        <w:numPr>
          <w:ilvl w:val="0"/>
          <w:numId w:val="15"/>
        </w:numPr>
        <w:spacing w:after="0"/>
        <w:rPr>
          <w:sz w:val="24"/>
          <w:szCs w:val="24"/>
        </w:rPr>
      </w:pPr>
      <w:r w:rsidRPr="007318B1">
        <w:rPr>
          <w:sz w:val="24"/>
          <w:szCs w:val="24"/>
        </w:rPr>
        <w:t xml:space="preserve">Are the monitoring and evaluation systems employed helping to ensure that </w:t>
      </w:r>
      <w:proofErr w:type="spellStart"/>
      <w:r w:rsidRPr="007318B1">
        <w:rPr>
          <w:sz w:val="24"/>
          <w:szCs w:val="24"/>
        </w:rPr>
        <w:t>programmes</w:t>
      </w:r>
      <w:proofErr w:type="spellEnd"/>
      <w:r w:rsidRPr="007318B1">
        <w:rPr>
          <w:sz w:val="24"/>
          <w:szCs w:val="24"/>
        </w:rPr>
        <w:t xml:space="preserve"> are managed efficiently and effectively for proper accountability of results?</w:t>
      </w:r>
    </w:p>
    <w:p w14:paraId="22D8E3AA" w14:textId="77777777" w:rsidR="00040D2A" w:rsidRPr="007318B1" w:rsidRDefault="00040D2A" w:rsidP="00040D2A">
      <w:pPr>
        <w:pStyle w:val="ListParagraph"/>
        <w:numPr>
          <w:ilvl w:val="0"/>
          <w:numId w:val="15"/>
        </w:numPr>
        <w:jc w:val="both"/>
        <w:rPr>
          <w:sz w:val="24"/>
          <w:szCs w:val="24"/>
        </w:rPr>
      </w:pPr>
      <w:r w:rsidRPr="007318B1">
        <w:rPr>
          <w:sz w:val="24"/>
          <w:szCs w:val="24"/>
        </w:rPr>
        <w:t xml:space="preserve">Have adequate financial resources been mobilized for the </w:t>
      </w:r>
      <w:proofErr w:type="spellStart"/>
      <w:r w:rsidRPr="007318B1">
        <w:rPr>
          <w:sz w:val="24"/>
          <w:szCs w:val="24"/>
        </w:rPr>
        <w:t>Programme</w:t>
      </w:r>
      <w:proofErr w:type="spellEnd"/>
      <w:r w:rsidRPr="007318B1">
        <w:rPr>
          <w:sz w:val="24"/>
          <w:szCs w:val="24"/>
        </w:rPr>
        <w:t>?</w:t>
      </w:r>
    </w:p>
    <w:p w14:paraId="75A2B4DD" w14:textId="77777777" w:rsidR="00040D2A" w:rsidRPr="007318B1" w:rsidRDefault="00040D2A" w:rsidP="00040D2A">
      <w:pPr>
        <w:pStyle w:val="ListParagraph"/>
        <w:numPr>
          <w:ilvl w:val="0"/>
          <w:numId w:val="15"/>
        </w:numPr>
        <w:jc w:val="both"/>
        <w:rPr>
          <w:sz w:val="24"/>
          <w:szCs w:val="24"/>
        </w:rPr>
      </w:pPr>
      <w:r w:rsidRPr="007318B1">
        <w:rPr>
          <w:sz w:val="24"/>
          <w:szCs w:val="24"/>
        </w:rPr>
        <w:t xml:space="preserve">Is there a discernible common or collaborative funds </w:t>
      </w:r>
      <w:proofErr w:type="spellStart"/>
      <w:r w:rsidRPr="007318B1">
        <w:rPr>
          <w:sz w:val="24"/>
          <w:szCs w:val="24"/>
        </w:rPr>
        <w:t>mobilisation</w:t>
      </w:r>
      <w:proofErr w:type="spellEnd"/>
      <w:r w:rsidRPr="007318B1">
        <w:rPr>
          <w:sz w:val="24"/>
          <w:szCs w:val="24"/>
        </w:rPr>
        <w:t xml:space="preserve"> strategy?</w:t>
      </w:r>
    </w:p>
    <w:p w14:paraId="7E0186C1" w14:textId="77777777" w:rsidR="00040D2A" w:rsidRPr="007318B1" w:rsidRDefault="00040D2A" w:rsidP="00040D2A">
      <w:pPr>
        <w:pStyle w:val="ListParagraph"/>
        <w:numPr>
          <w:ilvl w:val="0"/>
          <w:numId w:val="15"/>
        </w:numPr>
        <w:jc w:val="both"/>
        <w:rPr>
          <w:sz w:val="24"/>
          <w:szCs w:val="24"/>
        </w:rPr>
      </w:pPr>
      <w:r w:rsidRPr="007318B1">
        <w:rPr>
          <w:sz w:val="24"/>
          <w:szCs w:val="24"/>
        </w:rPr>
        <w:t xml:space="preserve">To what extent have administrative procedures (UNDP and </w:t>
      </w:r>
      <w:proofErr w:type="spellStart"/>
      <w:r w:rsidRPr="007318B1">
        <w:rPr>
          <w:sz w:val="24"/>
          <w:szCs w:val="24"/>
        </w:rPr>
        <w:t>GoK</w:t>
      </w:r>
      <w:proofErr w:type="spellEnd"/>
      <w:r w:rsidRPr="007318B1">
        <w:rPr>
          <w:sz w:val="24"/>
          <w:szCs w:val="24"/>
        </w:rPr>
        <w:t xml:space="preserve">) been </w:t>
      </w:r>
      <w:proofErr w:type="spellStart"/>
      <w:r w:rsidRPr="007318B1">
        <w:rPr>
          <w:sz w:val="24"/>
          <w:szCs w:val="24"/>
        </w:rPr>
        <w:t>harmonised</w:t>
      </w:r>
      <w:proofErr w:type="spellEnd"/>
      <w:r w:rsidRPr="007318B1">
        <w:rPr>
          <w:sz w:val="24"/>
          <w:szCs w:val="24"/>
        </w:rPr>
        <w:t>?</w:t>
      </w:r>
    </w:p>
    <w:p w14:paraId="1B9B9FB7" w14:textId="77777777" w:rsidR="00040D2A" w:rsidRPr="007318B1" w:rsidRDefault="00040D2A" w:rsidP="00040D2A">
      <w:pPr>
        <w:pStyle w:val="ListParagraph"/>
        <w:numPr>
          <w:ilvl w:val="0"/>
          <w:numId w:val="15"/>
        </w:numPr>
        <w:jc w:val="both"/>
        <w:rPr>
          <w:sz w:val="24"/>
          <w:szCs w:val="24"/>
        </w:rPr>
      </w:pPr>
      <w:r w:rsidRPr="007318B1">
        <w:rPr>
          <w:sz w:val="24"/>
          <w:szCs w:val="24"/>
        </w:rPr>
        <w:t>Are there any apparent cost-</w:t>
      </w:r>
      <w:proofErr w:type="spellStart"/>
      <w:r w:rsidRPr="007318B1">
        <w:rPr>
          <w:sz w:val="24"/>
          <w:szCs w:val="24"/>
        </w:rPr>
        <w:t>minimising</w:t>
      </w:r>
      <w:proofErr w:type="spellEnd"/>
      <w:r w:rsidRPr="007318B1">
        <w:rPr>
          <w:sz w:val="24"/>
          <w:szCs w:val="24"/>
        </w:rPr>
        <w:t xml:space="preserve"> strategies that should be encouraged,</w:t>
      </w:r>
      <w:r w:rsidRPr="007318B1">
        <w:rPr>
          <w:rFonts w:cs="Cambria"/>
          <w:color w:val="000000"/>
          <w:sz w:val="24"/>
          <w:szCs w:val="24"/>
        </w:rPr>
        <w:t xml:space="preserve"> that would not compromise the social dimension of gender, youth and </w:t>
      </w:r>
      <w:proofErr w:type="spellStart"/>
      <w:r w:rsidRPr="007318B1">
        <w:rPr>
          <w:rFonts w:cs="Cambria"/>
          <w:color w:val="000000"/>
          <w:sz w:val="24"/>
          <w:szCs w:val="24"/>
        </w:rPr>
        <w:t>PwDs</w:t>
      </w:r>
      <w:proofErr w:type="spellEnd"/>
      <w:r w:rsidRPr="007318B1">
        <w:rPr>
          <w:sz w:val="24"/>
          <w:szCs w:val="24"/>
        </w:rPr>
        <w:t>?</w:t>
      </w:r>
    </w:p>
    <w:p w14:paraId="3C4ADDDD" w14:textId="77777777" w:rsidR="00040D2A" w:rsidRPr="007318B1" w:rsidRDefault="00040D2A" w:rsidP="00040D2A">
      <w:pPr>
        <w:pStyle w:val="ListParagraph"/>
        <w:numPr>
          <w:ilvl w:val="0"/>
          <w:numId w:val="15"/>
        </w:numPr>
        <w:jc w:val="both"/>
        <w:rPr>
          <w:sz w:val="24"/>
          <w:szCs w:val="24"/>
        </w:rPr>
      </w:pPr>
      <w:r w:rsidRPr="007318B1">
        <w:rPr>
          <w:sz w:val="24"/>
          <w:szCs w:val="24"/>
        </w:rPr>
        <w:t xml:space="preserve">Are the implementation mechanisms for the outcome areas and technical working groups effective in managing the </w:t>
      </w:r>
      <w:proofErr w:type="spellStart"/>
      <w:r w:rsidRPr="007318B1">
        <w:rPr>
          <w:sz w:val="24"/>
          <w:szCs w:val="24"/>
        </w:rPr>
        <w:t>Programme</w:t>
      </w:r>
      <w:proofErr w:type="spellEnd"/>
      <w:r w:rsidRPr="007318B1">
        <w:rPr>
          <w:sz w:val="24"/>
          <w:szCs w:val="24"/>
        </w:rPr>
        <w:t>?</w:t>
      </w:r>
    </w:p>
    <w:p w14:paraId="1F2E2B79" w14:textId="77777777" w:rsidR="00040D2A" w:rsidRPr="007318B1" w:rsidRDefault="00040D2A" w:rsidP="00040D2A">
      <w:pPr>
        <w:pStyle w:val="ListParagraph"/>
        <w:numPr>
          <w:ilvl w:val="0"/>
          <w:numId w:val="15"/>
        </w:numPr>
        <w:jc w:val="both"/>
        <w:rPr>
          <w:sz w:val="24"/>
          <w:szCs w:val="24"/>
        </w:rPr>
      </w:pPr>
      <w:r w:rsidRPr="007318B1">
        <w:rPr>
          <w:sz w:val="24"/>
          <w:szCs w:val="24"/>
        </w:rPr>
        <w:t>How efficiently resources/inputs (funds, expertise, time, etc.) have been converted to CPD results at output level?</w:t>
      </w:r>
    </w:p>
    <w:p w14:paraId="49467FAC" w14:textId="77777777" w:rsidR="00043C05" w:rsidRPr="007318B1" w:rsidRDefault="00043C05" w:rsidP="00043C05">
      <w:pPr>
        <w:pStyle w:val="ListParagraph"/>
        <w:numPr>
          <w:ilvl w:val="0"/>
          <w:numId w:val="15"/>
        </w:numPr>
        <w:autoSpaceDE w:val="0"/>
        <w:autoSpaceDN w:val="0"/>
        <w:adjustRightInd w:val="0"/>
        <w:spacing w:after="18" w:line="240" w:lineRule="auto"/>
        <w:jc w:val="both"/>
        <w:rPr>
          <w:rFonts w:cs="Cambria"/>
          <w:color w:val="000000"/>
          <w:sz w:val="24"/>
          <w:szCs w:val="24"/>
        </w:rPr>
      </w:pPr>
      <w:r w:rsidRPr="007318B1">
        <w:rPr>
          <w:rFonts w:cs="Cambria"/>
          <w:color w:val="000000"/>
          <w:sz w:val="24"/>
          <w:szCs w:val="24"/>
        </w:rPr>
        <w:t xml:space="preserve">To what extent and in what ways have the comparative advantages of the UN organizations been utilized in the national context (including universality, neutrality, voluntary and grant-nature of contributions, multilateralism, and the mandate of UNDP)? </w:t>
      </w:r>
    </w:p>
    <w:p w14:paraId="309CC499" w14:textId="77777777" w:rsidR="00043C05" w:rsidRPr="007318B1" w:rsidRDefault="00040D2A" w:rsidP="00043C05">
      <w:pPr>
        <w:pStyle w:val="ListParagraph"/>
        <w:numPr>
          <w:ilvl w:val="0"/>
          <w:numId w:val="15"/>
        </w:numPr>
        <w:autoSpaceDE w:val="0"/>
        <w:autoSpaceDN w:val="0"/>
        <w:adjustRightInd w:val="0"/>
        <w:spacing w:after="18" w:line="240" w:lineRule="auto"/>
        <w:jc w:val="both"/>
        <w:rPr>
          <w:rFonts w:cs="Cambria"/>
          <w:color w:val="000000"/>
          <w:sz w:val="24"/>
          <w:szCs w:val="24"/>
        </w:rPr>
      </w:pPr>
      <w:r w:rsidRPr="007318B1">
        <w:rPr>
          <w:rFonts w:cs="Cambria"/>
          <w:color w:val="000000"/>
          <w:sz w:val="24"/>
          <w:szCs w:val="24"/>
        </w:rPr>
        <w:t>Has UNDP</w:t>
      </w:r>
      <w:r w:rsidR="00043C05" w:rsidRPr="007318B1">
        <w:rPr>
          <w:rFonts w:cs="Cambria"/>
          <w:color w:val="000000"/>
          <w:sz w:val="24"/>
          <w:szCs w:val="24"/>
        </w:rPr>
        <w:t xml:space="preserve"> demonstrated Delivering as One (</w:t>
      </w:r>
      <w:proofErr w:type="spellStart"/>
      <w:r w:rsidR="00043C05" w:rsidRPr="007318B1">
        <w:rPr>
          <w:rFonts w:cs="Cambria"/>
          <w:color w:val="000000"/>
          <w:sz w:val="24"/>
          <w:szCs w:val="24"/>
        </w:rPr>
        <w:t>DaO</w:t>
      </w:r>
      <w:proofErr w:type="spellEnd"/>
      <w:r w:rsidR="00043C05" w:rsidRPr="007318B1">
        <w:rPr>
          <w:rFonts w:cs="Cambria"/>
          <w:color w:val="000000"/>
          <w:sz w:val="24"/>
          <w:szCs w:val="24"/>
        </w:rPr>
        <w:t xml:space="preserve">) principle in this </w:t>
      </w:r>
      <w:proofErr w:type="spellStart"/>
      <w:r w:rsidR="00043C05" w:rsidRPr="007318B1">
        <w:rPr>
          <w:rFonts w:cs="Cambria"/>
          <w:color w:val="000000"/>
          <w:sz w:val="24"/>
          <w:szCs w:val="24"/>
        </w:rPr>
        <w:t>programme</w:t>
      </w:r>
      <w:proofErr w:type="spellEnd"/>
      <w:r w:rsidR="00043C05" w:rsidRPr="007318B1">
        <w:rPr>
          <w:rFonts w:cs="Cambria"/>
          <w:color w:val="000000"/>
          <w:sz w:val="24"/>
          <w:szCs w:val="24"/>
        </w:rPr>
        <w:t xml:space="preserve">? If yes, how has this been done and does it respond to </w:t>
      </w:r>
      <w:proofErr w:type="spellStart"/>
      <w:r w:rsidR="00043C05" w:rsidRPr="007318B1">
        <w:rPr>
          <w:rFonts w:cs="Cambria"/>
          <w:color w:val="000000"/>
          <w:sz w:val="24"/>
          <w:szCs w:val="24"/>
        </w:rPr>
        <w:t>programme</w:t>
      </w:r>
      <w:proofErr w:type="spellEnd"/>
      <w:r w:rsidR="00043C05" w:rsidRPr="007318B1">
        <w:rPr>
          <w:rFonts w:cs="Cambria"/>
          <w:color w:val="000000"/>
          <w:sz w:val="24"/>
          <w:szCs w:val="24"/>
        </w:rPr>
        <w:t xml:space="preserve"> results?</w:t>
      </w:r>
    </w:p>
    <w:p w14:paraId="092EF6A1" w14:textId="77777777" w:rsidR="00043C05" w:rsidRPr="007318B1" w:rsidRDefault="00043C05" w:rsidP="00040D2A">
      <w:pPr>
        <w:autoSpaceDE w:val="0"/>
        <w:autoSpaceDN w:val="0"/>
        <w:adjustRightInd w:val="0"/>
        <w:spacing w:after="18" w:line="240" w:lineRule="auto"/>
        <w:jc w:val="both"/>
        <w:rPr>
          <w:rFonts w:cs="Cambria"/>
          <w:color w:val="000000"/>
          <w:sz w:val="24"/>
          <w:szCs w:val="24"/>
        </w:rPr>
      </w:pPr>
    </w:p>
    <w:p w14:paraId="69B8382E" w14:textId="77777777" w:rsidR="00043C05" w:rsidRPr="007318B1" w:rsidRDefault="00043C05" w:rsidP="00043C05">
      <w:pPr>
        <w:pStyle w:val="Default"/>
        <w:jc w:val="both"/>
        <w:rPr>
          <w:rFonts w:asciiTheme="minorHAnsi" w:hAnsiTheme="minorHAnsi"/>
        </w:rPr>
      </w:pPr>
      <w:r w:rsidRPr="007318B1">
        <w:rPr>
          <w:rFonts w:asciiTheme="minorHAnsi" w:hAnsiTheme="minorHAnsi"/>
          <w:b/>
          <w:bCs/>
        </w:rPr>
        <w:t>Sustainability and National Ownership-</w:t>
      </w:r>
      <w:r w:rsidRPr="007318B1">
        <w:rPr>
          <w:rFonts w:asciiTheme="minorHAnsi" w:hAnsiTheme="minorHAnsi"/>
        </w:rPr>
        <w:t xml:space="preserve"> the extent to which these implementation mechanisms can be sustained over time </w:t>
      </w:r>
    </w:p>
    <w:p w14:paraId="5B5037AB" w14:textId="77777777" w:rsidR="00043C05" w:rsidRPr="007318B1" w:rsidRDefault="00043C05" w:rsidP="00043C05">
      <w:pPr>
        <w:pStyle w:val="CM82"/>
        <w:spacing w:line="273" w:lineRule="atLeast"/>
        <w:jc w:val="both"/>
        <w:rPr>
          <w:rFonts w:asciiTheme="minorHAnsi" w:hAnsiTheme="minorHAnsi"/>
          <w:b/>
          <w:bCs/>
          <w:color w:val="000000"/>
        </w:rPr>
      </w:pPr>
      <w:r w:rsidRPr="007318B1">
        <w:rPr>
          <w:rFonts w:asciiTheme="minorHAnsi" w:hAnsiTheme="minorHAnsi"/>
          <w:b/>
          <w:bCs/>
          <w:color w:val="000000"/>
        </w:rPr>
        <w:t xml:space="preserve"> </w:t>
      </w:r>
    </w:p>
    <w:p w14:paraId="2F7477BC" w14:textId="77777777" w:rsidR="00043C05" w:rsidRPr="007318B1" w:rsidRDefault="00824BE9" w:rsidP="00043C05">
      <w:pPr>
        <w:pStyle w:val="Default"/>
        <w:numPr>
          <w:ilvl w:val="0"/>
          <w:numId w:val="16"/>
        </w:numPr>
        <w:jc w:val="both"/>
        <w:rPr>
          <w:rFonts w:asciiTheme="minorHAnsi" w:hAnsiTheme="minorHAnsi"/>
          <w:lang w:val="en-GB"/>
        </w:rPr>
      </w:pPr>
      <w:r w:rsidRPr="007318B1">
        <w:rPr>
          <w:rFonts w:asciiTheme="minorHAnsi" w:hAnsiTheme="minorHAnsi"/>
        </w:rPr>
        <w:t xml:space="preserve">Do the CPD </w:t>
      </w:r>
      <w:proofErr w:type="spellStart"/>
      <w:r w:rsidRPr="007318B1">
        <w:rPr>
          <w:rFonts w:asciiTheme="minorHAnsi" w:hAnsiTheme="minorHAnsi"/>
        </w:rPr>
        <w:t>programme</w:t>
      </w:r>
      <w:proofErr w:type="spellEnd"/>
      <w:r w:rsidRPr="007318B1">
        <w:rPr>
          <w:rFonts w:asciiTheme="minorHAnsi" w:hAnsiTheme="minorHAnsi"/>
        </w:rPr>
        <w:t xml:space="preserve"> outcomes</w:t>
      </w:r>
      <w:r w:rsidR="00043C05" w:rsidRPr="007318B1">
        <w:rPr>
          <w:rFonts w:asciiTheme="minorHAnsi" w:hAnsiTheme="minorHAnsi"/>
        </w:rPr>
        <w:t xml:space="preserve"> incorporate adequate exit strategies and capacity development measures to ensure sustainability of results over time? Is there a better exit and sustainability strategy that can be proposed?</w:t>
      </w:r>
    </w:p>
    <w:p w14:paraId="22222E42" w14:textId="77777777" w:rsidR="00043C05" w:rsidRPr="007318B1" w:rsidRDefault="00043C05" w:rsidP="00043C05">
      <w:pPr>
        <w:pStyle w:val="Default"/>
        <w:numPr>
          <w:ilvl w:val="0"/>
          <w:numId w:val="16"/>
        </w:numPr>
        <w:jc w:val="both"/>
        <w:rPr>
          <w:rFonts w:asciiTheme="minorHAnsi" w:hAnsiTheme="minorHAnsi"/>
          <w:lang w:val="en-GB"/>
        </w:rPr>
      </w:pPr>
      <w:r w:rsidRPr="007318B1">
        <w:rPr>
          <w:rFonts w:asciiTheme="minorHAnsi" w:hAnsiTheme="minorHAnsi"/>
        </w:rPr>
        <w:t xml:space="preserve">Are conditions and mechanisms in place so that the benefits of the project </w:t>
      </w:r>
      <w:r w:rsidR="00040D2A" w:rsidRPr="007318B1">
        <w:rPr>
          <w:rFonts w:asciiTheme="minorHAnsi" w:hAnsiTheme="minorHAnsi"/>
        </w:rPr>
        <w:t xml:space="preserve">level </w:t>
      </w:r>
      <w:r w:rsidRPr="007318B1">
        <w:rPr>
          <w:rFonts w:asciiTheme="minorHAnsi" w:hAnsiTheme="minorHAnsi"/>
        </w:rPr>
        <w:t xml:space="preserve">interventions are sustained and owned by IPs at the national and sub-national levels after the </w:t>
      </w:r>
      <w:proofErr w:type="spellStart"/>
      <w:r w:rsidRPr="007318B1">
        <w:rPr>
          <w:rFonts w:asciiTheme="minorHAnsi" w:hAnsiTheme="minorHAnsi"/>
        </w:rPr>
        <w:t>programme</w:t>
      </w:r>
      <w:proofErr w:type="spellEnd"/>
      <w:r w:rsidRPr="007318B1">
        <w:rPr>
          <w:rFonts w:asciiTheme="minorHAnsi" w:hAnsiTheme="minorHAnsi"/>
        </w:rPr>
        <w:t xml:space="preserve"> has ended?</w:t>
      </w:r>
    </w:p>
    <w:p w14:paraId="14554DFB" w14:textId="77777777" w:rsidR="00337527" w:rsidRPr="007318B1" w:rsidRDefault="00043C05" w:rsidP="00043C05">
      <w:pPr>
        <w:pStyle w:val="Default"/>
        <w:numPr>
          <w:ilvl w:val="0"/>
          <w:numId w:val="16"/>
        </w:numPr>
        <w:jc w:val="both"/>
        <w:rPr>
          <w:rFonts w:asciiTheme="minorHAnsi" w:hAnsiTheme="minorHAnsi"/>
          <w:lang w:val="en-GB"/>
        </w:rPr>
      </w:pPr>
      <w:r w:rsidRPr="007318B1">
        <w:rPr>
          <w:rFonts w:asciiTheme="minorHAnsi" w:hAnsiTheme="minorHAnsi"/>
          <w:lang w:val="en-GB"/>
        </w:rPr>
        <w:t>Have strong partnerships been built with key stakeholders throughout the project cycle</w:t>
      </w:r>
    </w:p>
    <w:p w14:paraId="279D4BE9" w14:textId="77777777" w:rsidR="00043C05" w:rsidRPr="007318B1" w:rsidRDefault="00043C05" w:rsidP="00337527">
      <w:pPr>
        <w:pStyle w:val="ListParagraph"/>
        <w:numPr>
          <w:ilvl w:val="0"/>
          <w:numId w:val="16"/>
        </w:numPr>
        <w:rPr>
          <w:rFonts w:cs="Times New Roman"/>
          <w:color w:val="000000"/>
          <w:sz w:val="24"/>
          <w:szCs w:val="24"/>
          <w:lang w:val="en-GB"/>
        </w:rPr>
      </w:pPr>
      <w:r w:rsidRPr="007318B1">
        <w:rPr>
          <w:sz w:val="24"/>
          <w:szCs w:val="24"/>
          <w:lang w:val="en-GB"/>
        </w:rPr>
        <w:t xml:space="preserve"> </w:t>
      </w:r>
      <w:r w:rsidR="00337527" w:rsidRPr="007318B1">
        <w:rPr>
          <w:rFonts w:cs="Times New Roman"/>
          <w:color w:val="000000"/>
          <w:sz w:val="24"/>
          <w:szCs w:val="24"/>
          <w:lang w:val="en-GB"/>
        </w:rPr>
        <w:t>What changes should be made in the current set of partnerships in order to promote long term sustainability?</w:t>
      </w:r>
    </w:p>
    <w:p w14:paraId="5875E62F" w14:textId="77777777" w:rsidR="00043C05" w:rsidRPr="007318B1" w:rsidRDefault="00043C05" w:rsidP="00043C05">
      <w:pPr>
        <w:pStyle w:val="Default"/>
        <w:numPr>
          <w:ilvl w:val="0"/>
          <w:numId w:val="16"/>
        </w:numPr>
        <w:jc w:val="both"/>
        <w:rPr>
          <w:rFonts w:asciiTheme="minorHAnsi" w:hAnsiTheme="minorHAnsi"/>
          <w:lang w:val="en-GB"/>
        </w:rPr>
      </w:pPr>
      <w:r w:rsidRPr="007318B1">
        <w:rPr>
          <w:rFonts w:asciiTheme="minorHAnsi" w:hAnsiTheme="minorHAnsi"/>
          <w:lang w:val="en-GB"/>
        </w:rPr>
        <w:lastRenderedPageBreak/>
        <w:t xml:space="preserve">Are institutional capacity development and strengthening of national systems being built able to sustain results and build resilience? </w:t>
      </w:r>
    </w:p>
    <w:p w14:paraId="3E0C9049" w14:textId="77777777" w:rsidR="00043C05" w:rsidRPr="007318B1" w:rsidRDefault="00043C05" w:rsidP="00043C05">
      <w:pPr>
        <w:spacing w:after="0" w:line="120" w:lineRule="atLeast"/>
        <w:jc w:val="both"/>
        <w:rPr>
          <w:rFonts w:cs="Times New Roman"/>
          <w:sz w:val="24"/>
          <w:szCs w:val="24"/>
        </w:rPr>
      </w:pPr>
    </w:p>
    <w:p w14:paraId="030819FD" w14:textId="77777777" w:rsidR="00043C05" w:rsidRPr="007318B1" w:rsidRDefault="00043C05" w:rsidP="00043C05">
      <w:pPr>
        <w:pStyle w:val="CM82"/>
        <w:spacing w:line="273" w:lineRule="atLeast"/>
        <w:jc w:val="both"/>
        <w:rPr>
          <w:rFonts w:asciiTheme="minorHAnsi" w:hAnsiTheme="minorHAnsi"/>
          <w:b/>
          <w:bCs/>
          <w:color w:val="000000"/>
        </w:rPr>
      </w:pPr>
      <w:r w:rsidRPr="007318B1">
        <w:rPr>
          <w:rFonts w:asciiTheme="minorHAnsi" w:hAnsiTheme="minorHAnsi"/>
          <w:b/>
          <w:bCs/>
          <w:color w:val="000000"/>
        </w:rPr>
        <w:t>Social and Environmental Standards</w:t>
      </w:r>
    </w:p>
    <w:p w14:paraId="68D9ADBD" w14:textId="77777777" w:rsidR="00043C05" w:rsidRPr="007318B1" w:rsidRDefault="00B107BF" w:rsidP="00043C05">
      <w:pPr>
        <w:pStyle w:val="ListParagraph"/>
        <w:numPr>
          <w:ilvl w:val="0"/>
          <w:numId w:val="17"/>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Does the CPD</w:t>
      </w:r>
      <w:r w:rsidR="00043C05" w:rsidRPr="007318B1">
        <w:rPr>
          <w:rFonts w:cs="Cambria"/>
          <w:color w:val="000000"/>
          <w:sz w:val="24"/>
          <w:szCs w:val="24"/>
        </w:rPr>
        <w:t xml:space="preserve"> seek to further the realization of human rights using a human rights based approach?</w:t>
      </w:r>
    </w:p>
    <w:p w14:paraId="01EB19A9" w14:textId="77777777" w:rsidR="00043C05" w:rsidRPr="007318B1" w:rsidRDefault="00043C05" w:rsidP="00043C05">
      <w:pPr>
        <w:pStyle w:val="ListParagraph"/>
        <w:numPr>
          <w:ilvl w:val="0"/>
          <w:numId w:val="17"/>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 xml:space="preserve">Are social and environmental impacts and risks (including those related to human rights, gender and environment) being successfully managed and monitored in accordance with </w:t>
      </w:r>
      <w:r w:rsidR="00B107BF" w:rsidRPr="007318B1">
        <w:rPr>
          <w:rFonts w:cs="Cambria"/>
          <w:color w:val="000000"/>
          <w:sz w:val="24"/>
          <w:szCs w:val="24"/>
        </w:rPr>
        <w:t>CPD</w:t>
      </w:r>
      <w:r w:rsidRPr="007318B1">
        <w:rPr>
          <w:rFonts w:cs="Cambria"/>
          <w:color w:val="000000"/>
          <w:sz w:val="24"/>
          <w:szCs w:val="24"/>
        </w:rPr>
        <w:t xml:space="preserve"> and relevant action plans?</w:t>
      </w:r>
    </w:p>
    <w:p w14:paraId="33442563" w14:textId="77777777" w:rsidR="00043C05" w:rsidRPr="007318B1" w:rsidRDefault="00043C05" w:rsidP="00043C05">
      <w:pPr>
        <w:pStyle w:val="ListParagraph"/>
        <w:numPr>
          <w:ilvl w:val="0"/>
          <w:numId w:val="17"/>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 xml:space="preserve">Are unanticipated social and environmental issues or grievances that may arise during implementation </w:t>
      </w:r>
      <w:r w:rsidR="00B107BF" w:rsidRPr="007318B1">
        <w:rPr>
          <w:rFonts w:cs="Cambria"/>
          <w:color w:val="000000"/>
          <w:sz w:val="24"/>
          <w:szCs w:val="24"/>
        </w:rPr>
        <w:t xml:space="preserve">of the CPD </w:t>
      </w:r>
      <w:r w:rsidRPr="007318B1">
        <w:rPr>
          <w:rFonts w:cs="Cambria"/>
          <w:color w:val="000000"/>
          <w:sz w:val="24"/>
          <w:szCs w:val="24"/>
        </w:rPr>
        <w:t>assessed and adequately managed</w:t>
      </w:r>
      <w:r w:rsidR="00B107BF" w:rsidRPr="007318B1">
        <w:rPr>
          <w:rFonts w:cs="Cambria"/>
          <w:color w:val="000000"/>
          <w:sz w:val="24"/>
          <w:szCs w:val="24"/>
        </w:rPr>
        <w:t xml:space="preserve"> within projects,</w:t>
      </w:r>
      <w:r w:rsidRPr="007318B1">
        <w:rPr>
          <w:rFonts w:cs="Cambria"/>
          <w:color w:val="000000"/>
          <w:sz w:val="24"/>
          <w:szCs w:val="24"/>
        </w:rPr>
        <w:t xml:space="preserve"> with relevant management plans updated?</w:t>
      </w:r>
    </w:p>
    <w:p w14:paraId="585B1B43" w14:textId="77777777" w:rsidR="00043C05" w:rsidRPr="007318B1" w:rsidRDefault="00043C05" w:rsidP="00043C05">
      <w:pPr>
        <w:pStyle w:val="CM82"/>
        <w:spacing w:line="273" w:lineRule="atLeast"/>
        <w:jc w:val="both"/>
        <w:rPr>
          <w:rFonts w:asciiTheme="minorHAnsi" w:hAnsiTheme="minorHAnsi"/>
          <w:b/>
          <w:bCs/>
          <w:color w:val="000000"/>
        </w:rPr>
      </w:pPr>
    </w:p>
    <w:p w14:paraId="3A31B115" w14:textId="77777777" w:rsidR="00043C05" w:rsidRPr="007318B1" w:rsidRDefault="00043C05" w:rsidP="00043C05">
      <w:pPr>
        <w:pStyle w:val="CM82"/>
        <w:spacing w:line="273" w:lineRule="atLeast"/>
        <w:jc w:val="both"/>
        <w:rPr>
          <w:rFonts w:asciiTheme="minorHAnsi" w:hAnsiTheme="minorHAnsi" w:cs="Cambria"/>
          <w:color w:val="000000"/>
        </w:rPr>
      </w:pPr>
      <w:r w:rsidRPr="007318B1">
        <w:rPr>
          <w:rFonts w:asciiTheme="minorHAnsi" w:hAnsiTheme="minorHAnsi"/>
          <w:b/>
          <w:bCs/>
          <w:color w:val="000000"/>
        </w:rPr>
        <w:t>Partnership and Coordination for Effective programming</w:t>
      </w:r>
      <w:r w:rsidRPr="007318B1">
        <w:rPr>
          <w:rFonts w:asciiTheme="minorHAnsi" w:hAnsiTheme="minorHAnsi" w:cs="Cambria"/>
          <w:color w:val="000000"/>
        </w:rPr>
        <w:t xml:space="preserve">- </w:t>
      </w:r>
      <w:r w:rsidR="00D67550" w:rsidRPr="007318B1">
        <w:rPr>
          <w:rFonts w:asciiTheme="minorHAnsi" w:hAnsiTheme="minorHAnsi" w:cs="Cambria"/>
          <w:color w:val="000000"/>
        </w:rPr>
        <w:t>Assess the effectiveness of</w:t>
      </w:r>
      <w:r w:rsidR="00824BE9" w:rsidRPr="007318B1">
        <w:rPr>
          <w:rFonts w:asciiTheme="minorHAnsi" w:hAnsiTheme="minorHAnsi" w:cs="Cambria"/>
          <w:color w:val="000000"/>
        </w:rPr>
        <w:t xml:space="preserve"> UNDP’s CPDs contribution to</w:t>
      </w:r>
      <w:r w:rsidR="00D67550" w:rsidRPr="007318B1">
        <w:rPr>
          <w:rFonts w:asciiTheme="minorHAnsi" w:hAnsiTheme="minorHAnsi" w:cs="Cambria"/>
          <w:color w:val="000000"/>
        </w:rPr>
        <w:t xml:space="preserve"> the UNDAF as a coordination and partnership framework:</w:t>
      </w:r>
    </w:p>
    <w:p w14:paraId="1F634102" w14:textId="77777777" w:rsidR="00043C05" w:rsidRPr="007318B1" w:rsidRDefault="00043C05" w:rsidP="00043C05">
      <w:pPr>
        <w:autoSpaceDE w:val="0"/>
        <w:autoSpaceDN w:val="0"/>
        <w:adjustRightInd w:val="0"/>
        <w:spacing w:after="0" w:line="240" w:lineRule="auto"/>
        <w:jc w:val="both"/>
        <w:rPr>
          <w:rFonts w:cs="Cambria"/>
          <w:color w:val="000000"/>
          <w:sz w:val="24"/>
          <w:szCs w:val="24"/>
        </w:rPr>
      </w:pPr>
    </w:p>
    <w:p w14:paraId="3DC19D0E" w14:textId="77777777" w:rsidR="00D67550" w:rsidRPr="007318B1" w:rsidRDefault="00D67550" w:rsidP="00D67550">
      <w:pPr>
        <w:pStyle w:val="ListParagraph"/>
        <w:numPr>
          <w:ilvl w:val="0"/>
          <w:numId w:val="17"/>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 xml:space="preserve">To what extent and in what ways has CPD contributed to achieving better synergies among the </w:t>
      </w:r>
      <w:proofErr w:type="spellStart"/>
      <w:r w:rsidRPr="007318B1">
        <w:rPr>
          <w:rFonts w:cs="Cambria"/>
          <w:color w:val="000000"/>
          <w:sz w:val="24"/>
          <w:szCs w:val="24"/>
        </w:rPr>
        <w:t>programmes</w:t>
      </w:r>
      <w:proofErr w:type="spellEnd"/>
      <w:r w:rsidR="00824BE9" w:rsidRPr="007318B1">
        <w:rPr>
          <w:rFonts w:cs="Cambria"/>
          <w:color w:val="000000"/>
          <w:sz w:val="24"/>
          <w:szCs w:val="24"/>
        </w:rPr>
        <w:t>/projects</w:t>
      </w:r>
      <w:r w:rsidRPr="007318B1">
        <w:rPr>
          <w:rFonts w:cs="Cambria"/>
          <w:color w:val="000000"/>
          <w:sz w:val="24"/>
          <w:szCs w:val="24"/>
        </w:rPr>
        <w:t xml:space="preserve"> of UN agencies and the National and County Governments?</w:t>
      </w:r>
    </w:p>
    <w:p w14:paraId="47B2E5D2" w14:textId="77777777" w:rsidR="00B50BBA" w:rsidRPr="007318B1" w:rsidRDefault="00B50BBA" w:rsidP="00B50BBA">
      <w:pPr>
        <w:pStyle w:val="ListParagraph"/>
        <w:numPr>
          <w:ilvl w:val="0"/>
          <w:numId w:val="17"/>
        </w:numPr>
        <w:rPr>
          <w:rFonts w:cs="Cambria"/>
          <w:color w:val="000000"/>
          <w:sz w:val="24"/>
          <w:szCs w:val="24"/>
        </w:rPr>
      </w:pPr>
      <w:r w:rsidRPr="007318B1">
        <w:rPr>
          <w:rFonts w:cs="Cambria"/>
          <w:color w:val="000000"/>
          <w:sz w:val="24"/>
          <w:szCs w:val="24"/>
        </w:rPr>
        <w:t xml:space="preserve">Are there current or potential overlaps with existing partners’ </w:t>
      </w:r>
      <w:proofErr w:type="spellStart"/>
      <w:r w:rsidRPr="007318B1">
        <w:rPr>
          <w:rFonts w:cs="Cambria"/>
          <w:color w:val="000000"/>
          <w:sz w:val="24"/>
          <w:szCs w:val="24"/>
        </w:rPr>
        <w:t>programme</w:t>
      </w:r>
      <w:proofErr w:type="spellEnd"/>
      <w:r w:rsidRPr="007318B1">
        <w:rPr>
          <w:rFonts w:cs="Cambria"/>
          <w:color w:val="000000"/>
          <w:sz w:val="24"/>
          <w:szCs w:val="24"/>
        </w:rPr>
        <w:t>;</w:t>
      </w:r>
    </w:p>
    <w:p w14:paraId="35278AEC" w14:textId="77777777" w:rsidR="00D67550" w:rsidRPr="007318B1" w:rsidRDefault="00D67550" w:rsidP="00D67550">
      <w:pPr>
        <w:pStyle w:val="ListParagraph"/>
        <w:numPr>
          <w:ilvl w:val="0"/>
          <w:numId w:val="17"/>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Has the CPD enhanced joint programming by agencies</w:t>
      </w:r>
      <w:r w:rsidR="00824BE9" w:rsidRPr="007318B1">
        <w:rPr>
          <w:rFonts w:cs="Cambria"/>
          <w:color w:val="000000"/>
          <w:sz w:val="24"/>
          <w:szCs w:val="24"/>
        </w:rPr>
        <w:t>?</w:t>
      </w:r>
      <w:r w:rsidRPr="007318B1">
        <w:rPr>
          <w:rFonts w:cs="Cambria"/>
          <w:color w:val="000000"/>
          <w:sz w:val="24"/>
          <w:szCs w:val="24"/>
        </w:rPr>
        <w:t xml:space="preserve"> Were the strategies employed by agencies complementary and synergistic?</w:t>
      </w:r>
    </w:p>
    <w:p w14:paraId="49094D36" w14:textId="77777777" w:rsidR="00D67550" w:rsidRPr="007318B1" w:rsidRDefault="00D67550" w:rsidP="00D67550">
      <w:pPr>
        <w:pStyle w:val="ListParagraph"/>
        <w:numPr>
          <w:ilvl w:val="0"/>
          <w:numId w:val="17"/>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Did CPD promote effective partnerships and strategic alliances around the main CPD outcome areas (e.g. national partners, International Financial Institutions and other external support agencies)?</w:t>
      </w:r>
    </w:p>
    <w:p w14:paraId="04E3E36B" w14:textId="77777777" w:rsidR="0090484D" w:rsidRPr="007318B1" w:rsidRDefault="0090484D" w:rsidP="0090484D">
      <w:pPr>
        <w:pStyle w:val="CommentText"/>
        <w:numPr>
          <w:ilvl w:val="0"/>
          <w:numId w:val="17"/>
        </w:numPr>
        <w:spacing w:after="0"/>
        <w:rPr>
          <w:sz w:val="24"/>
          <w:szCs w:val="24"/>
        </w:rPr>
      </w:pPr>
      <w:r w:rsidRPr="007318B1">
        <w:rPr>
          <w:sz w:val="24"/>
          <w:szCs w:val="24"/>
        </w:rPr>
        <w:t xml:space="preserve">To what extent the </w:t>
      </w:r>
      <w:proofErr w:type="spellStart"/>
      <w:r w:rsidRPr="007318B1">
        <w:rPr>
          <w:sz w:val="24"/>
          <w:szCs w:val="24"/>
        </w:rPr>
        <w:t>DaO</w:t>
      </w:r>
      <w:proofErr w:type="spellEnd"/>
      <w:r w:rsidRPr="007318B1">
        <w:rPr>
          <w:sz w:val="24"/>
          <w:szCs w:val="24"/>
        </w:rPr>
        <w:t xml:space="preserve"> has contributed or is contributing to a more coherent and efficient response to national priorities as well as to ensure greater coherence in planning, implementation and operational management?</w:t>
      </w:r>
    </w:p>
    <w:p w14:paraId="35982855" w14:textId="77777777" w:rsidR="0090484D" w:rsidRPr="007318B1" w:rsidRDefault="0090484D" w:rsidP="000E3442">
      <w:pPr>
        <w:pStyle w:val="ListParagraph"/>
        <w:autoSpaceDE w:val="0"/>
        <w:autoSpaceDN w:val="0"/>
        <w:adjustRightInd w:val="0"/>
        <w:spacing w:after="0" w:line="240" w:lineRule="auto"/>
        <w:jc w:val="both"/>
        <w:rPr>
          <w:rFonts w:cs="Cambria"/>
          <w:color w:val="000000"/>
          <w:sz w:val="24"/>
          <w:szCs w:val="24"/>
        </w:rPr>
      </w:pPr>
    </w:p>
    <w:p w14:paraId="29502204" w14:textId="77777777" w:rsidR="00043C05" w:rsidRPr="007318B1" w:rsidRDefault="00043C05" w:rsidP="00043C05">
      <w:pPr>
        <w:autoSpaceDE w:val="0"/>
        <w:autoSpaceDN w:val="0"/>
        <w:adjustRightInd w:val="0"/>
        <w:spacing w:after="0" w:line="240" w:lineRule="auto"/>
        <w:jc w:val="both"/>
        <w:rPr>
          <w:rFonts w:cs="Cambria"/>
          <w:color w:val="000000"/>
          <w:sz w:val="24"/>
          <w:szCs w:val="24"/>
        </w:rPr>
      </w:pPr>
    </w:p>
    <w:p w14:paraId="0235C4D4" w14:textId="77777777" w:rsidR="00043C05" w:rsidRPr="007318B1" w:rsidRDefault="00043C05" w:rsidP="00043C05">
      <w:pPr>
        <w:autoSpaceDE w:val="0"/>
        <w:autoSpaceDN w:val="0"/>
        <w:adjustRightInd w:val="0"/>
        <w:spacing w:after="0" w:line="240" w:lineRule="auto"/>
        <w:jc w:val="both"/>
        <w:rPr>
          <w:rFonts w:cs="Cambria"/>
          <w:color w:val="000000"/>
          <w:sz w:val="24"/>
          <w:szCs w:val="24"/>
        </w:rPr>
      </w:pPr>
      <w:r w:rsidRPr="007318B1">
        <w:rPr>
          <w:rFonts w:cs="Cambria"/>
          <w:b/>
          <w:bCs/>
          <w:iCs/>
          <w:color w:val="000000"/>
          <w:sz w:val="24"/>
          <w:szCs w:val="24"/>
        </w:rPr>
        <w:t>Impact</w:t>
      </w:r>
      <w:r w:rsidRPr="007318B1">
        <w:rPr>
          <w:rFonts w:cs="Cambria"/>
          <w:b/>
          <w:bCs/>
          <w:i/>
          <w:iCs/>
          <w:color w:val="000000"/>
          <w:sz w:val="24"/>
          <w:szCs w:val="24"/>
        </w:rPr>
        <w:t xml:space="preserve">: </w:t>
      </w:r>
      <w:r w:rsidR="00D67550" w:rsidRPr="007318B1">
        <w:rPr>
          <w:rFonts w:cs="Cambria"/>
          <w:color w:val="000000"/>
          <w:sz w:val="24"/>
          <w:szCs w:val="24"/>
        </w:rPr>
        <w:t xml:space="preserve">To the extent possible, assess the </w:t>
      </w:r>
      <w:r w:rsidR="0090484D" w:rsidRPr="007318B1">
        <w:rPr>
          <w:rFonts w:cs="Cambria"/>
          <w:color w:val="000000"/>
          <w:sz w:val="24"/>
          <w:szCs w:val="24"/>
        </w:rPr>
        <w:t xml:space="preserve">current contribution of the CPD </w:t>
      </w:r>
      <w:r w:rsidR="00D67550" w:rsidRPr="007318B1">
        <w:rPr>
          <w:rFonts w:cs="Cambria"/>
          <w:color w:val="000000"/>
          <w:sz w:val="24"/>
          <w:szCs w:val="24"/>
        </w:rPr>
        <w:t>on the lives of the poor, i.e. determine whether there is any major change in CPD indicators that can reasonably be attributed to or be associated with CPD, notably in the realization of SDGs, National Development Goals and the national implementation of internationally agreed commitments and UN Conventions and Treaties</w:t>
      </w:r>
    </w:p>
    <w:p w14:paraId="63CCB688" w14:textId="77777777" w:rsidR="00043C05" w:rsidRPr="007318B1" w:rsidRDefault="00D67550" w:rsidP="00043C05">
      <w:pPr>
        <w:pStyle w:val="ListParagraph"/>
        <w:numPr>
          <w:ilvl w:val="0"/>
          <w:numId w:val="18"/>
        </w:numPr>
        <w:autoSpaceDE w:val="0"/>
        <w:autoSpaceDN w:val="0"/>
        <w:adjustRightInd w:val="0"/>
        <w:spacing w:after="0" w:line="240" w:lineRule="auto"/>
        <w:jc w:val="both"/>
        <w:rPr>
          <w:rFonts w:cs="Times New Roman"/>
          <w:sz w:val="24"/>
          <w:szCs w:val="24"/>
        </w:rPr>
      </w:pPr>
      <w:r w:rsidRPr="007318B1">
        <w:rPr>
          <w:rFonts w:cs="Cambria"/>
          <w:color w:val="000000"/>
          <w:sz w:val="24"/>
          <w:szCs w:val="24"/>
        </w:rPr>
        <w:t>D</w:t>
      </w:r>
      <w:r w:rsidR="00043C05" w:rsidRPr="007318B1">
        <w:rPr>
          <w:rFonts w:cs="Cambria"/>
          <w:color w:val="000000"/>
          <w:sz w:val="24"/>
          <w:szCs w:val="24"/>
        </w:rPr>
        <w:t xml:space="preserve">etermine whether there is any major change in the indicators that can reasonably be attributed to or associated with the project. </w:t>
      </w:r>
    </w:p>
    <w:p w14:paraId="3F835E1E" w14:textId="77777777" w:rsidR="00043C05" w:rsidRPr="007318B1" w:rsidRDefault="00043C05" w:rsidP="00043C05">
      <w:pPr>
        <w:pStyle w:val="ListParagraph"/>
        <w:numPr>
          <w:ilvl w:val="0"/>
          <w:numId w:val="18"/>
        </w:numPr>
        <w:autoSpaceDE w:val="0"/>
        <w:autoSpaceDN w:val="0"/>
        <w:adjustRightInd w:val="0"/>
        <w:spacing w:after="0" w:line="240" w:lineRule="auto"/>
        <w:jc w:val="both"/>
        <w:rPr>
          <w:rFonts w:cs="Times New Roman"/>
          <w:sz w:val="24"/>
          <w:szCs w:val="24"/>
        </w:rPr>
      </w:pPr>
      <w:r w:rsidRPr="007318B1">
        <w:rPr>
          <w:rFonts w:cs="Cambria"/>
          <w:color w:val="000000"/>
          <w:sz w:val="24"/>
          <w:szCs w:val="24"/>
        </w:rPr>
        <w:t xml:space="preserve">Assess any impacts that the project may have contributed to. </w:t>
      </w:r>
    </w:p>
    <w:p w14:paraId="2DBE8628" w14:textId="77777777" w:rsidR="00043C05" w:rsidRPr="007318B1" w:rsidRDefault="00043C05" w:rsidP="00043C05">
      <w:pPr>
        <w:pStyle w:val="ListParagraph"/>
        <w:numPr>
          <w:ilvl w:val="0"/>
          <w:numId w:val="18"/>
        </w:numPr>
        <w:autoSpaceDE w:val="0"/>
        <w:autoSpaceDN w:val="0"/>
        <w:adjustRightInd w:val="0"/>
        <w:spacing w:after="0" w:line="240" w:lineRule="auto"/>
        <w:jc w:val="both"/>
        <w:rPr>
          <w:rFonts w:cs="Times New Roman"/>
          <w:sz w:val="24"/>
          <w:szCs w:val="24"/>
        </w:rPr>
      </w:pPr>
      <w:r w:rsidRPr="007318B1">
        <w:rPr>
          <w:rFonts w:cs="Cambria"/>
          <w:color w:val="000000"/>
          <w:sz w:val="24"/>
          <w:szCs w:val="24"/>
        </w:rPr>
        <w:t xml:space="preserve">Determine the impact of the project on </w:t>
      </w:r>
      <w:r w:rsidRPr="007318B1">
        <w:rPr>
          <w:rFonts w:cs="Times New Roman"/>
          <w:sz w:val="24"/>
          <w:szCs w:val="24"/>
        </w:rPr>
        <w:t>devolved institutions in regard to empowerment, management, effectiveness, accountable, transparent and efficiency in service delivery.</w:t>
      </w:r>
    </w:p>
    <w:p w14:paraId="012D7D88" w14:textId="77777777" w:rsidR="00354F5E" w:rsidRPr="007318B1" w:rsidRDefault="00354F5E" w:rsidP="00354F5E">
      <w:pPr>
        <w:spacing w:after="120" w:line="276" w:lineRule="auto"/>
        <w:jc w:val="both"/>
        <w:rPr>
          <w:rFonts w:cs="Abel-Regular-Identity-H"/>
          <w:sz w:val="24"/>
          <w:szCs w:val="24"/>
        </w:rPr>
      </w:pPr>
    </w:p>
    <w:p w14:paraId="49358B72" w14:textId="77777777" w:rsidR="00354F5E" w:rsidRPr="007318B1" w:rsidRDefault="00354F5E" w:rsidP="00354F5E">
      <w:pPr>
        <w:spacing w:after="120" w:line="276" w:lineRule="auto"/>
        <w:jc w:val="both"/>
        <w:rPr>
          <w:rFonts w:cs="Abel-Regular-Identity-H"/>
          <w:sz w:val="24"/>
          <w:szCs w:val="24"/>
        </w:rPr>
      </w:pPr>
      <w:r w:rsidRPr="007318B1">
        <w:rPr>
          <w:rFonts w:cs="Abel-Regular-Identity-H"/>
          <w:sz w:val="24"/>
          <w:szCs w:val="24"/>
        </w:rPr>
        <w:t xml:space="preserve">The </w:t>
      </w:r>
      <w:r w:rsidR="000E3442" w:rsidRPr="007318B1">
        <w:rPr>
          <w:rFonts w:cs="Abel-Regular-Identity-H"/>
          <w:sz w:val="24"/>
          <w:szCs w:val="24"/>
        </w:rPr>
        <w:t>evaluation</w:t>
      </w:r>
      <w:r w:rsidRPr="007318B1">
        <w:rPr>
          <w:rFonts w:cs="Abel-Regular-Identity-H"/>
          <w:sz w:val="24"/>
          <w:szCs w:val="24"/>
        </w:rPr>
        <w:t xml:space="preserve"> </w:t>
      </w:r>
      <w:r w:rsidR="000E3442" w:rsidRPr="007318B1">
        <w:rPr>
          <w:rFonts w:cs="Abel-Regular-Identity-H"/>
          <w:sz w:val="24"/>
          <w:szCs w:val="24"/>
        </w:rPr>
        <w:t>will also assess</w:t>
      </w:r>
      <w:r w:rsidRPr="007318B1">
        <w:rPr>
          <w:rFonts w:cs="Abel-Regular-Identity-H"/>
          <w:sz w:val="24"/>
          <w:szCs w:val="24"/>
        </w:rPr>
        <w:t xml:space="preserve"> extent to which </w:t>
      </w:r>
      <w:proofErr w:type="spellStart"/>
      <w:r w:rsidRPr="007318B1">
        <w:rPr>
          <w:rFonts w:cs="Abel-Regular-Identity-H"/>
          <w:sz w:val="24"/>
          <w:szCs w:val="24"/>
        </w:rPr>
        <w:t>programme</w:t>
      </w:r>
      <w:proofErr w:type="spellEnd"/>
      <w:r w:rsidRPr="007318B1">
        <w:rPr>
          <w:rFonts w:cs="Abel-Regular-Identity-H"/>
          <w:sz w:val="24"/>
          <w:szCs w:val="24"/>
        </w:rPr>
        <w:t xml:space="preserve"> design, implementation and monitoring have taken the following cross cutting issues into consideration: </w:t>
      </w:r>
    </w:p>
    <w:p w14:paraId="2633615E" w14:textId="77777777" w:rsidR="00354F5E" w:rsidRPr="007318B1" w:rsidRDefault="00354F5E" w:rsidP="00354F5E">
      <w:pPr>
        <w:spacing w:after="120" w:line="276" w:lineRule="auto"/>
        <w:jc w:val="both"/>
        <w:rPr>
          <w:rFonts w:cs="Abel-Regular-Identity-H"/>
          <w:i/>
          <w:sz w:val="24"/>
          <w:szCs w:val="24"/>
          <w:u w:val="single"/>
        </w:rPr>
      </w:pPr>
      <w:r w:rsidRPr="007318B1">
        <w:rPr>
          <w:rFonts w:cs="Abel-Regular-Identity-H"/>
          <w:i/>
          <w:sz w:val="24"/>
          <w:szCs w:val="24"/>
          <w:u w:val="single"/>
        </w:rPr>
        <w:t xml:space="preserve">Human rights </w:t>
      </w:r>
    </w:p>
    <w:p w14:paraId="1C2B26FF" w14:textId="77777777" w:rsidR="00354F5E" w:rsidRPr="007318B1" w:rsidRDefault="00354F5E" w:rsidP="00354F5E">
      <w:pPr>
        <w:numPr>
          <w:ilvl w:val="1"/>
          <w:numId w:val="34"/>
        </w:numPr>
        <w:spacing w:after="120" w:line="276" w:lineRule="auto"/>
        <w:contextualSpacing/>
        <w:jc w:val="both"/>
        <w:rPr>
          <w:rFonts w:cs="Abel-Regular-Identity-H"/>
          <w:sz w:val="24"/>
          <w:szCs w:val="24"/>
        </w:rPr>
      </w:pPr>
      <w:r w:rsidRPr="007318B1">
        <w:rPr>
          <w:rFonts w:cs="Abel-Regular-Identity-H"/>
          <w:sz w:val="24"/>
          <w:szCs w:val="24"/>
        </w:rPr>
        <w:lastRenderedPageBreak/>
        <w:t>To what extent have poor, indigenous and physically challenged, women and other disadvantaged and marginalized groups benefitted from CPD interventions</w:t>
      </w:r>
    </w:p>
    <w:p w14:paraId="3E83C1EE" w14:textId="77777777" w:rsidR="00354F5E" w:rsidRPr="007318B1" w:rsidRDefault="00354F5E" w:rsidP="00354F5E">
      <w:pPr>
        <w:spacing w:after="120" w:line="276" w:lineRule="auto"/>
        <w:jc w:val="both"/>
        <w:rPr>
          <w:rFonts w:cs="Abel-Regular-Identity-H"/>
          <w:i/>
          <w:sz w:val="24"/>
          <w:szCs w:val="24"/>
          <w:u w:val="single"/>
        </w:rPr>
      </w:pPr>
      <w:r w:rsidRPr="007318B1">
        <w:rPr>
          <w:rFonts w:cs="Abel-Regular-Identity-H"/>
          <w:i/>
          <w:sz w:val="24"/>
          <w:szCs w:val="24"/>
          <w:u w:val="single"/>
        </w:rPr>
        <w:t>Gender Equality</w:t>
      </w:r>
    </w:p>
    <w:p w14:paraId="5FB39144" w14:textId="77777777" w:rsidR="00354F5E" w:rsidRPr="007318B1" w:rsidRDefault="00354F5E" w:rsidP="00354F5E">
      <w:pPr>
        <w:numPr>
          <w:ilvl w:val="1"/>
          <w:numId w:val="34"/>
        </w:numPr>
        <w:spacing w:after="120" w:line="276" w:lineRule="auto"/>
        <w:contextualSpacing/>
        <w:jc w:val="both"/>
        <w:rPr>
          <w:rFonts w:cs="Abel-Regular-Identity-H"/>
          <w:sz w:val="24"/>
          <w:szCs w:val="24"/>
        </w:rPr>
      </w:pPr>
      <w:r w:rsidRPr="007318B1">
        <w:rPr>
          <w:rFonts w:cs="Abel-Regular-Identity-H"/>
          <w:sz w:val="24"/>
          <w:szCs w:val="24"/>
        </w:rPr>
        <w:t xml:space="preserve">To what extent has gender been addressed in the design, implementation and monitoring the different interventions? </w:t>
      </w:r>
    </w:p>
    <w:p w14:paraId="06D8B453" w14:textId="77777777" w:rsidR="00354F5E" w:rsidRPr="007318B1" w:rsidRDefault="00354F5E" w:rsidP="00354F5E">
      <w:pPr>
        <w:numPr>
          <w:ilvl w:val="1"/>
          <w:numId w:val="34"/>
        </w:numPr>
        <w:spacing w:after="120" w:line="276" w:lineRule="auto"/>
        <w:contextualSpacing/>
        <w:jc w:val="both"/>
        <w:rPr>
          <w:rFonts w:cs="Abel-Regular-Identity-H"/>
          <w:i/>
          <w:sz w:val="24"/>
          <w:szCs w:val="24"/>
          <w:u w:val="single"/>
        </w:rPr>
      </w:pPr>
      <w:r w:rsidRPr="007318B1">
        <w:rPr>
          <w:rFonts w:cs="Abel-Regular-Identity-H"/>
          <w:sz w:val="24"/>
          <w:szCs w:val="24"/>
        </w:rPr>
        <w:t xml:space="preserve">To what extent has </w:t>
      </w:r>
      <w:proofErr w:type="spellStart"/>
      <w:r w:rsidRPr="007318B1">
        <w:rPr>
          <w:rFonts w:cs="Abel-Regular-Identity-H"/>
          <w:sz w:val="24"/>
          <w:szCs w:val="24"/>
        </w:rPr>
        <w:t>programme</w:t>
      </w:r>
      <w:proofErr w:type="spellEnd"/>
      <w:r w:rsidRPr="007318B1">
        <w:rPr>
          <w:rFonts w:cs="Abel-Regular-Identity-H"/>
          <w:sz w:val="24"/>
          <w:szCs w:val="24"/>
        </w:rPr>
        <w:t xml:space="preserve"> support promoted positive changes in gender equality? Were there any unintended effects?  </w:t>
      </w:r>
    </w:p>
    <w:p w14:paraId="428A86BB" w14:textId="77777777" w:rsidR="00354F5E" w:rsidRPr="007318B1" w:rsidRDefault="00354F5E" w:rsidP="00354F5E">
      <w:pPr>
        <w:spacing w:after="120" w:line="276" w:lineRule="auto"/>
        <w:contextualSpacing/>
        <w:jc w:val="both"/>
        <w:rPr>
          <w:rFonts w:cs="Abel-Regular-Identity-H"/>
          <w:i/>
          <w:sz w:val="24"/>
          <w:szCs w:val="24"/>
          <w:u w:val="single"/>
        </w:rPr>
      </w:pPr>
      <w:r w:rsidRPr="007318B1">
        <w:rPr>
          <w:rFonts w:cs="Abel-Regular-Identity-H"/>
          <w:i/>
          <w:sz w:val="24"/>
          <w:szCs w:val="24"/>
          <w:u w:val="single"/>
        </w:rPr>
        <w:t>Capacity Building</w:t>
      </w:r>
    </w:p>
    <w:p w14:paraId="575F7EB6" w14:textId="77777777" w:rsidR="00354F5E" w:rsidRPr="007318B1" w:rsidRDefault="00354F5E" w:rsidP="00354F5E">
      <w:pPr>
        <w:numPr>
          <w:ilvl w:val="0"/>
          <w:numId w:val="35"/>
        </w:numPr>
        <w:spacing w:after="120" w:line="276" w:lineRule="auto"/>
        <w:contextualSpacing/>
        <w:jc w:val="both"/>
        <w:rPr>
          <w:rFonts w:cs="Abel-Regular-Identity-H"/>
          <w:sz w:val="24"/>
          <w:szCs w:val="24"/>
        </w:rPr>
      </w:pPr>
      <w:r w:rsidRPr="007318B1">
        <w:rPr>
          <w:rFonts w:cs="Abel-Regular-Identity-H"/>
          <w:sz w:val="24"/>
          <w:szCs w:val="24"/>
        </w:rPr>
        <w:t xml:space="preserve">Did the </w:t>
      </w:r>
      <w:proofErr w:type="spellStart"/>
      <w:r w:rsidRPr="007318B1">
        <w:rPr>
          <w:rFonts w:cs="Abel-Regular-Identity-H"/>
          <w:sz w:val="24"/>
          <w:szCs w:val="24"/>
        </w:rPr>
        <w:t>programme</w:t>
      </w:r>
      <w:proofErr w:type="spellEnd"/>
      <w:r w:rsidRPr="007318B1">
        <w:rPr>
          <w:rFonts w:cs="Abel-Regular-Identity-H"/>
          <w:sz w:val="24"/>
          <w:szCs w:val="24"/>
        </w:rPr>
        <w:t xml:space="preserve"> adequately invest in, and focus on, national capacity development to ensure sustainability and promote efficiency</w:t>
      </w:r>
    </w:p>
    <w:p w14:paraId="058CF09A" w14:textId="77777777" w:rsidR="00354F5E" w:rsidRPr="007318B1" w:rsidRDefault="00354F5E" w:rsidP="00354F5E">
      <w:pPr>
        <w:numPr>
          <w:ilvl w:val="0"/>
          <w:numId w:val="35"/>
        </w:numPr>
        <w:spacing w:after="120" w:line="276" w:lineRule="auto"/>
        <w:contextualSpacing/>
        <w:rPr>
          <w:rFonts w:cs="Abel-Regular-Identity-H"/>
          <w:sz w:val="24"/>
          <w:szCs w:val="24"/>
        </w:rPr>
      </w:pPr>
      <w:r w:rsidRPr="007318B1">
        <w:rPr>
          <w:rFonts w:cs="Abel-Regular-Identity-H"/>
          <w:sz w:val="24"/>
          <w:szCs w:val="24"/>
        </w:rPr>
        <w:t xml:space="preserve">Are the knowledge products (reports, studies, etc.) delivered by the </w:t>
      </w:r>
      <w:proofErr w:type="spellStart"/>
      <w:r w:rsidRPr="007318B1">
        <w:rPr>
          <w:rFonts w:cs="Abel-Regular-Identity-H"/>
          <w:sz w:val="24"/>
          <w:szCs w:val="24"/>
        </w:rPr>
        <w:t>programme</w:t>
      </w:r>
      <w:proofErr w:type="spellEnd"/>
      <w:r w:rsidRPr="007318B1">
        <w:rPr>
          <w:rFonts w:cs="Abel-Regular-Identity-H"/>
          <w:sz w:val="24"/>
          <w:szCs w:val="24"/>
        </w:rPr>
        <w:t xml:space="preserve"> utilized by the country? </w:t>
      </w:r>
    </w:p>
    <w:p w14:paraId="0AF6E751" w14:textId="77777777" w:rsidR="00354F5E" w:rsidRPr="007318B1" w:rsidRDefault="00354F5E" w:rsidP="00354F5E">
      <w:pPr>
        <w:rPr>
          <w:sz w:val="24"/>
          <w:szCs w:val="24"/>
        </w:rPr>
      </w:pPr>
      <w:r w:rsidRPr="007318B1">
        <w:rPr>
          <w:sz w:val="24"/>
          <w:szCs w:val="24"/>
        </w:rPr>
        <w:t xml:space="preserve">The questions listed above are only indicative; the final set of evaluation questions will be determined during the design phase, after a discussion with the evaluation reference group. </w:t>
      </w:r>
    </w:p>
    <w:p w14:paraId="3D14B7B6" w14:textId="77777777" w:rsidR="00354F5E" w:rsidRPr="007318B1" w:rsidRDefault="00354F5E" w:rsidP="00D67550">
      <w:pPr>
        <w:rPr>
          <w:sz w:val="24"/>
          <w:szCs w:val="24"/>
        </w:rPr>
      </w:pPr>
    </w:p>
    <w:p w14:paraId="5ED89E2D" w14:textId="77777777" w:rsidR="00E42505" w:rsidRPr="007318B1" w:rsidRDefault="001B2AC7" w:rsidP="004B7E49">
      <w:pPr>
        <w:pStyle w:val="TOR2"/>
        <w:rPr>
          <w:sz w:val="24"/>
          <w:szCs w:val="24"/>
        </w:rPr>
      </w:pPr>
      <w:bookmarkStart w:id="8" w:name="_Toc463854664"/>
      <w:r w:rsidRPr="007318B1">
        <w:rPr>
          <w:sz w:val="24"/>
          <w:szCs w:val="24"/>
        </w:rPr>
        <w:t>Methodology</w:t>
      </w:r>
      <w:bookmarkEnd w:id="8"/>
    </w:p>
    <w:p w14:paraId="3739151E" w14:textId="77777777" w:rsidR="00504E2B" w:rsidRPr="007318B1" w:rsidRDefault="00504E2B" w:rsidP="00504E2B">
      <w:pPr>
        <w:rPr>
          <w:sz w:val="24"/>
          <w:szCs w:val="24"/>
        </w:rPr>
      </w:pPr>
    </w:p>
    <w:p w14:paraId="23EBE18A" w14:textId="77777777" w:rsidR="0033214E" w:rsidRPr="007318B1" w:rsidRDefault="0033214E" w:rsidP="0033214E">
      <w:pPr>
        <w:jc w:val="both"/>
        <w:rPr>
          <w:sz w:val="24"/>
          <w:szCs w:val="24"/>
        </w:rPr>
      </w:pPr>
      <w:r w:rsidRPr="007318B1">
        <w:rPr>
          <w:sz w:val="24"/>
          <w:szCs w:val="24"/>
        </w:rPr>
        <w:t xml:space="preserve">The CPD Midterm evaluation will be carried out by an external team of evaluators, and will engage a wide array of stakeholders and beneficiaries, including regional bodies, governments were </w:t>
      </w:r>
      <w:proofErr w:type="spellStart"/>
      <w:r w:rsidRPr="007318B1">
        <w:rPr>
          <w:sz w:val="24"/>
          <w:szCs w:val="24"/>
        </w:rPr>
        <w:t>programmes</w:t>
      </w:r>
      <w:proofErr w:type="spellEnd"/>
      <w:r w:rsidRPr="007318B1">
        <w:rPr>
          <w:sz w:val="24"/>
          <w:szCs w:val="24"/>
        </w:rPr>
        <w:t xml:space="preserve"> or advisory support were provided, academics and subject experts, private sector representatives etc.  </w:t>
      </w:r>
    </w:p>
    <w:p w14:paraId="2B38231B" w14:textId="77777777" w:rsidR="0033214E" w:rsidRPr="007318B1" w:rsidRDefault="0033214E" w:rsidP="0033214E">
      <w:pPr>
        <w:jc w:val="both"/>
        <w:rPr>
          <w:sz w:val="24"/>
          <w:szCs w:val="24"/>
        </w:rPr>
      </w:pPr>
      <w:r w:rsidRPr="007318B1">
        <w:rPr>
          <w:sz w:val="24"/>
          <w:szCs w:val="24"/>
        </w:rPr>
        <w:t xml:space="preserve">The evaluators will review all relevant sources of information, such as the </w:t>
      </w:r>
      <w:proofErr w:type="spellStart"/>
      <w:r w:rsidRPr="007318B1">
        <w:rPr>
          <w:sz w:val="24"/>
          <w:szCs w:val="24"/>
        </w:rPr>
        <w:t>programme</w:t>
      </w:r>
      <w:proofErr w:type="spellEnd"/>
      <w:r w:rsidRPr="007318B1">
        <w:rPr>
          <w:sz w:val="24"/>
          <w:szCs w:val="24"/>
        </w:rPr>
        <w:t xml:space="preserve"> document, projects document, projects evaluation, annual and project reports, UNDAF midterm review, progress reports, project files, national strategic and legal documents, and any other materials that the evaluator considers useful for this evidence-based assessment. A list of documents that the CO team will provide to the evaluator for review is included in </w:t>
      </w:r>
      <w:hyperlink w:anchor="_TOR_Annex_B:" w:history="1">
        <w:r w:rsidRPr="007318B1">
          <w:rPr>
            <w:rStyle w:val="Hyperlink"/>
            <w:sz w:val="24"/>
            <w:szCs w:val="24"/>
          </w:rPr>
          <w:t xml:space="preserve">Annex </w:t>
        </w:r>
      </w:hyperlink>
      <w:r w:rsidRPr="007318B1">
        <w:rPr>
          <w:sz w:val="24"/>
          <w:szCs w:val="24"/>
        </w:rPr>
        <w:t xml:space="preserve"> of this Terms of Reference (</w:t>
      </w:r>
      <w:proofErr w:type="spellStart"/>
      <w:r w:rsidRPr="007318B1">
        <w:rPr>
          <w:sz w:val="24"/>
          <w:szCs w:val="24"/>
        </w:rPr>
        <w:t>ToR</w:t>
      </w:r>
      <w:proofErr w:type="spellEnd"/>
      <w:r w:rsidRPr="007318B1">
        <w:rPr>
          <w:sz w:val="24"/>
          <w:szCs w:val="24"/>
        </w:rPr>
        <w:t>). The Evaluation will be conducted in a participatory manner working on the basis that its essential objective is to assess the CPD implementation.</w:t>
      </w:r>
    </w:p>
    <w:p w14:paraId="23A79096" w14:textId="77777777" w:rsidR="0033214E" w:rsidRPr="007318B1" w:rsidRDefault="0033214E" w:rsidP="0033214E">
      <w:pPr>
        <w:jc w:val="both"/>
        <w:rPr>
          <w:sz w:val="24"/>
          <w:szCs w:val="24"/>
        </w:rPr>
      </w:pPr>
    </w:p>
    <w:p w14:paraId="6E6292CC" w14:textId="77777777" w:rsidR="0033214E" w:rsidRPr="007318B1" w:rsidRDefault="0033214E" w:rsidP="0033214E">
      <w:pPr>
        <w:jc w:val="both"/>
        <w:rPr>
          <w:sz w:val="24"/>
          <w:szCs w:val="24"/>
        </w:rPr>
      </w:pPr>
      <w:r w:rsidRPr="007318B1">
        <w:rPr>
          <w:sz w:val="24"/>
          <w:szCs w:val="24"/>
        </w:rPr>
        <w:t xml:space="preserve">The Task Manager will convene an Advisory Panel comprising of technical experts to enhance the quality of the evaluation.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evaluation team is required to address all comments of the Panel completely and comprehensively. The Evaluation Team Leader will provide a detail rationale to the advisory panel for any comment that remain unaddressed.  </w:t>
      </w:r>
    </w:p>
    <w:p w14:paraId="56A680D0" w14:textId="77777777" w:rsidR="0033214E" w:rsidRPr="007318B1" w:rsidRDefault="0033214E" w:rsidP="0033214E">
      <w:pPr>
        <w:jc w:val="both"/>
        <w:rPr>
          <w:sz w:val="24"/>
          <w:szCs w:val="24"/>
        </w:rPr>
      </w:pPr>
      <w:r w:rsidRPr="007318B1">
        <w:rPr>
          <w:sz w:val="24"/>
          <w:szCs w:val="24"/>
        </w:rPr>
        <w:t xml:space="preserve">This evaluation is expected to take a “theory of change’’ (TOC) approach to determining causal links between the interventions that the Joint Office of UNDP has supported, and observed progress in human development.  The evaluator will develop in consultation with the CO </w:t>
      </w:r>
      <w:r w:rsidR="001219B6">
        <w:rPr>
          <w:sz w:val="24"/>
          <w:szCs w:val="24"/>
        </w:rPr>
        <w:lastRenderedPageBreak/>
        <w:t>team, a logic model of how C</w:t>
      </w:r>
      <w:r w:rsidRPr="007318B1">
        <w:rPr>
          <w:sz w:val="24"/>
          <w:szCs w:val="24"/>
        </w:rPr>
        <w:t xml:space="preserve">PD interventions are expected to lead to improved national and local service delivery. Evidence obtained and used to assess the results of UNDP support should be triangulated from a variety of sources, including verifiable data on indicator achievement, existing reports, and technical papers, stakeholder interviews, focus groups, surveys and site visits.  </w:t>
      </w:r>
    </w:p>
    <w:p w14:paraId="4CA88A32" w14:textId="77777777" w:rsidR="0033214E" w:rsidRPr="007318B1" w:rsidRDefault="0033214E" w:rsidP="0033214E">
      <w:pPr>
        <w:jc w:val="both"/>
        <w:rPr>
          <w:sz w:val="24"/>
          <w:szCs w:val="24"/>
        </w:rPr>
      </w:pPr>
      <w:r w:rsidRPr="007318B1">
        <w:rPr>
          <w:sz w:val="24"/>
          <w:szCs w:val="24"/>
        </w:rPr>
        <w:t>The evaluation exercise will be wide-ranging, consultative, and participatory ensuring representation of both women and men, entailing a combination of comprehensive desk reviews, analysis and interviews. While interviews are a key instrument, all analysis must be based on observed facts, evidence and data. This precludes relying exclusively upon anecdotes, hearsay and unverified opinions. Findings should be specific, concise and supported by quantitative and/or qualitative information that is reliable, valid and generalizable.</w:t>
      </w:r>
    </w:p>
    <w:p w14:paraId="78CA89CF" w14:textId="77777777" w:rsidR="0033214E" w:rsidRPr="007318B1" w:rsidRDefault="0033214E" w:rsidP="0033214E">
      <w:pPr>
        <w:jc w:val="both"/>
        <w:rPr>
          <w:sz w:val="24"/>
          <w:szCs w:val="24"/>
        </w:rPr>
      </w:pPr>
      <w:r w:rsidRPr="007318B1">
        <w:rPr>
          <w:sz w:val="24"/>
          <w:szCs w:val="24"/>
        </w:rPr>
        <w:t>One week after contract signing, the evaluation team will produce an Inception Report. The Inception Report should include an evaluation matrix presenting the evaluation questions, data sources, data collection, analysis tools and methods to be used. The Inception Report should detail the specific timing for evaluation activities and deliverables, and propose specific site visits and stakeholders to be interviewed.  The evaluat</w:t>
      </w:r>
      <w:r w:rsidR="00E60BC4" w:rsidRPr="007318B1">
        <w:rPr>
          <w:sz w:val="24"/>
          <w:szCs w:val="24"/>
        </w:rPr>
        <w:t xml:space="preserve">ion team </w:t>
      </w:r>
      <w:r w:rsidRPr="007318B1">
        <w:rPr>
          <w:sz w:val="24"/>
          <w:szCs w:val="24"/>
        </w:rPr>
        <w:t xml:space="preserve">will also propose a rating scale in order that </w:t>
      </w:r>
      <w:r w:rsidR="00E60BC4" w:rsidRPr="007318B1">
        <w:rPr>
          <w:sz w:val="24"/>
          <w:szCs w:val="24"/>
        </w:rPr>
        <w:t>p</w:t>
      </w:r>
      <w:r w:rsidRPr="007318B1">
        <w:rPr>
          <w:sz w:val="24"/>
          <w:szCs w:val="24"/>
        </w:rPr>
        <w:t xml:space="preserve">erformance rating will be carried out for </w:t>
      </w:r>
      <w:r w:rsidR="001219B6">
        <w:rPr>
          <w:sz w:val="24"/>
          <w:szCs w:val="24"/>
        </w:rPr>
        <w:t>all of the</w:t>
      </w:r>
      <w:r w:rsidRPr="007318B1">
        <w:rPr>
          <w:sz w:val="24"/>
          <w:szCs w:val="24"/>
        </w:rPr>
        <w:t xml:space="preserve"> </w:t>
      </w:r>
      <w:r w:rsidR="001219B6">
        <w:rPr>
          <w:sz w:val="24"/>
          <w:szCs w:val="24"/>
        </w:rPr>
        <w:t xml:space="preserve">seven </w:t>
      </w:r>
      <w:proofErr w:type="spellStart"/>
      <w:r w:rsidR="001219B6">
        <w:rPr>
          <w:sz w:val="24"/>
          <w:szCs w:val="24"/>
        </w:rPr>
        <w:t>programme</w:t>
      </w:r>
      <w:proofErr w:type="spellEnd"/>
      <w:r w:rsidR="001219B6">
        <w:rPr>
          <w:sz w:val="24"/>
          <w:szCs w:val="24"/>
        </w:rPr>
        <w:t xml:space="preserve"> quality and </w:t>
      </w:r>
      <w:r w:rsidRPr="007318B1">
        <w:rPr>
          <w:sz w:val="24"/>
          <w:szCs w:val="24"/>
        </w:rPr>
        <w:t xml:space="preserve">evaluation criteria: </w:t>
      </w:r>
      <w:r w:rsidR="001219B6">
        <w:rPr>
          <w:sz w:val="24"/>
          <w:szCs w:val="24"/>
        </w:rPr>
        <w:t>strategic</w:t>
      </w:r>
      <w:r w:rsidR="00404089">
        <w:rPr>
          <w:sz w:val="24"/>
          <w:szCs w:val="24"/>
        </w:rPr>
        <w:t>;</w:t>
      </w:r>
      <w:r w:rsidR="001219B6">
        <w:rPr>
          <w:sz w:val="24"/>
          <w:szCs w:val="24"/>
        </w:rPr>
        <w:t xml:space="preserve"> </w:t>
      </w:r>
      <w:r w:rsidRPr="007318B1">
        <w:rPr>
          <w:sz w:val="24"/>
          <w:szCs w:val="24"/>
        </w:rPr>
        <w:t>relevance</w:t>
      </w:r>
      <w:r w:rsidR="00404089">
        <w:rPr>
          <w:sz w:val="24"/>
          <w:szCs w:val="24"/>
        </w:rPr>
        <w:t>;</w:t>
      </w:r>
      <w:r w:rsidRPr="007318B1">
        <w:rPr>
          <w:sz w:val="24"/>
          <w:szCs w:val="24"/>
        </w:rPr>
        <w:t xml:space="preserve"> </w:t>
      </w:r>
      <w:r w:rsidR="001219B6">
        <w:rPr>
          <w:sz w:val="24"/>
          <w:szCs w:val="24"/>
        </w:rPr>
        <w:t>management and monitoring</w:t>
      </w:r>
      <w:r w:rsidR="00404089">
        <w:rPr>
          <w:sz w:val="24"/>
          <w:szCs w:val="24"/>
        </w:rPr>
        <w:t>;</w:t>
      </w:r>
      <w:r w:rsidR="001219B6">
        <w:rPr>
          <w:sz w:val="24"/>
          <w:szCs w:val="24"/>
        </w:rPr>
        <w:t xml:space="preserve"> </w:t>
      </w:r>
      <w:r w:rsidRPr="007318B1">
        <w:rPr>
          <w:sz w:val="24"/>
          <w:szCs w:val="24"/>
        </w:rPr>
        <w:t>effectiveness</w:t>
      </w:r>
      <w:r w:rsidR="00404089">
        <w:rPr>
          <w:sz w:val="24"/>
          <w:szCs w:val="24"/>
        </w:rPr>
        <w:t>;</w:t>
      </w:r>
      <w:r w:rsidRPr="007318B1">
        <w:rPr>
          <w:sz w:val="24"/>
          <w:szCs w:val="24"/>
        </w:rPr>
        <w:t xml:space="preserve"> efficiency</w:t>
      </w:r>
      <w:r w:rsidR="00404089">
        <w:rPr>
          <w:sz w:val="24"/>
          <w:szCs w:val="24"/>
        </w:rPr>
        <w:t>;</w:t>
      </w:r>
      <w:r w:rsidRPr="007318B1">
        <w:rPr>
          <w:sz w:val="24"/>
          <w:szCs w:val="24"/>
        </w:rPr>
        <w:t xml:space="preserve"> sustainability</w:t>
      </w:r>
      <w:r w:rsidR="001219B6">
        <w:rPr>
          <w:sz w:val="24"/>
          <w:szCs w:val="24"/>
        </w:rPr>
        <w:t xml:space="preserve"> and ownership</w:t>
      </w:r>
      <w:r w:rsidR="00404089">
        <w:rPr>
          <w:sz w:val="24"/>
          <w:szCs w:val="24"/>
        </w:rPr>
        <w:t>; and social and environmental standards.</w:t>
      </w:r>
      <w:r w:rsidRPr="007318B1">
        <w:rPr>
          <w:sz w:val="24"/>
          <w:szCs w:val="24"/>
        </w:rPr>
        <w:t xml:space="preserve"> The inception report will be discussed and agreed with the Country Office and Regional Office before the evaluator proceed with site mission.   </w:t>
      </w:r>
    </w:p>
    <w:p w14:paraId="0D15CEC0" w14:textId="77777777" w:rsidR="0033214E" w:rsidRPr="007318B1" w:rsidRDefault="0033214E" w:rsidP="0033214E">
      <w:pPr>
        <w:jc w:val="both"/>
        <w:rPr>
          <w:sz w:val="24"/>
          <w:szCs w:val="24"/>
        </w:rPr>
      </w:pPr>
      <w:r w:rsidRPr="007318B1">
        <w:rPr>
          <w:sz w:val="24"/>
          <w:szCs w:val="24"/>
        </w:rPr>
        <w:t xml:space="preserve">The draft of the CPD 2014-2018 Evaluation Report will be shared with all staff and stakeholders, and presented in a validation </w:t>
      </w:r>
      <w:r w:rsidR="00E60BC4" w:rsidRPr="007318B1">
        <w:rPr>
          <w:sz w:val="24"/>
          <w:szCs w:val="24"/>
        </w:rPr>
        <w:t>m</w:t>
      </w:r>
      <w:r w:rsidRPr="007318B1">
        <w:rPr>
          <w:sz w:val="24"/>
          <w:szCs w:val="24"/>
        </w:rPr>
        <w:t xml:space="preserve">eeting that the UNDP will organize. Key partners and stakeholders will participate in this workshop. Feedback received from these sessions should be taken into account when preparing the final report. The evaluation team will produce an ‘audit trail’ indicating whether and how each comment received was addressed in revisions to the final report.  </w:t>
      </w:r>
    </w:p>
    <w:p w14:paraId="18A95BAB" w14:textId="77777777" w:rsidR="0033214E" w:rsidRPr="007318B1" w:rsidRDefault="0033214E" w:rsidP="0033214E">
      <w:pPr>
        <w:jc w:val="both"/>
        <w:rPr>
          <w:sz w:val="24"/>
          <w:szCs w:val="24"/>
        </w:rPr>
      </w:pPr>
      <w:r w:rsidRPr="007318B1">
        <w:rPr>
          <w:sz w:val="24"/>
          <w:szCs w:val="24"/>
        </w:rPr>
        <w:t>A lessons learned report will also be produced and discussed during the validation workshop. Feedback received should be taken into consideration when preparing the lessons learned report. The lessons learned report should cover the different facets of the CPD interventions and should take into account the mandates UNDP. This reports should be annexed in the main evaluation report.</w:t>
      </w:r>
    </w:p>
    <w:p w14:paraId="342E6046" w14:textId="77777777" w:rsidR="0033214E" w:rsidRPr="007318B1" w:rsidRDefault="0033214E" w:rsidP="0033214E">
      <w:pPr>
        <w:jc w:val="both"/>
        <w:rPr>
          <w:sz w:val="24"/>
          <w:szCs w:val="24"/>
        </w:rPr>
      </w:pPr>
      <w:r w:rsidRPr="007318B1">
        <w:rPr>
          <w:sz w:val="24"/>
          <w:szCs w:val="24"/>
        </w:rPr>
        <w:t xml:space="preserve">The evaluation report minimum contents and outline will be discussed with evaluation team at the beginning of their assignment. How the information has been obtained and analyzed should be specifically explained and all statements should be properly detailed, supported and </w:t>
      </w:r>
      <w:proofErr w:type="gramStart"/>
      <w:r w:rsidRPr="007318B1">
        <w:rPr>
          <w:sz w:val="24"/>
          <w:szCs w:val="24"/>
        </w:rPr>
        <w:t>explained.</w:t>
      </w:r>
      <w:proofErr w:type="gramEnd"/>
      <w:r w:rsidRPr="007318B1">
        <w:rPr>
          <w:sz w:val="24"/>
          <w:szCs w:val="24"/>
        </w:rPr>
        <w:t xml:space="preserve"> The evaluation team will identify any limitations to the evaluation and propose strategies to mitigate them. The suggested table of contents of the evaluation report is as follows: </w:t>
      </w:r>
    </w:p>
    <w:p w14:paraId="72303D43" w14:textId="77777777" w:rsidR="0033214E" w:rsidRPr="007318B1" w:rsidRDefault="0033214E" w:rsidP="0033214E">
      <w:pPr>
        <w:numPr>
          <w:ilvl w:val="0"/>
          <w:numId w:val="33"/>
        </w:numPr>
        <w:spacing w:line="240" w:lineRule="auto"/>
        <w:jc w:val="both"/>
        <w:rPr>
          <w:sz w:val="24"/>
          <w:szCs w:val="24"/>
        </w:rPr>
      </w:pPr>
      <w:r w:rsidRPr="007318B1">
        <w:rPr>
          <w:sz w:val="24"/>
          <w:szCs w:val="24"/>
        </w:rPr>
        <w:t xml:space="preserve">Title </w:t>
      </w:r>
    </w:p>
    <w:p w14:paraId="3FAB1964" w14:textId="77777777" w:rsidR="0033214E" w:rsidRPr="007318B1" w:rsidRDefault="0033214E" w:rsidP="0033214E">
      <w:pPr>
        <w:numPr>
          <w:ilvl w:val="0"/>
          <w:numId w:val="33"/>
        </w:numPr>
        <w:spacing w:line="240" w:lineRule="auto"/>
        <w:jc w:val="both"/>
        <w:rPr>
          <w:sz w:val="24"/>
          <w:szCs w:val="24"/>
        </w:rPr>
      </w:pPr>
      <w:r w:rsidRPr="007318B1">
        <w:rPr>
          <w:sz w:val="24"/>
          <w:szCs w:val="24"/>
        </w:rPr>
        <w:lastRenderedPageBreak/>
        <w:t xml:space="preserve">Table of contents </w:t>
      </w:r>
    </w:p>
    <w:p w14:paraId="21F9FA74" w14:textId="77777777" w:rsidR="0033214E" w:rsidRPr="007318B1" w:rsidRDefault="0033214E" w:rsidP="003507B0">
      <w:pPr>
        <w:numPr>
          <w:ilvl w:val="0"/>
          <w:numId w:val="33"/>
        </w:numPr>
        <w:spacing w:line="240" w:lineRule="auto"/>
        <w:jc w:val="both"/>
        <w:rPr>
          <w:sz w:val="24"/>
          <w:szCs w:val="24"/>
        </w:rPr>
      </w:pPr>
      <w:r w:rsidRPr="007318B1">
        <w:rPr>
          <w:sz w:val="24"/>
          <w:szCs w:val="24"/>
        </w:rPr>
        <w:t xml:space="preserve">Acronyms and abbreviations </w:t>
      </w:r>
    </w:p>
    <w:p w14:paraId="0E0A07EA" w14:textId="77777777" w:rsidR="0033214E" w:rsidRPr="007318B1" w:rsidRDefault="0033214E" w:rsidP="003507B0">
      <w:pPr>
        <w:numPr>
          <w:ilvl w:val="0"/>
          <w:numId w:val="33"/>
        </w:numPr>
        <w:spacing w:line="240" w:lineRule="auto"/>
        <w:jc w:val="both"/>
        <w:rPr>
          <w:sz w:val="24"/>
          <w:szCs w:val="24"/>
        </w:rPr>
      </w:pPr>
      <w:r w:rsidRPr="007318B1">
        <w:rPr>
          <w:sz w:val="24"/>
          <w:szCs w:val="24"/>
        </w:rPr>
        <w:t xml:space="preserve">Executive Summary </w:t>
      </w:r>
    </w:p>
    <w:p w14:paraId="31DE5255" w14:textId="77777777" w:rsidR="00E60BC4" w:rsidRPr="007318B1" w:rsidRDefault="0033214E" w:rsidP="00354F5E">
      <w:pPr>
        <w:numPr>
          <w:ilvl w:val="0"/>
          <w:numId w:val="33"/>
        </w:numPr>
        <w:spacing w:line="240" w:lineRule="auto"/>
        <w:jc w:val="both"/>
        <w:rPr>
          <w:sz w:val="24"/>
          <w:szCs w:val="24"/>
        </w:rPr>
      </w:pPr>
      <w:r w:rsidRPr="007318B1">
        <w:rPr>
          <w:sz w:val="24"/>
          <w:szCs w:val="24"/>
        </w:rPr>
        <w:t xml:space="preserve">Introduction </w:t>
      </w:r>
    </w:p>
    <w:p w14:paraId="390954CE" w14:textId="77777777" w:rsidR="0033214E" w:rsidRPr="007318B1" w:rsidRDefault="0033214E" w:rsidP="00354F5E">
      <w:pPr>
        <w:numPr>
          <w:ilvl w:val="0"/>
          <w:numId w:val="33"/>
        </w:numPr>
        <w:spacing w:line="240" w:lineRule="auto"/>
        <w:jc w:val="both"/>
        <w:rPr>
          <w:sz w:val="24"/>
          <w:szCs w:val="24"/>
        </w:rPr>
      </w:pPr>
      <w:r w:rsidRPr="007318B1">
        <w:rPr>
          <w:sz w:val="24"/>
          <w:szCs w:val="24"/>
        </w:rPr>
        <w:t xml:space="preserve">Background and context  </w:t>
      </w:r>
    </w:p>
    <w:p w14:paraId="36073914" w14:textId="77777777" w:rsidR="0033214E" w:rsidRPr="007318B1" w:rsidRDefault="0033214E" w:rsidP="00354F5E">
      <w:pPr>
        <w:numPr>
          <w:ilvl w:val="0"/>
          <w:numId w:val="33"/>
        </w:numPr>
        <w:spacing w:line="240" w:lineRule="auto"/>
        <w:jc w:val="both"/>
        <w:rPr>
          <w:sz w:val="24"/>
          <w:szCs w:val="24"/>
        </w:rPr>
      </w:pPr>
      <w:r w:rsidRPr="007318B1">
        <w:rPr>
          <w:sz w:val="24"/>
          <w:szCs w:val="24"/>
        </w:rPr>
        <w:t>Evaluation scope and objectives</w:t>
      </w:r>
    </w:p>
    <w:p w14:paraId="4E2590BA" w14:textId="77777777" w:rsidR="0033214E" w:rsidRPr="007318B1" w:rsidRDefault="0033214E" w:rsidP="00354F5E">
      <w:pPr>
        <w:numPr>
          <w:ilvl w:val="0"/>
          <w:numId w:val="33"/>
        </w:numPr>
        <w:spacing w:line="240" w:lineRule="auto"/>
        <w:jc w:val="both"/>
        <w:rPr>
          <w:sz w:val="24"/>
          <w:szCs w:val="24"/>
        </w:rPr>
      </w:pPr>
      <w:r w:rsidRPr="007318B1">
        <w:rPr>
          <w:sz w:val="24"/>
          <w:szCs w:val="24"/>
        </w:rPr>
        <w:t>Evaluation approach and methods</w:t>
      </w:r>
    </w:p>
    <w:p w14:paraId="122E0EF5" w14:textId="77777777" w:rsidR="0033214E" w:rsidRPr="007318B1" w:rsidRDefault="0033214E" w:rsidP="00354F5E">
      <w:pPr>
        <w:numPr>
          <w:ilvl w:val="0"/>
          <w:numId w:val="33"/>
        </w:numPr>
        <w:spacing w:line="240" w:lineRule="auto"/>
        <w:jc w:val="both"/>
        <w:rPr>
          <w:sz w:val="24"/>
          <w:szCs w:val="24"/>
        </w:rPr>
      </w:pPr>
      <w:r w:rsidRPr="007318B1">
        <w:rPr>
          <w:sz w:val="24"/>
          <w:szCs w:val="24"/>
        </w:rPr>
        <w:t>Data analysis</w:t>
      </w:r>
    </w:p>
    <w:p w14:paraId="0C008940" w14:textId="77777777" w:rsidR="0033214E" w:rsidRPr="007318B1" w:rsidRDefault="0033214E">
      <w:pPr>
        <w:numPr>
          <w:ilvl w:val="0"/>
          <w:numId w:val="33"/>
        </w:numPr>
        <w:spacing w:line="240" w:lineRule="auto"/>
        <w:jc w:val="both"/>
        <w:rPr>
          <w:sz w:val="24"/>
          <w:szCs w:val="24"/>
        </w:rPr>
      </w:pPr>
      <w:r w:rsidRPr="007318B1">
        <w:rPr>
          <w:sz w:val="24"/>
          <w:szCs w:val="24"/>
        </w:rPr>
        <w:t>Findings and conclusions</w:t>
      </w:r>
    </w:p>
    <w:p w14:paraId="0B9E113A" w14:textId="77777777" w:rsidR="0033214E" w:rsidRPr="007318B1" w:rsidRDefault="0033214E">
      <w:pPr>
        <w:numPr>
          <w:ilvl w:val="0"/>
          <w:numId w:val="33"/>
        </w:numPr>
        <w:spacing w:line="240" w:lineRule="auto"/>
        <w:jc w:val="both"/>
        <w:rPr>
          <w:sz w:val="24"/>
          <w:szCs w:val="24"/>
        </w:rPr>
      </w:pPr>
      <w:r w:rsidRPr="007318B1">
        <w:rPr>
          <w:sz w:val="24"/>
          <w:szCs w:val="24"/>
        </w:rPr>
        <w:t>Lessons learned</w:t>
      </w:r>
    </w:p>
    <w:p w14:paraId="4A07A1A8" w14:textId="77777777" w:rsidR="0033214E" w:rsidRPr="007318B1" w:rsidRDefault="0033214E">
      <w:pPr>
        <w:numPr>
          <w:ilvl w:val="0"/>
          <w:numId w:val="33"/>
        </w:numPr>
        <w:spacing w:line="240" w:lineRule="auto"/>
        <w:jc w:val="both"/>
        <w:rPr>
          <w:sz w:val="24"/>
          <w:szCs w:val="24"/>
        </w:rPr>
      </w:pPr>
      <w:r w:rsidRPr="007318B1">
        <w:rPr>
          <w:sz w:val="24"/>
          <w:szCs w:val="24"/>
        </w:rPr>
        <w:t xml:space="preserve">Recommendations </w:t>
      </w:r>
    </w:p>
    <w:p w14:paraId="21D17DBA" w14:textId="77777777" w:rsidR="0033214E" w:rsidRPr="007318B1" w:rsidRDefault="0033214E">
      <w:pPr>
        <w:numPr>
          <w:ilvl w:val="0"/>
          <w:numId w:val="33"/>
        </w:numPr>
        <w:spacing w:line="240" w:lineRule="auto"/>
        <w:jc w:val="both"/>
        <w:rPr>
          <w:sz w:val="24"/>
          <w:szCs w:val="24"/>
        </w:rPr>
      </w:pPr>
      <w:r w:rsidRPr="007318B1">
        <w:rPr>
          <w:sz w:val="24"/>
          <w:szCs w:val="24"/>
        </w:rPr>
        <w:t xml:space="preserve">Annexes </w:t>
      </w:r>
    </w:p>
    <w:p w14:paraId="7CD11E49" w14:textId="77777777" w:rsidR="0033214E" w:rsidRPr="007318B1" w:rsidRDefault="0033214E" w:rsidP="0033214E">
      <w:pPr>
        <w:jc w:val="both"/>
        <w:rPr>
          <w:sz w:val="24"/>
          <w:szCs w:val="24"/>
        </w:rPr>
      </w:pPr>
    </w:p>
    <w:p w14:paraId="7D83CEED" w14:textId="77777777" w:rsidR="0033214E" w:rsidRPr="007318B1" w:rsidRDefault="0033214E" w:rsidP="0033214E">
      <w:pPr>
        <w:jc w:val="both"/>
        <w:rPr>
          <w:sz w:val="24"/>
          <w:szCs w:val="24"/>
        </w:rPr>
      </w:pPr>
      <w:r w:rsidRPr="007318B1">
        <w:rPr>
          <w:sz w:val="24"/>
          <w:szCs w:val="24"/>
        </w:rPr>
        <w:t>The steps in data collection are anticipated but not limited to the following:</w:t>
      </w:r>
    </w:p>
    <w:p w14:paraId="44A65667" w14:textId="77777777" w:rsidR="0033214E" w:rsidRPr="007318B1" w:rsidRDefault="0033214E" w:rsidP="0033214E">
      <w:pPr>
        <w:jc w:val="both"/>
        <w:rPr>
          <w:sz w:val="24"/>
          <w:szCs w:val="24"/>
        </w:rPr>
      </w:pPr>
      <w:r w:rsidRPr="007318B1">
        <w:rPr>
          <w:sz w:val="24"/>
          <w:szCs w:val="24"/>
          <w:u w:val="single"/>
        </w:rPr>
        <w:t>Desk reviews:</w:t>
      </w:r>
      <w:r w:rsidRPr="007318B1">
        <w:rPr>
          <w:sz w:val="24"/>
          <w:szCs w:val="24"/>
        </w:rPr>
        <w:t xml:space="preserve"> The evaluation team will collect and review all relevant documentation, including the following: </w:t>
      </w:r>
      <w:proofErr w:type="spellStart"/>
      <w:r w:rsidRPr="007318B1">
        <w:rPr>
          <w:sz w:val="24"/>
          <w:szCs w:val="24"/>
        </w:rPr>
        <w:t>i</w:t>
      </w:r>
      <w:proofErr w:type="spellEnd"/>
      <w:r w:rsidRPr="007318B1">
        <w:rPr>
          <w:sz w:val="24"/>
          <w:szCs w:val="24"/>
        </w:rPr>
        <w:t xml:space="preserve">) Relevant National documents; ii) </w:t>
      </w:r>
      <w:proofErr w:type="spellStart"/>
      <w:r w:rsidRPr="007318B1">
        <w:rPr>
          <w:sz w:val="24"/>
          <w:szCs w:val="24"/>
        </w:rPr>
        <w:t>programme</w:t>
      </w:r>
      <w:proofErr w:type="spellEnd"/>
      <w:r w:rsidRPr="007318B1">
        <w:rPr>
          <w:sz w:val="24"/>
          <w:szCs w:val="24"/>
        </w:rPr>
        <w:t xml:space="preserve">/project documents and activity reports; iii) past evaluation/ self-assessment reports; iv) deliverables from the </w:t>
      </w:r>
      <w:proofErr w:type="spellStart"/>
      <w:r w:rsidRPr="007318B1">
        <w:rPr>
          <w:sz w:val="24"/>
          <w:szCs w:val="24"/>
        </w:rPr>
        <w:t>programme</w:t>
      </w:r>
      <w:proofErr w:type="spellEnd"/>
      <w:r w:rsidRPr="007318B1">
        <w:rPr>
          <w:sz w:val="24"/>
          <w:szCs w:val="24"/>
        </w:rPr>
        <w:t xml:space="preserve"> activities, e.g. published reports and training </w:t>
      </w:r>
      <w:r w:rsidR="0090484D" w:rsidRPr="007318B1">
        <w:rPr>
          <w:sz w:val="24"/>
          <w:szCs w:val="24"/>
        </w:rPr>
        <w:t>materials;</w:t>
      </w:r>
      <w:r w:rsidRPr="007318B1">
        <w:rPr>
          <w:sz w:val="24"/>
          <w:szCs w:val="24"/>
        </w:rPr>
        <w:t xml:space="preserve"> v) UNDP’s corporate </w:t>
      </w:r>
      <w:r w:rsidR="003507B0" w:rsidRPr="007318B1">
        <w:rPr>
          <w:sz w:val="24"/>
          <w:szCs w:val="24"/>
        </w:rPr>
        <w:t>strategies and reports; and vi</w:t>
      </w:r>
      <w:r w:rsidRPr="007318B1">
        <w:rPr>
          <w:sz w:val="24"/>
          <w:szCs w:val="24"/>
        </w:rPr>
        <w:t>) government, media, academic publications were relevant.</w:t>
      </w:r>
    </w:p>
    <w:p w14:paraId="3C4D9472" w14:textId="77777777" w:rsidR="0033214E" w:rsidRPr="007318B1" w:rsidRDefault="0033214E" w:rsidP="0033214E">
      <w:pPr>
        <w:jc w:val="both"/>
        <w:rPr>
          <w:sz w:val="24"/>
          <w:szCs w:val="24"/>
        </w:rPr>
      </w:pPr>
      <w:r w:rsidRPr="007318B1">
        <w:rPr>
          <w:sz w:val="24"/>
          <w:szCs w:val="24"/>
          <w:u w:val="single"/>
        </w:rPr>
        <w:t>Stakeholder interviews</w:t>
      </w:r>
      <w:r w:rsidRPr="007318B1">
        <w:rPr>
          <w:sz w:val="24"/>
          <w:szCs w:val="24"/>
        </w:rPr>
        <w:t xml:space="preserve">: The evaluation team will conduct face-to-face and/or telephone interviews with relevant stakeholders, including: </w:t>
      </w:r>
      <w:proofErr w:type="spellStart"/>
      <w:r w:rsidRPr="007318B1">
        <w:rPr>
          <w:sz w:val="24"/>
          <w:szCs w:val="24"/>
        </w:rPr>
        <w:t>i</w:t>
      </w:r>
      <w:proofErr w:type="spellEnd"/>
      <w:r w:rsidRPr="007318B1">
        <w:rPr>
          <w:sz w:val="24"/>
          <w:szCs w:val="24"/>
        </w:rPr>
        <w:t>) UNDP</w:t>
      </w:r>
      <w:r w:rsidR="003507B0" w:rsidRPr="007318B1">
        <w:rPr>
          <w:sz w:val="24"/>
          <w:szCs w:val="24"/>
        </w:rPr>
        <w:t xml:space="preserve"> </w:t>
      </w:r>
      <w:r w:rsidRPr="007318B1">
        <w:rPr>
          <w:sz w:val="24"/>
          <w:szCs w:val="24"/>
        </w:rPr>
        <w:t xml:space="preserve">staff (managers and </w:t>
      </w:r>
      <w:proofErr w:type="spellStart"/>
      <w:r w:rsidRPr="007318B1">
        <w:rPr>
          <w:sz w:val="24"/>
          <w:szCs w:val="24"/>
        </w:rPr>
        <w:t>programme</w:t>
      </w:r>
      <w:proofErr w:type="spellEnd"/>
      <w:r w:rsidRPr="007318B1">
        <w:rPr>
          <w:sz w:val="24"/>
          <w:szCs w:val="24"/>
        </w:rPr>
        <w:t>/project officers) and ii) policy makers, beneficiary groups and donors in the country. Focus groups may be organized as appropriate.</w:t>
      </w:r>
    </w:p>
    <w:p w14:paraId="0744A9E4" w14:textId="77777777" w:rsidR="00E60BC4" w:rsidRPr="007318B1" w:rsidRDefault="0033214E" w:rsidP="00284D1C">
      <w:pPr>
        <w:jc w:val="both"/>
        <w:rPr>
          <w:sz w:val="24"/>
          <w:szCs w:val="24"/>
        </w:rPr>
      </w:pPr>
      <w:r w:rsidRPr="007318B1">
        <w:rPr>
          <w:sz w:val="24"/>
          <w:szCs w:val="24"/>
          <w:u w:val="single"/>
        </w:rPr>
        <w:t>Field visits:</w:t>
      </w:r>
      <w:r w:rsidRPr="007318B1">
        <w:rPr>
          <w:sz w:val="24"/>
          <w:szCs w:val="24"/>
        </w:rPr>
        <w:t xml:space="preserve"> The evaluation team will visit selected </w:t>
      </w:r>
      <w:proofErr w:type="spellStart"/>
      <w:r w:rsidRPr="007318B1">
        <w:rPr>
          <w:sz w:val="24"/>
          <w:szCs w:val="24"/>
        </w:rPr>
        <w:t>programme</w:t>
      </w:r>
      <w:proofErr w:type="spellEnd"/>
      <w:r w:rsidRPr="007318B1">
        <w:rPr>
          <w:sz w:val="24"/>
          <w:szCs w:val="24"/>
        </w:rPr>
        <w:t xml:space="preserve"> sites to observe first-hand progress and achievements made to date and to collect best practices/ lessons learned. A case study approach will be used to identify and highlight issues that can be further in</w:t>
      </w:r>
      <w:r w:rsidR="00B25114">
        <w:rPr>
          <w:sz w:val="24"/>
          <w:szCs w:val="24"/>
        </w:rPr>
        <w:t xml:space="preserve">vestigated across the </w:t>
      </w:r>
      <w:proofErr w:type="spellStart"/>
      <w:r w:rsidR="00B25114">
        <w:rPr>
          <w:sz w:val="24"/>
          <w:szCs w:val="24"/>
        </w:rPr>
        <w:t>programme</w:t>
      </w:r>
      <w:proofErr w:type="spellEnd"/>
    </w:p>
    <w:p w14:paraId="70364673" w14:textId="77777777" w:rsidR="002612D9" w:rsidRPr="007318B1" w:rsidRDefault="002612D9" w:rsidP="004B7E49">
      <w:pPr>
        <w:pStyle w:val="TOR2"/>
        <w:rPr>
          <w:sz w:val="24"/>
          <w:szCs w:val="24"/>
        </w:rPr>
      </w:pPr>
      <w:bookmarkStart w:id="9" w:name="_Toc463854665"/>
      <w:r w:rsidRPr="007318B1">
        <w:rPr>
          <w:sz w:val="24"/>
          <w:szCs w:val="24"/>
        </w:rPr>
        <w:t>Deliverables</w:t>
      </w:r>
      <w:bookmarkEnd w:id="9"/>
    </w:p>
    <w:p w14:paraId="6D399393" w14:textId="77777777" w:rsidR="002612D9" w:rsidRPr="007318B1" w:rsidRDefault="002612D9" w:rsidP="002612D9">
      <w:pPr>
        <w:jc w:val="both"/>
        <w:rPr>
          <w:sz w:val="24"/>
          <w:szCs w:val="24"/>
        </w:rPr>
      </w:pPr>
    </w:p>
    <w:p w14:paraId="54DF5A86" w14:textId="77777777" w:rsidR="002612D9" w:rsidRPr="007318B1" w:rsidRDefault="002612D9" w:rsidP="002612D9">
      <w:pPr>
        <w:jc w:val="both"/>
        <w:rPr>
          <w:sz w:val="24"/>
          <w:szCs w:val="24"/>
        </w:rPr>
      </w:pPr>
      <w:r w:rsidRPr="007318B1">
        <w:rPr>
          <w:sz w:val="24"/>
          <w:szCs w:val="24"/>
        </w:rPr>
        <w:t>The deliverables for this review will include the following documents:</w:t>
      </w:r>
    </w:p>
    <w:p w14:paraId="17A0A4B8" w14:textId="77777777" w:rsidR="002612D9" w:rsidRPr="007318B1" w:rsidRDefault="002612D9" w:rsidP="002612D9">
      <w:pPr>
        <w:pStyle w:val="ListParagraph"/>
        <w:numPr>
          <w:ilvl w:val="0"/>
          <w:numId w:val="4"/>
        </w:numPr>
        <w:jc w:val="both"/>
        <w:rPr>
          <w:sz w:val="24"/>
          <w:szCs w:val="24"/>
        </w:rPr>
      </w:pPr>
      <w:r w:rsidRPr="007318B1">
        <w:rPr>
          <w:b/>
          <w:sz w:val="24"/>
          <w:szCs w:val="24"/>
        </w:rPr>
        <w:t xml:space="preserve">The </w:t>
      </w:r>
      <w:r w:rsidR="006D3A3F" w:rsidRPr="007318B1">
        <w:rPr>
          <w:b/>
          <w:sz w:val="24"/>
          <w:szCs w:val="24"/>
        </w:rPr>
        <w:t>I</w:t>
      </w:r>
      <w:r w:rsidRPr="007318B1">
        <w:rPr>
          <w:b/>
          <w:sz w:val="24"/>
          <w:szCs w:val="24"/>
        </w:rPr>
        <w:t>nception Report</w:t>
      </w:r>
      <w:r w:rsidRPr="007318B1">
        <w:rPr>
          <w:sz w:val="24"/>
          <w:szCs w:val="24"/>
        </w:rPr>
        <w:t xml:space="preserve">: The inception report should detail the evaluators' understanding of what is being evaluated and why, showing how each evaluation question will be answered by way of: proposed methods, proposed sources of data and data collection procedures. This will consist but not limited to the following sections: a). Stakeholder map </w:t>
      </w:r>
      <w:r w:rsidRPr="007318B1">
        <w:rPr>
          <w:sz w:val="24"/>
          <w:szCs w:val="24"/>
        </w:rPr>
        <w:lastRenderedPageBreak/>
        <w:t>b). Evaluation matrix including evaluation questions, codification, indicators, data collection methods, sources of information; c). overall evaluation design and methodology including sampling techniques to be applied; d). description of data gaps, including techniques and tools to be used (Focus Group Discussions, Key Informant Interviews, etc.); and detailed work plan of the assignment.</w:t>
      </w:r>
    </w:p>
    <w:p w14:paraId="08DBD8C0" w14:textId="77777777" w:rsidR="002612D9" w:rsidRPr="007318B1" w:rsidRDefault="002612D9" w:rsidP="002612D9">
      <w:pPr>
        <w:pStyle w:val="ListParagraph"/>
        <w:numPr>
          <w:ilvl w:val="0"/>
          <w:numId w:val="4"/>
        </w:numPr>
        <w:jc w:val="both"/>
        <w:rPr>
          <w:sz w:val="24"/>
          <w:szCs w:val="24"/>
        </w:rPr>
      </w:pPr>
      <w:r w:rsidRPr="007318B1">
        <w:rPr>
          <w:b/>
          <w:sz w:val="24"/>
          <w:szCs w:val="24"/>
        </w:rPr>
        <w:t>Draft MTR</w:t>
      </w:r>
      <w:r w:rsidRPr="007318B1">
        <w:rPr>
          <w:sz w:val="24"/>
          <w:szCs w:val="24"/>
        </w:rPr>
        <w:t xml:space="preserve"> which will be presented to stakeholders in half day workshop.</w:t>
      </w:r>
    </w:p>
    <w:p w14:paraId="7516F02D" w14:textId="77777777" w:rsidR="002612D9" w:rsidRPr="007318B1" w:rsidRDefault="002612D9" w:rsidP="002612D9">
      <w:pPr>
        <w:pStyle w:val="ListParagraph"/>
        <w:numPr>
          <w:ilvl w:val="0"/>
          <w:numId w:val="4"/>
        </w:numPr>
        <w:jc w:val="both"/>
        <w:rPr>
          <w:sz w:val="24"/>
          <w:szCs w:val="24"/>
        </w:rPr>
      </w:pPr>
      <w:r w:rsidRPr="007318B1">
        <w:rPr>
          <w:b/>
          <w:sz w:val="24"/>
          <w:szCs w:val="24"/>
        </w:rPr>
        <w:t>Final MTR</w:t>
      </w:r>
      <w:r w:rsidRPr="007318B1">
        <w:rPr>
          <w:sz w:val="24"/>
          <w:szCs w:val="24"/>
        </w:rPr>
        <w:t xml:space="preserve"> incorporating stakeholder inputs. Report format will include but not limited to: Executive summary, introduction, the development context, findings and conclusions, lessons learn</w:t>
      </w:r>
      <w:r w:rsidR="0033214E" w:rsidRPr="007318B1">
        <w:rPr>
          <w:sz w:val="24"/>
          <w:szCs w:val="24"/>
        </w:rPr>
        <w:t>ed</w:t>
      </w:r>
      <w:r w:rsidRPr="007318B1">
        <w:rPr>
          <w:sz w:val="24"/>
          <w:szCs w:val="24"/>
        </w:rPr>
        <w:t xml:space="preserve">, and recommendations </w:t>
      </w:r>
    </w:p>
    <w:p w14:paraId="0C08D18E" w14:textId="77777777" w:rsidR="002612D9" w:rsidRPr="007318B1" w:rsidRDefault="002612D9" w:rsidP="002612D9">
      <w:pPr>
        <w:pStyle w:val="ListParagraph"/>
        <w:numPr>
          <w:ilvl w:val="0"/>
          <w:numId w:val="4"/>
        </w:numPr>
        <w:jc w:val="both"/>
        <w:rPr>
          <w:sz w:val="24"/>
          <w:szCs w:val="24"/>
        </w:rPr>
      </w:pPr>
      <w:r w:rsidRPr="007318B1">
        <w:rPr>
          <w:sz w:val="24"/>
          <w:szCs w:val="24"/>
        </w:rPr>
        <w:t>A Power Point presentation containing the main findings, conclusions and recommendations of the evaluation for dissemination and debriefing purposes.</w:t>
      </w:r>
    </w:p>
    <w:p w14:paraId="495BFAF2" w14:textId="77777777" w:rsidR="002612D9" w:rsidRPr="007318B1" w:rsidRDefault="002612D9" w:rsidP="002612D9">
      <w:pPr>
        <w:pStyle w:val="ListParagraph"/>
        <w:numPr>
          <w:ilvl w:val="0"/>
          <w:numId w:val="4"/>
        </w:numPr>
        <w:jc w:val="both"/>
        <w:rPr>
          <w:sz w:val="24"/>
          <w:szCs w:val="24"/>
        </w:rPr>
      </w:pPr>
      <w:r w:rsidRPr="007318B1">
        <w:rPr>
          <w:sz w:val="24"/>
          <w:szCs w:val="24"/>
        </w:rPr>
        <w:t>Electronic version of data collected and data sets analyzed.</w:t>
      </w:r>
    </w:p>
    <w:p w14:paraId="68B6DEE4" w14:textId="77777777" w:rsidR="002612D9" w:rsidRPr="007318B1" w:rsidRDefault="002612D9" w:rsidP="00284D1C">
      <w:pPr>
        <w:jc w:val="both"/>
        <w:rPr>
          <w:sz w:val="24"/>
          <w:szCs w:val="24"/>
        </w:rPr>
      </w:pPr>
    </w:p>
    <w:p w14:paraId="4A91CDE2" w14:textId="77777777" w:rsidR="00E42505" w:rsidRPr="007318B1" w:rsidRDefault="003507B0" w:rsidP="004B7E49">
      <w:pPr>
        <w:pStyle w:val="TOR2"/>
        <w:rPr>
          <w:sz w:val="24"/>
          <w:szCs w:val="24"/>
        </w:rPr>
      </w:pPr>
      <w:bookmarkStart w:id="10" w:name="_Toc463854666"/>
      <w:r w:rsidRPr="007318B1">
        <w:rPr>
          <w:sz w:val="24"/>
          <w:szCs w:val="24"/>
        </w:rPr>
        <w:t>Implementation Arrangements</w:t>
      </w:r>
      <w:bookmarkEnd w:id="10"/>
    </w:p>
    <w:p w14:paraId="56943702" w14:textId="77777777" w:rsidR="00E6117E" w:rsidRPr="007318B1" w:rsidRDefault="00E6117E" w:rsidP="00284D1C">
      <w:pPr>
        <w:jc w:val="both"/>
        <w:rPr>
          <w:sz w:val="24"/>
          <w:szCs w:val="24"/>
        </w:rPr>
      </w:pPr>
    </w:p>
    <w:p w14:paraId="0F0F34C0" w14:textId="77777777" w:rsidR="00E42505" w:rsidRPr="007318B1" w:rsidRDefault="00E42505" w:rsidP="00284D1C">
      <w:pPr>
        <w:jc w:val="both"/>
        <w:rPr>
          <w:sz w:val="24"/>
          <w:szCs w:val="24"/>
        </w:rPr>
      </w:pPr>
      <w:r w:rsidRPr="007318B1">
        <w:rPr>
          <w:sz w:val="24"/>
          <w:szCs w:val="24"/>
        </w:rPr>
        <w:t xml:space="preserve">The </w:t>
      </w:r>
      <w:r w:rsidR="00284D1C" w:rsidRPr="007318B1">
        <w:rPr>
          <w:sz w:val="24"/>
          <w:szCs w:val="24"/>
        </w:rPr>
        <w:t>CPD</w:t>
      </w:r>
      <w:r w:rsidRPr="007318B1">
        <w:rPr>
          <w:sz w:val="24"/>
          <w:szCs w:val="24"/>
        </w:rPr>
        <w:t xml:space="preserve"> </w:t>
      </w:r>
      <w:r w:rsidR="00E60BC4" w:rsidRPr="007318B1">
        <w:rPr>
          <w:sz w:val="24"/>
          <w:szCs w:val="24"/>
        </w:rPr>
        <w:t>mid-term evaluation</w:t>
      </w:r>
      <w:r w:rsidRPr="007318B1">
        <w:rPr>
          <w:sz w:val="24"/>
          <w:szCs w:val="24"/>
        </w:rPr>
        <w:t xml:space="preserve"> will be c</w:t>
      </w:r>
      <w:r w:rsidR="00E6117E" w:rsidRPr="007318B1">
        <w:rPr>
          <w:sz w:val="24"/>
          <w:szCs w:val="24"/>
        </w:rPr>
        <w:t xml:space="preserve">ommissioned and overseen by </w:t>
      </w:r>
      <w:r w:rsidRPr="007318B1">
        <w:rPr>
          <w:sz w:val="24"/>
          <w:szCs w:val="24"/>
        </w:rPr>
        <w:t>the Government</w:t>
      </w:r>
      <w:r w:rsidR="006D3A3F" w:rsidRPr="007318B1">
        <w:rPr>
          <w:sz w:val="24"/>
          <w:szCs w:val="24"/>
        </w:rPr>
        <w:t xml:space="preserve"> (The National Treasury)</w:t>
      </w:r>
      <w:r w:rsidR="00E6117E" w:rsidRPr="007318B1">
        <w:rPr>
          <w:sz w:val="24"/>
          <w:szCs w:val="24"/>
        </w:rPr>
        <w:t xml:space="preserve"> and UNDP</w:t>
      </w:r>
      <w:r w:rsidRPr="007318B1">
        <w:rPr>
          <w:sz w:val="24"/>
          <w:szCs w:val="24"/>
        </w:rPr>
        <w:t xml:space="preserve">. The responsibility to provide oversight and direction to the </w:t>
      </w:r>
      <w:r w:rsidR="00E60BC4" w:rsidRPr="007318B1">
        <w:rPr>
          <w:sz w:val="24"/>
          <w:szCs w:val="24"/>
        </w:rPr>
        <w:t>mid-term evaluation</w:t>
      </w:r>
      <w:r w:rsidRPr="007318B1">
        <w:rPr>
          <w:sz w:val="24"/>
          <w:szCs w:val="24"/>
        </w:rPr>
        <w:t xml:space="preserve"> process will rest with the </w:t>
      </w:r>
      <w:r w:rsidR="00D44A12" w:rsidRPr="007318B1">
        <w:rPr>
          <w:sz w:val="24"/>
          <w:szCs w:val="24"/>
        </w:rPr>
        <w:t>Technical Steering C</w:t>
      </w:r>
      <w:r w:rsidRPr="007318B1">
        <w:rPr>
          <w:sz w:val="24"/>
          <w:szCs w:val="24"/>
        </w:rPr>
        <w:t>ommittee</w:t>
      </w:r>
      <w:r w:rsidR="00D44A12" w:rsidRPr="007318B1">
        <w:rPr>
          <w:sz w:val="24"/>
          <w:szCs w:val="24"/>
        </w:rPr>
        <w:t xml:space="preserve"> under the </w:t>
      </w:r>
      <w:r w:rsidR="00E6117E" w:rsidRPr="007318B1">
        <w:rPr>
          <w:sz w:val="24"/>
          <w:szCs w:val="24"/>
        </w:rPr>
        <w:t xml:space="preserve">joint </w:t>
      </w:r>
      <w:r w:rsidR="00D44A12" w:rsidRPr="007318B1">
        <w:rPr>
          <w:sz w:val="24"/>
          <w:szCs w:val="24"/>
        </w:rPr>
        <w:t xml:space="preserve">leadership </w:t>
      </w:r>
      <w:r w:rsidR="00D0412E" w:rsidRPr="007318B1">
        <w:rPr>
          <w:sz w:val="24"/>
          <w:szCs w:val="24"/>
        </w:rPr>
        <w:t>of the</w:t>
      </w:r>
      <w:r w:rsidR="00E6117E" w:rsidRPr="007318B1">
        <w:rPr>
          <w:sz w:val="24"/>
          <w:szCs w:val="24"/>
        </w:rPr>
        <w:t xml:space="preserve"> designated official within the National Treasury and the </w:t>
      </w:r>
      <w:r w:rsidR="00D44A12" w:rsidRPr="007318B1">
        <w:rPr>
          <w:sz w:val="24"/>
          <w:szCs w:val="24"/>
        </w:rPr>
        <w:t xml:space="preserve">UNDP Country Director. </w:t>
      </w:r>
    </w:p>
    <w:p w14:paraId="5567683D" w14:textId="77777777" w:rsidR="00E42505" w:rsidRPr="007318B1" w:rsidRDefault="00E42505" w:rsidP="00D44A12">
      <w:pPr>
        <w:jc w:val="both"/>
        <w:rPr>
          <w:sz w:val="24"/>
          <w:szCs w:val="24"/>
        </w:rPr>
      </w:pPr>
      <w:r w:rsidRPr="007318B1">
        <w:rPr>
          <w:sz w:val="24"/>
          <w:szCs w:val="24"/>
        </w:rPr>
        <w:t xml:space="preserve">A reference </w:t>
      </w:r>
      <w:r w:rsidR="00E6117E" w:rsidRPr="007318B1">
        <w:rPr>
          <w:sz w:val="24"/>
          <w:szCs w:val="24"/>
        </w:rPr>
        <w:t>group, which</w:t>
      </w:r>
      <w:r w:rsidRPr="007318B1">
        <w:rPr>
          <w:sz w:val="24"/>
          <w:szCs w:val="24"/>
        </w:rPr>
        <w:t xml:space="preserve"> will serve as the MTR Technical Committee </w:t>
      </w:r>
      <w:r w:rsidR="00D44A12" w:rsidRPr="007318B1">
        <w:rPr>
          <w:sz w:val="24"/>
          <w:szCs w:val="24"/>
        </w:rPr>
        <w:t xml:space="preserve">will be constituted. This will </w:t>
      </w:r>
      <w:r w:rsidRPr="007318B1">
        <w:rPr>
          <w:sz w:val="24"/>
          <w:szCs w:val="24"/>
        </w:rPr>
        <w:t>comprise</w:t>
      </w:r>
      <w:r w:rsidR="00D44A12" w:rsidRPr="007318B1">
        <w:rPr>
          <w:sz w:val="24"/>
          <w:szCs w:val="24"/>
        </w:rPr>
        <w:t xml:space="preserve"> </w:t>
      </w:r>
      <w:r w:rsidRPr="007318B1">
        <w:rPr>
          <w:sz w:val="24"/>
          <w:szCs w:val="24"/>
        </w:rPr>
        <w:t xml:space="preserve">members </w:t>
      </w:r>
      <w:r w:rsidR="00D44A12" w:rsidRPr="007318B1">
        <w:rPr>
          <w:sz w:val="24"/>
          <w:szCs w:val="24"/>
        </w:rPr>
        <w:t xml:space="preserve">UNDP, National Government, County Government and IPs.  </w:t>
      </w:r>
      <w:r w:rsidRPr="007318B1">
        <w:rPr>
          <w:sz w:val="24"/>
          <w:szCs w:val="24"/>
        </w:rPr>
        <w:t xml:space="preserve">The main task of the reference group will be to guide the evaluation process at the design, implementation and report stages. The reference group will also participate in the </w:t>
      </w:r>
      <w:r w:rsidR="00D44A12" w:rsidRPr="007318B1">
        <w:rPr>
          <w:sz w:val="24"/>
          <w:szCs w:val="24"/>
        </w:rPr>
        <w:t xml:space="preserve">CPD validation </w:t>
      </w:r>
      <w:r w:rsidRPr="007318B1">
        <w:rPr>
          <w:sz w:val="24"/>
          <w:szCs w:val="24"/>
        </w:rPr>
        <w:t xml:space="preserve">workshop. The reference group will be </w:t>
      </w:r>
      <w:r w:rsidR="00E6117E" w:rsidRPr="007318B1">
        <w:rPr>
          <w:sz w:val="24"/>
          <w:szCs w:val="24"/>
        </w:rPr>
        <w:t>co-</w:t>
      </w:r>
      <w:r w:rsidRPr="007318B1">
        <w:rPr>
          <w:sz w:val="24"/>
          <w:szCs w:val="24"/>
        </w:rPr>
        <w:t xml:space="preserve">chaired by a senior </w:t>
      </w:r>
      <w:r w:rsidR="00E6117E" w:rsidRPr="007318B1">
        <w:rPr>
          <w:sz w:val="24"/>
          <w:szCs w:val="24"/>
        </w:rPr>
        <w:t xml:space="preserve">government official as designated by the National Treasury and </w:t>
      </w:r>
      <w:r w:rsidRPr="007318B1">
        <w:rPr>
          <w:sz w:val="24"/>
          <w:szCs w:val="24"/>
        </w:rPr>
        <w:t>UN</w:t>
      </w:r>
      <w:r w:rsidR="00E6117E" w:rsidRPr="007318B1">
        <w:rPr>
          <w:sz w:val="24"/>
          <w:szCs w:val="24"/>
        </w:rPr>
        <w:t>DP</w:t>
      </w:r>
      <w:r w:rsidRPr="007318B1">
        <w:rPr>
          <w:sz w:val="24"/>
          <w:szCs w:val="24"/>
        </w:rPr>
        <w:t xml:space="preserve"> staff identified by the </w:t>
      </w:r>
      <w:r w:rsidR="00D44A12" w:rsidRPr="007318B1">
        <w:rPr>
          <w:sz w:val="24"/>
          <w:szCs w:val="24"/>
        </w:rPr>
        <w:t>UNDP Country Director</w:t>
      </w:r>
      <w:r w:rsidRPr="007318B1">
        <w:rPr>
          <w:sz w:val="24"/>
          <w:szCs w:val="24"/>
        </w:rPr>
        <w:t xml:space="preserve">. It will facilitate the preparation of a substantive </w:t>
      </w:r>
      <w:proofErr w:type="spellStart"/>
      <w:r w:rsidRPr="007318B1">
        <w:rPr>
          <w:sz w:val="24"/>
          <w:szCs w:val="24"/>
        </w:rPr>
        <w:t>programme</w:t>
      </w:r>
      <w:proofErr w:type="spellEnd"/>
      <w:r w:rsidRPr="007318B1">
        <w:rPr>
          <w:sz w:val="24"/>
          <w:szCs w:val="24"/>
        </w:rPr>
        <w:t xml:space="preserve"> of consultations, discussions and interviews and it ensures quality control of the process.</w:t>
      </w:r>
    </w:p>
    <w:p w14:paraId="7B16D8BA" w14:textId="77777777" w:rsidR="00E42505" w:rsidRPr="007318B1" w:rsidRDefault="00E42505" w:rsidP="00D44A12">
      <w:pPr>
        <w:jc w:val="both"/>
        <w:rPr>
          <w:sz w:val="24"/>
          <w:szCs w:val="24"/>
        </w:rPr>
      </w:pPr>
      <w:r w:rsidRPr="007318B1">
        <w:rPr>
          <w:sz w:val="24"/>
          <w:szCs w:val="24"/>
        </w:rPr>
        <w:t xml:space="preserve">The </w:t>
      </w:r>
      <w:r w:rsidR="00D44A12" w:rsidRPr="007318B1">
        <w:rPr>
          <w:sz w:val="24"/>
          <w:szCs w:val="24"/>
        </w:rPr>
        <w:t>C</w:t>
      </w:r>
      <w:r w:rsidR="00E60BC4" w:rsidRPr="007318B1">
        <w:rPr>
          <w:sz w:val="24"/>
          <w:szCs w:val="24"/>
        </w:rPr>
        <w:t xml:space="preserve">ountry </w:t>
      </w:r>
      <w:r w:rsidR="00D44A12" w:rsidRPr="007318B1">
        <w:rPr>
          <w:sz w:val="24"/>
          <w:szCs w:val="24"/>
        </w:rPr>
        <w:t>D</w:t>
      </w:r>
      <w:r w:rsidR="00E60BC4" w:rsidRPr="007318B1">
        <w:rPr>
          <w:sz w:val="24"/>
          <w:szCs w:val="24"/>
        </w:rPr>
        <w:t>irector’</w:t>
      </w:r>
      <w:r w:rsidR="00D44A12" w:rsidRPr="007318B1">
        <w:rPr>
          <w:sz w:val="24"/>
          <w:szCs w:val="24"/>
        </w:rPr>
        <w:t xml:space="preserve">s </w:t>
      </w:r>
      <w:r w:rsidRPr="007318B1">
        <w:rPr>
          <w:sz w:val="24"/>
          <w:szCs w:val="24"/>
        </w:rPr>
        <w:t xml:space="preserve">Office will be responsible for the day-to-day support of the consultancy team, maintaining a close liaison with the Technical Committee and coordination among </w:t>
      </w:r>
      <w:r w:rsidR="00E60BC4" w:rsidRPr="007318B1">
        <w:rPr>
          <w:sz w:val="24"/>
          <w:szCs w:val="24"/>
        </w:rPr>
        <w:t>stakeholders</w:t>
      </w:r>
      <w:r w:rsidRPr="007318B1">
        <w:rPr>
          <w:sz w:val="24"/>
          <w:szCs w:val="24"/>
        </w:rPr>
        <w:t xml:space="preserve"> throughout the duration of the </w:t>
      </w:r>
      <w:r w:rsidR="00D44A12" w:rsidRPr="007318B1">
        <w:rPr>
          <w:sz w:val="24"/>
          <w:szCs w:val="24"/>
        </w:rPr>
        <w:t xml:space="preserve">CPD </w:t>
      </w:r>
      <w:r w:rsidR="00E60BC4" w:rsidRPr="007318B1">
        <w:rPr>
          <w:sz w:val="24"/>
          <w:szCs w:val="24"/>
        </w:rPr>
        <w:t xml:space="preserve">evaluation </w:t>
      </w:r>
      <w:r w:rsidRPr="007318B1">
        <w:rPr>
          <w:sz w:val="24"/>
          <w:szCs w:val="24"/>
        </w:rPr>
        <w:t xml:space="preserve">process. Availability of background documents will be ensured by the </w:t>
      </w:r>
      <w:r w:rsidR="00E60BC4" w:rsidRPr="007318B1">
        <w:rPr>
          <w:sz w:val="24"/>
          <w:szCs w:val="24"/>
        </w:rPr>
        <w:t>Country Director’s Office.</w:t>
      </w:r>
      <w:r w:rsidRPr="007318B1">
        <w:rPr>
          <w:sz w:val="24"/>
          <w:szCs w:val="24"/>
        </w:rPr>
        <w:t xml:space="preserve"> Likewise, facilitation for meetings setting and scheduling is to be provided by the </w:t>
      </w:r>
      <w:r w:rsidR="00E60BC4" w:rsidRPr="007318B1">
        <w:rPr>
          <w:sz w:val="24"/>
          <w:szCs w:val="24"/>
        </w:rPr>
        <w:t>Country Director’s</w:t>
      </w:r>
      <w:r w:rsidR="00D44A12" w:rsidRPr="007318B1">
        <w:rPr>
          <w:sz w:val="24"/>
          <w:szCs w:val="24"/>
        </w:rPr>
        <w:t xml:space="preserve"> office</w:t>
      </w:r>
      <w:r w:rsidRPr="007318B1">
        <w:rPr>
          <w:sz w:val="24"/>
          <w:szCs w:val="24"/>
        </w:rPr>
        <w:t>. On the Government s</w:t>
      </w:r>
      <w:r w:rsidR="006D3A3F" w:rsidRPr="007318B1">
        <w:rPr>
          <w:sz w:val="24"/>
          <w:szCs w:val="24"/>
        </w:rPr>
        <w:t>ide, The National Treasury and Ministry of D</w:t>
      </w:r>
      <w:r w:rsidRPr="007318B1">
        <w:rPr>
          <w:sz w:val="24"/>
          <w:szCs w:val="24"/>
        </w:rPr>
        <w:t>evolut</w:t>
      </w:r>
      <w:r w:rsidR="006D3A3F" w:rsidRPr="007318B1">
        <w:rPr>
          <w:sz w:val="24"/>
          <w:szCs w:val="24"/>
        </w:rPr>
        <w:t>ion and Pl</w:t>
      </w:r>
      <w:r w:rsidRPr="007318B1">
        <w:rPr>
          <w:sz w:val="24"/>
          <w:szCs w:val="24"/>
        </w:rPr>
        <w:t xml:space="preserve">anning will coordinate the participation of key ministries and other institutions in the Technical Committee. </w:t>
      </w:r>
    </w:p>
    <w:p w14:paraId="36855F57" w14:textId="77777777" w:rsidR="00E42505" w:rsidRPr="007318B1" w:rsidRDefault="00E42505" w:rsidP="00D44A12">
      <w:pPr>
        <w:jc w:val="both"/>
        <w:rPr>
          <w:sz w:val="24"/>
          <w:szCs w:val="24"/>
        </w:rPr>
      </w:pPr>
      <w:r w:rsidRPr="007318B1">
        <w:rPr>
          <w:sz w:val="24"/>
          <w:szCs w:val="24"/>
        </w:rPr>
        <w:t xml:space="preserve">An external Consultancy Team composed of one Senior </w:t>
      </w:r>
      <w:r w:rsidR="006D3A3F" w:rsidRPr="007318B1">
        <w:rPr>
          <w:sz w:val="24"/>
          <w:szCs w:val="24"/>
        </w:rPr>
        <w:t>International Consultant and three</w:t>
      </w:r>
      <w:r w:rsidRPr="007318B1">
        <w:rPr>
          <w:sz w:val="24"/>
          <w:szCs w:val="24"/>
        </w:rPr>
        <w:t xml:space="preserve"> National Consultants selected by mutual agreement between the UN</w:t>
      </w:r>
      <w:r w:rsidR="00F50C00" w:rsidRPr="007318B1">
        <w:rPr>
          <w:sz w:val="24"/>
          <w:szCs w:val="24"/>
        </w:rPr>
        <w:t xml:space="preserve">DP </w:t>
      </w:r>
      <w:r w:rsidR="006D3A3F" w:rsidRPr="007318B1">
        <w:rPr>
          <w:sz w:val="24"/>
          <w:szCs w:val="24"/>
        </w:rPr>
        <w:t>and the G</w:t>
      </w:r>
      <w:r w:rsidRPr="007318B1">
        <w:rPr>
          <w:sz w:val="24"/>
          <w:szCs w:val="24"/>
        </w:rPr>
        <w:t>overnment through a transparent thorough selection process will conduct the MTR while facilitating the self-evaluation process within the UN</w:t>
      </w:r>
      <w:r w:rsidR="00F50C00" w:rsidRPr="007318B1">
        <w:rPr>
          <w:sz w:val="24"/>
          <w:szCs w:val="24"/>
        </w:rPr>
        <w:t>DP and Government.</w:t>
      </w:r>
      <w:r w:rsidRPr="007318B1">
        <w:rPr>
          <w:sz w:val="24"/>
          <w:szCs w:val="24"/>
        </w:rPr>
        <w:t xml:space="preserve"> The Team will </w:t>
      </w:r>
      <w:r w:rsidR="00F50C00" w:rsidRPr="007318B1">
        <w:rPr>
          <w:sz w:val="24"/>
          <w:szCs w:val="24"/>
        </w:rPr>
        <w:t>analyze</w:t>
      </w:r>
      <w:r w:rsidRPr="007318B1">
        <w:rPr>
          <w:sz w:val="24"/>
          <w:szCs w:val="24"/>
        </w:rPr>
        <w:t xml:space="preserve"> the </w:t>
      </w:r>
      <w:r w:rsidRPr="007318B1">
        <w:rPr>
          <w:sz w:val="24"/>
          <w:szCs w:val="24"/>
        </w:rPr>
        <w:lastRenderedPageBreak/>
        <w:t xml:space="preserve">information gathered, interview key partners, working with </w:t>
      </w:r>
      <w:r w:rsidR="00F50C00" w:rsidRPr="007318B1">
        <w:rPr>
          <w:sz w:val="24"/>
          <w:szCs w:val="24"/>
        </w:rPr>
        <w:t xml:space="preserve">outcome </w:t>
      </w:r>
      <w:r w:rsidRPr="007318B1">
        <w:rPr>
          <w:sz w:val="24"/>
          <w:szCs w:val="24"/>
        </w:rPr>
        <w:t xml:space="preserve">groups, the </w:t>
      </w:r>
      <w:r w:rsidR="00F50C00" w:rsidRPr="007318B1">
        <w:rPr>
          <w:sz w:val="24"/>
          <w:szCs w:val="24"/>
        </w:rPr>
        <w:t>CD</w:t>
      </w:r>
      <w:r w:rsidRPr="007318B1">
        <w:rPr>
          <w:sz w:val="24"/>
          <w:szCs w:val="24"/>
        </w:rPr>
        <w:t xml:space="preserve"> Office and other stakeholders to ensure the impartiality, consistency and coherence of the evaluation and provide recommendations on any necessary actions to adjust the current </w:t>
      </w:r>
      <w:r w:rsidR="00F50C00" w:rsidRPr="007318B1">
        <w:rPr>
          <w:sz w:val="24"/>
          <w:szCs w:val="24"/>
        </w:rPr>
        <w:t>CPD</w:t>
      </w:r>
      <w:r w:rsidRPr="007318B1">
        <w:rPr>
          <w:sz w:val="24"/>
          <w:szCs w:val="24"/>
        </w:rPr>
        <w:t>.</w:t>
      </w:r>
    </w:p>
    <w:p w14:paraId="35A76B8A" w14:textId="77777777" w:rsidR="00E42505" w:rsidRPr="007318B1" w:rsidRDefault="00A11A7B" w:rsidP="004B7E49">
      <w:pPr>
        <w:pStyle w:val="TOR2"/>
        <w:rPr>
          <w:sz w:val="24"/>
          <w:szCs w:val="24"/>
        </w:rPr>
      </w:pPr>
      <w:bookmarkStart w:id="11" w:name="_Toc463854667"/>
      <w:r w:rsidRPr="007318B1">
        <w:rPr>
          <w:sz w:val="24"/>
          <w:szCs w:val="24"/>
        </w:rPr>
        <w:t xml:space="preserve">Team </w:t>
      </w:r>
      <w:r w:rsidR="004B7E49" w:rsidRPr="007318B1">
        <w:rPr>
          <w:sz w:val="24"/>
          <w:szCs w:val="24"/>
        </w:rPr>
        <w:t>C</w:t>
      </w:r>
      <w:r w:rsidR="00E42505" w:rsidRPr="007318B1">
        <w:rPr>
          <w:sz w:val="24"/>
          <w:szCs w:val="24"/>
        </w:rPr>
        <w:t>omp</w:t>
      </w:r>
      <w:r w:rsidRPr="007318B1">
        <w:rPr>
          <w:sz w:val="24"/>
          <w:szCs w:val="24"/>
        </w:rPr>
        <w:t>osition and required Comp</w:t>
      </w:r>
      <w:r w:rsidR="00E42505" w:rsidRPr="007318B1">
        <w:rPr>
          <w:sz w:val="24"/>
          <w:szCs w:val="24"/>
        </w:rPr>
        <w:t>etencies</w:t>
      </w:r>
      <w:bookmarkEnd w:id="11"/>
      <w:r w:rsidR="00E42505" w:rsidRPr="007318B1">
        <w:rPr>
          <w:sz w:val="24"/>
          <w:szCs w:val="24"/>
        </w:rPr>
        <w:t xml:space="preserve"> </w:t>
      </w:r>
    </w:p>
    <w:p w14:paraId="72D56C4A" w14:textId="77777777" w:rsidR="00504E2B" w:rsidRPr="007318B1" w:rsidRDefault="00504E2B" w:rsidP="00E42505">
      <w:pPr>
        <w:rPr>
          <w:sz w:val="24"/>
          <w:szCs w:val="24"/>
        </w:rPr>
      </w:pPr>
    </w:p>
    <w:p w14:paraId="00A846F3" w14:textId="77777777" w:rsidR="00E42505" w:rsidRPr="007318B1" w:rsidRDefault="008B065D" w:rsidP="00E42505">
      <w:pPr>
        <w:rPr>
          <w:sz w:val="24"/>
          <w:szCs w:val="24"/>
        </w:rPr>
      </w:pPr>
      <w:r w:rsidRPr="007318B1">
        <w:rPr>
          <w:sz w:val="24"/>
          <w:szCs w:val="24"/>
        </w:rPr>
        <w:t xml:space="preserve">The MTR will be conducted by </w:t>
      </w:r>
      <w:r w:rsidR="006564C1" w:rsidRPr="007318B1">
        <w:rPr>
          <w:sz w:val="24"/>
          <w:szCs w:val="24"/>
        </w:rPr>
        <w:t>four (4)</w:t>
      </w:r>
      <w:r w:rsidRPr="007318B1">
        <w:rPr>
          <w:sz w:val="24"/>
          <w:szCs w:val="24"/>
        </w:rPr>
        <w:t xml:space="preserve"> Individual Consultants </w:t>
      </w:r>
      <w:r w:rsidR="006564C1" w:rsidRPr="007318B1">
        <w:rPr>
          <w:sz w:val="24"/>
          <w:szCs w:val="24"/>
        </w:rPr>
        <w:t xml:space="preserve">with technical expertise in any of the four CPD Outcome areas. </w:t>
      </w:r>
    </w:p>
    <w:p w14:paraId="52B699B0" w14:textId="77777777" w:rsidR="008B065D" w:rsidRPr="007318B1" w:rsidRDefault="008B065D" w:rsidP="008B065D">
      <w:pPr>
        <w:pStyle w:val="Default"/>
        <w:jc w:val="both"/>
        <w:rPr>
          <w:rFonts w:asciiTheme="minorHAnsi" w:hAnsiTheme="minorHAnsi"/>
        </w:rPr>
      </w:pPr>
    </w:p>
    <w:p w14:paraId="4232E4BB" w14:textId="77777777" w:rsidR="008B065D" w:rsidRPr="007318B1" w:rsidRDefault="00E11D72" w:rsidP="008B065D">
      <w:pPr>
        <w:spacing w:after="0"/>
        <w:rPr>
          <w:i/>
          <w:sz w:val="24"/>
          <w:szCs w:val="24"/>
          <w:lang w:eastAsia="ru-RU"/>
        </w:rPr>
      </w:pPr>
      <w:r w:rsidRPr="007318B1">
        <w:rPr>
          <w:b/>
          <w:bCs/>
          <w:sz w:val="24"/>
          <w:szCs w:val="24"/>
        </w:rPr>
        <w:t xml:space="preserve">Evaluation </w:t>
      </w:r>
      <w:r w:rsidR="008B065D" w:rsidRPr="007318B1">
        <w:rPr>
          <w:b/>
          <w:bCs/>
          <w:sz w:val="24"/>
          <w:szCs w:val="24"/>
        </w:rPr>
        <w:t>Team Leader</w:t>
      </w:r>
      <w:r w:rsidR="006564C1" w:rsidRPr="007318B1">
        <w:rPr>
          <w:b/>
          <w:bCs/>
          <w:sz w:val="24"/>
          <w:szCs w:val="24"/>
        </w:rPr>
        <w:t xml:space="preserve"> (International)</w:t>
      </w:r>
      <w:r w:rsidR="008B065D" w:rsidRPr="007318B1">
        <w:rPr>
          <w:sz w:val="24"/>
          <w:szCs w:val="24"/>
          <w:lang w:val="ru-RU" w:eastAsia="ru-RU"/>
        </w:rPr>
        <w:t xml:space="preserve"> with good credentials and qualifications in the following areas:</w:t>
      </w:r>
    </w:p>
    <w:p w14:paraId="357DBF8A" w14:textId="77777777" w:rsidR="008B065D" w:rsidRPr="007318B1" w:rsidRDefault="008B065D" w:rsidP="008B065D">
      <w:pPr>
        <w:pStyle w:val="Default"/>
        <w:jc w:val="both"/>
        <w:rPr>
          <w:rFonts w:asciiTheme="minorHAnsi" w:hAnsiTheme="minorHAnsi"/>
        </w:rPr>
      </w:pPr>
    </w:p>
    <w:p w14:paraId="3429D04C" w14:textId="77777777" w:rsidR="008B065D" w:rsidRPr="007318B1" w:rsidRDefault="008B065D" w:rsidP="008B065D">
      <w:pPr>
        <w:pStyle w:val="ListParagraph"/>
        <w:numPr>
          <w:ilvl w:val="0"/>
          <w:numId w:val="20"/>
        </w:numPr>
        <w:spacing w:after="0" w:line="276" w:lineRule="auto"/>
        <w:jc w:val="both"/>
        <w:rPr>
          <w:rFonts w:cs="Times New Roman"/>
          <w:sz w:val="24"/>
          <w:szCs w:val="24"/>
        </w:rPr>
      </w:pPr>
      <w:r w:rsidRPr="007318B1">
        <w:rPr>
          <w:rFonts w:cs="Times New Roman"/>
          <w:sz w:val="24"/>
          <w:szCs w:val="24"/>
        </w:rPr>
        <w:t xml:space="preserve">Possess a minimum of a Master’s degree in relevant fields- social sciences, development studies, international development among others. </w:t>
      </w:r>
    </w:p>
    <w:p w14:paraId="4328D22B" w14:textId="77777777" w:rsidR="008B065D" w:rsidRPr="007318B1" w:rsidRDefault="008B065D" w:rsidP="008B065D">
      <w:pPr>
        <w:pStyle w:val="ListParagraph"/>
        <w:numPr>
          <w:ilvl w:val="0"/>
          <w:numId w:val="20"/>
        </w:numPr>
        <w:spacing w:after="0" w:line="276" w:lineRule="auto"/>
        <w:jc w:val="both"/>
        <w:rPr>
          <w:rFonts w:cs="Times New Roman"/>
          <w:sz w:val="24"/>
          <w:szCs w:val="24"/>
        </w:rPr>
      </w:pPr>
      <w:r w:rsidRPr="007318B1">
        <w:rPr>
          <w:rFonts w:cs="Times New Roman"/>
          <w:sz w:val="24"/>
          <w:szCs w:val="24"/>
        </w:rPr>
        <w:t>Have a minimum 1</w:t>
      </w:r>
      <w:r w:rsidR="0090484D" w:rsidRPr="007318B1">
        <w:rPr>
          <w:rFonts w:cs="Times New Roman"/>
          <w:sz w:val="24"/>
          <w:szCs w:val="24"/>
        </w:rPr>
        <w:t>0</w:t>
      </w:r>
      <w:r w:rsidRPr="007318B1">
        <w:rPr>
          <w:rFonts w:cs="Times New Roman"/>
          <w:sz w:val="24"/>
          <w:szCs w:val="24"/>
        </w:rPr>
        <w:t xml:space="preserve"> years of increasingly responsible professional experience, and of which seven years in governance, development and/or social sciences evaluation. </w:t>
      </w:r>
    </w:p>
    <w:p w14:paraId="10139E4E" w14:textId="77777777" w:rsidR="008B065D" w:rsidRPr="007318B1" w:rsidRDefault="00D92ABF" w:rsidP="00D92ABF">
      <w:pPr>
        <w:pStyle w:val="ListParagraph"/>
        <w:numPr>
          <w:ilvl w:val="0"/>
          <w:numId w:val="20"/>
        </w:numPr>
        <w:spacing w:after="0" w:line="276" w:lineRule="auto"/>
        <w:jc w:val="both"/>
        <w:rPr>
          <w:rFonts w:cs="Times New Roman"/>
          <w:sz w:val="24"/>
          <w:szCs w:val="24"/>
        </w:rPr>
      </w:pPr>
      <w:r w:rsidRPr="007318B1">
        <w:rPr>
          <w:rFonts w:cs="Times New Roman"/>
          <w:sz w:val="24"/>
          <w:szCs w:val="24"/>
        </w:rPr>
        <w:t xml:space="preserve">Demonstrate knowledge in one or more of the thematic issues covered UNDP </w:t>
      </w:r>
      <w:proofErr w:type="spellStart"/>
      <w:r w:rsidRPr="007318B1">
        <w:rPr>
          <w:rFonts w:cs="Times New Roman"/>
          <w:sz w:val="24"/>
          <w:szCs w:val="24"/>
        </w:rPr>
        <w:t>Programme</w:t>
      </w:r>
      <w:proofErr w:type="spellEnd"/>
      <w:r w:rsidRPr="007318B1">
        <w:rPr>
          <w:rFonts w:cs="Times New Roman"/>
          <w:sz w:val="24"/>
          <w:szCs w:val="24"/>
        </w:rPr>
        <w:t xml:space="preserve"> such as governance, environment, inclusive economic growth and peacebuilding and resilience as well as </w:t>
      </w:r>
      <w:proofErr w:type="spellStart"/>
      <w:r w:rsidRPr="007318B1">
        <w:rPr>
          <w:rFonts w:cs="Times New Roman"/>
          <w:sz w:val="24"/>
          <w:szCs w:val="24"/>
        </w:rPr>
        <w:t>GoK</w:t>
      </w:r>
      <w:proofErr w:type="spellEnd"/>
      <w:r w:rsidRPr="007318B1">
        <w:rPr>
          <w:rFonts w:cs="Times New Roman"/>
          <w:sz w:val="24"/>
          <w:szCs w:val="24"/>
        </w:rPr>
        <w:t xml:space="preserve"> policies in Kenya and experience conducting evaluation of multi-sectoral projects;</w:t>
      </w:r>
    </w:p>
    <w:p w14:paraId="5BACD247" w14:textId="77777777" w:rsidR="008B065D" w:rsidRPr="007318B1" w:rsidRDefault="008B065D" w:rsidP="008B065D">
      <w:pPr>
        <w:pStyle w:val="ListParagraph"/>
        <w:numPr>
          <w:ilvl w:val="0"/>
          <w:numId w:val="20"/>
        </w:numPr>
        <w:spacing w:after="0" w:line="276" w:lineRule="auto"/>
        <w:jc w:val="both"/>
        <w:rPr>
          <w:rFonts w:cs="Times New Roman"/>
          <w:sz w:val="24"/>
          <w:szCs w:val="24"/>
        </w:rPr>
      </w:pPr>
      <w:r w:rsidRPr="007318B1">
        <w:rPr>
          <w:rFonts w:cs="Times New Roman"/>
          <w:sz w:val="24"/>
          <w:szCs w:val="24"/>
        </w:rPr>
        <w:t>Solid understanding of evaluation methodologies, and/or a proven expertise of research in social science relevant for the evaluation;</w:t>
      </w:r>
    </w:p>
    <w:p w14:paraId="100BD3A0" w14:textId="77777777" w:rsidR="008B065D" w:rsidRPr="007318B1" w:rsidRDefault="008B065D" w:rsidP="008B065D">
      <w:pPr>
        <w:pStyle w:val="Default"/>
        <w:numPr>
          <w:ilvl w:val="0"/>
          <w:numId w:val="20"/>
        </w:numPr>
        <w:spacing w:after="20"/>
        <w:jc w:val="both"/>
        <w:rPr>
          <w:rFonts w:asciiTheme="minorHAnsi" w:hAnsiTheme="minorHAnsi"/>
        </w:rPr>
      </w:pPr>
      <w:r w:rsidRPr="007318B1">
        <w:rPr>
          <w:rFonts w:asciiTheme="minorHAnsi" w:hAnsiTheme="minorHAnsi"/>
        </w:rPr>
        <w:t xml:space="preserve">Have strong research and analytical skills, communication (oral and written), facilitation and management skills with specific experience in undertaking evaluations </w:t>
      </w:r>
    </w:p>
    <w:p w14:paraId="30C24ED5" w14:textId="77777777" w:rsidR="008B065D" w:rsidRPr="007318B1" w:rsidRDefault="008B065D" w:rsidP="008B065D">
      <w:pPr>
        <w:pStyle w:val="ListParagraph"/>
        <w:numPr>
          <w:ilvl w:val="0"/>
          <w:numId w:val="20"/>
        </w:numPr>
        <w:spacing w:after="0" w:line="276" w:lineRule="auto"/>
        <w:jc w:val="both"/>
        <w:rPr>
          <w:rFonts w:cs="Times New Roman"/>
          <w:sz w:val="24"/>
          <w:szCs w:val="24"/>
        </w:rPr>
      </w:pPr>
      <w:r w:rsidRPr="007318B1">
        <w:rPr>
          <w:rFonts w:cs="Times New Roman"/>
          <w:sz w:val="24"/>
          <w:szCs w:val="24"/>
        </w:rPr>
        <w:t xml:space="preserve">Demonstrated capacity for strategic thinking and policy advice are essential.  </w:t>
      </w:r>
    </w:p>
    <w:p w14:paraId="29571394" w14:textId="77777777" w:rsidR="008B065D" w:rsidRPr="007318B1" w:rsidRDefault="008B065D" w:rsidP="008B065D">
      <w:pPr>
        <w:pStyle w:val="ListParagraph"/>
        <w:numPr>
          <w:ilvl w:val="0"/>
          <w:numId w:val="20"/>
        </w:numPr>
        <w:spacing w:after="0" w:line="276" w:lineRule="auto"/>
        <w:jc w:val="both"/>
        <w:rPr>
          <w:rFonts w:cs="Times New Roman"/>
          <w:sz w:val="24"/>
          <w:szCs w:val="24"/>
        </w:rPr>
      </w:pPr>
      <w:r w:rsidRPr="007318B1">
        <w:rPr>
          <w:rFonts w:cs="Times New Roman"/>
          <w:sz w:val="24"/>
          <w:szCs w:val="24"/>
        </w:rPr>
        <w:t xml:space="preserve">Must be able to work in a multidisciplinary team and multicultural environment. </w:t>
      </w:r>
    </w:p>
    <w:p w14:paraId="0C96D236" w14:textId="77777777" w:rsidR="008B065D" w:rsidRPr="007318B1" w:rsidRDefault="008B065D" w:rsidP="008B065D">
      <w:pPr>
        <w:pStyle w:val="ListParagraph"/>
        <w:numPr>
          <w:ilvl w:val="0"/>
          <w:numId w:val="20"/>
        </w:numPr>
        <w:spacing w:after="0" w:line="276" w:lineRule="auto"/>
        <w:jc w:val="both"/>
        <w:rPr>
          <w:rFonts w:cs="Times New Roman"/>
          <w:sz w:val="24"/>
          <w:szCs w:val="24"/>
        </w:rPr>
      </w:pPr>
      <w:r w:rsidRPr="007318B1">
        <w:rPr>
          <w:rFonts w:cs="Times New Roman"/>
          <w:sz w:val="24"/>
          <w:szCs w:val="24"/>
        </w:rPr>
        <w:t>Must be committed to respecting deadlines of delivery outputs within the agreed time-frame.</w:t>
      </w:r>
    </w:p>
    <w:p w14:paraId="110B1300" w14:textId="77777777" w:rsidR="008B065D" w:rsidRPr="007318B1" w:rsidRDefault="008B065D" w:rsidP="008B065D">
      <w:pPr>
        <w:pStyle w:val="Default"/>
        <w:numPr>
          <w:ilvl w:val="0"/>
          <w:numId w:val="20"/>
        </w:numPr>
        <w:spacing w:after="20"/>
        <w:jc w:val="both"/>
        <w:rPr>
          <w:rFonts w:asciiTheme="minorHAnsi" w:hAnsiTheme="minorHAnsi"/>
        </w:rPr>
      </w:pPr>
      <w:r w:rsidRPr="007318B1">
        <w:rPr>
          <w:rFonts w:asciiTheme="minorHAnsi" w:hAnsiTheme="minorHAnsi"/>
        </w:rPr>
        <w:t xml:space="preserve">Sound leadership and organizational skills- demonstrating experience of having managed and led an evaluation team </w:t>
      </w:r>
    </w:p>
    <w:p w14:paraId="70E48F02" w14:textId="77777777" w:rsidR="008B065D" w:rsidRPr="007318B1" w:rsidRDefault="008B065D" w:rsidP="008B065D">
      <w:pPr>
        <w:pStyle w:val="Default"/>
        <w:numPr>
          <w:ilvl w:val="0"/>
          <w:numId w:val="20"/>
        </w:numPr>
        <w:spacing w:after="20"/>
        <w:jc w:val="both"/>
        <w:rPr>
          <w:rFonts w:asciiTheme="minorHAnsi" w:hAnsiTheme="minorHAnsi"/>
        </w:rPr>
      </w:pPr>
      <w:r w:rsidRPr="007318B1">
        <w:rPr>
          <w:rFonts w:asciiTheme="minorHAnsi" w:hAnsiTheme="minorHAnsi"/>
        </w:rPr>
        <w:t xml:space="preserve">Experience in the application and implementation of gender-sensitive </w:t>
      </w:r>
      <w:proofErr w:type="spellStart"/>
      <w:r w:rsidRPr="007318B1">
        <w:rPr>
          <w:rFonts w:asciiTheme="minorHAnsi" w:hAnsiTheme="minorHAnsi"/>
        </w:rPr>
        <w:t>programmes</w:t>
      </w:r>
      <w:proofErr w:type="spellEnd"/>
      <w:r w:rsidRPr="007318B1">
        <w:rPr>
          <w:rFonts w:asciiTheme="minorHAnsi" w:hAnsiTheme="minorHAnsi"/>
        </w:rPr>
        <w:t xml:space="preserve"> as well as HRBA</w:t>
      </w:r>
    </w:p>
    <w:p w14:paraId="0B4F3FC8" w14:textId="77777777" w:rsidR="008B065D" w:rsidRPr="007318B1" w:rsidRDefault="008B065D" w:rsidP="008B065D">
      <w:pPr>
        <w:pStyle w:val="ListParagraph"/>
        <w:numPr>
          <w:ilvl w:val="0"/>
          <w:numId w:val="20"/>
        </w:numPr>
        <w:spacing w:after="0" w:line="276" w:lineRule="auto"/>
        <w:jc w:val="both"/>
        <w:rPr>
          <w:rFonts w:cs="Times New Roman"/>
          <w:sz w:val="24"/>
          <w:szCs w:val="24"/>
        </w:rPr>
      </w:pPr>
      <w:r w:rsidRPr="007318B1">
        <w:rPr>
          <w:rFonts w:cs="Times New Roman"/>
          <w:sz w:val="24"/>
          <w:szCs w:val="24"/>
        </w:rPr>
        <w:t xml:space="preserve">Familiarity with UNDP and UN operations will be an advantage.  </w:t>
      </w:r>
    </w:p>
    <w:p w14:paraId="7A4E9F77" w14:textId="77777777" w:rsidR="008B065D" w:rsidRPr="007318B1" w:rsidRDefault="008B065D" w:rsidP="008B065D">
      <w:pPr>
        <w:pStyle w:val="ListParagraph"/>
        <w:numPr>
          <w:ilvl w:val="0"/>
          <w:numId w:val="20"/>
        </w:numPr>
        <w:spacing w:after="0" w:line="276" w:lineRule="auto"/>
        <w:jc w:val="both"/>
        <w:rPr>
          <w:rFonts w:cs="Times New Roman"/>
          <w:sz w:val="24"/>
          <w:szCs w:val="24"/>
        </w:rPr>
      </w:pPr>
      <w:r w:rsidRPr="007318B1">
        <w:rPr>
          <w:rFonts w:cs="Times New Roman"/>
          <w:bCs/>
          <w:sz w:val="24"/>
          <w:szCs w:val="24"/>
        </w:rPr>
        <w:t>Previous experience in working with devolved governance structures is an asset.</w:t>
      </w:r>
    </w:p>
    <w:p w14:paraId="354880D5" w14:textId="77777777" w:rsidR="008B065D" w:rsidRPr="007318B1" w:rsidRDefault="008B065D" w:rsidP="008B065D">
      <w:pPr>
        <w:pStyle w:val="Default"/>
        <w:jc w:val="both"/>
        <w:rPr>
          <w:rFonts w:asciiTheme="minorHAnsi" w:hAnsiTheme="minorHAnsi"/>
        </w:rPr>
      </w:pPr>
    </w:p>
    <w:p w14:paraId="398334BC" w14:textId="77777777" w:rsidR="008B065D" w:rsidRPr="007318B1" w:rsidRDefault="008B065D" w:rsidP="008B065D">
      <w:pPr>
        <w:spacing w:after="0"/>
        <w:jc w:val="both"/>
        <w:rPr>
          <w:sz w:val="24"/>
          <w:szCs w:val="24"/>
          <w:lang w:eastAsia="ru-RU"/>
        </w:rPr>
      </w:pPr>
      <w:r w:rsidRPr="007318B1">
        <w:rPr>
          <w:sz w:val="24"/>
          <w:szCs w:val="24"/>
          <w:lang w:eastAsia="ru-RU"/>
        </w:rPr>
        <w:t xml:space="preserve">The </w:t>
      </w:r>
      <w:r w:rsidRPr="007318B1">
        <w:rPr>
          <w:b/>
          <w:sz w:val="24"/>
          <w:szCs w:val="24"/>
          <w:lang w:eastAsia="ru-RU"/>
        </w:rPr>
        <w:t xml:space="preserve">Team Leader </w:t>
      </w:r>
      <w:r w:rsidRPr="007318B1">
        <w:rPr>
          <w:sz w:val="24"/>
          <w:szCs w:val="24"/>
          <w:lang w:eastAsia="ru-RU"/>
        </w:rPr>
        <w:t>will have overall responsibility for the quality and timely submission of all deliverables including the final evaluation report to the Evaluation Technical Committee. Specifically, the lead consultant will perform the following tasks:</w:t>
      </w:r>
    </w:p>
    <w:p w14:paraId="798AE377" w14:textId="77777777" w:rsidR="008B065D" w:rsidRPr="007318B1" w:rsidRDefault="008B065D" w:rsidP="008B065D">
      <w:pPr>
        <w:pStyle w:val="Default"/>
        <w:jc w:val="both"/>
        <w:rPr>
          <w:rFonts w:asciiTheme="minorHAnsi" w:hAnsiTheme="minorHAnsi"/>
        </w:rPr>
      </w:pPr>
    </w:p>
    <w:p w14:paraId="60453DE5" w14:textId="77777777" w:rsidR="008B065D" w:rsidRPr="007318B1" w:rsidRDefault="008B065D" w:rsidP="008B065D">
      <w:pPr>
        <w:pStyle w:val="Default"/>
        <w:numPr>
          <w:ilvl w:val="0"/>
          <w:numId w:val="20"/>
        </w:numPr>
        <w:jc w:val="both"/>
        <w:rPr>
          <w:rFonts w:asciiTheme="minorHAnsi" w:hAnsiTheme="minorHAnsi"/>
        </w:rPr>
      </w:pPr>
      <w:r w:rsidRPr="007318B1">
        <w:rPr>
          <w:rFonts w:asciiTheme="minorHAnsi" w:hAnsiTheme="minorHAnsi"/>
        </w:rPr>
        <w:t xml:space="preserve">Taking lead in contacting Evaluation Technical Committee regarding MTR-related issues and ensure that the process is as participatory as possible </w:t>
      </w:r>
    </w:p>
    <w:p w14:paraId="5B646929" w14:textId="77777777" w:rsidR="008B065D" w:rsidRPr="007318B1" w:rsidRDefault="008B065D" w:rsidP="008B065D">
      <w:pPr>
        <w:pStyle w:val="Default"/>
        <w:numPr>
          <w:ilvl w:val="0"/>
          <w:numId w:val="20"/>
        </w:numPr>
        <w:jc w:val="both"/>
        <w:rPr>
          <w:rFonts w:asciiTheme="minorHAnsi" w:hAnsiTheme="minorHAnsi"/>
        </w:rPr>
      </w:pPr>
      <w:r w:rsidRPr="007318B1">
        <w:rPr>
          <w:rFonts w:asciiTheme="minorHAnsi" w:hAnsiTheme="minorHAnsi"/>
        </w:rPr>
        <w:lastRenderedPageBreak/>
        <w:t xml:space="preserve">Organizing the team meetings, assigning specific roles and tasks of the team members and closely monitor their work </w:t>
      </w:r>
    </w:p>
    <w:p w14:paraId="3623241C" w14:textId="77777777" w:rsidR="008B065D" w:rsidRPr="007318B1" w:rsidRDefault="008B065D" w:rsidP="008B065D">
      <w:pPr>
        <w:pStyle w:val="Default"/>
        <w:numPr>
          <w:ilvl w:val="0"/>
          <w:numId w:val="20"/>
        </w:numPr>
        <w:spacing w:after="20"/>
        <w:jc w:val="both"/>
        <w:rPr>
          <w:rFonts w:asciiTheme="minorHAnsi" w:hAnsiTheme="minorHAnsi"/>
        </w:rPr>
      </w:pPr>
      <w:r w:rsidRPr="007318B1">
        <w:rPr>
          <w:rFonts w:asciiTheme="minorHAnsi" w:hAnsiTheme="minorHAnsi"/>
        </w:rPr>
        <w:t xml:space="preserve">Supervising data collection and analysis </w:t>
      </w:r>
    </w:p>
    <w:p w14:paraId="7D2D1452" w14:textId="77777777" w:rsidR="008B065D" w:rsidRPr="007318B1" w:rsidRDefault="008B065D" w:rsidP="008B065D">
      <w:pPr>
        <w:pStyle w:val="Default"/>
        <w:numPr>
          <w:ilvl w:val="0"/>
          <w:numId w:val="20"/>
        </w:numPr>
        <w:jc w:val="both"/>
        <w:rPr>
          <w:rFonts w:asciiTheme="minorHAnsi" w:hAnsiTheme="minorHAnsi"/>
        </w:rPr>
      </w:pPr>
      <w:r w:rsidRPr="007318B1">
        <w:rPr>
          <w:rFonts w:asciiTheme="minorHAnsi" w:hAnsiTheme="minorHAnsi"/>
        </w:rPr>
        <w:t xml:space="preserve">Consolidating draft and final MTR reports, and a proposed action plan with the support provided by team members </w:t>
      </w:r>
    </w:p>
    <w:p w14:paraId="457178F0" w14:textId="77777777" w:rsidR="008B065D" w:rsidRPr="007318B1" w:rsidRDefault="008B065D" w:rsidP="008B065D">
      <w:pPr>
        <w:pStyle w:val="Default"/>
        <w:numPr>
          <w:ilvl w:val="0"/>
          <w:numId w:val="20"/>
        </w:numPr>
        <w:jc w:val="both"/>
        <w:rPr>
          <w:rFonts w:asciiTheme="minorHAnsi" w:hAnsiTheme="minorHAnsi"/>
        </w:rPr>
      </w:pPr>
      <w:proofErr w:type="spellStart"/>
      <w:r w:rsidRPr="007318B1">
        <w:rPr>
          <w:rFonts w:asciiTheme="minorHAnsi" w:hAnsiTheme="minorHAnsi"/>
        </w:rPr>
        <w:t>Finalising</w:t>
      </w:r>
      <w:proofErr w:type="spellEnd"/>
      <w:r w:rsidRPr="007318B1">
        <w:rPr>
          <w:rFonts w:asciiTheme="minorHAnsi" w:hAnsiTheme="minorHAnsi"/>
        </w:rPr>
        <w:t xml:space="preserve"> the final MTR report, which incorporated comments of the Evaluation Technical Committee and key stakeholders, </w:t>
      </w:r>
    </w:p>
    <w:p w14:paraId="2D395F70" w14:textId="77777777" w:rsidR="008B065D" w:rsidRPr="007318B1" w:rsidRDefault="008B065D" w:rsidP="008B065D">
      <w:pPr>
        <w:pStyle w:val="Default"/>
        <w:numPr>
          <w:ilvl w:val="0"/>
          <w:numId w:val="20"/>
        </w:numPr>
        <w:spacing w:after="18"/>
        <w:jc w:val="both"/>
        <w:rPr>
          <w:rFonts w:asciiTheme="minorHAnsi" w:hAnsiTheme="minorHAnsi"/>
        </w:rPr>
      </w:pPr>
      <w:r w:rsidRPr="007318B1">
        <w:rPr>
          <w:rFonts w:asciiTheme="minorHAnsi" w:hAnsiTheme="minorHAnsi"/>
        </w:rPr>
        <w:t xml:space="preserve">Submitting the draft and final MTR report and a proposed action plan to Evaluation Technical Committee, on schedule </w:t>
      </w:r>
    </w:p>
    <w:p w14:paraId="0D0F13C6" w14:textId="77777777" w:rsidR="008B065D" w:rsidRPr="007318B1" w:rsidRDefault="008B065D" w:rsidP="008B065D">
      <w:pPr>
        <w:pStyle w:val="Default"/>
        <w:numPr>
          <w:ilvl w:val="0"/>
          <w:numId w:val="20"/>
        </w:numPr>
        <w:jc w:val="both"/>
        <w:rPr>
          <w:rFonts w:asciiTheme="minorHAnsi" w:hAnsiTheme="minorHAnsi"/>
        </w:rPr>
      </w:pPr>
      <w:r w:rsidRPr="007318B1">
        <w:rPr>
          <w:rFonts w:asciiTheme="minorHAnsi" w:hAnsiTheme="minorHAnsi"/>
        </w:rPr>
        <w:t xml:space="preserve">Presenting MTR results and facilitating the meeting specific tasks of the team members </w:t>
      </w:r>
    </w:p>
    <w:p w14:paraId="16763C5E" w14:textId="77777777" w:rsidR="008B065D" w:rsidRPr="007318B1" w:rsidRDefault="008B065D" w:rsidP="008B065D">
      <w:pPr>
        <w:pStyle w:val="Default"/>
        <w:jc w:val="both"/>
        <w:rPr>
          <w:rFonts w:asciiTheme="minorHAnsi" w:hAnsiTheme="minorHAnsi"/>
        </w:rPr>
      </w:pPr>
    </w:p>
    <w:p w14:paraId="50F6A6C8" w14:textId="77777777" w:rsidR="006564C1" w:rsidRPr="007318B1" w:rsidRDefault="008B065D" w:rsidP="006564C1">
      <w:pPr>
        <w:rPr>
          <w:b/>
          <w:sz w:val="24"/>
          <w:szCs w:val="24"/>
          <w:lang w:eastAsia="ru-RU"/>
        </w:rPr>
      </w:pPr>
      <w:r w:rsidRPr="007318B1">
        <w:rPr>
          <w:b/>
          <w:sz w:val="24"/>
          <w:szCs w:val="24"/>
          <w:lang w:eastAsia="ru-RU"/>
        </w:rPr>
        <w:t xml:space="preserve">Evaluation </w:t>
      </w:r>
      <w:r w:rsidR="00E11D72" w:rsidRPr="007318B1">
        <w:rPr>
          <w:b/>
          <w:sz w:val="24"/>
          <w:szCs w:val="24"/>
          <w:lang w:eastAsia="ru-RU"/>
        </w:rPr>
        <w:t>Team Member</w:t>
      </w:r>
      <w:r w:rsidR="006564C1" w:rsidRPr="007318B1">
        <w:rPr>
          <w:b/>
          <w:sz w:val="24"/>
          <w:szCs w:val="24"/>
          <w:lang w:eastAsia="ru-RU"/>
        </w:rPr>
        <w:t>s (</w:t>
      </w:r>
      <w:r w:rsidR="006C5D05" w:rsidRPr="007318B1">
        <w:rPr>
          <w:b/>
          <w:sz w:val="24"/>
          <w:szCs w:val="24"/>
          <w:lang w:eastAsia="ru-RU"/>
        </w:rPr>
        <w:t>National-</w:t>
      </w:r>
      <w:r w:rsidR="006564C1" w:rsidRPr="007318B1">
        <w:rPr>
          <w:b/>
          <w:sz w:val="24"/>
          <w:szCs w:val="24"/>
          <w:lang w:eastAsia="ru-RU"/>
        </w:rPr>
        <w:t>Three Individual Consultants)</w:t>
      </w:r>
      <w:r w:rsidR="00E11D72" w:rsidRPr="007318B1">
        <w:rPr>
          <w:b/>
          <w:sz w:val="24"/>
          <w:szCs w:val="24"/>
          <w:lang w:eastAsia="ru-RU"/>
        </w:rPr>
        <w:t xml:space="preserve"> </w:t>
      </w:r>
    </w:p>
    <w:p w14:paraId="21692F2F" w14:textId="77777777" w:rsidR="006564C1" w:rsidRPr="007318B1" w:rsidRDefault="006C1069" w:rsidP="006564C1">
      <w:pPr>
        <w:rPr>
          <w:sz w:val="24"/>
          <w:szCs w:val="24"/>
          <w:lang w:eastAsia="ru-RU"/>
        </w:rPr>
      </w:pPr>
      <w:r w:rsidRPr="007318B1">
        <w:rPr>
          <w:sz w:val="24"/>
          <w:szCs w:val="24"/>
          <w:lang w:eastAsia="ru-RU"/>
        </w:rPr>
        <w:t xml:space="preserve">The </w:t>
      </w:r>
      <w:r w:rsidRPr="007318B1">
        <w:rPr>
          <w:sz w:val="24"/>
          <w:szCs w:val="24"/>
          <w:lang w:val="en-GB" w:eastAsia="ru-RU"/>
        </w:rPr>
        <w:t xml:space="preserve">Team Members will </w:t>
      </w:r>
      <w:r w:rsidRPr="007318B1">
        <w:rPr>
          <w:sz w:val="24"/>
          <w:szCs w:val="24"/>
          <w:lang w:val="ru-RU" w:eastAsia="ru-RU"/>
        </w:rPr>
        <w:t xml:space="preserve">work under the </w:t>
      </w:r>
      <w:r w:rsidRPr="007318B1">
        <w:rPr>
          <w:sz w:val="24"/>
          <w:szCs w:val="24"/>
          <w:lang w:val="en-GB" w:eastAsia="ru-RU"/>
        </w:rPr>
        <w:t xml:space="preserve">Team </w:t>
      </w:r>
      <w:r w:rsidRPr="007318B1">
        <w:rPr>
          <w:sz w:val="24"/>
          <w:szCs w:val="24"/>
          <w:lang w:val="ru-RU" w:eastAsia="ru-RU"/>
        </w:rPr>
        <w:t>Leader</w:t>
      </w:r>
      <w:r w:rsidRPr="007318B1">
        <w:rPr>
          <w:sz w:val="24"/>
          <w:szCs w:val="24"/>
          <w:lang w:eastAsia="ru-RU"/>
        </w:rPr>
        <w:t xml:space="preserve">. </w:t>
      </w:r>
      <w:r w:rsidRPr="007318B1">
        <w:rPr>
          <w:sz w:val="24"/>
          <w:szCs w:val="24"/>
          <w:lang w:val="ru-RU" w:eastAsia="ru-RU"/>
        </w:rPr>
        <w:t xml:space="preserve"> </w:t>
      </w:r>
      <w:r w:rsidR="006564C1" w:rsidRPr="007318B1">
        <w:rPr>
          <w:sz w:val="24"/>
          <w:szCs w:val="24"/>
          <w:lang w:eastAsia="ru-RU"/>
        </w:rPr>
        <w:t xml:space="preserve">Each of the evaluation team members should </w:t>
      </w:r>
      <w:r w:rsidR="002C7BF4" w:rsidRPr="007318B1">
        <w:rPr>
          <w:sz w:val="24"/>
          <w:szCs w:val="24"/>
          <w:lang w:eastAsia="ru-RU"/>
        </w:rPr>
        <w:t xml:space="preserve">demonstrate knowledge in one or more of the thematic issues covered UNDP </w:t>
      </w:r>
      <w:proofErr w:type="spellStart"/>
      <w:r w:rsidR="002C7BF4" w:rsidRPr="007318B1">
        <w:rPr>
          <w:sz w:val="24"/>
          <w:szCs w:val="24"/>
          <w:lang w:eastAsia="ru-RU"/>
        </w:rPr>
        <w:t>Programme</w:t>
      </w:r>
      <w:proofErr w:type="spellEnd"/>
      <w:r w:rsidR="002C7BF4" w:rsidRPr="007318B1">
        <w:rPr>
          <w:sz w:val="24"/>
          <w:szCs w:val="24"/>
          <w:lang w:eastAsia="ru-RU"/>
        </w:rPr>
        <w:t xml:space="preserve"> such as governance, environment, inclusive economic growth and peacebuilding and resilience as well as </w:t>
      </w:r>
      <w:proofErr w:type="spellStart"/>
      <w:r w:rsidR="002C7BF4" w:rsidRPr="007318B1">
        <w:rPr>
          <w:sz w:val="24"/>
          <w:szCs w:val="24"/>
          <w:lang w:eastAsia="ru-RU"/>
        </w:rPr>
        <w:t>GoK</w:t>
      </w:r>
      <w:proofErr w:type="spellEnd"/>
      <w:r w:rsidR="002C7BF4" w:rsidRPr="007318B1">
        <w:rPr>
          <w:sz w:val="24"/>
          <w:szCs w:val="24"/>
          <w:lang w:eastAsia="ru-RU"/>
        </w:rPr>
        <w:t xml:space="preserve"> policies in Kenya and experience conducting evaluation of multi-sectoral projects. The team member will act as a subject matter specialist and therefore should demonstrate expertise in one of the CPD thematic areas as</w:t>
      </w:r>
      <w:r w:rsidR="006564C1" w:rsidRPr="007318B1">
        <w:rPr>
          <w:sz w:val="24"/>
          <w:szCs w:val="24"/>
          <w:lang w:eastAsia="ru-RU"/>
        </w:rPr>
        <w:t xml:space="preserve"> follows:</w:t>
      </w:r>
    </w:p>
    <w:p w14:paraId="5B43E076" w14:textId="77777777" w:rsidR="006564C1" w:rsidRPr="007318B1" w:rsidRDefault="006564C1" w:rsidP="002C7BF4">
      <w:pPr>
        <w:pStyle w:val="ListParagraph"/>
        <w:numPr>
          <w:ilvl w:val="0"/>
          <w:numId w:val="31"/>
        </w:numPr>
        <w:rPr>
          <w:sz w:val="24"/>
          <w:szCs w:val="24"/>
          <w:lang w:eastAsia="ru-RU"/>
        </w:rPr>
      </w:pPr>
      <w:r w:rsidRPr="007318B1">
        <w:rPr>
          <w:sz w:val="24"/>
          <w:szCs w:val="24"/>
          <w:lang w:eastAsia="ru-RU"/>
        </w:rPr>
        <w:t xml:space="preserve">Democratic </w:t>
      </w:r>
      <w:r w:rsidR="002C7BF4" w:rsidRPr="007318B1">
        <w:rPr>
          <w:sz w:val="24"/>
          <w:szCs w:val="24"/>
          <w:lang w:eastAsia="ru-RU"/>
        </w:rPr>
        <w:t>g</w:t>
      </w:r>
      <w:r w:rsidRPr="007318B1">
        <w:rPr>
          <w:sz w:val="24"/>
          <w:szCs w:val="24"/>
          <w:lang w:eastAsia="ru-RU"/>
        </w:rPr>
        <w:t xml:space="preserve">overnance </w:t>
      </w:r>
    </w:p>
    <w:p w14:paraId="5606E628" w14:textId="77777777" w:rsidR="006564C1" w:rsidRPr="007318B1" w:rsidRDefault="002C7BF4" w:rsidP="002C7BF4">
      <w:pPr>
        <w:pStyle w:val="ListParagraph"/>
        <w:numPr>
          <w:ilvl w:val="0"/>
          <w:numId w:val="31"/>
        </w:numPr>
        <w:rPr>
          <w:sz w:val="24"/>
          <w:szCs w:val="24"/>
          <w:lang w:eastAsia="ru-RU"/>
        </w:rPr>
      </w:pPr>
      <w:r w:rsidRPr="007318B1">
        <w:rPr>
          <w:sz w:val="24"/>
          <w:szCs w:val="24"/>
          <w:lang w:eastAsia="ru-RU"/>
        </w:rPr>
        <w:t xml:space="preserve">Peace building and conflict management including </w:t>
      </w:r>
      <w:r w:rsidR="006C1069" w:rsidRPr="007318B1">
        <w:rPr>
          <w:sz w:val="24"/>
          <w:szCs w:val="24"/>
          <w:lang w:eastAsia="ru-RU"/>
        </w:rPr>
        <w:t xml:space="preserve">on </w:t>
      </w:r>
      <w:r w:rsidRPr="007318B1">
        <w:rPr>
          <w:sz w:val="24"/>
          <w:szCs w:val="24"/>
          <w:lang w:eastAsia="ru-RU"/>
        </w:rPr>
        <w:t>countering violence extremism and youth radicalization</w:t>
      </w:r>
    </w:p>
    <w:p w14:paraId="61B87DD2" w14:textId="77777777" w:rsidR="006564C1" w:rsidRPr="007318B1" w:rsidRDefault="006564C1" w:rsidP="002C7BF4">
      <w:pPr>
        <w:pStyle w:val="ListParagraph"/>
        <w:numPr>
          <w:ilvl w:val="0"/>
          <w:numId w:val="31"/>
        </w:numPr>
        <w:rPr>
          <w:sz w:val="24"/>
          <w:szCs w:val="24"/>
          <w:lang w:eastAsia="ru-RU"/>
        </w:rPr>
      </w:pPr>
      <w:r w:rsidRPr="007318B1">
        <w:rPr>
          <w:sz w:val="24"/>
          <w:szCs w:val="24"/>
          <w:lang w:eastAsia="ru-RU"/>
        </w:rPr>
        <w:t xml:space="preserve">Sustainable </w:t>
      </w:r>
      <w:r w:rsidR="002C7BF4" w:rsidRPr="007318B1">
        <w:rPr>
          <w:sz w:val="24"/>
          <w:szCs w:val="24"/>
          <w:lang w:eastAsia="ru-RU"/>
        </w:rPr>
        <w:t>e</w:t>
      </w:r>
      <w:r w:rsidRPr="007318B1">
        <w:rPr>
          <w:sz w:val="24"/>
          <w:szCs w:val="24"/>
          <w:lang w:eastAsia="ru-RU"/>
        </w:rPr>
        <w:t xml:space="preserve">nvironmental </w:t>
      </w:r>
      <w:r w:rsidR="002C7BF4" w:rsidRPr="007318B1">
        <w:rPr>
          <w:sz w:val="24"/>
          <w:szCs w:val="24"/>
          <w:lang w:eastAsia="ru-RU"/>
        </w:rPr>
        <w:t>m</w:t>
      </w:r>
      <w:r w:rsidRPr="007318B1">
        <w:rPr>
          <w:sz w:val="24"/>
          <w:szCs w:val="24"/>
          <w:lang w:eastAsia="ru-RU"/>
        </w:rPr>
        <w:t xml:space="preserve">anagement including </w:t>
      </w:r>
      <w:r w:rsidR="002C7BF4" w:rsidRPr="007318B1">
        <w:rPr>
          <w:sz w:val="24"/>
          <w:szCs w:val="24"/>
          <w:lang w:eastAsia="ru-RU"/>
        </w:rPr>
        <w:t>c</w:t>
      </w:r>
      <w:r w:rsidRPr="007318B1">
        <w:rPr>
          <w:sz w:val="24"/>
          <w:szCs w:val="24"/>
          <w:lang w:eastAsia="ru-RU"/>
        </w:rPr>
        <w:t xml:space="preserve">limate </w:t>
      </w:r>
      <w:r w:rsidR="002C7BF4" w:rsidRPr="007318B1">
        <w:rPr>
          <w:sz w:val="24"/>
          <w:szCs w:val="24"/>
          <w:lang w:eastAsia="ru-RU"/>
        </w:rPr>
        <w:t>c</w:t>
      </w:r>
      <w:r w:rsidRPr="007318B1">
        <w:rPr>
          <w:sz w:val="24"/>
          <w:szCs w:val="24"/>
          <w:lang w:eastAsia="ru-RU"/>
        </w:rPr>
        <w:t xml:space="preserve">hange and </w:t>
      </w:r>
      <w:r w:rsidR="002C7BF4" w:rsidRPr="007318B1">
        <w:rPr>
          <w:sz w:val="24"/>
          <w:szCs w:val="24"/>
          <w:lang w:eastAsia="ru-RU"/>
        </w:rPr>
        <w:t>d</w:t>
      </w:r>
      <w:r w:rsidRPr="007318B1">
        <w:rPr>
          <w:sz w:val="24"/>
          <w:szCs w:val="24"/>
          <w:lang w:eastAsia="ru-RU"/>
        </w:rPr>
        <w:t xml:space="preserve">isaster </w:t>
      </w:r>
      <w:r w:rsidR="002C7BF4" w:rsidRPr="007318B1">
        <w:rPr>
          <w:sz w:val="24"/>
          <w:szCs w:val="24"/>
          <w:lang w:eastAsia="ru-RU"/>
        </w:rPr>
        <w:t>r</w:t>
      </w:r>
      <w:r w:rsidRPr="007318B1">
        <w:rPr>
          <w:sz w:val="24"/>
          <w:szCs w:val="24"/>
          <w:lang w:eastAsia="ru-RU"/>
        </w:rPr>
        <w:t xml:space="preserve">isk </w:t>
      </w:r>
      <w:r w:rsidR="002C7BF4" w:rsidRPr="007318B1">
        <w:rPr>
          <w:sz w:val="24"/>
          <w:szCs w:val="24"/>
          <w:lang w:eastAsia="ru-RU"/>
        </w:rPr>
        <w:t>r</w:t>
      </w:r>
      <w:r w:rsidRPr="007318B1">
        <w:rPr>
          <w:sz w:val="24"/>
          <w:szCs w:val="24"/>
          <w:lang w:eastAsia="ru-RU"/>
        </w:rPr>
        <w:t>eduction</w:t>
      </w:r>
    </w:p>
    <w:p w14:paraId="7DBFD3B3" w14:textId="77777777" w:rsidR="006564C1" w:rsidRPr="007318B1" w:rsidRDefault="002C7BF4" w:rsidP="002C7BF4">
      <w:pPr>
        <w:pStyle w:val="ListParagraph"/>
        <w:numPr>
          <w:ilvl w:val="0"/>
          <w:numId w:val="31"/>
        </w:numPr>
        <w:rPr>
          <w:sz w:val="24"/>
          <w:szCs w:val="24"/>
          <w:lang w:eastAsia="ru-RU"/>
        </w:rPr>
      </w:pPr>
      <w:r w:rsidRPr="007318B1">
        <w:rPr>
          <w:sz w:val="24"/>
          <w:szCs w:val="24"/>
          <w:lang w:eastAsia="ru-RU"/>
        </w:rPr>
        <w:t>Inclusive economic growth</w:t>
      </w:r>
    </w:p>
    <w:p w14:paraId="4329883E" w14:textId="77777777" w:rsidR="006564C1" w:rsidRPr="007318B1" w:rsidRDefault="006564C1" w:rsidP="002F5B70">
      <w:pPr>
        <w:spacing w:after="0"/>
        <w:rPr>
          <w:sz w:val="24"/>
          <w:szCs w:val="24"/>
          <w:lang w:eastAsia="ru-RU"/>
        </w:rPr>
      </w:pPr>
    </w:p>
    <w:p w14:paraId="2B5C8313" w14:textId="77777777" w:rsidR="008B065D" w:rsidRPr="007318B1" w:rsidRDefault="006C1069" w:rsidP="002F5B70">
      <w:pPr>
        <w:spacing w:after="0"/>
        <w:rPr>
          <w:i/>
          <w:sz w:val="24"/>
          <w:szCs w:val="24"/>
          <w:lang w:eastAsia="ru-RU"/>
        </w:rPr>
      </w:pPr>
      <w:r w:rsidRPr="007318B1">
        <w:rPr>
          <w:sz w:val="24"/>
          <w:szCs w:val="24"/>
          <w:lang w:eastAsia="ru-RU"/>
        </w:rPr>
        <w:t xml:space="preserve">Additionally, a team member </w:t>
      </w:r>
      <w:r w:rsidR="00E11D72" w:rsidRPr="007318B1">
        <w:rPr>
          <w:sz w:val="24"/>
          <w:szCs w:val="24"/>
          <w:lang w:eastAsia="ru-RU"/>
        </w:rPr>
        <w:t xml:space="preserve">should have </w:t>
      </w:r>
      <w:r w:rsidR="008B065D" w:rsidRPr="007318B1">
        <w:rPr>
          <w:sz w:val="24"/>
          <w:szCs w:val="24"/>
          <w:lang w:val="ru-RU" w:eastAsia="ru-RU"/>
        </w:rPr>
        <w:t xml:space="preserve">good credentials and qualifications </w:t>
      </w:r>
      <w:r w:rsidR="002C7BF4" w:rsidRPr="007318B1">
        <w:rPr>
          <w:sz w:val="24"/>
          <w:szCs w:val="24"/>
          <w:lang w:eastAsia="ru-RU"/>
        </w:rPr>
        <w:t>as follows</w:t>
      </w:r>
      <w:r w:rsidR="008B065D" w:rsidRPr="007318B1">
        <w:rPr>
          <w:sz w:val="24"/>
          <w:szCs w:val="24"/>
          <w:lang w:val="ru-RU" w:eastAsia="ru-RU"/>
        </w:rPr>
        <w:t>:</w:t>
      </w:r>
    </w:p>
    <w:p w14:paraId="171D2D7F" w14:textId="77777777" w:rsidR="008B065D" w:rsidRPr="007318B1" w:rsidRDefault="008B065D" w:rsidP="008B065D">
      <w:pPr>
        <w:pStyle w:val="ListParagraph"/>
        <w:numPr>
          <w:ilvl w:val="0"/>
          <w:numId w:val="20"/>
        </w:numPr>
        <w:autoSpaceDE w:val="0"/>
        <w:autoSpaceDN w:val="0"/>
        <w:adjustRightInd w:val="0"/>
        <w:spacing w:after="18" w:line="240" w:lineRule="auto"/>
        <w:jc w:val="both"/>
        <w:rPr>
          <w:rFonts w:cs="Cambria"/>
          <w:color w:val="000000"/>
          <w:sz w:val="24"/>
          <w:szCs w:val="24"/>
        </w:rPr>
      </w:pPr>
      <w:r w:rsidRPr="007318B1">
        <w:rPr>
          <w:rFonts w:cs="Cambria"/>
          <w:color w:val="000000"/>
          <w:sz w:val="24"/>
          <w:szCs w:val="24"/>
        </w:rPr>
        <w:t xml:space="preserve">Possess a Master’s degree in relevant fields- social sciences, development studies, international development among others; </w:t>
      </w:r>
    </w:p>
    <w:p w14:paraId="55672073" w14:textId="77777777" w:rsidR="008B065D" w:rsidRPr="007318B1" w:rsidRDefault="008B065D" w:rsidP="008B065D">
      <w:pPr>
        <w:pStyle w:val="ListParagraph"/>
        <w:numPr>
          <w:ilvl w:val="0"/>
          <w:numId w:val="20"/>
        </w:numPr>
        <w:autoSpaceDE w:val="0"/>
        <w:autoSpaceDN w:val="0"/>
        <w:adjustRightInd w:val="0"/>
        <w:spacing w:after="18" w:line="240" w:lineRule="auto"/>
        <w:jc w:val="both"/>
        <w:rPr>
          <w:rFonts w:cs="Cambria"/>
          <w:color w:val="000000"/>
          <w:sz w:val="24"/>
          <w:szCs w:val="24"/>
        </w:rPr>
      </w:pPr>
      <w:r w:rsidRPr="007318B1">
        <w:rPr>
          <w:rFonts w:cs="Cambria"/>
          <w:color w:val="000000"/>
          <w:sz w:val="24"/>
          <w:szCs w:val="24"/>
        </w:rPr>
        <w:t xml:space="preserve">Have at least </w:t>
      </w:r>
      <w:r w:rsidR="0090484D" w:rsidRPr="007318B1">
        <w:rPr>
          <w:rFonts w:cs="Cambria"/>
          <w:color w:val="000000"/>
          <w:sz w:val="24"/>
          <w:szCs w:val="24"/>
        </w:rPr>
        <w:t>7</w:t>
      </w:r>
      <w:r w:rsidRPr="007318B1">
        <w:rPr>
          <w:rFonts w:cs="Cambria"/>
          <w:color w:val="000000"/>
          <w:sz w:val="24"/>
          <w:szCs w:val="24"/>
        </w:rPr>
        <w:t xml:space="preserve"> years of relevant experience – specifically in evaluating similar </w:t>
      </w:r>
      <w:proofErr w:type="spellStart"/>
      <w:r w:rsidRPr="007318B1">
        <w:rPr>
          <w:rFonts w:cs="Cambria"/>
          <w:color w:val="000000"/>
          <w:sz w:val="24"/>
          <w:szCs w:val="24"/>
        </w:rPr>
        <w:t>programmes</w:t>
      </w:r>
      <w:proofErr w:type="spellEnd"/>
      <w:r w:rsidR="002C7BF4" w:rsidRPr="007318B1">
        <w:rPr>
          <w:rFonts w:cs="Cambria"/>
          <w:color w:val="000000"/>
          <w:sz w:val="24"/>
          <w:szCs w:val="24"/>
        </w:rPr>
        <w:t xml:space="preserve"> in the thematic area of specialization</w:t>
      </w:r>
      <w:r w:rsidRPr="007318B1">
        <w:rPr>
          <w:rFonts w:cs="Cambria"/>
          <w:color w:val="000000"/>
          <w:sz w:val="24"/>
          <w:szCs w:val="24"/>
        </w:rPr>
        <w:t xml:space="preserve">; </w:t>
      </w:r>
    </w:p>
    <w:p w14:paraId="7054C845" w14:textId="77777777" w:rsidR="008B065D" w:rsidRPr="007318B1" w:rsidRDefault="008B065D" w:rsidP="008B065D">
      <w:pPr>
        <w:pStyle w:val="ListParagraph"/>
        <w:numPr>
          <w:ilvl w:val="0"/>
          <w:numId w:val="20"/>
        </w:numPr>
        <w:spacing w:after="0" w:line="276" w:lineRule="auto"/>
        <w:jc w:val="both"/>
        <w:rPr>
          <w:rFonts w:cs="Times New Roman"/>
          <w:sz w:val="24"/>
          <w:szCs w:val="24"/>
        </w:rPr>
      </w:pPr>
      <w:r w:rsidRPr="007318B1">
        <w:rPr>
          <w:rFonts w:cs="Times New Roman"/>
          <w:sz w:val="24"/>
          <w:szCs w:val="24"/>
        </w:rPr>
        <w:t>Solid understanding of evaluation methodologies, and/or a proven expertise of research in social science relevant for the evaluation;</w:t>
      </w:r>
    </w:p>
    <w:p w14:paraId="7F93FFDD" w14:textId="77777777" w:rsidR="008B065D" w:rsidRPr="007318B1" w:rsidRDefault="008B065D" w:rsidP="008B065D">
      <w:pPr>
        <w:pStyle w:val="ListParagraph"/>
        <w:numPr>
          <w:ilvl w:val="0"/>
          <w:numId w:val="20"/>
        </w:numPr>
        <w:autoSpaceDE w:val="0"/>
        <w:autoSpaceDN w:val="0"/>
        <w:adjustRightInd w:val="0"/>
        <w:spacing w:after="18" w:line="240" w:lineRule="auto"/>
        <w:jc w:val="both"/>
        <w:rPr>
          <w:rFonts w:cs="Cambria"/>
          <w:color w:val="000000"/>
          <w:sz w:val="24"/>
          <w:szCs w:val="24"/>
        </w:rPr>
      </w:pPr>
      <w:r w:rsidRPr="007318B1">
        <w:rPr>
          <w:rFonts w:cs="Cambria"/>
          <w:color w:val="000000"/>
          <w:sz w:val="24"/>
          <w:szCs w:val="24"/>
        </w:rPr>
        <w:t xml:space="preserve">Demonstrate knowledge of and ability to apply theoretical knowledge in the design, management and evaluation of complex multidisciplinary </w:t>
      </w:r>
      <w:proofErr w:type="spellStart"/>
      <w:r w:rsidRPr="007318B1">
        <w:rPr>
          <w:rFonts w:cs="Cambria"/>
          <w:color w:val="000000"/>
          <w:sz w:val="24"/>
          <w:szCs w:val="24"/>
        </w:rPr>
        <w:t>programmes</w:t>
      </w:r>
      <w:proofErr w:type="spellEnd"/>
      <w:r w:rsidRPr="007318B1">
        <w:rPr>
          <w:rFonts w:cs="Cambria"/>
          <w:color w:val="000000"/>
          <w:sz w:val="24"/>
          <w:szCs w:val="24"/>
        </w:rPr>
        <w:t xml:space="preserve"> involving the national government, county governments civil society and international organizations; </w:t>
      </w:r>
    </w:p>
    <w:p w14:paraId="6BCBCAC7" w14:textId="77777777" w:rsidR="008B065D" w:rsidRPr="007318B1" w:rsidRDefault="008B065D" w:rsidP="008B065D">
      <w:pPr>
        <w:pStyle w:val="ListParagraph"/>
        <w:numPr>
          <w:ilvl w:val="0"/>
          <w:numId w:val="20"/>
        </w:numPr>
        <w:autoSpaceDE w:val="0"/>
        <w:autoSpaceDN w:val="0"/>
        <w:adjustRightInd w:val="0"/>
        <w:spacing w:after="18" w:line="240" w:lineRule="auto"/>
        <w:jc w:val="both"/>
        <w:rPr>
          <w:rFonts w:cs="Cambria"/>
          <w:color w:val="000000"/>
          <w:sz w:val="24"/>
          <w:szCs w:val="24"/>
        </w:rPr>
      </w:pPr>
      <w:r w:rsidRPr="007318B1">
        <w:rPr>
          <w:rFonts w:cs="Cambria"/>
          <w:color w:val="000000"/>
          <w:sz w:val="24"/>
          <w:szCs w:val="24"/>
        </w:rPr>
        <w:t xml:space="preserve">Have a strong understanding of the development context in Kenya and national development vision and strategies; </w:t>
      </w:r>
    </w:p>
    <w:p w14:paraId="042F1A20" w14:textId="77777777" w:rsidR="002F5B70" w:rsidRPr="007318B1" w:rsidRDefault="002F5B70" w:rsidP="002F5B70">
      <w:pPr>
        <w:pStyle w:val="Default"/>
        <w:numPr>
          <w:ilvl w:val="0"/>
          <w:numId w:val="20"/>
        </w:numPr>
        <w:spacing w:after="20"/>
        <w:jc w:val="both"/>
        <w:rPr>
          <w:rFonts w:asciiTheme="minorHAnsi" w:hAnsiTheme="minorHAnsi"/>
        </w:rPr>
      </w:pPr>
      <w:r w:rsidRPr="007318B1">
        <w:rPr>
          <w:rFonts w:asciiTheme="minorHAnsi" w:hAnsiTheme="minorHAnsi"/>
        </w:rPr>
        <w:t xml:space="preserve">Experience in the application and implementation of gender-sensitive </w:t>
      </w:r>
      <w:proofErr w:type="spellStart"/>
      <w:r w:rsidRPr="007318B1">
        <w:rPr>
          <w:rFonts w:asciiTheme="minorHAnsi" w:hAnsiTheme="minorHAnsi"/>
        </w:rPr>
        <w:t>programmes</w:t>
      </w:r>
      <w:proofErr w:type="spellEnd"/>
      <w:r w:rsidRPr="007318B1">
        <w:rPr>
          <w:rFonts w:asciiTheme="minorHAnsi" w:hAnsiTheme="minorHAnsi"/>
        </w:rPr>
        <w:t xml:space="preserve"> as well as HRBA</w:t>
      </w:r>
    </w:p>
    <w:p w14:paraId="1E09EB69" w14:textId="77777777" w:rsidR="008B065D" w:rsidRPr="007318B1" w:rsidRDefault="008B065D" w:rsidP="008B065D">
      <w:pPr>
        <w:pStyle w:val="ListParagraph"/>
        <w:numPr>
          <w:ilvl w:val="0"/>
          <w:numId w:val="20"/>
        </w:numPr>
        <w:autoSpaceDE w:val="0"/>
        <w:autoSpaceDN w:val="0"/>
        <w:adjustRightInd w:val="0"/>
        <w:spacing w:after="18" w:line="240" w:lineRule="auto"/>
        <w:jc w:val="both"/>
        <w:rPr>
          <w:rFonts w:cs="Cambria"/>
          <w:color w:val="000000"/>
          <w:sz w:val="24"/>
          <w:szCs w:val="24"/>
        </w:rPr>
      </w:pPr>
      <w:r w:rsidRPr="007318B1">
        <w:rPr>
          <w:rFonts w:cs="Cambria"/>
          <w:color w:val="000000"/>
          <w:sz w:val="24"/>
          <w:szCs w:val="24"/>
        </w:rPr>
        <w:t xml:space="preserve">Have strong analytical and communication skills; </w:t>
      </w:r>
    </w:p>
    <w:p w14:paraId="7D98CDF1" w14:textId="77777777" w:rsidR="008B065D" w:rsidRPr="007318B1" w:rsidRDefault="008B065D" w:rsidP="008B065D">
      <w:pPr>
        <w:pStyle w:val="ListParagraph"/>
        <w:numPr>
          <w:ilvl w:val="0"/>
          <w:numId w:val="20"/>
        </w:numPr>
        <w:autoSpaceDE w:val="0"/>
        <w:autoSpaceDN w:val="0"/>
        <w:adjustRightInd w:val="0"/>
        <w:spacing w:after="18" w:line="240" w:lineRule="auto"/>
        <w:jc w:val="both"/>
        <w:rPr>
          <w:rFonts w:cs="Cambria"/>
          <w:color w:val="000000"/>
          <w:sz w:val="24"/>
          <w:szCs w:val="24"/>
        </w:rPr>
      </w:pPr>
      <w:r w:rsidRPr="007318B1">
        <w:rPr>
          <w:rFonts w:cs="Cambria"/>
          <w:color w:val="000000"/>
          <w:sz w:val="24"/>
          <w:szCs w:val="24"/>
        </w:rPr>
        <w:t>Have excellent writing skills in English and good spoken Kiswahili; and</w:t>
      </w:r>
    </w:p>
    <w:p w14:paraId="6A219C98" w14:textId="77777777" w:rsidR="008B065D" w:rsidRPr="007318B1" w:rsidRDefault="008B065D" w:rsidP="008B065D">
      <w:pPr>
        <w:pStyle w:val="ListParagraph"/>
        <w:numPr>
          <w:ilvl w:val="0"/>
          <w:numId w:val="20"/>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lastRenderedPageBreak/>
        <w:t xml:space="preserve">Demonstrate experience of having worked or evaluated UN </w:t>
      </w:r>
      <w:proofErr w:type="spellStart"/>
      <w:r w:rsidRPr="007318B1">
        <w:rPr>
          <w:rFonts w:cs="Cambria"/>
          <w:color w:val="000000"/>
          <w:sz w:val="24"/>
          <w:szCs w:val="24"/>
        </w:rPr>
        <w:t>programmes</w:t>
      </w:r>
      <w:proofErr w:type="spellEnd"/>
      <w:r w:rsidRPr="007318B1">
        <w:rPr>
          <w:rFonts w:cs="Cambria"/>
          <w:color w:val="000000"/>
          <w:sz w:val="24"/>
          <w:szCs w:val="24"/>
        </w:rPr>
        <w:t xml:space="preserve"> will be an added advantage </w:t>
      </w:r>
    </w:p>
    <w:p w14:paraId="268171C6" w14:textId="77777777" w:rsidR="008B065D" w:rsidRPr="007318B1" w:rsidRDefault="008B065D" w:rsidP="008B065D">
      <w:pPr>
        <w:pStyle w:val="Default"/>
        <w:jc w:val="both"/>
        <w:rPr>
          <w:rFonts w:asciiTheme="minorHAnsi" w:hAnsiTheme="minorHAnsi"/>
        </w:rPr>
      </w:pPr>
    </w:p>
    <w:p w14:paraId="4EF68AC0" w14:textId="77777777" w:rsidR="008B065D" w:rsidRPr="007318B1" w:rsidRDefault="008B065D" w:rsidP="008B065D">
      <w:pPr>
        <w:pStyle w:val="Default"/>
        <w:jc w:val="both"/>
        <w:rPr>
          <w:rFonts w:asciiTheme="minorHAnsi" w:hAnsiTheme="minorHAnsi"/>
        </w:rPr>
      </w:pPr>
      <w:r w:rsidRPr="007318B1">
        <w:rPr>
          <w:rFonts w:asciiTheme="minorHAnsi" w:hAnsiTheme="minorHAnsi"/>
          <w:b/>
          <w:bCs/>
        </w:rPr>
        <w:t xml:space="preserve">Evaluation Criteria </w:t>
      </w:r>
    </w:p>
    <w:p w14:paraId="6335CF13" w14:textId="77777777" w:rsidR="008B065D" w:rsidRPr="007318B1" w:rsidRDefault="008B065D" w:rsidP="008B065D">
      <w:pPr>
        <w:autoSpaceDE w:val="0"/>
        <w:autoSpaceDN w:val="0"/>
        <w:adjustRightInd w:val="0"/>
        <w:spacing w:after="0" w:line="240" w:lineRule="auto"/>
        <w:jc w:val="both"/>
        <w:rPr>
          <w:sz w:val="24"/>
          <w:szCs w:val="24"/>
        </w:rPr>
      </w:pPr>
    </w:p>
    <w:p w14:paraId="2255F840" w14:textId="77777777" w:rsidR="008B065D" w:rsidRPr="007318B1" w:rsidRDefault="008B065D" w:rsidP="008B065D">
      <w:pPr>
        <w:autoSpaceDE w:val="0"/>
        <w:autoSpaceDN w:val="0"/>
        <w:adjustRightInd w:val="0"/>
        <w:spacing w:after="0" w:line="240" w:lineRule="auto"/>
        <w:jc w:val="both"/>
        <w:rPr>
          <w:sz w:val="24"/>
          <w:szCs w:val="24"/>
        </w:rPr>
      </w:pPr>
      <w:r w:rsidRPr="007318B1">
        <w:rPr>
          <w:sz w:val="24"/>
          <w:szCs w:val="24"/>
        </w:rPr>
        <w:t xml:space="preserve">The following criteria will be used to select the </w:t>
      </w:r>
      <w:r w:rsidR="0012542B" w:rsidRPr="007318B1">
        <w:rPr>
          <w:sz w:val="24"/>
          <w:szCs w:val="24"/>
        </w:rPr>
        <w:t>individual consultants</w:t>
      </w:r>
      <w:r w:rsidRPr="007318B1">
        <w:rPr>
          <w:sz w:val="24"/>
          <w:szCs w:val="24"/>
        </w:rPr>
        <w:t xml:space="preserve"> for the assignment:</w:t>
      </w:r>
    </w:p>
    <w:p w14:paraId="57217BC0" w14:textId="77777777" w:rsidR="00934C5D" w:rsidRPr="007318B1" w:rsidRDefault="00934C5D" w:rsidP="008B065D">
      <w:pPr>
        <w:autoSpaceDE w:val="0"/>
        <w:autoSpaceDN w:val="0"/>
        <w:adjustRightInd w:val="0"/>
        <w:spacing w:after="0" w:line="240" w:lineRule="auto"/>
        <w:jc w:val="both"/>
        <w:rPr>
          <w:sz w:val="24"/>
          <w:szCs w:val="24"/>
        </w:rPr>
      </w:pPr>
    </w:p>
    <w:p w14:paraId="3A95600C" w14:textId="77777777" w:rsidR="008B065D" w:rsidRPr="007318B1" w:rsidRDefault="00934C5D" w:rsidP="008B065D">
      <w:pPr>
        <w:autoSpaceDE w:val="0"/>
        <w:autoSpaceDN w:val="0"/>
        <w:adjustRightInd w:val="0"/>
        <w:spacing w:after="0" w:line="240" w:lineRule="auto"/>
        <w:jc w:val="both"/>
        <w:rPr>
          <w:b/>
          <w:sz w:val="24"/>
          <w:szCs w:val="24"/>
        </w:rPr>
      </w:pPr>
      <w:r w:rsidRPr="007318B1">
        <w:rPr>
          <w:b/>
          <w:sz w:val="24"/>
          <w:szCs w:val="24"/>
        </w:rPr>
        <w:t>Team Leader</w:t>
      </w:r>
    </w:p>
    <w:tbl>
      <w:tblPr>
        <w:tblStyle w:val="TableGrid"/>
        <w:tblW w:w="0" w:type="auto"/>
        <w:tblLook w:val="04A0" w:firstRow="1" w:lastRow="0" w:firstColumn="1" w:lastColumn="0" w:noHBand="0" w:noVBand="1"/>
      </w:tblPr>
      <w:tblGrid>
        <w:gridCol w:w="6842"/>
        <w:gridCol w:w="2174"/>
      </w:tblGrid>
      <w:tr w:rsidR="00934C5D" w:rsidRPr="007318B1" w14:paraId="7B67BBCA" w14:textId="77777777" w:rsidTr="002612D9">
        <w:tc>
          <w:tcPr>
            <w:tcW w:w="7105" w:type="dxa"/>
          </w:tcPr>
          <w:p w14:paraId="0F928A66" w14:textId="77777777" w:rsidR="00934C5D" w:rsidRPr="007318B1" w:rsidRDefault="00934C5D" w:rsidP="002612D9">
            <w:pPr>
              <w:jc w:val="both"/>
              <w:rPr>
                <w:b/>
                <w:bCs/>
                <w:sz w:val="24"/>
                <w:szCs w:val="24"/>
              </w:rPr>
            </w:pPr>
            <w:r w:rsidRPr="007318B1">
              <w:rPr>
                <w:b/>
                <w:bCs/>
                <w:sz w:val="24"/>
                <w:szCs w:val="24"/>
              </w:rPr>
              <w:t>Evaluation Criteria</w:t>
            </w:r>
          </w:p>
        </w:tc>
        <w:tc>
          <w:tcPr>
            <w:tcW w:w="2245" w:type="dxa"/>
          </w:tcPr>
          <w:p w14:paraId="03D41CF6" w14:textId="77777777" w:rsidR="00934C5D" w:rsidRPr="007318B1" w:rsidRDefault="00934C5D" w:rsidP="002612D9">
            <w:pPr>
              <w:jc w:val="both"/>
              <w:rPr>
                <w:b/>
                <w:bCs/>
                <w:sz w:val="24"/>
                <w:szCs w:val="24"/>
              </w:rPr>
            </w:pPr>
            <w:r w:rsidRPr="007318B1">
              <w:rPr>
                <w:b/>
                <w:bCs/>
                <w:sz w:val="24"/>
                <w:szCs w:val="24"/>
              </w:rPr>
              <w:t>Max points</w:t>
            </w:r>
          </w:p>
        </w:tc>
      </w:tr>
      <w:tr w:rsidR="00934C5D" w:rsidRPr="007318B1" w14:paraId="629848FA" w14:textId="77777777" w:rsidTr="002612D9">
        <w:tc>
          <w:tcPr>
            <w:tcW w:w="7105" w:type="dxa"/>
          </w:tcPr>
          <w:p w14:paraId="559C3DF3" w14:textId="77777777" w:rsidR="00934C5D" w:rsidRPr="007318B1" w:rsidRDefault="00934C5D" w:rsidP="002612D9">
            <w:pPr>
              <w:shd w:val="clear" w:color="auto" w:fill="FFFFFF"/>
              <w:textAlignment w:val="baseline"/>
              <w:rPr>
                <w:sz w:val="24"/>
                <w:szCs w:val="24"/>
              </w:rPr>
            </w:pPr>
            <w:r w:rsidRPr="007318B1">
              <w:rPr>
                <w:color w:val="000000"/>
                <w:sz w:val="24"/>
                <w:szCs w:val="24"/>
              </w:rPr>
              <w:t xml:space="preserve">A Master’s degree in public administration, communications, Strategic management, public policy, business administration or any other relevant social sciences from a recognized University. </w:t>
            </w:r>
          </w:p>
        </w:tc>
        <w:tc>
          <w:tcPr>
            <w:tcW w:w="2245" w:type="dxa"/>
          </w:tcPr>
          <w:p w14:paraId="66017FFF" w14:textId="77777777" w:rsidR="00934C5D" w:rsidRPr="007318B1" w:rsidRDefault="00934C5D" w:rsidP="002612D9">
            <w:pPr>
              <w:jc w:val="center"/>
              <w:rPr>
                <w:bCs/>
                <w:sz w:val="24"/>
                <w:szCs w:val="24"/>
              </w:rPr>
            </w:pPr>
            <w:r w:rsidRPr="007318B1">
              <w:rPr>
                <w:bCs/>
                <w:sz w:val="24"/>
                <w:szCs w:val="24"/>
              </w:rPr>
              <w:t>20</w:t>
            </w:r>
          </w:p>
        </w:tc>
      </w:tr>
      <w:tr w:rsidR="00934C5D" w:rsidRPr="007318B1" w14:paraId="0379772E" w14:textId="77777777" w:rsidTr="002612D9">
        <w:tc>
          <w:tcPr>
            <w:tcW w:w="7105" w:type="dxa"/>
          </w:tcPr>
          <w:p w14:paraId="07349BE1" w14:textId="77777777" w:rsidR="00934C5D" w:rsidRPr="007318B1" w:rsidRDefault="00D92ABF" w:rsidP="00934C5D">
            <w:pPr>
              <w:tabs>
                <w:tab w:val="left" w:pos="-23"/>
              </w:tabs>
              <w:ind w:left="-23" w:firstLine="23"/>
              <w:rPr>
                <w:bCs/>
                <w:sz w:val="24"/>
                <w:szCs w:val="24"/>
              </w:rPr>
            </w:pPr>
            <w:r w:rsidRPr="007318B1">
              <w:rPr>
                <w:sz w:val="24"/>
                <w:szCs w:val="24"/>
              </w:rPr>
              <w:t>15 years of increasingly responsible professional experience, and of which seven years in governance, development and/or social sciences evaluation including playing a leadership role</w:t>
            </w:r>
          </w:p>
        </w:tc>
        <w:tc>
          <w:tcPr>
            <w:tcW w:w="2245" w:type="dxa"/>
          </w:tcPr>
          <w:p w14:paraId="084CC049" w14:textId="77777777" w:rsidR="00934C5D" w:rsidRPr="007318B1" w:rsidRDefault="00D92ABF" w:rsidP="002612D9">
            <w:pPr>
              <w:jc w:val="center"/>
              <w:rPr>
                <w:bCs/>
                <w:sz w:val="24"/>
                <w:szCs w:val="24"/>
              </w:rPr>
            </w:pPr>
            <w:r w:rsidRPr="007318B1">
              <w:rPr>
                <w:bCs/>
                <w:sz w:val="24"/>
                <w:szCs w:val="24"/>
              </w:rPr>
              <w:t>30</w:t>
            </w:r>
          </w:p>
        </w:tc>
      </w:tr>
      <w:tr w:rsidR="00934C5D" w:rsidRPr="007318B1" w14:paraId="69289B7D" w14:textId="77777777" w:rsidTr="002612D9">
        <w:tc>
          <w:tcPr>
            <w:tcW w:w="7105" w:type="dxa"/>
          </w:tcPr>
          <w:p w14:paraId="65DDDE33" w14:textId="77777777" w:rsidR="00934C5D" w:rsidRPr="007318B1" w:rsidRDefault="00934C5D" w:rsidP="00934C5D">
            <w:pPr>
              <w:rPr>
                <w:bCs/>
                <w:sz w:val="24"/>
                <w:szCs w:val="24"/>
              </w:rPr>
            </w:pPr>
            <w:r w:rsidRPr="007318B1">
              <w:rPr>
                <w:sz w:val="24"/>
                <w:szCs w:val="24"/>
              </w:rPr>
              <w:t xml:space="preserve">Good understanding of Kenya’s development context </w:t>
            </w:r>
          </w:p>
        </w:tc>
        <w:tc>
          <w:tcPr>
            <w:tcW w:w="2245" w:type="dxa"/>
          </w:tcPr>
          <w:p w14:paraId="0BA2371A" w14:textId="77777777" w:rsidR="00934C5D" w:rsidRPr="007318B1" w:rsidRDefault="00934C5D" w:rsidP="002612D9">
            <w:pPr>
              <w:jc w:val="center"/>
              <w:rPr>
                <w:bCs/>
                <w:sz w:val="24"/>
                <w:szCs w:val="24"/>
              </w:rPr>
            </w:pPr>
            <w:r w:rsidRPr="007318B1">
              <w:rPr>
                <w:bCs/>
                <w:sz w:val="24"/>
                <w:szCs w:val="24"/>
              </w:rPr>
              <w:t>25</w:t>
            </w:r>
          </w:p>
        </w:tc>
      </w:tr>
      <w:tr w:rsidR="00934C5D" w:rsidRPr="007318B1" w14:paraId="602823B0" w14:textId="77777777" w:rsidTr="002612D9">
        <w:tc>
          <w:tcPr>
            <w:tcW w:w="7105" w:type="dxa"/>
          </w:tcPr>
          <w:p w14:paraId="55E1E958" w14:textId="77777777" w:rsidR="00934C5D" w:rsidRPr="007318B1" w:rsidRDefault="00D92ABF" w:rsidP="002612D9">
            <w:pPr>
              <w:spacing w:before="120" w:after="120"/>
              <w:rPr>
                <w:bCs/>
                <w:sz w:val="24"/>
                <w:szCs w:val="24"/>
              </w:rPr>
            </w:pPr>
            <w:r w:rsidRPr="007318B1">
              <w:rPr>
                <w:sz w:val="24"/>
                <w:szCs w:val="24"/>
              </w:rPr>
              <w:t>Demonstrated capacity for strategic thinking and policy advice</w:t>
            </w:r>
            <w:r w:rsidR="002F5B70" w:rsidRPr="007318B1">
              <w:rPr>
                <w:sz w:val="24"/>
                <w:szCs w:val="24"/>
              </w:rPr>
              <w:t xml:space="preserve"> including on gender and HRBA </w:t>
            </w:r>
          </w:p>
        </w:tc>
        <w:tc>
          <w:tcPr>
            <w:tcW w:w="2245" w:type="dxa"/>
          </w:tcPr>
          <w:p w14:paraId="56C1B420" w14:textId="77777777" w:rsidR="00934C5D" w:rsidRPr="007318B1" w:rsidRDefault="00D92ABF" w:rsidP="002612D9">
            <w:pPr>
              <w:jc w:val="center"/>
              <w:rPr>
                <w:bCs/>
                <w:sz w:val="24"/>
                <w:szCs w:val="24"/>
              </w:rPr>
            </w:pPr>
            <w:r w:rsidRPr="007318B1">
              <w:rPr>
                <w:bCs/>
                <w:sz w:val="24"/>
                <w:szCs w:val="24"/>
              </w:rPr>
              <w:t>15</w:t>
            </w:r>
          </w:p>
        </w:tc>
      </w:tr>
      <w:tr w:rsidR="00934C5D" w:rsidRPr="007318B1" w14:paraId="61C509F7" w14:textId="77777777" w:rsidTr="002612D9">
        <w:tc>
          <w:tcPr>
            <w:tcW w:w="7105" w:type="dxa"/>
          </w:tcPr>
          <w:p w14:paraId="7EEDFEA2" w14:textId="77777777" w:rsidR="00934C5D" w:rsidRPr="007318B1" w:rsidRDefault="00D92ABF" w:rsidP="00D92ABF">
            <w:pPr>
              <w:spacing w:before="120" w:after="120"/>
              <w:rPr>
                <w:sz w:val="24"/>
                <w:szCs w:val="24"/>
              </w:rPr>
            </w:pPr>
            <w:r w:rsidRPr="007318B1">
              <w:rPr>
                <w:sz w:val="24"/>
                <w:szCs w:val="24"/>
              </w:rPr>
              <w:t xml:space="preserve">Demonstrated research, </w:t>
            </w:r>
            <w:r w:rsidR="000E63BD" w:rsidRPr="007318B1">
              <w:rPr>
                <w:sz w:val="24"/>
                <w:szCs w:val="24"/>
              </w:rPr>
              <w:t>documentation and</w:t>
            </w:r>
            <w:r w:rsidRPr="007318B1">
              <w:rPr>
                <w:sz w:val="24"/>
                <w:szCs w:val="24"/>
              </w:rPr>
              <w:t xml:space="preserve"> communication </w:t>
            </w:r>
            <w:r w:rsidR="00934C5D" w:rsidRPr="007318B1">
              <w:rPr>
                <w:sz w:val="24"/>
                <w:szCs w:val="24"/>
              </w:rPr>
              <w:t>skills</w:t>
            </w:r>
          </w:p>
        </w:tc>
        <w:tc>
          <w:tcPr>
            <w:tcW w:w="2245" w:type="dxa"/>
          </w:tcPr>
          <w:p w14:paraId="0B4E9C0B" w14:textId="77777777" w:rsidR="00934C5D" w:rsidRPr="007318B1" w:rsidRDefault="00934C5D" w:rsidP="002612D9">
            <w:pPr>
              <w:jc w:val="center"/>
              <w:rPr>
                <w:bCs/>
                <w:sz w:val="24"/>
                <w:szCs w:val="24"/>
              </w:rPr>
            </w:pPr>
            <w:r w:rsidRPr="007318B1">
              <w:rPr>
                <w:bCs/>
                <w:sz w:val="24"/>
                <w:szCs w:val="24"/>
              </w:rPr>
              <w:t>10</w:t>
            </w:r>
          </w:p>
        </w:tc>
      </w:tr>
      <w:tr w:rsidR="00934C5D" w:rsidRPr="007318B1" w14:paraId="1FEAAB22" w14:textId="77777777" w:rsidTr="002612D9">
        <w:tc>
          <w:tcPr>
            <w:tcW w:w="7105" w:type="dxa"/>
          </w:tcPr>
          <w:p w14:paraId="5F1C3CDE" w14:textId="77777777" w:rsidR="00934C5D" w:rsidRPr="007318B1" w:rsidRDefault="00934C5D" w:rsidP="002612D9">
            <w:pPr>
              <w:jc w:val="both"/>
              <w:rPr>
                <w:b/>
                <w:bCs/>
                <w:sz w:val="24"/>
                <w:szCs w:val="24"/>
              </w:rPr>
            </w:pPr>
            <w:r w:rsidRPr="007318B1">
              <w:rPr>
                <w:b/>
                <w:bCs/>
                <w:sz w:val="24"/>
                <w:szCs w:val="24"/>
              </w:rPr>
              <w:t>TOTAL</w:t>
            </w:r>
          </w:p>
        </w:tc>
        <w:tc>
          <w:tcPr>
            <w:tcW w:w="2245" w:type="dxa"/>
          </w:tcPr>
          <w:p w14:paraId="5957FF51" w14:textId="77777777" w:rsidR="00934C5D" w:rsidRPr="007318B1" w:rsidRDefault="00934C5D" w:rsidP="002612D9">
            <w:pPr>
              <w:jc w:val="center"/>
              <w:rPr>
                <w:b/>
                <w:bCs/>
                <w:sz w:val="24"/>
                <w:szCs w:val="24"/>
              </w:rPr>
            </w:pPr>
            <w:r w:rsidRPr="007318B1">
              <w:rPr>
                <w:b/>
                <w:bCs/>
                <w:sz w:val="24"/>
                <w:szCs w:val="24"/>
              </w:rPr>
              <w:t>100</w:t>
            </w:r>
          </w:p>
        </w:tc>
      </w:tr>
    </w:tbl>
    <w:p w14:paraId="08B3EFA0" w14:textId="77777777" w:rsidR="00934C5D" w:rsidRPr="007318B1" w:rsidRDefault="00934C5D" w:rsidP="008B065D">
      <w:pPr>
        <w:autoSpaceDE w:val="0"/>
        <w:autoSpaceDN w:val="0"/>
        <w:adjustRightInd w:val="0"/>
        <w:spacing w:after="0" w:line="240" w:lineRule="auto"/>
        <w:jc w:val="both"/>
        <w:rPr>
          <w:sz w:val="24"/>
          <w:szCs w:val="24"/>
        </w:rPr>
      </w:pPr>
    </w:p>
    <w:p w14:paraId="79FC9068" w14:textId="77777777" w:rsidR="00934C5D" w:rsidRPr="007318B1" w:rsidRDefault="002F5B70" w:rsidP="008B065D">
      <w:pPr>
        <w:autoSpaceDE w:val="0"/>
        <w:autoSpaceDN w:val="0"/>
        <w:adjustRightInd w:val="0"/>
        <w:spacing w:after="0" w:line="240" w:lineRule="auto"/>
        <w:jc w:val="both"/>
        <w:rPr>
          <w:b/>
          <w:sz w:val="24"/>
          <w:szCs w:val="24"/>
        </w:rPr>
      </w:pPr>
      <w:r w:rsidRPr="007318B1">
        <w:rPr>
          <w:b/>
          <w:sz w:val="24"/>
          <w:szCs w:val="24"/>
        </w:rPr>
        <w:t>Team Member</w:t>
      </w:r>
    </w:p>
    <w:p w14:paraId="693CEA54" w14:textId="77777777" w:rsidR="00934C5D" w:rsidRPr="007318B1" w:rsidRDefault="00934C5D" w:rsidP="008B065D">
      <w:pPr>
        <w:autoSpaceDE w:val="0"/>
        <w:autoSpaceDN w:val="0"/>
        <w:adjustRightInd w:val="0"/>
        <w:spacing w:after="0" w:line="240" w:lineRule="auto"/>
        <w:jc w:val="both"/>
        <w:rPr>
          <w:sz w:val="24"/>
          <w:szCs w:val="24"/>
        </w:rPr>
      </w:pPr>
    </w:p>
    <w:tbl>
      <w:tblPr>
        <w:tblStyle w:val="TableGrid"/>
        <w:tblW w:w="0" w:type="auto"/>
        <w:tblLook w:val="04A0" w:firstRow="1" w:lastRow="0" w:firstColumn="1" w:lastColumn="0" w:noHBand="0" w:noVBand="1"/>
      </w:tblPr>
      <w:tblGrid>
        <w:gridCol w:w="6842"/>
        <w:gridCol w:w="2174"/>
      </w:tblGrid>
      <w:tr w:rsidR="00934C5D" w:rsidRPr="007318B1" w14:paraId="044F2F2D" w14:textId="77777777" w:rsidTr="002612D9">
        <w:tc>
          <w:tcPr>
            <w:tcW w:w="7105" w:type="dxa"/>
          </w:tcPr>
          <w:p w14:paraId="60F67ECB" w14:textId="77777777" w:rsidR="00934C5D" w:rsidRPr="007318B1" w:rsidRDefault="00934C5D" w:rsidP="002612D9">
            <w:pPr>
              <w:jc w:val="both"/>
              <w:rPr>
                <w:b/>
                <w:bCs/>
                <w:sz w:val="24"/>
                <w:szCs w:val="24"/>
              </w:rPr>
            </w:pPr>
            <w:r w:rsidRPr="007318B1">
              <w:rPr>
                <w:b/>
                <w:bCs/>
                <w:sz w:val="24"/>
                <w:szCs w:val="24"/>
              </w:rPr>
              <w:t>Evaluation Criteria</w:t>
            </w:r>
          </w:p>
        </w:tc>
        <w:tc>
          <w:tcPr>
            <w:tcW w:w="2245" w:type="dxa"/>
          </w:tcPr>
          <w:p w14:paraId="6B6B0943" w14:textId="77777777" w:rsidR="00934C5D" w:rsidRPr="007318B1" w:rsidRDefault="00934C5D" w:rsidP="002612D9">
            <w:pPr>
              <w:jc w:val="both"/>
              <w:rPr>
                <w:b/>
                <w:bCs/>
                <w:sz w:val="24"/>
                <w:szCs w:val="24"/>
              </w:rPr>
            </w:pPr>
            <w:r w:rsidRPr="007318B1">
              <w:rPr>
                <w:b/>
                <w:bCs/>
                <w:sz w:val="24"/>
                <w:szCs w:val="24"/>
              </w:rPr>
              <w:t>Max points</w:t>
            </w:r>
          </w:p>
        </w:tc>
      </w:tr>
      <w:tr w:rsidR="00934C5D" w:rsidRPr="007318B1" w14:paraId="52EE73C2" w14:textId="77777777" w:rsidTr="002612D9">
        <w:tc>
          <w:tcPr>
            <w:tcW w:w="7105" w:type="dxa"/>
          </w:tcPr>
          <w:p w14:paraId="6CD1911C" w14:textId="77777777" w:rsidR="00934C5D" w:rsidRPr="007318B1" w:rsidRDefault="00934C5D" w:rsidP="006C1069">
            <w:pPr>
              <w:shd w:val="clear" w:color="auto" w:fill="FFFFFF"/>
              <w:textAlignment w:val="baseline"/>
              <w:rPr>
                <w:sz w:val="24"/>
                <w:szCs w:val="24"/>
              </w:rPr>
            </w:pPr>
            <w:r w:rsidRPr="007318B1">
              <w:rPr>
                <w:color w:val="000000"/>
                <w:sz w:val="24"/>
                <w:szCs w:val="24"/>
              </w:rPr>
              <w:t xml:space="preserve">A Master’s degree in public administration, communications, </w:t>
            </w:r>
            <w:r w:rsidR="006C1069" w:rsidRPr="007318B1">
              <w:rPr>
                <w:color w:val="000000"/>
                <w:sz w:val="24"/>
                <w:szCs w:val="24"/>
              </w:rPr>
              <w:t>s</w:t>
            </w:r>
            <w:r w:rsidRPr="007318B1">
              <w:rPr>
                <w:color w:val="000000"/>
                <w:sz w:val="24"/>
                <w:szCs w:val="24"/>
              </w:rPr>
              <w:t xml:space="preserve">trategic management, public policy, business administration or any other relevant social sciences from a recognized University. </w:t>
            </w:r>
          </w:p>
        </w:tc>
        <w:tc>
          <w:tcPr>
            <w:tcW w:w="2245" w:type="dxa"/>
          </w:tcPr>
          <w:p w14:paraId="3EB8CF1D" w14:textId="77777777" w:rsidR="00934C5D" w:rsidRPr="007318B1" w:rsidRDefault="00934C5D" w:rsidP="002612D9">
            <w:pPr>
              <w:jc w:val="center"/>
              <w:rPr>
                <w:bCs/>
                <w:sz w:val="24"/>
                <w:szCs w:val="24"/>
              </w:rPr>
            </w:pPr>
            <w:r w:rsidRPr="007318B1">
              <w:rPr>
                <w:bCs/>
                <w:sz w:val="24"/>
                <w:szCs w:val="24"/>
              </w:rPr>
              <w:t>20</w:t>
            </w:r>
          </w:p>
        </w:tc>
      </w:tr>
      <w:tr w:rsidR="006C1069" w:rsidRPr="007318B1" w14:paraId="3B645D68" w14:textId="77777777" w:rsidTr="002612D9">
        <w:tc>
          <w:tcPr>
            <w:tcW w:w="7105" w:type="dxa"/>
          </w:tcPr>
          <w:p w14:paraId="20DBCCB8" w14:textId="77777777" w:rsidR="006C1069" w:rsidRPr="007318B1" w:rsidRDefault="006C1069" w:rsidP="006C1069">
            <w:pPr>
              <w:shd w:val="clear" w:color="auto" w:fill="FFFFFF"/>
              <w:textAlignment w:val="baseline"/>
              <w:rPr>
                <w:color w:val="000000"/>
                <w:sz w:val="24"/>
                <w:szCs w:val="24"/>
              </w:rPr>
            </w:pPr>
            <w:r w:rsidRPr="007318B1">
              <w:rPr>
                <w:color w:val="000000"/>
                <w:sz w:val="24"/>
                <w:szCs w:val="24"/>
              </w:rPr>
              <w:t>Subject matter expertise in one of the selected CPD thematic areas</w:t>
            </w:r>
          </w:p>
        </w:tc>
        <w:tc>
          <w:tcPr>
            <w:tcW w:w="2245" w:type="dxa"/>
          </w:tcPr>
          <w:p w14:paraId="2B497042" w14:textId="77777777" w:rsidR="006C1069" w:rsidRPr="007318B1" w:rsidRDefault="006C1069" w:rsidP="002612D9">
            <w:pPr>
              <w:jc w:val="center"/>
              <w:rPr>
                <w:bCs/>
                <w:sz w:val="24"/>
                <w:szCs w:val="24"/>
              </w:rPr>
            </w:pPr>
            <w:r w:rsidRPr="007318B1">
              <w:rPr>
                <w:bCs/>
                <w:sz w:val="24"/>
                <w:szCs w:val="24"/>
              </w:rPr>
              <w:t>25</w:t>
            </w:r>
          </w:p>
        </w:tc>
      </w:tr>
      <w:tr w:rsidR="00934C5D" w:rsidRPr="007318B1" w14:paraId="71E90C46" w14:textId="77777777" w:rsidTr="002612D9">
        <w:tc>
          <w:tcPr>
            <w:tcW w:w="7105" w:type="dxa"/>
          </w:tcPr>
          <w:p w14:paraId="146038EC" w14:textId="77777777" w:rsidR="00934C5D" w:rsidRPr="007318B1" w:rsidRDefault="00D92ABF" w:rsidP="00934C5D">
            <w:pPr>
              <w:tabs>
                <w:tab w:val="left" w:pos="-23"/>
              </w:tabs>
              <w:ind w:left="-23" w:firstLine="23"/>
              <w:rPr>
                <w:bCs/>
                <w:sz w:val="24"/>
                <w:szCs w:val="24"/>
              </w:rPr>
            </w:pPr>
            <w:r w:rsidRPr="007318B1">
              <w:rPr>
                <w:sz w:val="24"/>
                <w:szCs w:val="24"/>
              </w:rPr>
              <w:t xml:space="preserve">10 years of relevant experience – specifically in evaluating similar </w:t>
            </w:r>
            <w:proofErr w:type="spellStart"/>
            <w:r w:rsidRPr="007318B1">
              <w:rPr>
                <w:sz w:val="24"/>
                <w:szCs w:val="24"/>
              </w:rPr>
              <w:t>programmes</w:t>
            </w:r>
            <w:proofErr w:type="spellEnd"/>
          </w:p>
        </w:tc>
        <w:tc>
          <w:tcPr>
            <w:tcW w:w="2245" w:type="dxa"/>
          </w:tcPr>
          <w:p w14:paraId="4A747CEA" w14:textId="77777777" w:rsidR="00934C5D" w:rsidRPr="007318B1" w:rsidRDefault="006C1069" w:rsidP="002612D9">
            <w:pPr>
              <w:jc w:val="center"/>
              <w:rPr>
                <w:bCs/>
                <w:sz w:val="24"/>
                <w:szCs w:val="24"/>
              </w:rPr>
            </w:pPr>
            <w:r w:rsidRPr="007318B1">
              <w:rPr>
                <w:bCs/>
                <w:sz w:val="24"/>
                <w:szCs w:val="24"/>
              </w:rPr>
              <w:t>10</w:t>
            </w:r>
          </w:p>
        </w:tc>
      </w:tr>
      <w:tr w:rsidR="00934C5D" w:rsidRPr="007318B1" w14:paraId="60B02FD4" w14:textId="77777777" w:rsidTr="002612D9">
        <w:tc>
          <w:tcPr>
            <w:tcW w:w="7105" w:type="dxa"/>
          </w:tcPr>
          <w:p w14:paraId="1488CF85" w14:textId="77777777" w:rsidR="00934C5D" w:rsidRPr="007318B1" w:rsidRDefault="00934C5D" w:rsidP="000E63BD">
            <w:pPr>
              <w:rPr>
                <w:bCs/>
                <w:sz w:val="24"/>
                <w:szCs w:val="24"/>
              </w:rPr>
            </w:pPr>
            <w:r w:rsidRPr="007318B1">
              <w:rPr>
                <w:sz w:val="24"/>
                <w:szCs w:val="24"/>
              </w:rPr>
              <w:t xml:space="preserve">Good understanding of Kenya’s </w:t>
            </w:r>
            <w:r w:rsidR="000E63BD" w:rsidRPr="007318B1">
              <w:rPr>
                <w:sz w:val="24"/>
                <w:szCs w:val="24"/>
              </w:rPr>
              <w:t>development</w:t>
            </w:r>
            <w:r w:rsidRPr="007318B1">
              <w:rPr>
                <w:sz w:val="24"/>
                <w:szCs w:val="24"/>
              </w:rPr>
              <w:t xml:space="preserve"> context </w:t>
            </w:r>
          </w:p>
        </w:tc>
        <w:tc>
          <w:tcPr>
            <w:tcW w:w="2245" w:type="dxa"/>
          </w:tcPr>
          <w:p w14:paraId="5F8DDEFB" w14:textId="77777777" w:rsidR="00934C5D" w:rsidRPr="007318B1" w:rsidRDefault="00934C5D" w:rsidP="002612D9">
            <w:pPr>
              <w:jc w:val="center"/>
              <w:rPr>
                <w:bCs/>
                <w:sz w:val="24"/>
                <w:szCs w:val="24"/>
              </w:rPr>
            </w:pPr>
            <w:r w:rsidRPr="007318B1">
              <w:rPr>
                <w:bCs/>
                <w:sz w:val="24"/>
                <w:szCs w:val="24"/>
              </w:rPr>
              <w:t>25</w:t>
            </w:r>
          </w:p>
        </w:tc>
      </w:tr>
      <w:tr w:rsidR="001F5F94" w:rsidRPr="007318B1" w14:paraId="400F1F9D" w14:textId="77777777" w:rsidTr="002612D9">
        <w:tc>
          <w:tcPr>
            <w:tcW w:w="7105" w:type="dxa"/>
          </w:tcPr>
          <w:p w14:paraId="6227C064" w14:textId="77777777" w:rsidR="001F5F94" w:rsidRPr="007318B1" w:rsidRDefault="001F5F94" w:rsidP="000E63BD">
            <w:pPr>
              <w:rPr>
                <w:sz w:val="24"/>
                <w:szCs w:val="24"/>
              </w:rPr>
            </w:pPr>
            <w:r w:rsidRPr="007318B1">
              <w:rPr>
                <w:sz w:val="24"/>
                <w:szCs w:val="24"/>
              </w:rPr>
              <w:t xml:space="preserve">Experience in the application and implementation of gender-sensitive </w:t>
            </w:r>
            <w:proofErr w:type="spellStart"/>
            <w:r w:rsidRPr="007318B1">
              <w:rPr>
                <w:sz w:val="24"/>
                <w:szCs w:val="24"/>
              </w:rPr>
              <w:t>programmes</w:t>
            </w:r>
            <w:proofErr w:type="spellEnd"/>
            <w:r w:rsidRPr="007318B1">
              <w:rPr>
                <w:sz w:val="24"/>
                <w:szCs w:val="24"/>
              </w:rPr>
              <w:t xml:space="preserve"> including HRBA</w:t>
            </w:r>
          </w:p>
        </w:tc>
        <w:tc>
          <w:tcPr>
            <w:tcW w:w="2245" w:type="dxa"/>
          </w:tcPr>
          <w:p w14:paraId="2A0C9725" w14:textId="77777777" w:rsidR="001F5F94" w:rsidRPr="007318B1" w:rsidRDefault="001F5F94" w:rsidP="002612D9">
            <w:pPr>
              <w:jc w:val="center"/>
              <w:rPr>
                <w:bCs/>
                <w:sz w:val="24"/>
                <w:szCs w:val="24"/>
              </w:rPr>
            </w:pPr>
            <w:r w:rsidRPr="007318B1">
              <w:rPr>
                <w:bCs/>
                <w:sz w:val="24"/>
                <w:szCs w:val="24"/>
              </w:rPr>
              <w:t>10</w:t>
            </w:r>
          </w:p>
        </w:tc>
      </w:tr>
      <w:tr w:rsidR="00934C5D" w:rsidRPr="007318B1" w14:paraId="3E11249A" w14:textId="77777777" w:rsidTr="002612D9">
        <w:tc>
          <w:tcPr>
            <w:tcW w:w="7105" w:type="dxa"/>
          </w:tcPr>
          <w:p w14:paraId="1F3C9437" w14:textId="77777777" w:rsidR="00934C5D" w:rsidRPr="007318B1" w:rsidRDefault="002612D9" w:rsidP="002612D9">
            <w:pPr>
              <w:spacing w:before="120" w:after="120"/>
              <w:rPr>
                <w:bCs/>
                <w:sz w:val="24"/>
                <w:szCs w:val="24"/>
              </w:rPr>
            </w:pPr>
            <w:r w:rsidRPr="007318B1">
              <w:rPr>
                <w:sz w:val="24"/>
                <w:szCs w:val="24"/>
              </w:rPr>
              <w:t>Strong analytical research and documentation and communication skills</w:t>
            </w:r>
          </w:p>
        </w:tc>
        <w:tc>
          <w:tcPr>
            <w:tcW w:w="2245" w:type="dxa"/>
          </w:tcPr>
          <w:p w14:paraId="720ED513" w14:textId="77777777" w:rsidR="00934C5D" w:rsidRPr="007318B1" w:rsidRDefault="006C1069" w:rsidP="002612D9">
            <w:pPr>
              <w:jc w:val="center"/>
              <w:rPr>
                <w:bCs/>
                <w:sz w:val="24"/>
                <w:szCs w:val="24"/>
              </w:rPr>
            </w:pPr>
            <w:r w:rsidRPr="007318B1">
              <w:rPr>
                <w:bCs/>
                <w:sz w:val="24"/>
                <w:szCs w:val="24"/>
              </w:rPr>
              <w:t>1</w:t>
            </w:r>
            <w:r w:rsidR="001F5F94" w:rsidRPr="007318B1">
              <w:rPr>
                <w:bCs/>
                <w:sz w:val="24"/>
                <w:szCs w:val="24"/>
              </w:rPr>
              <w:t>0</w:t>
            </w:r>
          </w:p>
        </w:tc>
      </w:tr>
      <w:tr w:rsidR="00934C5D" w:rsidRPr="007318B1" w14:paraId="779B8BEE" w14:textId="77777777" w:rsidTr="002612D9">
        <w:tc>
          <w:tcPr>
            <w:tcW w:w="7105" w:type="dxa"/>
          </w:tcPr>
          <w:p w14:paraId="32B5F499" w14:textId="77777777" w:rsidR="00934C5D" w:rsidRPr="007318B1" w:rsidRDefault="00934C5D" w:rsidP="002612D9">
            <w:pPr>
              <w:jc w:val="both"/>
              <w:rPr>
                <w:b/>
                <w:bCs/>
                <w:sz w:val="24"/>
                <w:szCs w:val="24"/>
              </w:rPr>
            </w:pPr>
            <w:r w:rsidRPr="007318B1">
              <w:rPr>
                <w:b/>
                <w:bCs/>
                <w:sz w:val="24"/>
                <w:szCs w:val="24"/>
              </w:rPr>
              <w:t>TOTAL</w:t>
            </w:r>
          </w:p>
        </w:tc>
        <w:tc>
          <w:tcPr>
            <w:tcW w:w="2245" w:type="dxa"/>
          </w:tcPr>
          <w:p w14:paraId="09756475" w14:textId="77777777" w:rsidR="00934C5D" w:rsidRPr="007318B1" w:rsidRDefault="00934C5D" w:rsidP="002612D9">
            <w:pPr>
              <w:jc w:val="center"/>
              <w:rPr>
                <w:b/>
                <w:bCs/>
                <w:sz w:val="24"/>
                <w:szCs w:val="24"/>
              </w:rPr>
            </w:pPr>
            <w:r w:rsidRPr="007318B1">
              <w:rPr>
                <w:b/>
                <w:bCs/>
                <w:sz w:val="24"/>
                <w:szCs w:val="24"/>
              </w:rPr>
              <w:t>100</w:t>
            </w:r>
          </w:p>
        </w:tc>
      </w:tr>
    </w:tbl>
    <w:p w14:paraId="255428D7" w14:textId="77777777" w:rsidR="008B065D" w:rsidRPr="007318B1" w:rsidRDefault="008B065D" w:rsidP="008B065D">
      <w:pPr>
        <w:autoSpaceDE w:val="0"/>
        <w:autoSpaceDN w:val="0"/>
        <w:adjustRightInd w:val="0"/>
        <w:spacing w:after="0" w:line="240" w:lineRule="auto"/>
        <w:jc w:val="both"/>
        <w:rPr>
          <w:sz w:val="24"/>
          <w:szCs w:val="24"/>
        </w:rPr>
      </w:pPr>
    </w:p>
    <w:p w14:paraId="28AF91DB" w14:textId="77777777" w:rsidR="008B065D" w:rsidRPr="007318B1" w:rsidRDefault="008B065D" w:rsidP="004B7E49">
      <w:pPr>
        <w:pStyle w:val="TOR2"/>
        <w:rPr>
          <w:sz w:val="24"/>
          <w:szCs w:val="24"/>
        </w:rPr>
      </w:pPr>
      <w:bookmarkStart w:id="12" w:name="_Toc463854668"/>
      <w:r w:rsidRPr="007318B1">
        <w:rPr>
          <w:sz w:val="24"/>
          <w:szCs w:val="24"/>
        </w:rPr>
        <w:t>MTR Ethics</w:t>
      </w:r>
      <w:bookmarkEnd w:id="12"/>
      <w:r w:rsidRPr="007318B1">
        <w:rPr>
          <w:sz w:val="24"/>
          <w:szCs w:val="24"/>
        </w:rPr>
        <w:t xml:space="preserve"> </w:t>
      </w:r>
    </w:p>
    <w:p w14:paraId="727B388D" w14:textId="77777777" w:rsidR="008B065D" w:rsidRPr="007318B1" w:rsidRDefault="008B065D" w:rsidP="008B065D">
      <w:pPr>
        <w:spacing w:after="0"/>
        <w:jc w:val="both"/>
        <w:rPr>
          <w:sz w:val="24"/>
          <w:szCs w:val="24"/>
        </w:rPr>
      </w:pPr>
    </w:p>
    <w:p w14:paraId="7C3569B0" w14:textId="77777777" w:rsidR="008B065D" w:rsidRPr="007318B1" w:rsidRDefault="008B065D" w:rsidP="008B065D">
      <w:pPr>
        <w:spacing w:after="0"/>
        <w:jc w:val="both"/>
        <w:rPr>
          <w:sz w:val="24"/>
          <w:szCs w:val="24"/>
        </w:rPr>
      </w:pPr>
      <w:r w:rsidRPr="007318B1">
        <w:rPr>
          <w:sz w:val="24"/>
          <w:szCs w:val="24"/>
        </w:rPr>
        <w:t xml:space="preserve">Evaluations in UNDP will be conducted in accordance with the principles outlined in the evaluation policy of UNDP and UNEG ‘Ethical Guidelines for Evaluation’. Evaluations of UN activities need to be independent, impartial and rigorous. Each evaluation should clearly </w:t>
      </w:r>
      <w:r w:rsidRPr="007318B1">
        <w:rPr>
          <w:sz w:val="24"/>
          <w:szCs w:val="24"/>
        </w:rPr>
        <w:lastRenderedPageBreak/>
        <w:t>contribute to learning and accountability. Hence evaluators must have personal and professional integrity and be guided by propriety in the conduct of their business.</w:t>
      </w:r>
    </w:p>
    <w:p w14:paraId="28247781" w14:textId="77777777" w:rsidR="008B065D" w:rsidRPr="007318B1" w:rsidRDefault="008B065D" w:rsidP="008B065D">
      <w:pPr>
        <w:spacing w:after="0"/>
        <w:jc w:val="both"/>
        <w:rPr>
          <w:b/>
          <w:sz w:val="24"/>
          <w:szCs w:val="24"/>
        </w:rPr>
      </w:pPr>
    </w:p>
    <w:p w14:paraId="1A095F5D" w14:textId="77777777" w:rsidR="008B065D" w:rsidRPr="007318B1" w:rsidRDefault="008B065D" w:rsidP="008B065D">
      <w:pPr>
        <w:spacing w:after="0"/>
        <w:jc w:val="both"/>
        <w:rPr>
          <w:b/>
          <w:sz w:val="24"/>
          <w:szCs w:val="24"/>
        </w:rPr>
      </w:pPr>
      <w:r w:rsidRPr="007318B1">
        <w:rPr>
          <w:b/>
          <w:sz w:val="24"/>
          <w:szCs w:val="24"/>
        </w:rPr>
        <w:t>Evaluation Team /Evaluators must observe the following:</w:t>
      </w:r>
    </w:p>
    <w:p w14:paraId="749C41E8" w14:textId="77777777" w:rsidR="008B065D" w:rsidRPr="007318B1" w:rsidRDefault="008B065D" w:rsidP="008B065D">
      <w:pPr>
        <w:spacing w:after="0"/>
        <w:jc w:val="both"/>
        <w:rPr>
          <w:b/>
          <w:sz w:val="24"/>
          <w:szCs w:val="24"/>
        </w:rPr>
      </w:pPr>
    </w:p>
    <w:p w14:paraId="29995A4B" w14:textId="77777777" w:rsidR="008B065D" w:rsidRPr="007318B1" w:rsidRDefault="008B065D" w:rsidP="008B065D">
      <w:pPr>
        <w:pStyle w:val="ListParagraph"/>
        <w:numPr>
          <w:ilvl w:val="0"/>
          <w:numId w:val="23"/>
        </w:numPr>
        <w:spacing w:after="0" w:line="276" w:lineRule="auto"/>
        <w:jc w:val="both"/>
        <w:rPr>
          <w:sz w:val="24"/>
          <w:szCs w:val="24"/>
        </w:rPr>
      </w:pPr>
      <w:r w:rsidRPr="007318B1">
        <w:rPr>
          <w:sz w:val="24"/>
          <w:szCs w:val="24"/>
        </w:rPr>
        <w:t xml:space="preserve">To avoid </w:t>
      </w:r>
      <w:r w:rsidRPr="007318B1">
        <w:rPr>
          <w:b/>
          <w:bCs/>
          <w:sz w:val="24"/>
          <w:szCs w:val="24"/>
        </w:rPr>
        <w:t xml:space="preserve">conflict of interest </w:t>
      </w:r>
      <w:r w:rsidRPr="007318B1">
        <w:rPr>
          <w:sz w:val="24"/>
          <w:szCs w:val="24"/>
        </w:rPr>
        <w:t xml:space="preserve">and undue pressure, evaluators need to be </w:t>
      </w:r>
      <w:r w:rsidRPr="007318B1">
        <w:rPr>
          <w:b/>
          <w:bCs/>
          <w:sz w:val="24"/>
          <w:szCs w:val="24"/>
        </w:rPr>
        <w:t xml:space="preserve">independent, </w:t>
      </w:r>
      <w:r w:rsidRPr="007318B1">
        <w:rPr>
          <w:sz w:val="24"/>
          <w:szCs w:val="24"/>
        </w:rPr>
        <w:t>implying that members of an Evaluation Team must not have been directly responsible for the policy/programming-setting, design, or overall management of the subject of evaluation, nor expect to be in the near future. Evaluators must have no vested interest and have the full freedom to conduct impartially their evaluative work, without potential negative effects on their career development. They must be able to express their opinion in a free manner.</w:t>
      </w:r>
    </w:p>
    <w:p w14:paraId="7B29B035" w14:textId="77777777" w:rsidR="008B065D" w:rsidRPr="007318B1" w:rsidRDefault="008B065D" w:rsidP="008B065D">
      <w:pPr>
        <w:spacing w:after="0"/>
        <w:ind w:firstLine="60"/>
        <w:jc w:val="both"/>
        <w:rPr>
          <w:sz w:val="24"/>
          <w:szCs w:val="24"/>
        </w:rPr>
      </w:pPr>
    </w:p>
    <w:p w14:paraId="0959CD9B" w14:textId="77777777" w:rsidR="008B065D" w:rsidRPr="007318B1" w:rsidRDefault="008B065D" w:rsidP="008B065D">
      <w:pPr>
        <w:pStyle w:val="ListParagraph"/>
        <w:numPr>
          <w:ilvl w:val="0"/>
          <w:numId w:val="23"/>
        </w:numPr>
        <w:spacing w:after="0" w:line="276" w:lineRule="auto"/>
        <w:jc w:val="both"/>
        <w:rPr>
          <w:sz w:val="24"/>
          <w:szCs w:val="24"/>
        </w:rPr>
      </w:pPr>
      <w:r w:rsidRPr="007318B1">
        <w:rPr>
          <w:sz w:val="24"/>
          <w:szCs w:val="24"/>
        </w:rPr>
        <w:t xml:space="preserve">Should protect the anonymity and </w:t>
      </w:r>
      <w:r w:rsidRPr="007318B1">
        <w:rPr>
          <w:b/>
          <w:bCs/>
          <w:sz w:val="24"/>
          <w:szCs w:val="24"/>
        </w:rPr>
        <w:t>confidentiality of individual participants</w:t>
      </w:r>
      <w:r w:rsidRPr="007318B1">
        <w:rPr>
          <w:sz w:val="24"/>
          <w:szCs w:val="24"/>
        </w:rPr>
        <w:t xml:space="preserve">. They should provide maximum notice, minimize demands on time, and respect people’s right not to engage. Evaluators must respect people’s right to provide information in confidence, and must ensure that sensitive information cannot be traced to its source. Evaluators are </w:t>
      </w:r>
      <w:r w:rsidRPr="007318B1">
        <w:rPr>
          <w:b/>
          <w:bCs/>
          <w:sz w:val="24"/>
          <w:szCs w:val="24"/>
        </w:rPr>
        <w:t>not expected to evaluate individuals (not targeted at persons)</w:t>
      </w:r>
      <w:r w:rsidRPr="007318B1">
        <w:rPr>
          <w:sz w:val="24"/>
          <w:szCs w:val="24"/>
        </w:rPr>
        <w:t>, and must balance an evaluation of management functions with this general principle.</w:t>
      </w:r>
    </w:p>
    <w:p w14:paraId="55315999" w14:textId="77777777" w:rsidR="008B065D" w:rsidRPr="007318B1" w:rsidRDefault="008B065D" w:rsidP="008B065D">
      <w:pPr>
        <w:spacing w:after="0"/>
        <w:ind w:firstLine="60"/>
        <w:jc w:val="both"/>
        <w:rPr>
          <w:sz w:val="24"/>
          <w:szCs w:val="24"/>
        </w:rPr>
      </w:pPr>
    </w:p>
    <w:p w14:paraId="61471573" w14:textId="77777777" w:rsidR="008B065D" w:rsidRPr="007318B1" w:rsidRDefault="008B065D" w:rsidP="008B065D">
      <w:pPr>
        <w:pStyle w:val="ListParagraph"/>
        <w:numPr>
          <w:ilvl w:val="0"/>
          <w:numId w:val="23"/>
        </w:numPr>
        <w:spacing w:after="0" w:line="276" w:lineRule="auto"/>
        <w:jc w:val="both"/>
        <w:rPr>
          <w:sz w:val="24"/>
          <w:szCs w:val="24"/>
        </w:rPr>
      </w:pPr>
      <w:r w:rsidRPr="007318B1">
        <w:rPr>
          <w:sz w:val="24"/>
          <w:szCs w:val="24"/>
        </w:rPr>
        <w:t xml:space="preserve">Evaluations sometimes uncover evidence of wrongdoing. Such cases must be reported discreetly to the appropriate investigative body. </w:t>
      </w:r>
    </w:p>
    <w:p w14:paraId="7F0ED8EE" w14:textId="77777777" w:rsidR="008B065D" w:rsidRPr="007318B1" w:rsidRDefault="008B065D" w:rsidP="008B065D">
      <w:pPr>
        <w:spacing w:after="0"/>
        <w:jc w:val="both"/>
        <w:rPr>
          <w:sz w:val="24"/>
          <w:szCs w:val="24"/>
        </w:rPr>
      </w:pPr>
    </w:p>
    <w:p w14:paraId="77A521D6" w14:textId="77777777" w:rsidR="008B065D" w:rsidRPr="007318B1" w:rsidRDefault="008B065D" w:rsidP="008B065D">
      <w:pPr>
        <w:pStyle w:val="ListParagraph"/>
        <w:numPr>
          <w:ilvl w:val="0"/>
          <w:numId w:val="23"/>
        </w:numPr>
        <w:spacing w:after="0" w:line="276" w:lineRule="auto"/>
        <w:jc w:val="both"/>
        <w:rPr>
          <w:sz w:val="24"/>
          <w:szCs w:val="24"/>
        </w:rPr>
      </w:pPr>
      <w:r w:rsidRPr="007318B1">
        <w:rPr>
          <w:sz w:val="24"/>
          <w:szCs w:val="24"/>
        </w:rPr>
        <w:t xml:space="preserve">Should be </w:t>
      </w:r>
      <w:r w:rsidRPr="007318B1">
        <w:rPr>
          <w:b/>
          <w:bCs/>
          <w:sz w:val="24"/>
          <w:szCs w:val="24"/>
        </w:rPr>
        <w:t xml:space="preserve">sensitive to beliefs, manners and customs </w:t>
      </w:r>
      <w:r w:rsidRPr="007318B1">
        <w:rPr>
          <w:sz w:val="24"/>
          <w:szCs w:val="24"/>
        </w:rPr>
        <w:t xml:space="preserve">and act with integrity and honesty in their relations with all stakeholders. In line with the UN Universal Declaration of Human Rights, evaluators must be sensitive to and </w:t>
      </w:r>
      <w:r w:rsidRPr="007318B1">
        <w:rPr>
          <w:b/>
          <w:bCs/>
          <w:sz w:val="24"/>
          <w:szCs w:val="24"/>
        </w:rPr>
        <w:t>address issues of discrimination and gender equality</w:t>
      </w:r>
      <w:r w:rsidRPr="007318B1">
        <w:rPr>
          <w:sz w:val="24"/>
          <w:szCs w:val="24"/>
        </w:rPr>
        <w:t xml:space="preserve">. They should avoid offending the dignity and self-respect of those persons with whom they come in contact in the course of the evaluation. Knowing that the evaluation might negatively affect the interests of some stakeholders, evaluators should conduct the evaluation and communicate its purpose and results in a way that clearly respects the stakeholders’ dignity and self-worth. </w:t>
      </w:r>
    </w:p>
    <w:p w14:paraId="151006DB" w14:textId="77777777" w:rsidR="008B065D" w:rsidRPr="007318B1" w:rsidRDefault="008B065D" w:rsidP="008B065D">
      <w:pPr>
        <w:spacing w:after="0"/>
        <w:jc w:val="both"/>
        <w:rPr>
          <w:sz w:val="24"/>
          <w:szCs w:val="24"/>
        </w:rPr>
      </w:pPr>
    </w:p>
    <w:p w14:paraId="22E3B9A1" w14:textId="77777777" w:rsidR="008B065D" w:rsidRPr="007318B1" w:rsidRDefault="008B065D" w:rsidP="008B065D">
      <w:pPr>
        <w:pStyle w:val="ListParagraph"/>
        <w:numPr>
          <w:ilvl w:val="0"/>
          <w:numId w:val="23"/>
        </w:numPr>
        <w:spacing w:after="200" w:line="276" w:lineRule="auto"/>
        <w:jc w:val="both"/>
        <w:rPr>
          <w:sz w:val="24"/>
          <w:szCs w:val="24"/>
        </w:rPr>
      </w:pPr>
      <w:r w:rsidRPr="007318B1">
        <w:rPr>
          <w:sz w:val="24"/>
          <w:szCs w:val="24"/>
        </w:rPr>
        <w:t>They are responsible for the clear, accurate and fair writing and/or oral presentation of study limitations, evidence based findings, conclusions, recommendations and lessons learned.</w:t>
      </w:r>
    </w:p>
    <w:p w14:paraId="15552690" w14:textId="77777777" w:rsidR="008B065D" w:rsidRPr="007318B1" w:rsidRDefault="008B065D" w:rsidP="008B065D">
      <w:pPr>
        <w:spacing w:after="0"/>
        <w:jc w:val="both"/>
        <w:rPr>
          <w:sz w:val="24"/>
          <w:szCs w:val="24"/>
        </w:rPr>
      </w:pPr>
      <w:r w:rsidRPr="007318B1">
        <w:rPr>
          <w:sz w:val="24"/>
          <w:szCs w:val="24"/>
        </w:rPr>
        <w:t xml:space="preserve">For details on the ethics and independence in evaluation, please see </w:t>
      </w:r>
    </w:p>
    <w:p w14:paraId="7EB52A51" w14:textId="77777777" w:rsidR="008B065D" w:rsidRPr="007318B1" w:rsidRDefault="008B065D" w:rsidP="008B065D">
      <w:pPr>
        <w:pStyle w:val="ListParagraph"/>
        <w:numPr>
          <w:ilvl w:val="0"/>
          <w:numId w:val="22"/>
        </w:numPr>
        <w:spacing w:after="0" w:line="276" w:lineRule="auto"/>
        <w:jc w:val="both"/>
        <w:rPr>
          <w:rFonts w:cs="Times New Roman"/>
          <w:i/>
          <w:sz w:val="24"/>
          <w:szCs w:val="24"/>
        </w:rPr>
      </w:pPr>
      <w:r w:rsidRPr="007318B1">
        <w:rPr>
          <w:i/>
          <w:sz w:val="24"/>
          <w:szCs w:val="24"/>
        </w:rPr>
        <w:t>Evaluation policy of UNDP (</w:t>
      </w:r>
      <w:hyperlink r:id="rId11" w:history="1">
        <w:r w:rsidRPr="007318B1">
          <w:rPr>
            <w:rStyle w:val="Hyperlink"/>
            <w:sz w:val="24"/>
            <w:szCs w:val="24"/>
          </w:rPr>
          <w:t>http://web.undp.org/evaluation/policy.shtml</w:t>
        </w:r>
      </w:hyperlink>
      <w:r w:rsidRPr="007318B1">
        <w:rPr>
          <w:sz w:val="24"/>
          <w:szCs w:val="24"/>
          <w:lang w:val="en-GB" w:eastAsia="ru-RU"/>
        </w:rPr>
        <w:t>)</w:t>
      </w:r>
    </w:p>
    <w:p w14:paraId="072554A0" w14:textId="77777777" w:rsidR="008B065D" w:rsidRPr="007318B1" w:rsidRDefault="008B065D" w:rsidP="008B065D">
      <w:pPr>
        <w:pStyle w:val="ListParagraph"/>
        <w:numPr>
          <w:ilvl w:val="0"/>
          <w:numId w:val="22"/>
        </w:numPr>
        <w:spacing w:after="0" w:line="276" w:lineRule="auto"/>
        <w:rPr>
          <w:i/>
          <w:color w:val="1F497D"/>
          <w:sz w:val="24"/>
          <w:szCs w:val="24"/>
        </w:rPr>
      </w:pPr>
      <w:r w:rsidRPr="007318B1">
        <w:rPr>
          <w:i/>
          <w:sz w:val="24"/>
          <w:szCs w:val="24"/>
        </w:rPr>
        <w:t xml:space="preserve">UNEG Ethical Guidelines and Norms for Evaluation in the UN System </w:t>
      </w:r>
      <w:r w:rsidRPr="007318B1">
        <w:rPr>
          <w:i/>
          <w:color w:val="1F497D"/>
          <w:sz w:val="24"/>
          <w:szCs w:val="24"/>
        </w:rPr>
        <w:t xml:space="preserve">(http://www.unevaluation.org/document/detail/102http://www.unevaluation.org/papersandpubs/documentdetail.jsp?doc_id=21) </w:t>
      </w:r>
    </w:p>
    <w:p w14:paraId="3E2C2084" w14:textId="77777777" w:rsidR="008B065D" w:rsidRPr="007318B1" w:rsidRDefault="008B065D" w:rsidP="008B065D">
      <w:pPr>
        <w:jc w:val="both"/>
        <w:rPr>
          <w:sz w:val="24"/>
          <w:szCs w:val="24"/>
        </w:rPr>
      </w:pPr>
    </w:p>
    <w:p w14:paraId="3DE8501B" w14:textId="77777777" w:rsidR="002612D9" w:rsidRPr="007318B1" w:rsidRDefault="00504E2B" w:rsidP="004B7E49">
      <w:pPr>
        <w:pStyle w:val="TOR2"/>
        <w:rPr>
          <w:sz w:val="24"/>
          <w:szCs w:val="24"/>
        </w:rPr>
      </w:pPr>
      <w:r w:rsidRPr="007318B1">
        <w:rPr>
          <w:sz w:val="24"/>
          <w:szCs w:val="24"/>
        </w:rPr>
        <w:lastRenderedPageBreak/>
        <w:t xml:space="preserve"> </w:t>
      </w:r>
      <w:bookmarkStart w:id="13" w:name="_Toc463854669"/>
      <w:r w:rsidR="004B7E49" w:rsidRPr="007318B1">
        <w:rPr>
          <w:sz w:val="24"/>
          <w:szCs w:val="24"/>
        </w:rPr>
        <w:t>Time-</w:t>
      </w:r>
      <w:r w:rsidR="002612D9" w:rsidRPr="007318B1">
        <w:rPr>
          <w:sz w:val="24"/>
          <w:szCs w:val="24"/>
        </w:rPr>
        <w:t>Frame for the MTR Process</w:t>
      </w:r>
      <w:bookmarkEnd w:id="13"/>
    </w:p>
    <w:p w14:paraId="1455E1B8" w14:textId="77777777" w:rsidR="002612D9" w:rsidRPr="007318B1" w:rsidRDefault="002612D9" w:rsidP="002612D9">
      <w:pPr>
        <w:spacing w:after="0"/>
        <w:jc w:val="both"/>
        <w:rPr>
          <w:sz w:val="24"/>
          <w:szCs w:val="24"/>
        </w:rPr>
      </w:pPr>
    </w:p>
    <w:p w14:paraId="3DC11561" w14:textId="77777777" w:rsidR="002612D9" w:rsidRPr="007318B1" w:rsidRDefault="002612D9" w:rsidP="002612D9">
      <w:pPr>
        <w:spacing w:after="0"/>
        <w:jc w:val="both"/>
        <w:rPr>
          <w:sz w:val="24"/>
          <w:szCs w:val="24"/>
        </w:rPr>
      </w:pPr>
      <w:r w:rsidRPr="007318B1">
        <w:rPr>
          <w:sz w:val="24"/>
          <w:szCs w:val="24"/>
        </w:rPr>
        <w:t xml:space="preserve">The process of the evaluation will be divided into four phases, each including several steps. </w:t>
      </w:r>
    </w:p>
    <w:p w14:paraId="335DF34B" w14:textId="77777777" w:rsidR="002612D9" w:rsidRPr="007318B1" w:rsidRDefault="002612D9" w:rsidP="002612D9">
      <w:pPr>
        <w:spacing w:after="0"/>
        <w:jc w:val="both"/>
        <w:rPr>
          <w:b/>
          <w:iCs/>
          <w:sz w:val="24"/>
          <w:szCs w:val="24"/>
        </w:rPr>
      </w:pPr>
    </w:p>
    <w:p w14:paraId="364B61E8" w14:textId="77777777" w:rsidR="002612D9" w:rsidRPr="007318B1" w:rsidRDefault="002612D9" w:rsidP="002612D9">
      <w:pPr>
        <w:spacing w:after="0"/>
        <w:jc w:val="both"/>
        <w:rPr>
          <w:b/>
          <w:iCs/>
          <w:sz w:val="24"/>
          <w:szCs w:val="24"/>
        </w:rPr>
      </w:pPr>
      <w:r w:rsidRPr="007318B1">
        <w:rPr>
          <w:b/>
          <w:iCs/>
          <w:sz w:val="24"/>
          <w:szCs w:val="24"/>
        </w:rPr>
        <w:t>Phase 1: Preparation and Desk Phase:</w:t>
      </w:r>
    </w:p>
    <w:p w14:paraId="04F7DD13" w14:textId="77777777" w:rsidR="002612D9" w:rsidRPr="007318B1" w:rsidRDefault="002612D9" w:rsidP="002612D9">
      <w:pPr>
        <w:spacing w:after="0"/>
        <w:jc w:val="both"/>
        <w:rPr>
          <w:iCs/>
          <w:sz w:val="24"/>
          <w:szCs w:val="24"/>
        </w:rPr>
      </w:pPr>
    </w:p>
    <w:p w14:paraId="33E8C292" w14:textId="77777777" w:rsidR="002612D9" w:rsidRPr="007318B1" w:rsidRDefault="002612D9" w:rsidP="002612D9">
      <w:pPr>
        <w:spacing w:after="0"/>
        <w:jc w:val="both"/>
        <w:rPr>
          <w:sz w:val="24"/>
          <w:szCs w:val="24"/>
        </w:rPr>
      </w:pPr>
      <w:r w:rsidRPr="007318B1">
        <w:rPr>
          <w:b/>
          <w:iCs/>
          <w:sz w:val="24"/>
          <w:szCs w:val="24"/>
        </w:rPr>
        <w:t>Desk review</w:t>
      </w:r>
      <w:r w:rsidRPr="007318B1">
        <w:rPr>
          <w:iCs/>
          <w:sz w:val="24"/>
          <w:szCs w:val="24"/>
        </w:rPr>
        <w:t xml:space="preserve"> </w:t>
      </w:r>
      <w:r w:rsidRPr="007318B1">
        <w:rPr>
          <w:sz w:val="24"/>
          <w:szCs w:val="24"/>
        </w:rPr>
        <w:t xml:space="preserve">– This phase will encompass preparatory work by the UNDP in collaboration with the Evaluation </w:t>
      </w:r>
      <w:r w:rsidR="00504E2B" w:rsidRPr="007318B1">
        <w:rPr>
          <w:sz w:val="24"/>
          <w:szCs w:val="24"/>
        </w:rPr>
        <w:t xml:space="preserve">Technical </w:t>
      </w:r>
      <w:r w:rsidRPr="007318B1">
        <w:rPr>
          <w:sz w:val="24"/>
          <w:szCs w:val="24"/>
        </w:rPr>
        <w:t>Team</w:t>
      </w:r>
      <w:r w:rsidR="00504E2B" w:rsidRPr="007318B1">
        <w:rPr>
          <w:sz w:val="24"/>
          <w:szCs w:val="24"/>
        </w:rPr>
        <w:t xml:space="preserve"> including </w:t>
      </w:r>
      <w:r w:rsidRPr="007318B1">
        <w:rPr>
          <w:sz w:val="24"/>
          <w:szCs w:val="24"/>
        </w:rPr>
        <w:t>identification, collection and mapping of releva</w:t>
      </w:r>
      <w:r w:rsidR="00504E2B" w:rsidRPr="007318B1">
        <w:rPr>
          <w:sz w:val="24"/>
          <w:szCs w:val="24"/>
        </w:rPr>
        <w:t xml:space="preserve">nt documentation and other data. </w:t>
      </w:r>
      <w:r w:rsidRPr="007318B1">
        <w:rPr>
          <w:sz w:val="24"/>
          <w:szCs w:val="24"/>
        </w:rPr>
        <w:t xml:space="preserve"> </w:t>
      </w:r>
      <w:r w:rsidR="00504E2B" w:rsidRPr="007318B1">
        <w:rPr>
          <w:sz w:val="24"/>
          <w:szCs w:val="24"/>
        </w:rPr>
        <w:t>T</w:t>
      </w:r>
      <w:r w:rsidRPr="007318B1">
        <w:rPr>
          <w:sz w:val="24"/>
          <w:szCs w:val="24"/>
        </w:rPr>
        <w:t xml:space="preserve">he Evaluation </w:t>
      </w:r>
      <w:r w:rsidR="00504E2B" w:rsidRPr="007318B1">
        <w:rPr>
          <w:sz w:val="24"/>
          <w:szCs w:val="24"/>
        </w:rPr>
        <w:t xml:space="preserve">Technical </w:t>
      </w:r>
      <w:r w:rsidRPr="007318B1">
        <w:rPr>
          <w:sz w:val="24"/>
          <w:szCs w:val="24"/>
        </w:rPr>
        <w:t xml:space="preserve">Team will analyze all documents related to the project over the period of implementation. </w:t>
      </w:r>
    </w:p>
    <w:p w14:paraId="037D3C60" w14:textId="77777777" w:rsidR="002612D9" w:rsidRPr="007318B1" w:rsidRDefault="002612D9" w:rsidP="002612D9">
      <w:pPr>
        <w:spacing w:after="0"/>
        <w:jc w:val="both"/>
        <w:rPr>
          <w:iCs/>
          <w:sz w:val="24"/>
          <w:szCs w:val="24"/>
        </w:rPr>
      </w:pPr>
    </w:p>
    <w:p w14:paraId="7681E079" w14:textId="77777777" w:rsidR="002612D9" w:rsidRPr="007318B1" w:rsidRDefault="002612D9" w:rsidP="002612D9">
      <w:pPr>
        <w:spacing w:after="0"/>
        <w:jc w:val="both"/>
        <w:rPr>
          <w:iCs/>
          <w:sz w:val="24"/>
          <w:szCs w:val="24"/>
        </w:rPr>
      </w:pPr>
      <w:r w:rsidRPr="007318B1">
        <w:rPr>
          <w:b/>
          <w:iCs/>
          <w:sz w:val="24"/>
          <w:szCs w:val="24"/>
        </w:rPr>
        <w:t>Stakeholder mapping</w:t>
      </w:r>
      <w:r w:rsidRPr="007318B1">
        <w:rPr>
          <w:iCs/>
          <w:sz w:val="24"/>
          <w:szCs w:val="24"/>
        </w:rPr>
        <w:t xml:space="preserve"> – A simple</w:t>
      </w:r>
      <w:r w:rsidRPr="007318B1">
        <w:rPr>
          <w:sz w:val="24"/>
          <w:szCs w:val="24"/>
        </w:rPr>
        <w:t xml:space="preserve"> mapping of stakeholders relevant to the evaluation will be developed by the Evaluation Team in addition to the tentative list provided by the UNDP. The product of the mapping will include national institutions and county governments’ stakeholders. </w:t>
      </w:r>
    </w:p>
    <w:p w14:paraId="6F8D8B99" w14:textId="77777777" w:rsidR="002612D9" w:rsidRPr="007318B1" w:rsidRDefault="002612D9" w:rsidP="002612D9">
      <w:pPr>
        <w:spacing w:after="0"/>
        <w:jc w:val="both"/>
        <w:rPr>
          <w:iCs/>
          <w:sz w:val="24"/>
          <w:szCs w:val="24"/>
        </w:rPr>
      </w:pPr>
    </w:p>
    <w:p w14:paraId="24316059" w14:textId="77777777" w:rsidR="002612D9" w:rsidRPr="007318B1" w:rsidRDefault="002612D9" w:rsidP="002612D9">
      <w:pPr>
        <w:spacing w:after="0"/>
        <w:jc w:val="both"/>
        <w:rPr>
          <w:sz w:val="24"/>
          <w:szCs w:val="24"/>
        </w:rPr>
      </w:pPr>
      <w:r w:rsidRPr="007318B1">
        <w:rPr>
          <w:b/>
          <w:iCs/>
          <w:sz w:val="24"/>
          <w:szCs w:val="24"/>
        </w:rPr>
        <w:t>Development of an operational/logistical plan</w:t>
      </w:r>
      <w:r w:rsidRPr="007318B1">
        <w:rPr>
          <w:iCs/>
          <w:sz w:val="24"/>
          <w:szCs w:val="24"/>
        </w:rPr>
        <w:t xml:space="preserve"> - </w:t>
      </w:r>
      <w:r w:rsidRPr="007318B1">
        <w:rPr>
          <w:sz w:val="24"/>
          <w:szCs w:val="24"/>
        </w:rPr>
        <w:t xml:space="preserve">The Evaluation Team in consultation with UNDP will develop evaluation </w:t>
      </w:r>
      <w:r w:rsidRPr="007318B1">
        <w:rPr>
          <w:iCs/>
          <w:sz w:val="24"/>
          <w:szCs w:val="24"/>
        </w:rPr>
        <w:t>operational/logistical plan</w:t>
      </w:r>
      <w:r w:rsidRPr="007318B1">
        <w:rPr>
          <w:sz w:val="24"/>
          <w:szCs w:val="24"/>
        </w:rPr>
        <w:t xml:space="preserve"> and calendar, to address logistical issues related to the assessment and related field visits. </w:t>
      </w:r>
    </w:p>
    <w:p w14:paraId="154A023D" w14:textId="77777777" w:rsidR="002612D9" w:rsidRPr="007318B1" w:rsidRDefault="002612D9" w:rsidP="002612D9">
      <w:pPr>
        <w:spacing w:after="0"/>
        <w:jc w:val="both"/>
        <w:rPr>
          <w:iCs/>
          <w:sz w:val="24"/>
          <w:szCs w:val="24"/>
        </w:rPr>
      </w:pPr>
    </w:p>
    <w:p w14:paraId="534491B6" w14:textId="77777777" w:rsidR="002612D9" w:rsidRPr="007318B1" w:rsidRDefault="002612D9" w:rsidP="002612D9">
      <w:pPr>
        <w:spacing w:after="0"/>
        <w:jc w:val="both"/>
        <w:rPr>
          <w:iCs/>
          <w:sz w:val="24"/>
          <w:szCs w:val="24"/>
        </w:rPr>
      </w:pPr>
      <w:r w:rsidRPr="007318B1">
        <w:rPr>
          <w:iCs/>
          <w:sz w:val="24"/>
          <w:szCs w:val="24"/>
        </w:rPr>
        <w:t>The main output of this phase is the</w:t>
      </w:r>
      <w:r w:rsidRPr="007318B1">
        <w:rPr>
          <w:b/>
          <w:iCs/>
          <w:sz w:val="24"/>
          <w:szCs w:val="24"/>
        </w:rPr>
        <w:t xml:space="preserve"> MTR Inception Report</w:t>
      </w:r>
      <w:r w:rsidRPr="007318B1">
        <w:rPr>
          <w:iCs/>
          <w:sz w:val="24"/>
          <w:szCs w:val="24"/>
        </w:rPr>
        <w:t xml:space="preserve"> – A report will be prepared by the Evaluation Team containing at the minimum, the proposed approach and evaluation design, which will include the stakeholders mapping, the evaluation questions and methodologies to be adopted, sources of information and plan for data collection, including selection of project/field sites for visits, and design for data analysis.</w:t>
      </w:r>
    </w:p>
    <w:p w14:paraId="0896CBC3" w14:textId="77777777" w:rsidR="002612D9" w:rsidRPr="007318B1" w:rsidRDefault="002612D9" w:rsidP="002612D9">
      <w:pPr>
        <w:spacing w:after="0"/>
        <w:jc w:val="both"/>
        <w:rPr>
          <w:iCs/>
          <w:sz w:val="24"/>
          <w:szCs w:val="24"/>
        </w:rPr>
      </w:pPr>
    </w:p>
    <w:p w14:paraId="1C13A6BF" w14:textId="77777777" w:rsidR="002612D9" w:rsidRPr="007318B1" w:rsidRDefault="002612D9" w:rsidP="002612D9">
      <w:pPr>
        <w:spacing w:after="0"/>
        <w:jc w:val="both"/>
        <w:rPr>
          <w:b/>
          <w:sz w:val="24"/>
          <w:szCs w:val="24"/>
        </w:rPr>
      </w:pPr>
      <w:r w:rsidRPr="007318B1">
        <w:rPr>
          <w:b/>
          <w:iCs/>
          <w:sz w:val="24"/>
          <w:szCs w:val="24"/>
        </w:rPr>
        <w:t>Phase 2: Data Collection Phase</w:t>
      </w:r>
    </w:p>
    <w:p w14:paraId="38F0BBFD" w14:textId="77777777" w:rsidR="002612D9" w:rsidRPr="007318B1" w:rsidRDefault="002612D9" w:rsidP="002612D9">
      <w:pPr>
        <w:spacing w:after="0"/>
        <w:jc w:val="both"/>
        <w:rPr>
          <w:iCs/>
          <w:sz w:val="24"/>
          <w:szCs w:val="24"/>
        </w:rPr>
      </w:pPr>
    </w:p>
    <w:p w14:paraId="0668A125" w14:textId="77777777" w:rsidR="002612D9" w:rsidRPr="007318B1" w:rsidRDefault="002612D9" w:rsidP="002612D9">
      <w:pPr>
        <w:spacing w:after="0"/>
        <w:jc w:val="both"/>
        <w:rPr>
          <w:sz w:val="24"/>
          <w:szCs w:val="24"/>
        </w:rPr>
      </w:pPr>
      <w:r w:rsidRPr="007318B1">
        <w:rPr>
          <w:b/>
          <w:iCs/>
          <w:sz w:val="24"/>
          <w:szCs w:val="24"/>
        </w:rPr>
        <w:t>Data collection</w:t>
      </w:r>
      <w:r w:rsidRPr="007318B1">
        <w:rPr>
          <w:iCs/>
          <w:sz w:val="24"/>
          <w:szCs w:val="24"/>
        </w:rPr>
        <w:t xml:space="preserve"> </w:t>
      </w:r>
      <w:r w:rsidRPr="007318B1">
        <w:rPr>
          <w:sz w:val="24"/>
          <w:szCs w:val="24"/>
        </w:rPr>
        <w:t xml:space="preserve">– The Evaluation Team will embark on data collection missions including visits to the offices of UNDP, DPs, IPs and other relevant Government Agencies. </w:t>
      </w:r>
    </w:p>
    <w:p w14:paraId="76FABFCF" w14:textId="77777777" w:rsidR="002612D9" w:rsidRPr="007318B1" w:rsidRDefault="002612D9" w:rsidP="002612D9">
      <w:pPr>
        <w:spacing w:after="0"/>
        <w:jc w:val="both"/>
        <w:rPr>
          <w:iCs/>
          <w:sz w:val="24"/>
          <w:szCs w:val="24"/>
        </w:rPr>
      </w:pPr>
    </w:p>
    <w:p w14:paraId="0C9D7152" w14:textId="77777777" w:rsidR="002612D9" w:rsidRPr="007318B1" w:rsidRDefault="002612D9" w:rsidP="002612D9">
      <w:pPr>
        <w:spacing w:after="0"/>
        <w:jc w:val="both"/>
        <w:rPr>
          <w:sz w:val="24"/>
          <w:szCs w:val="24"/>
        </w:rPr>
      </w:pPr>
      <w:r w:rsidRPr="007318B1">
        <w:rPr>
          <w:iCs/>
          <w:sz w:val="24"/>
          <w:szCs w:val="24"/>
        </w:rPr>
        <w:t>Clarify the understanding of the Devolution related development challenges in the project focus areas with key stakeholders including the government and their view on the part played by UNDP supported project in addressing the challenges that fall within the project mandate areas</w:t>
      </w:r>
      <w:r w:rsidRPr="007318B1">
        <w:rPr>
          <w:sz w:val="24"/>
          <w:szCs w:val="24"/>
        </w:rPr>
        <w:t xml:space="preserve">. </w:t>
      </w:r>
      <w:r w:rsidRPr="007318B1">
        <w:rPr>
          <w:iCs/>
          <w:sz w:val="24"/>
          <w:szCs w:val="24"/>
        </w:rPr>
        <w:t xml:space="preserve">The Evaluation Team will in the process </w:t>
      </w:r>
      <w:r w:rsidRPr="007318B1">
        <w:rPr>
          <w:sz w:val="24"/>
          <w:szCs w:val="24"/>
        </w:rPr>
        <w:t>gather additional information necessary to enrich the evaluation process and its outcome.</w:t>
      </w:r>
    </w:p>
    <w:p w14:paraId="0F1119DA" w14:textId="77777777" w:rsidR="002612D9" w:rsidRPr="007318B1" w:rsidRDefault="002612D9" w:rsidP="002612D9">
      <w:pPr>
        <w:spacing w:after="0"/>
        <w:jc w:val="both"/>
        <w:rPr>
          <w:iCs/>
          <w:sz w:val="24"/>
          <w:szCs w:val="24"/>
        </w:rPr>
      </w:pPr>
    </w:p>
    <w:p w14:paraId="1E19897A" w14:textId="77777777" w:rsidR="002612D9" w:rsidRPr="007318B1" w:rsidRDefault="002612D9" w:rsidP="002612D9">
      <w:pPr>
        <w:spacing w:after="0"/>
        <w:jc w:val="both"/>
        <w:rPr>
          <w:sz w:val="24"/>
          <w:szCs w:val="24"/>
        </w:rPr>
      </w:pPr>
      <w:r w:rsidRPr="007318B1">
        <w:rPr>
          <w:iCs/>
          <w:sz w:val="24"/>
          <w:szCs w:val="24"/>
        </w:rPr>
        <w:t>At the end of this phase</w:t>
      </w:r>
      <w:r w:rsidRPr="007318B1">
        <w:rPr>
          <w:sz w:val="24"/>
          <w:szCs w:val="24"/>
        </w:rPr>
        <w:t>, the Evaluation Team will provide a debriefing of the preliminary findings to UNDP and the technical committee, take initial comments and validate the preliminary findings.</w:t>
      </w:r>
    </w:p>
    <w:p w14:paraId="54BBD985" w14:textId="77777777" w:rsidR="002612D9" w:rsidRPr="007318B1" w:rsidRDefault="002612D9" w:rsidP="002612D9">
      <w:pPr>
        <w:spacing w:after="0"/>
        <w:jc w:val="both"/>
        <w:rPr>
          <w:iCs/>
          <w:sz w:val="24"/>
          <w:szCs w:val="24"/>
        </w:rPr>
      </w:pPr>
    </w:p>
    <w:p w14:paraId="4594B91B" w14:textId="77777777" w:rsidR="002612D9" w:rsidRPr="007318B1" w:rsidRDefault="002612D9" w:rsidP="002612D9">
      <w:pPr>
        <w:spacing w:after="0"/>
        <w:jc w:val="both"/>
        <w:rPr>
          <w:b/>
          <w:iCs/>
          <w:sz w:val="24"/>
          <w:szCs w:val="24"/>
        </w:rPr>
      </w:pPr>
      <w:r w:rsidRPr="007318B1">
        <w:rPr>
          <w:b/>
          <w:iCs/>
          <w:sz w:val="24"/>
          <w:szCs w:val="24"/>
        </w:rPr>
        <w:t xml:space="preserve">Phase 3: Drafting the Evaluation Report </w:t>
      </w:r>
    </w:p>
    <w:p w14:paraId="758E08F6" w14:textId="77777777" w:rsidR="002612D9" w:rsidRPr="007318B1" w:rsidRDefault="002612D9" w:rsidP="002612D9">
      <w:pPr>
        <w:spacing w:after="0"/>
        <w:jc w:val="both"/>
        <w:rPr>
          <w:sz w:val="24"/>
          <w:szCs w:val="24"/>
        </w:rPr>
      </w:pPr>
    </w:p>
    <w:p w14:paraId="64FAC27F" w14:textId="77777777" w:rsidR="002612D9" w:rsidRPr="007318B1" w:rsidRDefault="002612D9" w:rsidP="002612D9">
      <w:pPr>
        <w:spacing w:after="0"/>
        <w:jc w:val="both"/>
        <w:rPr>
          <w:sz w:val="24"/>
          <w:szCs w:val="24"/>
        </w:rPr>
      </w:pPr>
      <w:r w:rsidRPr="007318B1">
        <w:rPr>
          <w:sz w:val="24"/>
          <w:szCs w:val="24"/>
        </w:rPr>
        <w:lastRenderedPageBreak/>
        <w:t xml:space="preserve">A </w:t>
      </w:r>
      <w:r w:rsidRPr="007318B1">
        <w:rPr>
          <w:iCs/>
          <w:sz w:val="24"/>
          <w:szCs w:val="24"/>
        </w:rPr>
        <w:t xml:space="preserve">draft evaluation report </w:t>
      </w:r>
      <w:r w:rsidRPr="007318B1">
        <w:rPr>
          <w:sz w:val="24"/>
          <w:szCs w:val="24"/>
        </w:rPr>
        <w:t xml:space="preserve">will be prepared by the Evaluation Team within the designated timeline after the data collection exercise. The draft report will be submitted to the </w:t>
      </w:r>
      <w:r w:rsidR="001F5F94" w:rsidRPr="007318B1">
        <w:rPr>
          <w:sz w:val="24"/>
          <w:szCs w:val="24"/>
        </w:rPr>
        <w:t>Country Director,</w:t>
      </w:r>
      <w:r w:rsidRPr="007318B1">
        <w:rPr>
          <w:sz w:val="24"/>
          <w:szCs w:val="24"/>
        </w:rPr>
        <w:t xml:space="preserve"> UNDP Kenya. </w:t>
      </w:r>
    </w:p>
    <w:p w14:paraId="0304692B" w14:textId="77777777" w:rsidR="002612D9" w:rsidRPr="007318B1" w:rsidRDefault="002612D9" w:rsidP="002612D9">
      <w:pPr>
        <w:spacing w:after="0"/>
        <w:jc w:val="both"/>
        <w:rPr>
          <w:iCs/>
          <w:sz w:val="24"/>
          <w:szCs w:val="24"/>
        </w:rPr>
      </w:pPr>
    </w:p>
    <w:p w14:paraId="5B4340BB" w14:textId="77777777" w:rsidR="002612D9" w:rsidRPr="007318B1" w:rsidRDefault="002612D9" w:rsidP="002612D9">
      <w:pPr>
        <w:spacing w:after="0"/>
        <w:jc w:val="both"/>
        <w:rPr>
          <w:sz w:val="24"/>
          <w:szCs w:val="24"/>
        </w:rPr>
      </w:pPr>
      <w:r w:rsidRPr="007318B1">
        <w:rPr>
          <w:iCs/>
          <w:sz w:val="24"/>
          <w:szCs w:val="24"/>
        </w:rPr>
        <w:t>Review and Quality Assurance –</w:t>
      </w:r>
      <w:r w:rsidRPr="007318B1">
        <w:rPr>
          <w:sz w:val="24"/>
          <w:szCs w:val="24"/>
        </w:rPr>
        <w:t xml:space="preserve"> The draft report shall be shared with UNDP and the Evaluation Quality Assurance Team (UNDP’s M&amp;E group) who will subject it to a formal review process before presentation to stakeholders. The Evaluation Team will be directly responsible for addressing any comments or observations towards eventual finalization of the report. </w:t>
      </w:r>
    </w:p>
    <w:p w14:paraId="3E1722EC" w14:textId="77777777" w:rsidR="002612D9" w:rsidRPr="007318B1" w:rsidRDefault="002612D9" w:rsidP="002612D9">
      <w:pPr>
        <w:spacing w:after="0"/>
        <w:jc w:val="both"/>
        <w:rPr>
          <w:sz w:val="24"/>
          <w:szCs w:val="24"/>
        </w:rPr>
      </w:pPr>
    </w:p>
    <w:p w14:paraId="18A3922D" w14:textId="77777777" w:rsidR="002612D9" w:rsidRPr="007318B1" w:rsidRDefault="002612D9" w:rsidP="002612D9">
      <w:pPr>
        <w:spacing w:after="0"/>
        <w:jc w:val="both"/>
        <w:rPr>
          <w:sz w:val="24"/>
          <w:szCs w:val="24"/>
        </w:rPr>
      </w:pPr>
      <w:r w:rsidRPr="007318B1">
        <w:rPr>
          <w:b/>
          <w:iCs/>
          <w:sz w:val="24"/>
          <w:szCs w:val="24"/>
        </w:rPr>
        <w:t xml:space="preserve">Presentation of findings, Validation and submission of report- </w:t>
      </w:r>
      <w:r w:rsidRPr="007318B1">
        <w:rPr>
          <w:sz w:val="24"/>
          <w:szCs w:val="24"/>
        </w:rPr>
        <w:t>The Evaluation Team shall present the draft and final versions of the report to the technical committee and relevant stakeholders in designated meetings upon clearance by UNDP. The exact medium for the presentation will be determined in conjunction with the Evaluation Team. The final copy of the report will be submitted to UNDP Country Office Resident Representative.</w:t>
      </w:r>
    </w:p>
    <w:p w14:paraId="562B850A" w14:textId="77777777" w:rsidR="002612D9" w:rsidRPr="007318B1" w:rsidRDefault="002612D9" w:rsidP="002612D9">
      <w:pPr>
        <w:spacing w:after="0"/>
        <w:jc w:val="both"/>
        <w:rPr>
          <w:b/>
          <w:iCs/>
          <w:sz w:val="24"/>
          <w:szCs w:val="24"/>
        </w:rPr>
      </w:pPr>
    </w:p>
    <w:p w14:paraId="5E9BAF6A" w14:textId="77777777" w:rsidR="002612D9" w:rsidRPr="007318B1" w:rsidRDefault="002612D9" w:rsidP="002612D9">
      <w:pPr>
        <w:spacing w:after="0"/>
        <w:jc w:val="both"/>
        <w:rPr>
          <w:b/>
          <w:iCs/>
          <w:sz w:val="24"/>
          <w:szCs w:val="24"/>
        </w:rPr>
      </w:pPr>
      <w:r w:rsidRPr="007318B1">
        <w:rPr>
          <w:b/>
          <w:iCs/>
          <w:sz w:val="24"/>
          <w:szCs w:val="24"/>
        </w:rPr>
        <w:t xml:space="preserve">Phase 4: Follow-up </w:t>
      </w:r>
    </w:p>
    <w:p w14:paraId="15A56D19" w14:textId="77777777" w:rsidR="002612D9" w:rsidRPr="007318B1" w:rsidRDefault="002612D9" w:rsidP="002612D9">
      <w:pPr>
        <w:spacing w:after="0"/>
        <w:jc w:val="both"/>
        <w:rPr>
          <w:iCs/>
          <w:sz w:val="24"/>
          <w:szCs w:val="24"/>
        </w:rPr>
      </w:pPr>
    </w:p>
    <w:p w14:paraId="065707AA" w14:textId="77777777" w:rsidR="002612D9" w:rsidRPr="007318B1" w:rsidRDefault="002612D9" w:rsidP="002612D9">
      <w:pPr>
        <w:spacing w:after="0"/>
        <w:jc w:val="both"/>
        <w:rPr>
          <w:sz w:val="24"/>
          <w:szCs w:val="24"/>
        </w:rPr>
      </w:pPr>
      <w:r w:rsidRPr="007318B1">
        <w:rPr>
          <w:b/>
          <w:iCs/>
          <w:sz w:val="24"/>
          <w:szCs w:val="24"/>
        </w:rPr>
        <w:t>Management Response</w:t>
      </w:r>
      <w:r w:rsidRPr="007318B1">
        <w:rPr>
          <w:iCs/>
          <w:sz w:val="24"/>
          <w:szCs w:val="24"/>
        </w:rPr>
        <w:t xml:space="preserve"> </w:t>
      </w:r>
      <w:r w:rsidRPr="007318B1">
        <w:rPr>
          <w:sz w:val="24"/>
          <w:szCs w:val="24"/>
        </w:rPr>
        <w:t xml:space="preserve">– UNDP will prepare a management response to the evaluation recommendations in the final evaluation report in line with UNEG evaluation procedures to ensure that the findings and recommendations of the MTR contribute to improvement in the implementation of future projects of similar magnitude. </w:t>
      </w:r>
    </w:p>
    <w:p w14:paraId="53CDC558" w14:textId="77777777" w:rsidR="002612D9" w:rsidRPr="007318B1" w:rsidRDefault="002612D9" w:rsidP="002612D9">
      <w:pPr>
        <w:spacing w:after="0"/>
        <w:jc w:val="both"/>
        <w:rPr>
          <w:sz w:val="24"/>
          <w:szCs w:val="24"/>
        </w:rPr>
      </w:pPr>
    </w:p>
    <w:p w14:paraId="1818B0D7" w14:textId="77777777" w:rsidR="002612D9" w:rsidRPr="007318B1" w:rsidRDefault="002612D9" w:rsidP="002612D9">
      <w:pPr>
        <w:spacing w:after="0"/>
        <w:jc w:val="both"/>
        <w:rPr>
          <w:sz w:val="24"/>
          <w:szCs w:val="24"/>
        </w:rPr>
      </w:pPr>
      <w:r w:rsidRPr="007318B1">
        <w:rPr>
          <w:b/>
          <w:sz w:val="24"/>
          <w:szCs w:val="24"/>
        </w:rPr>
        <w:t>Dissemination</w:t>
      </w:r>
      <w:r w:rsidRPr="007318B1">
        <w:rPr>
          <w:sz w:val="24"/>
          <w:szCs w:val="24"/>
        </w:rPr>
        <w:t xml:space="preserve"> - The final version of the evaluation report will be disseminated at appropriate fora. It will be widely distributed to all relevant stakeholders in the country and within the UN. It will also be submitted to the </w:t>
      </w:r>
      <w:r w:rsidR="001F5F94" w:rsidRPr="007318B1">
        <w:rPr>
          <w:sz w:val="24"/>
          <w:szCs w:val="24"/>
        </w:rPr>
        <w:t>development partners that support the CPD</w:t>
      </w:r>
      <w:r w:rsidRPr="007318B1">
        <w:rPr>
          <w:sz w:val="24"/>
          <w:szCs w:val="24"/>
        </w:rPr>
        <w:t>.</w:t>
      </w:r>
    </w:p>
    <w:p w14:paraId="0644E2DA" w14:textId="77777777" w:rsidR="002612D9" w:rsidRPr="007318B1" w:rsidRDefault="002612D9" w:rsidP="002612D9">
      <w:pPr>
        <w:spacing w:after="0"/>
        <w:jc w:val="both"/>
        <w:rPr>
          <w:sz w:val="24"/>
          <w:szCs w:val="24"/>
        </w:rPr>
      </w:pPr>
    </w:p>
    <w:p w14:paraId="1BBF8842" w14:textId="77777777" w:rsidR="002612D9" w:rsidRPr="007318B1" w:rsidRDefault="002612D9" w:rsidP="002612D9">
      <w:pPr>
        <w:spacing w:after="0"/>
        <w:jc w:val="both"/>
        <w:rPr>
          <w:sz w:val="24"/>
          <w:szCs w:val="24"/>
        </w:rPr>
      </w:pPr>
      <w:r w:rsidRPr="007318B1">
        <w:rPr>
          <w:sz w:val="24"/>
          <w:szCs w:val="24"/>
        </w:rPr>
        <w:t xml:space="preserve">The evaluation shall be conducted for a period of </w:t>
      </w:r>
      <w:r w:rsidR="0013320D" w:rsidRPr="006476E6">
        <w:rPr>
          <w:b/>
          <w:i/>
          <w:sz w:val="24"/>
          <w:szCs w:val="24"/>
        </w:rPr>
        <w:t>3</w:t>
      </w:r>
      <w:r w:rsidRPr="006476E6">
        <w:rPr>
          <w:b/>
          <w:i/>
          <w:sz w:val="24"/>
          <w:szCs w:val="24"/>
        </w:rPr>
        <w:t>0 days</w:t>
      </w:r>
      <w:r w:rsidRPr="006476E6">
        <w:rPr>
          <w:sz w:val="24"/>
          <w:szCs w:val="24"/>
        </w:rPr>
        <w:t xml:space="preserve"> </w:t>
      </w:r>
      <w:r w:rsidRPr="007318B1">
        <w:rPr>
          <w:sz w:val="24"/>
          <w:szCs w:val="24"/>
        </w:rPr>
        <w:t xml:space="preserve">spread over a period of </w:t>
      </w:r>
      <w:r w:rsidR="0013320D" w:rsidRPr="007318B1">
        <w:rPr>
          <w:sz w:val="24"/>
          <w:szCs w:val="24"/>
        </w:rPr>
        <w:t>2</w:t>
      </w:r>
      <w:r w:rsidRPr="007318B1">
        <w:rPr>
          <w:sz w:val="24"/>
          <w:szCs w:val="24"/>
        </w:rPr>
        <w:t xml:space="preserve"> months starting in August 2016.  The table below shows a tentative timeframe and key milestones for the consultancy process.</w:t>
      </w:r>
    </w:p>
    <w:p w14:paraId="1DDB1542" w14:textId="77777777" w:rsidR="002612D9" w:rsidRPr="007318B1" w:rsidRDefault="002612D9" w:rsidP="002612D9">
      <w:pPr>
        <w:spacing w:after="0"/>
        <w:jc w:val="both"/>
        <w:rPr>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4961"/>
        <w:gridCol w:w="1701"/>
        <w:gridCol w:w="1276"/>
      </w:tblGrid>
      <w:tr w:rsidR="002612D9" w:rsidRPr="007318B1" w14:paraId="35C9B12C" w14:textId="77777777" w:rsidTr="002612D9">
        <w:trPr>
          <w:trHeight w:val="637"/>
          <w:tblHeader/>
        </w:trPr>
        <w:tc>
          <w:tcPr>
            <w:tcW w:w="1555" w:type="dxa"/>
            <w:shd w:val="clear" w:color="auto" w:fill="548DD4"/>
            <w:vAlign w:val="center"/>
          </w:tcPr>
          <w:p w14:paraId="78CB512D" w14:textId="77777777" w:rsidR="002612D9" w:rsidRPr="007318B1" w:rsidRDefault="002612D9" w:rsidP="002612D9">
            <w:pPr>
              <w:pStyle w:val="BodyText"/>
              <w:autoSpaceDE w:val="0"/>
              <w:autoSpaceDN w:val="0"/>
              <w:adjustRightInd w:val="0"/>
              <w:spacing w:line="240" w:lineRule="auto"/>
              <w:jc w:val="both"/>
              <w:rPr>
                <w:rFonts w:cs="Cambria"/>
                <w:b/>
                <w:color w:val="000000"/>
                <w:sz w:val="24"/>
                <w:szCs w:val="24"/>
              </w:rPr>
            </w:pPr>
            <w:r w:rsidRPr="007318B1">
              <w:rPr>
                <w:rFonts w:cs="Cambria"/>
                <w:b/>
                <w:color w:val="000000"/>
                <w:sz w:val="24"/>
                <w:szCs w:val="24"/>
              </w:rPr>
              <w:t>Phases</w:t>
            </w:r>
          </w:p>
        </w:tc>
        <w:tc>
          <w:tcPr>
            <w:tcW w:w="4961" w:type="dxa"/>
            <w:shd w:val="clear" w:color="auto" w:fill="548DD4"/>
            <w:vAlign w:val="center"/>
          </w:tcPr>
          <w:p w14:paraId="2AF62123" w14:textId="77777777" w:rsidR="002612D9" w:rsidRPr="007318B1" w:rsidRDefault="002612D9" w:rsidP="002612D9">
            <w:pPr>
              <w:pStyle w:val="BodyText"/>
              <w:autoSpaceDE w:val="0"/>
              <w:autoSpaceDN w:val="0"/>
              <w:adjustRightInd w:val="0"/>
              <w:spacing w:line="240" w:lineRule="auto"/>
              <w:jc w:val="both"/>
              <w:rPr>
                <w:rFonts w:cs="Cambria"/>
                <w:b/>
                <w:color w:val="000000"/>
                <w:sz w:val="24"/>
                <w:szCs w:val="24"/>
              </w:rPr>
            </w:pPr>
            <w:r w:rsidRPr="007318B1">
              <w:rPr>
                <w:rFonts w:cs="Cambria"/>
                <w:b/>
                <w:color w:val="000000"/>
                <w:sz w:val="24"/>
                <w:szCs w:val="24"/>
              </w:rPr>
              <w:t>Description of Activities</w:t>
            </w:r>
          </w:p>
        </w:tc>
        <w:tc>
          <w:tcPr>
            <w:tcW w:w="1701" w:type="dxa"/>
            <w:shd w:val="clear" w:color="auto" w:fill="548DD4"/>
            <w:vAlign w:val="center"/>
          </w:tcPr>
          <w:p w14:paraId="3F6203DF" w14:textId="77777777" w:rsidR="002612D9" w:rsidRPr="007318B1" w:rsidRDefault="002612D9" w:rsidP="002612D9">
            <w:pPr>
              <w:pStyle w:val="BodyText"/>
              <w:autoSpaceDE w:val="0"/>
              <w:autoSpaceDN w:val="0"/>
              <w:adjustRightInd w:val="0"/>
              <w:spacing w:line="240" w:lineRule="auto"/>
              <w:jc w:val="both"/>
              <w:rPr>
                <w:rFonts w:cs="Cambria"/>
                <w:b/>
                <w:color w:val="000000"/>
                <w:sz w:val="24"/>
                <w:szCs w:val="24"/>
              </w:rPr>
            </w:pPr>
            <w:r w:rsidRPr="007318B1">
              <w:rPr>
                <w:rFonts w:cs="Cambria"/>
                <w:b/>
                <w:color w:val="000000"/>
                <w:sz w:val="24"/>
                <w:szCs w:val="24"/>
              </w:rPr>
              <w:t>Responsible persons</w:t>
            </w:r>
          </w:p>
        </w:tc>
        <w:tc>
          <w:tcPr>
            <w:tcW w:w="1276" w:type="dxa"/>
            <w:shd w:val="clear" w:color="auto" w:fill="548DD4"/>
            <w:vAlign w:val="center"/>
          </w:tcPr>
          <w:p w14:paraId="2E3B58C8" w14:textId="77777777" w:rsidR="002612D9" w:rsidRPr="007318B1" w:rsidRDefault="002612D9" w:rsidP="002612D9">
            <w:pPr>
              <w:pStyle w:val="BodyText"/>
              <w:autoSpaceDE w:val="0"/>
              <w:autoSpaceDN w:val="0"/>
              <w:adjustRightInd w:val="0"/>
              <w:spacing w:line="240" w:lineRule="auto"/>
              <w:jc w:val="both"/>
              <w:rPr>
                <w:rFonts w:cs="Cambria"/>
                <w:b/>
                <w:color w:val="000000"/>
                <w:sz w:val="24"/>
                <w:szCs w:val="24"/>
              </w:rPr>
            </w:pPr>
            <w:r w:rsidRPr="007318B1">
              <w:rPr>
                <w:rFonts w:cs="Cambria"/>
                <w:b/>
                <w:color w:val="000000"/>
                <w:sz w:val="24"/>
                <w:szCs w:val="24"/>
              </w:rPr>
              <w:t>Schedule</w:t>
            </w:r>
          </w:p>
        </w:tc>
      </w:tr>
      <w:tr w:rsidR="002612D9" w:rsidRPr="007318B1" w14:paraId="47F45C5F" w14:textId="77777777" w:rsidTr="002612D9">
        <w:trPr>
          <w:trHeight w:val="1027"/>
        </w:trPr>
        <w:tc>
          <w:tcPr>
            <w:tcW w:w="1555" w:type="dxa"/>
            <w:vAlign w:val="center"/>
          </w:tcPr>
          <w:p w14:paraId="159EA786" w14:textId="77777777" w:rsidR="002612D9" w:rsidRPr="007318B1" w:rsidRDefault="002612D9" w:rsidP="002612D9">
            <w:pPr>
              <w:pStyle w:val="BodyText"/>
              <w:autoSpaceDE w:val="0"/>
              <w:autoSpaceDN w:val="0"/>
              <w:adjustRightInd w:val="0"/>
              <w:spacing w:line="240" w:lineRule="auto"/>
              <w:jc w:val="both"/>
              <w:rPr>
                <w:rFonts w:cs="Cambria"/>
                <w:b/>
                <w:color w:val="000000"/>
                <w:sz w:val="24"/>
                <w:szCs w:val="24"/>
              </w:rPr>
            </w:pPr>
            <w:r w:rsidRPr="007318B1">
              <w:rPr>
                <w:rFonts w:cs="Cambria"/>
                <w:b/>
                <w:color w:val="000000"/>
                <w:sz w:val="24"/>
                <w:szCs w:val="24"/>
              </w:rPr>
              <w:t xml:space="preserve">Phase I: </w:t>
            </w:r>
            <w:r w:rsidRPr="007318B1">
              <w:rPr>
                <w:rFonts w:cs="Cambria"/>
                <w:i/>
                <w:color w:val="000000"/>
                <w:sz w:val="24"/>
                <w:szCs w:val="24"/>
              </w:rPr>
              <w:t>Inception</w:t>
            </w:r>
          </w:p>
        </w:tc>
        <w:tc>
          <w:tcPr>
            <w:tcW w:w="4961" w:type="dxa"/>
          </w:tcPr>
          <w:p w14:paraId="028D7E8C" w14:textId="77777777" w:rsidR="002612D9" w:rsidRPr="007318B1" w:rsidRDefault="002612D9" w:rsidP="002612D9">
            <w:pPr>
              <w:pStyle w:val="BodyText"/>
              <w:numPr>
                <w:ilvl w:val="0"/>
                <w:numId w:val="26"/>
              </w:numPr>
              <w:spacing w:after="0" w:line="240" w:lineRule="auto"/>
              <w:ind w:left="342" w:hanging="342"/>
              <w:jc w:val="both"/>
              <w:rPr>
                <w:rFonts w:cs="Cambria"/>
                <w:color w:val="000000"/>
                <w:sz w:val="24"/>
                <w:szCs w:val="24"/>
              </w:rPr>
            </w:pPr>
            <w:r w:rsidRPr="007318B1">
              <w:rPr>
                <w:rFonts w:cs="Cambria"/>
                <w:color w:val="000000"/>
                <w:sz w:val="24"/>
                <w:szCs w:val="24"/>
              </w:rPr>
              <w:t xml:space="preserve">Draft Inception Report development and submission </w:t>
            </w:r>
          </w:p>
          <w:p w14:paraId="093C838D" w14:textId="77777777" w:rsidR="002612D9" w:rsidRPr="007318B1" w:rsidRDefault="002612D9" w:rsidP="002612D9">
            <w:pPr>
              <w:pStyle w:val="BodyText"/>
              <w:numPr>
                <w:ilvl w:val="0"/>
                <w:numId w:val="26"/>
              </w:numPr>
              <w:spacing w:after="0" w:line="240" w:lineRule="auto"/>
              <w:ind w:left="342" w:hanging="342"/>
              <w:jc w:val="both"/>
              <w:rPr>
                <w:rFonts w:cs="Cambria"/>
                <w:i/>
                <w:color w:val="000000"/>
                <w:sz w:val="24"/>
                <w:szCs w:val="24"/>
              </w:rPr>
            </w:pPr>
            <w:r w:rsidRPr="007318B1">
              <w:rPr>
                <w:rFonts w:cs="Cambria"/>
                <w:color w:val="000000"/>
                <w:sz w:val="24"/>
                <w:szCs w:val="24"/>
              </w:rPr>
              <w:t xml:space="preserve">Presentation of the Inception Report to UNDP, </w:t>
            </w:r>
            <w:r w:rsidR="001F5F94" w:rsidRPr="007318B1">
              <w:rPr>
                <w:rFonts w:cs="Cambria"/>
                <w:color w:val="000000"/>
                <w:sz w:val="24"/>
                <w:szCs w:val="24"/>
              </w:rPr>
              <w:t>the National Treasury</w:t>
            </w:r>
            <w:r w:rsidRPr="007318B1">
              <w:rPr>
                <w:rFonts w:cs="Cambria"/>
                <w:color w:val="000000"/>
                <w:sz w:val="24"/>
                <w:szCs w:val="24"/>
              </w:rPr>
              <w:t xml:space="preserve"> and other key stakeholders for inputs </w:t>
            </w:r>
          </w:p>
          <w:p w14:paraId="718F5EA9" w14:textId="77777777" w:rsidR="002612D9" w:rsidRPr="007318B1" w:rsidRDefault="002612D9" w:rsidP="002612D9">
            <w:pPr>
              <w:pStyle w:val="BodyText"/>
              <w:numPr>
                <w:ilvl w:val="0"/>
                <w:numId w:val="26"/>
              </w:numPr>
              <w:spacing w:after="0" w:line="240" w:lineRule="auto"/>
              <w:ind w:left="342" w:hanging="342"/>
              <w:jc w:val="both"/>
              <w:rPr>
                <w:rFonts w:cs="Cambria"/>
                <w:i/>
                <w:color w:val="000000"/>
                <w:sz w:val="24"/>
                <w:szCs w:val="24"/>
              </w:rPr>
            </w:pPr>
            <w:r w:rsidRPr="007318B1">
              <w:rPr>
                <w:rFonts w:cs="Cambria"/>
                <w:color w:val="000000"/>
                <w:sz w:val="24"/>
                <w:szCs w:val="24"/>
              </w:rPr>
              <w:t xml:space="preserve">Input to the Inception Report by the Evaluation Technical Committee </w:t>
            </w:r>
            <w:r w:rsidRPr="007318B1">
              <w:rPr>
                <w:rFonts w:cs="Cambria"/>
                <w:i/>
                <w:color w:val="000000"/>
                <w:sz w:val="24"/>
                <w:szCs w:val="24"/>
              </w:rPr>
              <w:t xml:space="preserve">(review of study plan, protocol, analytical framework </w:t>
            </w:r>
            <w:proofErr w:type="spellStart"/>
            <w:r w:rsidRPr="007318B1">
              <w:rPr>
                <w:rFonts w:cs="Cambria"/>
                <w:i/>
                <w:color w:val="000000"/>
                <w:sz w:val="24"/>
                <w:szCs w:val="24"/>
              </w:rPr>
              <w:t>etc</w:t>
            </w:r>
            <w:proofErr w:type="spellEnd"/>
            <w:r w:rsidRPr="007318B1">
              <w:rPr>
                <w:rFonts w:cs="Cambria"/>
                <w:i/>
                <w:color w:val="000000"/>
                <w:sz w:val="24"/>
                <w:szCs w:val="24"/>
              </w:rPr>
              <w:t>)</w:t>
            </w:r>
          </w:p>
          <w:p w14:paraId="242F7133" w14:textId="77777777" w:rsidR="002612D9" w:rsidRPr="007318B1" w:rsidRDefault="002612D9" w:rsidP="002612D9">
            <w:pPr>
              <w:pStyle w:val="BodyText"/>
              <w:numPr>
                <w:ilvl w:val="0"/>
                <w:numId w:val="26"/>
              </w:numPr>
              <w:spacing w:after="0" w:line="240" w:lineRule="auto"/>
              <w:ind w:left="342" w:hanging="342"/>
              <w:jc w:val="both"/>
              <w:rPr>
                <w:rFonts w:cs="Cambria"/>
                <w:color w:val="000000"/>
                <w:sz w:val="24"/>
                <w:szCs w:val="24"/>
              </w:rPr>
            </w:pPr>
            <w:r w:rsidRPr="007318B1">
              <w:rPr>
                <w:rFonts w:cs="Cambria"/>
                <w:color w:val="000000"/>
                <w:sz w:val="24"/>
                <w:szCs w:val="24"/>
              </w:rPr>
              <w:t>Final draft of Inception Report</w:t>
            </w:r>
          </w:p>
        </w:tc>
        <w:tc>
          <w:tcPr>
            <w:tcW w:w="1701" w:type="dxa"/>
            <w:shd w:val="clear" w:color="auto" w:fill="F2F2F2"/>
            <w:vAlign w:val="center"/>
          </w:tcPr>
          <w:p w14:paraId="4B1666CD" w14:textId="77777777" w:rsidR="002612D9" w:rsidRPr="007318B1" w:rsidRDefault="001F5F94" w:rsidP="002612D9">
            <w:pPr>
              <w:pStyle w:val="BodyText"/>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Consultants</w:t>
            </w:r>
          </w:p>
          <w:p w14:paraId="3572A5EF" w14:textId="77777777" w:rsidR="001F5F94" w:rsidRPr="007318B1" w:rsidRDefault="001F5F94" w:rsidP="002612D9">
            <w:pPr>
              <w:pStyle w:val="BodyText"/>
              <w:autoSpaceDE w:val="0"/>
              <w:autoSpaceDN w:val="0"/>
              <w:adjustRightInd w:val="0"/>
              <w:spacing w:after="0" w:line="240" w:lineRule="auto"/>
              <w:jc w:val="both"/>
              <w:rPr>
                <w:rFonts w:cs="Cambria"/>
                <w:color w:val="000000"/>
                <w:sz w:val="24"/>
                <w:szCs w:val="24"/>
              </w:rPr>
            </w:pPr>
          </w:p>
          <w:p w14:paraId="0A54850A" w14:textId="77777777" w:rsidR="002612D9" w:rsidRPr="007318B1" w:rsidRDefault="002612D9" w:rsidP="002612D9">
            <w:pPr>
              <w:pStyle w:val="BodyText"/>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 xml:space="preserve">Evaluation Technical Committee </w:t>
            </w:r>
          </w:p>
        </w:tc>
        <w:tc>
          <w:tcPr>
            <w:tcW w:w="1276" w:type="dxa"/>
            <w:vAlign w:val="center"/>
          </w:tcPr>
          <w:p w14:paraId="6780817C" w14:textId="77777777" w:rsidR="002612D9" w:rsidRPr="007318B1" w:rsidRDefault="0013320D" w:rsidP="002612D9">
            <w:pPr>
              <w:pStyle w:val="BodyText"/>
              <w:autoSpaceDE w:val="0"/>
              <w:autoSpaceDN w:val="0"/>
              <w:adjustRightInd w:val="0"/>
              <w:spacing w:line="240" w:lineRule="auto"/>
              <w:jc w:val="both"/>
              <w:rPr>
                <w:rFonts w:cs="Cambria"/>
                <w:b/>
                <w:color w:val="000000"/>
                <w:sz w:val="24"/>
                <w:szCs w:val="24"/>
              </w:rPr>
            </w:pPr>
            <w:r w:rsidRPr="007318B1">
              <w:rPr>
                <w:rFonts w:cs="Cambria"/>
                <w:b/>
                <w:color w:val="000000"/>
                <w:sz w:val="24"/>
                <w:szCs w:val="24"/>
              </w:rPr>
              <w:t>5</w:t>
            </w:r>
            <w:r w:rsidR="002612D9" w:rsidRPr="007318B1">
              <w:rPr>
                <w:rFonts w:cs="Cambria"/>
                <w:b/>
                <w:color w:val="000000"/>
                <w:sz w:val="24"/>
                <w:szCs w:val="24"/>
              </w:rPr>
              <w:t xml:space="preserve"> days</w:t>
            </w:r>
          </w:p>
        </w:tc>
      </w:tr>
      <w:tr w:rsidR="002612D9" w:rsidRPr="007318B1" w14:paraId="11FAAFF6" w14:textId="77777777" w:rsidTr="002612D9">
        <w:tc>
          <w:tcPr>
            <w:tcW w:w="1555" w:type="dxa"/>
            <w:vAlign w:val="center"/>
          </w:tcPr>
          <w:p w14:paraId="048878B0" w14:textId="77777777" w:rsidR="002612D9" w:rsidRPr="007318B1" w:rsidRDefault="002612D9" w:rsidP="002612D9">
            <w:pPr>
              <w:pStyle w:val="BodyText"/>
              <w:autoSpaceDE w:val="0"/>
              <w:autoSpaceDN w:val="0"/>
              <w:adjustRightInd w:val="0"/>
              <w:spacing w:after="0" w:line="240" w:lineRule="auto"/>
              <w:jc w:val="both"/>
              <w:rPr>
                <w:rFonts w:cs="Cambria"/>
                <w:b/>
                <w:color w:val="000000"/>
                <w:sz w:val="24"/>
                <w:szCs w:val="24"/>
              </w:rPr>
            </w:pPr>
            <w:r w:rsidRPr="007318B1">
              <w:rPr>
                <w:rFonts w:cs="Cambria"/>
                <w:b/>
                <w:color w:val="000000"/>
                <w:sz w:val="24"/>
                <w:szCs w:val="24"/>
              </w:rPr>
              <w:t>Phase II:</w:t>
            </w:r>
          </w:p>
          <w:p w14:paraId="028AB90E" w14:textId="77777777" w:rsidR="002612D9" w:rsidRPr="007318B1" w:rsidRDefault="002612D9" w:rsidP="002612D9">
            <w:pPr>
              <w:pStyle w:val="BodyText"/>
              <w:autoSpaceDE w:val="0"/>
              <w:autoSpaceDN w:val="0"/>
              <w:adjustRightInd w:val="0"/>
              <w:spacing w:after="0" w:line="240" w:lineRule="auto"/>
              <w:jc w:val="both"/>
              <w:rPr>
                <w:rFonts w:cs="Cambria"/>
                <w:i/>
                <w:color w:val="000000"/>
                <w:sz w:val="24"/>
                <w:szCs w:val="24"/>
              </w:rPr>
            </w:pPr>
            <w:r w:rsidRPr="007318B1">
              <w:rPr>
                <w:rFonts w:cs="Cambria"/>
                <w:i/>
                <w:color w:val="000000"/>
                <w:sz w:val="24"/>
                <w:szCs w:val="24"/>
              </w:rPr>
              <w:lastRenderedPageBreak/>
              <w:t>Data Collection &amp; Analysis</w:t>
            </w:r>
          </w:p>
        </w:tc>
        <w:tc>
          <w:tcPr>
            <w:tcW w:w="4961" w:type="dxa"/>
          </w:tcPr>
          <w:p w14:paraId="1EE9FBA5" w14:textId="77777777" w:rsidR="002612D9" w:rsidRPr="007318B1" w:rsidRDefault="002612D9" w:rsidP="002612D9">
            <w:pPr>
              <w:pStyle w:val="BodyText"/>
              <w:numPr>
                <w:ilvl w:val="0"/>
                <w:numId w:val="25"/>
              </w:numPr>
              <w:spacing w:after="0" w:line="240" w:lineRule="auto"/>
              <w:ind w:left="342" w:hanging="342"/>
              <w:jc w:val="both"/>
              <w:rPr>
                <w:rFonts w:cs="Cambria"/>
                <w:color w:val="000000"/>
                <w:sz w:val="24"/>
                <w:szCs w:val="24"/>
              </w:rPr>
            </w:pPr>
            <w:r w:rsidRPr="007318B1">
              <w:rPr>
                <w:rFonts w:cs="Cambria"/>
                <w:color w:val="000000"/>
                <w:sz w:val="24"/>
                <w:szCs w:val="24"/>
              </w:rPr>
              <w:lastRenderedPageBreak/>
              <w:t xml:space="preserve">Implementation of the evaluation work plan for data collection in the respective focus </w:t>
            </w:r>
            <w:r w:rsidRPr="007318B1">
              <w:rPr>
                <w:rFonts w:cs="Cambria"/>
                <w:color w:val="000000"/>
                <w:sz w:val="24"/>
                <w:szCs w:val="24"/>
              </w:rPr>
              <w:lastRenderedPageBreak/>
              <w:t>areas plus gender equality and the start of assumptions/hypothesis testing using the evaluation matrix.</w:t>
            </w:r>
          </w:p>
          <w:p w14:paraId="1167AD35" w14:textId="77777777" w:rsidR="002612D9" w:rsidRPr="007318B1" w:rsidRDefault="002612D9" w:rsidP="002612D9">
            <w:pPr>
              <w:pStyle w:val="BodyText"/>
              <w:numPr>
                <w:ilvl w:val="0"/>
                <w:numId w:val="25"/>
              </w:numPr>
              <w:spacing w:after="0" w:line="240" w:lineRule="auto"/>
              <w:ind w:left="291" w:hanging="270"/>
              <w:jc w:val="both"/>
              <w:rPr>
                <w:rFonts w:cs="Cambria"/>
                <w:color w:val="000000"/>
                <w:sz w:val="24"/>
                <w:szCs w:val="24"/>
              </w:rPr>
            </w:pPr>
            <w:r w:rsidRPr="007318B1">
              <w:rPr>
                <w:rFonts w:cs="Cambria"/>
                <w:color w:val="000000"/>
                <w:sz w:val="24"/>
                <w:szCs w:val="24"/>
              </w:rPr>
              <w:t xml:space="preserve">Utilization of a multiple method approach for data collection that includes, at minimum: document review, focus group discussions and individual interviews and project/field visits. The </w:t>
            </w:r>
            <w:r w:rsidRPr="007318B1">
              <w:rPr>
                <w:sz w:val="24"/>
                <w:szCs w:val="24"/>
              </w:rPr>
              <w:t xml:space="preserve">Evaluation Team </w:t>
            </w:r>
            <w:r w:rsidRPr="007318B1">
              <w:rPr>
                <w:rFonts w:cs="Cambria"/>
                <w:color w:val="000000"/>
                <w:sz w:val="24"/>
                <w:szCs w:val="24"/>
              </w:rPr>
              <w:t>will use triangulation as a central method, drawing information from multiple sources.</w:t>
            </w:r>
          </w:p>
          <w:p w14:paraId="516C8094" w14:textId="77777777" w:rsidR="002612D9" w:rsidRPr="007318B1" w:rsidRDefault="002612D9" w:rsidP="002612D9">
            <w:pPr>
              <w:pStyle w:val="BodyText"/>
              <w:numPr>
                <w:ilvl w:val="0"/>
                <w:numId w:val="25"/>
              </w:numPr>
              <w:spacing w:after="0" w:line="240" w:lineRule="auto"/>
              <w:ind w:left="291" w:hanging="270"/>
              <w:jc w:val="both"/>
              <w:rPr>
                <w:rFonts w:cs="Cambria"/>
                <w:color w:val="000000"/>
                <w:sz w:val="24"/>
                <w:szCs w:val="24"/>
              </w:rPr>
            </w:pPr>
            <w:r w:rsidRPr="007318B1">
              <w:rPr>
                <w:rFonts w:cs="Cambria"/>
                <w:color w:val="000000"/>
                <w:sz w:val="24"/>
                <w:szCs w:val="24"/>
              </w:rPr>
              <w:t>Data analysis</w:t>
            </w:r>
          </w:p>
        </w:tc>
        <w:tc>
          <w:tcPr>
            <w:tcW w:w="1701" w:type="dxa"/>
            <w:shd w:val="clear" w:color="auto" w:fill="F2F2F2"/>
            <w:vAlign w:val="center"/>
          </w:tcPr>
          <w:p w14:paraId="4A8D7BB1" w14:textId="77777777" w:rsidR="002612D9" w:rsidRPr="007318B1" w:rsidRDefault="001F5F94" w:rsidP="002612D9">
            <w:pPr>
              <w:pStyle w:val="BodyText"/>
              <w:spacing w:line="240" w:lineRule="auto"/>
              <w:ind w:left="21"/>
              <w:jc w:val="both"/>
              <w:rPr>
                <w:rFonts w:cs="Cambria"/>
                <w:color w:val="000000"/>
                <w:sz w:val="24"/>
                <w:szCs w:val="24"/>
              </w:rPr>
            </w:pPr>
            <w:r w:rsidRPr="007318B1">
              <w:rPr>
                <w:rFonts w:cs="Cambria"/>
                <w:color w:val="000000"/>
                <w:sz w:val="24"/>
                <w:szCs w:val="24"/>
              </w:rPr>
              <w:lastRenderedPageBreak/>
              <w:t xml:space="preserve">Consultants </w:t>
            </w:r>
          </w:p>
        </w:tc>
        <w:tc>
          <w:tcPr>
            <w:tcW w:w="1276" w:type="dxa"/>
            <w:vAlign w:val="center"/>
          </w:tcPr>
          <w:p w14:paraId="30CF0B8B" w14:textId="77777777" w:rsidR="002612D9" w:rsidRPr="007318B1" w:rsidRDefault="0013320D" w:rsidP="002612D9">
            <w:pPr>
              <w:pStyle w:val="BodyText"/>
              <w:autoSpaceDE w:val="0"/>
              <w:autoSpaceDN w:val="0"/>
              <w:adjustRightInd w:val="0"/>
              <w:spacing w:line="240" w:lineRule="auto"/>
              <w:jc w:val="both"/>
              <w:rPr>
                <w:rFonts w:cs="Cambria"/>
                <w:color w:val="000000"/>
                <w:sz w:val="24"/>
                <w:szCs w:val="24"/>
              </w:rPr>
            </w:pPr>
            <w:r w:rsidRPr="007318B1">
              <w:rPr>
                <w:rFonts w:cs="Cambria"/>
                <w:b/>
                <w:color w:val="000000"/>
                <w:sz w:val="24"/>
                <w:szCs w:val="24"/>
              </w:rPr>
              <w:t>15</w:t>
            </w:r>
            <w:r w:rsidR="002612D9" w:rsidRPr="007318B1">
              <w:rPr>
                <w:rFonts w:cs="Cambria"/>
                <w:b/>
                <w:color w:val="000000"/>
                <w:sz w:val="24"/>
                <w:szCs w:val="24"/>
              </w:rPr>
              <w:t xml:space="preserve"> days</w:t>
            </w:r>
          </w:p>
        </w:tc>
      </w:tr>
      <w:tr w:rsidR="002612D9" w:rsidRPr="007318B1" w14:paraId="632573A3" w14:textId="77777777" w:rsidTr="002612D9">
        <w:trPr>
          <w:trHeight w:val="1314"/>
        </w:trPr>
        <w:tc>
          <w:tcPr>
            <w:tcW w:w="1555" w:type="dxa"/>
            <w:vAlign w:val="center"/>
          </w:tcPr>
          <w:p w14:paraId="593D2963" w14:textId="77777777" w:rsidR="002612D9" w:rsidRPr="007318B1" w:rsidRDefault="002612D9" w:rsidP="002612D9">
            <w:pPr>
              <w:pStyle w:val="BodyText"/>
              <w:autoSpaceDE w:val="0"/>
              <w:autoSpaceDN w:val="0"/>
              <w:adjustRightInd w:val="0"/>
              <w:spacing w:after="0" w:line="240" w:lineRule="auto"/>
              <w:jc w:val="both"/>
              <w:rPr>
                <w:rFonts w:cs="Cambria"/>
                <w:b/>
                <w:color w:val="000000"/>
                <w:sz w:val="24"/>
                <w:szCs w:val="24"/>
              </w:rPr>
            </w:pPr>
            <w:r w:rsidRPr="007318B1">
              <w:rPr>
                <w:rFonts w:cs="Cambria"/>
                <w:b/>
                <w:color w:val="000000"/>
                <w:sz w:val="24"/>
                <w:szCs w:val="24"/>
              </w:rPr>
              <w:t>Phase III:</w:t>
            </w:r>
          </w:p>
          <w:p w14:paraId="1A699D93" w14:textId="77777777" w:rsidR="002612D9" w:rsidRPr="007318B1" w:rsidRDefault="002612D9" w:rsidP="002612D9">
            <w:pPr>
              <w:pStyle w:val="BodyText"/>
              <w:autoSpaceDE w:val="0"/>
              <w:autoSpaceDN w:val="0"/>
              <w:adjustRightInd w:val="0"/>
              <w:spacing w:after="0" w:line="240" w:lineRule="auto"/>
              <w:jc w:val="both"/>
              <w:rPr>
                <w:rFonts w:cs="Cambria"/>
                <w:i/>
                <w:color w:val="000000"/>
                <w:sz w:val="24"/>
                <w:szCs w:val="24"/>
              </w:rPr>
            </w:pPr>
            <w:r w:rsidRPr="007318B1">
              <w:rPr>
                <w:rFonts w:cs="Cambria"/>
                <w:i/>
                <w:color w:val="000000"/>
                <w:sz w:val="24"/>
                <w:szCs w:val="24"/>
              </w:rPr>
              <w:t xml:space="preserve">Report Writing </w:t>
            </w:r>
            <w:r w:rsidR="004B7E49" w:rsidRPr="007318B1">
              <w:rPr>
                <w:rFonts w:cs="Cambria"/>
                <w:i/>
                <w:color w:val="000000"/>
                <w:sz w:val="24"/>
                <w:szCs w:val="24"/>
              </w:rPr>
              <w:t>and Feedback</w:t>
            </w:r>
          </w:p>
        </w:tc>
        <w:tc>
          <w:tcPr>
            <w:tcW w:w="4961" w:type="dxa"/>
          </w:tcPr>
          <w:p w14:paraId="60CEC560" w14:textId="77777777" w:rsidR="002612D9" w:rsidRPr="007318B1" w:rsidRDefault="002612D9" w:rsidP="002612D9">
            <w:pPr>
              <w:pStyle w:val="BodyText"/>
              <w:numPr>
                <w:ilvl w:val="0"/>
                <w:numId w:val="27"/>
              </w:numPr>
              <w:autoSpaceDE w:val="0"/>
              <w:autoSpaceDN w:val="0"/>
              <w:adjustRightInd w:val="0"/>
              <w:spacing w:line="240" w:lineRule="auto"/>
              <w:jc w:val="both"/>
              <w:rPr>
                <w:rFonts w:cs="Cambria"/>
                <w:color w:val="000000"/>
                <w:sz w:val="24"/>
                <w:szCs w:val="24"/>
              </w:rPr>
            </w:pPr>
            <w:r w:rsidRPr="007318B1">
              <w:rPr>
                <w:rFonts w:cs="Cambria"/>
                <w:color w:val="000000"/>
                <w:sz w:val="24"/>
                <w:szCs w:val="24"/>
              </w:rPr>
              <w:t xml:space="preserve">The drafting and presentation of the draft evaluation report. </w:t>
            </w:r>
          </w:p>
          <w:p w14:paraId="7776DDD2" w14:textId="77777777" w:rsidR="002612D9" w:rsidRPr="007318B1" w:rsidRDefault="002612D9" w:rsidP="002612D9">
            <w:pPr>
              <w:pStyle w:val="BodyText"/>
              <w:numPr>
                <w:ilvl w:val="0"/>
                <w:numId w:val="27"/>
              </w:numPr>
              <w:autoSpaceDE w:val="0"/>
              <w:autoSpaceDN w:val="0"/>
              <w:adjustRightInd w:val="0"/>
              <w:spacing w:line="240" w:lineRule="auto"/>
              <w:jc w:val="both"/>
              <w:rPr>
                <w:rFonts w:cs="Cambria"/>
                <w:color w:val="000000"/>
                <w:sz w:val="24"/>
                <w:szCs w:val="24"/>
              </w:rPr>
            </w:pPr>
            <w:r w:rsidRPr="007318B1">
              <w:rPr>
                <w:rFonts w:cs="Cambria"/>
                <w:color w:val="000000"/>
                <w:sz w:val="24"/>
                <w:szCs w:val="24"/>
              </w:rPr>
              <w:t>Final report incorporating inputs from key stakeholders</w:t>
            </w:r>
          </w:p>
        </w:tc>
        <w:tc>
          <w:tcPr>
            <w:tcW w:w="1701" w:type="dxa"/>
            <w:shd w:val="clear" w:color="auto" w:fill="F2F2F2"/>
            <w:vAlign w:val="center"/>
          </w:tcPr>
          <w:p w14:paraId="2628BB59" w14:textId="77777777" w:rsidR="002612D9" w:rsidRPr="007318B1" w:rsidRDefault="001F5F94" w:rsidP="002612D9">
            <w:pPr>
              <w:pStyle w:val="BodyText"/>
              <w:autoSpaceDE w:val="0"/>
              <w:autoSpaceDN w:val="0"/>
              <w:adjustRightInd w:val="0"/>
              <w:spacing w:line="240" w:lineRule="auto"/>
              <w:ind w:left="72"/>
              <w:jc w:val="both"/>
              <w:rPr>
                <w:rFonts w:cs="Cambria"/>
                <w:color w:val="000000"/>
                <w:sz w:val="24"/>
                <w:szCs w:val="24"/>
              </w:rPr>
            </w:pPr>
            <w:r w:rsidRPr="007318B1">
              <w:rPr>
                <w:rFonts w:cs="Cambria"/>
                <w:color w:val="000000"/>
                <w:sz w:val="24"/>
                <w:szCs w:val="24"/>
              </w:rPr>
              <w:t>Consultants</w:t>
            </w:r>
          </w:p>
        </w:tc>
        <w:tc>
          <w:tcPr>
            <w:tcW w:w="1276" w:type="dxa"/>
            <w:vAlign w:val="center"/>
          </w:tcPr>
          <w:p w14:paraId="03A81B21" w14:textId="77777777" w:rsidR="002612D9" w:rsidRPr="007318B1" w:rsidRDefault="0013320D" w:rsidP="002612D9">
            <w:pPr>
              <w:pStyle w:val="BodyText"/>
              <w:autoSpaceDE w:val="0"/>
              <w:autoSpaceDN w:val="0"/>
              <w:adjustRightInd w:val="0"/>
              <w:spacing w:line="240" w:lineRule="auto"/>
              <w:jc w:val="both"/>
              <w:rPr>
                <w:rFonts w:cs="Cambria"/>
                <w:color w:val="000000"/>
                <w:sz w:val="24"/>
                <w:szCs w:val="24"/>
              </w:rPr>
            </w:pPr>
            <w:r w:rsidRPr="007318B1">
              <w:rPr>
                <w:rFonts w:cs="Cambria"/>
                <w:b/>
                <w:color w:val="000000"/>
                <w:sz w:val="24"/>
                <w:szCs w:val="24"/>
              </w:rPr>
              <w:t>8</w:t>
            </w:r>
            <w:r w:rsidR="002612D9" w:rsidRPr="007318B1">
              <w:rPr>
                <w:rFonts w:cs="Cambria"/>
                <w:b/>
                <w:color w:val="000000"/>
                <w:sz w:val="24"/>
                <w:szCs w:val="24"/>
              </w:rPr>
              <w:t xml:space="preserve"> days</w:t>
            </w:r>
          </w:p>
        </w:tc>
      </w:tr>
      <w:tr w:rsidR="002612D9" w:rsidRPr="007318B1" w14:paraId="0006E556" w14:textId="77777777" w:rsidTr="002612D9">
        <w:tc>
          <w:tcPr>
            <w:tcW w:w="1555" w:type="dxa"/>
          </w:tcPr>
          <w:p w14:paraId="2ED22C54" w14:textId="77777777" w:rsidR="002612D9" w:rsidRPr="007318B1" w:rsidRDefault="002612D9" w:rsidP="002612D9">
            <w:pPr>
              <w:pStyle w:val="BodyText"/>
              <w:autoSpaceDE w:val="0"/>
              <w:autoSpaceDN w:val="0"/>
              <w:adjustRightInd w:val="0"/>
              <w:spacing w:after="0" w:line="240" w:lineRule="auto"/>
              <w:jc w:val="both"/>
              <w:rPr>
                <w:rFonts w:cs="Cambria"/>
                <w:b/>
                <w:color w:val="000000"/>
                <w:sz w:val="24"/>
                <w:szCs w:val="24"/>
              </w:rPr>
            </w:pPr>
            <w:r w:rsidRPr="007318B1">
              <w:rPr>
                <w:rFonts w:cs="Cambria"/>
                <w:b/>
                <w:color w:val="000000"/>
                <w:sz w:val="24"/>
                <w:szCs w:val="24"/>
              </w:rPr>
              <w:t>Phase IV:</w:t>
            </w:r>
          </w:p>
          <w:p w14:paraId="4FFB4C82" w14:textId="77777777" w:rsidR="002612D9" w:rsidRPr="007318B1" w:rsidRDefault="002612D9" w:rsidP="002612D9">
            <w:pPr>
              <w:pStyle w:val="BodyText"/>
              <w:autoSpaceDE w:val="0"/>
              <w:autoSpaceDN w:val="0"/>
              <w:adjustRightInd w:val="0"/>
              <w:spacing w:after="0" w:line="240" w:lineRule="auto"/>
              <w:jc w:val="both"/>
              <w:rPr>
                <w:rFonts w:cs="Cambria"/>
                <w:i/>
                <w:color w:val="000000"/>
                <w:sz w:val="24"/>
                <w:szCs w:val="24"/>
              </w:rPr>
            </w:pPr>
            <w:r w:rsidRPr="007318B1">
              <w:rPr>
                <w:rFonts w:cs="Cambria"/>
                <w:i/>
                <w:color w:val="000000"/>
                <w:sz w:val="24"/>
                <w:szCs w:val="24"/>
              </w:rPr>
              <w:t>Dissemination</w:t>
            </w:r>
          </w:p>
        </w:tc>
        <w:tc>
          <w:tcPr>
            <w:tcW w:w="4961" w:type="dxa"/>
          </w:tcPr>
          <w:p w14:paraId="76B307B1" w14:textId="77777777" w:rsidR="002612D9" w:rsidRPr="007318B1" w:rsidRDefault="002612D9" w:rsidP="002612D9">
            <w:pPr>
              <w:pStyle w:val="BodyText"/>
              <w:numPr>
                <w:ilvl w:val="0"/>
                <w:numId w:val="20"/>
              </w:numPr>
              <w:autoSpaceDE w:val="0"/>
              <w:autoSpaceDN w:val="0"/>
              <w:adjustRightInd w:val="0"/>
              <w:spacing w:after="0" w:line="240" w:lineRule="auto"/>
              <w:jc w:val="both"/>
              <w:rPr>
                <w:rFonts w:cs="Cambria"/>
                <w:color w:val="000000"/>
                <w:sz w:val="24"/>
                <w:szCs w:val="24"/>
              </w:rPr>
            </w:pPr>
            <w:r w:rsidRPr="007318B1">
              <w:rPr>
                <w:i/>
                <w:sz w:val="24"/>
                <w:szCs w:val="24"/>
              </w:rPr>
              <w:t xml:space="preserve">Dissemination Workshop and workshop summary report </w:t>
            </w:r>
          </w:p>
          <w:p w14:paraId="4D3B03CA" w14:textId="77777777" w:rsidR="002612D9" w:rsidRPr="007318B1" w:rsidRDefault="002612D9" w:rsidP="002612D9">
            <w:pPr>
              <w:pStyle w:val="BodyText"/>
              <w:numPr>
                <w:ilvl w:val="0"/>
                <w:numId w:val="20"/>
              </w:numPr>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 xml:space="preserve">Management response </w:t>
            </w:r>
            <w:r w:rsidRPr="007318B1">
              <w:rPr>
                <w:i/>
                <w:sz w:val="24"/>
                <w:szCs w:val="24"/>
              </w:rPr>
              <w:t>to key recommendations of the final evaluation report</w:t>
            </w:r>
            <w:r w:rsidRPr="007318B1" w:rsidDel="002E6D33">
              <w:rPr>
                <w:rFonts w:cs="Cambria"/>
                <w:color w:val="000000"/>
                <w:sz w:val="24"/>
                <w:szCs w:val="24"/>
              </w:rPr>
              <w:t xml:space="preserve"> </w:t>
            </w:r>
          </w:p>
          <w:p w14:paraId="6C0D4B33" w14:textId="77777777" w:rsidR="002612D9" w:rsidRPr="007318B1" w:rsidRDefault="002612D9" w:rsidP="002612D9">
            <w:pPr>
              <w:pStyle w:val="BodyText"/>
              <w:autoSpaceDE w:val="0"/>
              <w:autoSpaceDN w:val="0"/>
              <w:adjustRightInd w:val="0"/>
              <w:spacing w:after="0" w:line="240" w:lineRule="auto"/>
              <w:ind w:left="360"/>
              <w:jc w:val="both"/>
              <w:rPr>
                <w:rFonts w:cs="Cambria"/>
                <w:color w:val="000000"/>
                <w:sz w:val="24"/>
                <w:szCs w:val="24"/>
              </w:rPr>
            </w:pPr>
          </w:p>
        </w:tc>
        <w:tc>
          <w:tcPr>
            <w:tcW w:w="1701" w:type="dxa"/>
            <w:shd w:val="clear" w:color="auto" w:fill="F2F2F2"/>
          </w:tcPr>
          <w:p w14:paraId="550AD62B" w14:textId="77777777" w:rsidR="002612D9" w:rsidRPr="007318B1" w:rsidRDefault="001F5F94" w:rsidP="002612D9">
            <w:pPr>
              <w:pStyle w:val="BodyText"/>
              <w:tabs>
                <w:tab w:val="left" w:pos="540"/>
              </w:tabs>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Consultants</w:t>
            </w:r>
          </w:p>
          <w:p w14:paraId="1BC7062A" w14:textId="77777777" w:rsidR="002612D9" w:rsidRPr="007318B1" w:rsidRDefault="002612D9" w:rsidP="002612D9">
            <w:pPr>
              <w:pStyle w:val="BodyText"/>
              <w:tabs>
                <w:tab w:val="left" w:pos="540"/>
              </w:tabs>
              <w:autoSpaceDE w:val="0"/>
              <w:autoSpaceDN w:val="0"/>
              <w:adjustRightInd w:val="0"/>
              <w:spacing w:after="0" w:line="240" w:lineRule="auto"/>
              <w:jc w:val="both"/>
              <w:rPr>
                <w:rFonts w:cs="Cambria"/>
                <w:color w:val="000000"/>
                <w:sz w:val="24"/>
                <w:szCs w:val="24"/>
              </w:rPr>
            </w:pPr>
            <w:r w:rsidRPr="007318B1">
              <w:rPr>
                <w:rFonts w:cs="Cambria"/>
                <w:color w:val="000000"/>
                <w:sz w:val="24"/>
                <w:szCs w:val="24"/>
              </w:rPr>
              <w:t>UNDP</w:t>
            </w:r>
          </w:p>
        </w:tc>
        <w:tc>
          <w:tcPr>
            <w:tcW w:w="1276" w:type="dxa"/>
          </w:tcPr>
          <w:p w14:paraId="3D444B3B" w14:textId="77777777" w:rsidR="002612D9" w:rsidRPr="007318B1" w:rsidRDefault="0013320D" w:rsidP="002612D9">
            <w:pPr>
              <w:pStyle w:val="BodyText"/>
              <w:autoSpaceDE w:val="0"/>
              <w:autoSpaceDN w:val="0"/>
              <w:adjustRightInd w:val="0"/>
              <w:spacing w:line="240" w:lineRule="auto"/>
              <w:jc w:val="both"/>
              <w:rPr>
                <w:rFonts w:cs="Cambria"/>
                <w:b/>
                <w:color w:val="000000"/>
                <w:sz w:val="24"/>
                <w:szCs w:val="24"/>
              </w:rPr>
            </w:pPr>
            <w:r w:rsidRPr="007318B1">
              <w:rPr>
                <w:rFonts w:cs="Cambria"/>
                <w:b/>
                <w:color w:val="000000"/>
                <w:sz w:val="24"/>
                <w:szCs w:val="24"/>
              </w:rPr>
              <w:t>2</w:t>
            </w:r>
            <w:r w:rsidR="002612D9" w:rsidRPr="007318B1">
              <w:rPr>
                <w:rFonts w:cs="Cambria"/>
                <w:b/>
                <w:color w:val="000000"/>
                <w:sz w:val="24"/>
                <w:szCs w:val="24"/>
              </w:rPr>
              <w:t xml:space="preserve"> days</w:t>
            </w:r>
          </w:p>
        </w:tc>
      </w:tr>
    </w:tbl>
    <w:p w14:paraId="2398D1FC" w14:textId="77777777" w:rsidR="002612D9" w:rsidRPr="007318B1" w:rsidRDefault="002612D9" w:rsidP="002612D9">
      <w:pPr>
        <w:spacing w:after="0"/>
        <w:jc w:val="both"/>
        <w:rPr>
          <w:rFonts w:cs="Times New Roman"/>
          <w:sz w:val="24"/>
          <w:szCs w:val="24"/>
        </w:rPr>
      </w:pPr>
    </w:p>
    <w:p w14:paraId="38BC7DCD" w14:textId="77777777" w:rsidR="002612D9" w:rsidRPr="007318B1" w:rsidRDefault="002612D9" w:rsidP="004B7E49">
      <w:pPr>
        <w:pStyle w:val="TOR2"/>
        <w:rPr>
          <w:sz w:val="24"/>
          <w:szCs w:val="24"/>
        </w:rPr>
      </w:pPr>
      <w:bookmarkStart w:id="14" w:name="_Toc463854670"/>
      <w:r w:rsidRPr="007318B1">
        <w:rPr>
          <w:sz w:val="24"/>
          <w:szCs w:val="24"/>
        </w:rPr>
        <w:t>Consultancy Fees</w:t>
      </w:r>
      <w:r w:rsidR="004B7E49" w:rsidRPr="007318B1">
        <w:rPr>
          <w:sz w:val="24"/>
          <w:szCs w:val="24"/>
        </w:rPr>
        <w:t xml:space="preserve"> and Application Procedure</w:t>
      </w:r>
      <w:bookmarkEnd w:id="14"/>
    </w:p>
    <w:p w14:paraId="3232ED00" w14:textId="77777777" w:rsidR="002612D9" w:rsidRPr="007318B1" w:rsidRDefault="002612D9" w:rsidP="002612D9">
      <w:pPr>
        <w:spacing w:after="0"/>
        <w:jc w:val="both"/>
        <w:rPr>
          <w:sz w:val="24"/>
          <w:szCs w:val="24"/>
        </w:rPr>
      </w:pPr>
    </w:p>
    <w:p w14:paraId="66BAF66F" w14:textId="77777777" w:rsidR="002612D9" w:rsidRPr="007318B1" w:rsidRDefault="002612D9" w:rsidP="002612D9">
      <w:pPr>
        <w:spacing w:after="0"/>
        <w:rPr>
          <w:b/>
          <w:bCs/>
          <w:color w:val="000000"/>
          <w:sz w:val="24"/>
          <w:szCs w:val="24"/>
          <w:lang w:eastAsia="ru-RU"/>
        </w:rPr>
      </w:pPr>
      <w:r w:rsidRPr="007318B1">
        <w:rPr>
          <w:sz w:val="24"/>
          <w:szCs w:val="24"/>
          <w:lang w:eastAsia="ru-RU"/>
        </w:rPr>
        <w:t xml:space="preserve">The consultancy firm will be recruited and paid in accordance with UNDP terms and conditions of remuneration for firms. The payments to the </w:t>
      </w:r>
      <w:r w:rsidR="001F5F94" w:rsidRPr="007318B1">
        <w:rPr>
          <w:sz w:val="24"/>
          <w:szCs w:val="24"/>
          <w:lang w:eastAsia="ru-RU"/>
        </w:rPr>
        <w:t>consultants</w:t>
      </w:r>
      <w:r w:rsidRPr="007318B1">
        <w:rPr>
          <w:sz w:val="24"/>
          <w:szCs w:val="24"/>
          <w:lang w:eastAsia="ru-RU"/>
        </w:rPr>
        <w:t xml:space="preserve"> will be pegged on the attainment of certain milestones as per the agreed Work Schedule within a working period of 60 days spread over 3 months.</w:t>
      </w:r>
    </w:p>
    <w:p w14:paraId="2D8CED92" w14:textId="77777777" w:rsidR="002612D9" w:rsidRPr="007318B1" w:rsidRDefault="002612D9" w:rsidP="002612D9">
      <w:pPr>
        <w:spacing w:after="0"/>
        <w:jc w:val="both"/>
        <w:rPr>
          <w:sz w:val="24"/>
          <w:szCs w:val="24"/>
        </w:rPr>
      </w:pPr>
    </w:p>
    <w:p w14:paraId="1282CD70" w14:textId="77777777" w:rsidR="002612D9" w:rsidRPr="007318B1" w:rsidRDefault="002612D9" w:rsidP="002612D9">
      <w:pPr>
        <w:spacing w:after="0"/>
        <w:jc w:val="both"/>
        <w:rPr>
          <w:sz w:val="24"/>
          <w:szCs w:val="24"/>
        </w:rPr>
      </w:pPr>
      <w:r w:rsidRPr="007318B1">
        <w:rPr>
          <w:sz w:val="24"/>
          <w:szCs w:val="24"/>
        </w:rPr>
        <w:t>UNDP will cover prior agreed costs related to the MTR services and pay Daily Subsistence Allowance (DSA) per night spent on mission embarked upon as part of the evaluation process using standard UN DSA rates. The firm’s fees will be paid in line with the following schedule and upon acceptance of key deliverables:</w:t>
      </w:r>
    </w:p>
    <w:p w14:paraId="3F0FFB88" w14:textId="77777777" w:rsidR="002612D9" w:rsidRPr="007318B1" w:rsidRDefault="002612D9" w:rsidP="002612D9">
      <w:pPr>
        <w:spacing w:after="0"/>
        <w:jc w:val="both"/>
        <w:rPr>
          <w:sz w:val="24"/>
          <w:szCs w:val="24"/>
        </w:rPr>
      </w:pPr>
    </w:p>
    <w:p w14:paraId="633172EF" w14:textId="77777777" w:rsidR="002612D9" w:rsidRPr="007318B1" w:rsidRDefault="002612D9" w:rsidP="002612D9">
      <w:pPr>
        <w:numPr>
          <w:ilvl w:val="0"/>
          <w:numId w:val="28"/>
        </w:numPr>
        <w:spacing w:after="0" w:line="276" w:lineRule="auto"/>
        <w:jc w:val="both"/>
        <w:rPr>
          <w:sz w:val="24"/>
          <w:szCs w:val="24"/>
        </w:rPr>
      </w:pPr>
      <w:r w:rsidRPr="007318B1">
        <w:rPr>
          <w:sz w:val="24"/>
          <w:szCs w:val="24"/>
        </w:rPr>
        <w:t>Final Inception Report: 20%</w:t>
      </w:r>
    </w:p>
    <w:p w14:paraId="7B13358E" w14:textId="77777777" w:rsidR="002612D9" w:rsidRPr="007318B1" w:rsidRDefault="002612D9" w:rsidP="002612D9">
      <w:pPr>
        <w:numPr>
          <w:ilvl w:val="0"/>
          <w:numId w:val="28"/>
        </w:numPr>
        <w:spacing w:after="0" w:line="276" w:lineRule="auto"/>
        <w:jc w:val="both"/>
        <w:rPr>
          <w:sz w:val="24"/>
          <w:szCs w:val="24"/>
        </w:rPr>
      </w:pPr>
      <w:r w:rsidRPr="007318B1">
        <w:rPr>
          <w:sz w:val="24"/>
          <w:szCs w:val="24"/>
        </w:rPr>
        <w:t xml:space="preserve">Draft MTR Report: </w:t>
      </w:r>
      <w:r w:rsidR="001F5F94" w:rsidRPr="007318B1">
        <w:rPr>
          <w:sz w:val="24"/>
          <w:szCs w:val="24"/>
        </w:rPr>
        <w:t>3</w:t>
      </w:r>
      <w:r w:rsidRPr="007318B1">
        <w:rPr>
          <w:sz w:val="24"/>
          <w:szCs w:val="24"/>
        </w:rPr>
        <w:t>0%</w:t>
      </w:r>
    </w:p>
    <w:p w14:paraId="2AFA76A8" w14:textId="77777777" w:rsidR="002612D9" w:rsidRPr="007318B1" w:rsidRDefault="002612D9" w:rsidP="002612D9">
      <w:pPr>
        <w:numPr>
          <w:ilvl w:val="0"/>
          <w:numId w:val="28"/>
        </w:numPr>
        <w:spacing w:after="0" w:line="276" w:lineRule="auto"/>
        <w:jc w:val="both"/>
        <w:rPr>
          <w:sz w:val="24"/>
          <w:szCs w:val="24"/>
        </w:rPr>
      </w:pPr>
      <w:r w:rsidRPr="007318B1">
        <w:rPr>
          <w:sz w:val="24"/>
          <w:szCs w:val="24"/>
        </w:rPr>
        <w:t xml:space="preserve">Final MTR Report: </w:t>
      </w:r>
      <w:r w:rsidR="001F5F94" w:rsidRPr="007318B1">
        <w:rPr>
          <w:sz w:val="24"/>
          <w:szCs w:val="24"/>
        </w:rPr>
        <w:t>5</w:t>
      </w:r>
      <w:r w:rsidRPr="007318B1">
        <w:rPr>
          <w:sz w:val="24"/>
          <w:szCs w:val="24"/>
        </w:rPr>
        <w:t>0%.</w:t>
      </w:r>
    </w:p>
    <w:p w14:paraId="65A6DE6D" w14:textId="77777777" w:rsidR="002612D9" w:rsidRPr="007318B1" w:rsidRDefault="002612D9" w:rsidP="002612D9">
      <w:pPr>
        <w:spacing w:after="0"/>
        <w:jc w:val="both"/>
        <w:rPr>
          <w:rFonts w:cs="Times New Roman"/>
          <w:sz w:val="24"/>
          <w:szCs w:val="24"/>
        </w:rPr>
      </w:pPr>
    </w:p>
    <w:p w14:paraId="4DAFDBCE" w14:textId="77777777" w:rsidR="006476E6" w:rsidRDefault="006476E6" w:rsidP="002612D9">
      <w:pPr>
        <w:spacing w:after="0"/>
        <w:jc w:val="both"/>
        <w:rPr>
          <w:rFonts w:cs="Times New Roman"/>
          <w:b/>
          <w:sz w:val="24"/>
          <w:szCs w:val="24"/>
        </w:rPr>
      </w:pPr>
    </w:p>
    <w:p w14:paraId="6E90505D" w14:textId="77777777" w:rsidR="002612D9" w:rsidRPr="007318B1" w:rsidRDefault="004B7E49" w:rsidP="002612D9">
      <w:pPr>
        <w:spacing w:after="0"/>
        <w:jc w:val="both"/>
        <w:rPr>
          <w:rFonts w:cs="Times New Roman"/>
          <w:b/>
          <w:sz w:val="24"/>
          <w:szCs w:val="24"/>
        </w:rPr>
      </w:pPr>
      <w:r w:rsidRPr="007318B1">
        <w:rPr>
          <w:rFonts w:cs="Times New Roman"/>
          <w:b/>
          <w:sz w:val="24"/>
          <w:szCs w:val="24"/>
        </w:rPr>
        <w:t>Application Procedure</w:t>
      </w:r>
    </w:p>
    <w:p w14:paraId="3167FA85" w14:textId="77777777" w:rsidR="002612D9" w:rsidRPr="007318B1" w:rsidRDefault="002612D9" w:rsidP="002612D9">
      <w:pPr>
        <w:spacing w:after="0"/>
        <w:jc w:val="both"/>
        <w:rPr>
          <w:rFonts w:cs="Times New Roman"/>
          <w:sz w:val="24"/>
          <w:szCs w:val="24"/>
        </w:rPr>
      </w:pPr>
    </w:p>
    <w:p w14:paraId="7D02882B" w14:textId="77777777" w:rsidR="002612D9" w:rsidRPr="007318B1" w:rsidRDefault="0013320D" w:rsidP="002612D9">
      <w:pPr>
        <w:spacing w:after="0"/>
        <w:jc w:val="both"/>
        <w:rPr>
          <w:rFonts w:cs="Times New Roman"/>
          <w:color w:val="FF0000"/>
          <w:sz w:val="24"/>
          <w:szCs w:val="24"/>
        </w:rPr>
      </w:pPr>
      <w:r w:rsidRPr="007318B1">
        <w:rPr>
          <w:rFonts w:cs="Times New Roman"/>
          <w:color w:val="FF0000"/>
          <w:sz w:val="24"/>
          <w:szCs w:val="24"/>
        </w:rPr>
        <w:lastRenderedPageBreak/>
        <w:t>To be inserted by Procurement</w:t>
      </w:r>
    </w:p>
    <w:p w14:paraId="652EE13D" w14:textId="77777777" w:rsidR="009E4B6F" w:rsidRDefault="009E4B6F" w:rsidP="002612D9">
      <w:pPr>
        <w:spacing w:after="0"/>
        <w:jc w:val="both"/>
        <w:rPr>
          <w:rFonts w:cs="Times New Roman"/>
          <w:color w:val="FF0000"/>
          <w:sz w:val="24"/>
          <w:szCs w:val="24"/>
        </w:rPr>
      </w:pPr>
      <w:r>
        <w:rPr>
          <w:rFonts w:cs="Times New Roman"/>
          <w:color w:val="FF0000"/>
          <w:sz w:val="24"/>
          <w:szCs w:val="24"/>
        </w:rPr>
        <w:br w:type="page"/>
      </w:r>
    </w:p>
    <w:p w14:paraId="5283D8AC" w14:textId="77777777" w:rsidR="0013320D" w:rsidRPr="00A27A72" w:rsidRDefault="009E4B6F" w:rsidP="002612D9">
      <w:pPr>
        <w:spacing w:after="0"/>
        <w:jc w:val="both"/>
        <w:rPr>
          <w:rFonts w:cs="Times New Roman"/>
          <w:b/>
          <w:sz w:val="24"/>
          <w:szCs w:val="24"/>
          <w:u w:val="single"/>
        </w:rPr>
      </w:pPr>
      <w:r w:rsidRPr="00A27A72">
        <w:rPr>
          <w:rFonts w:cs="Times New Roman"/>
          <w:b/>
          <w:sz w:val="24"/>
          <w:szCs w:val="24"/>
          <w:u w:val="single"/>
        </w:rPr>
        <w:lastRenderedPageBreak/>
        <w:t>Annex</w:t>
      </w:r>
    </w:p>
    <w:p w14:paraId="271C0D76" w14:textId="77777777" w:rsidR="009E4B6F" w:rsidRPr="00756154" w:rsidRDefault="009E4B6F" w:rsidP="00756154">
      <w:pPr>
        <w:spacing w:line="120" w:lineRule="atLeast"/>
        <w:jc w:val="both"/>
        <w:rPr>
          <w:b/>
          <w:color w:val="0070C0"/>
        </w:rPr>
      </w:pPr>
      <w:r w:rsidRPr="00756154">
        <w:rPr>
          <w:b/>
          <w:color w:val="0070C0"/>
        </w:rPr>
        <w:t xml:space="preserve">List of Documents </w:t>
      </w:r>
    </w:p>
    <w:p w14:paraId="7A3D2C93" w14:textId="77777777" w:rsidR="00756154" w:rsidRPr="00756154" w:rsidRDefault="00756154" w:rsidP="00756154">
      <w:pPr>
        <w:autoSpaceDE w:val="0"/>
        <w:autoSpaceDN w:val="0"/>
        <w:spacing w:line="276" w:lineRule="auto"/>
        <w:jc w:val="both"/>
      </w:pPr>
      <w:r w:rsidRPr="00D101AB">
        <w:t xml:space="preserve">The following minimum documents will be used to support the Evaluation Team in obtaining detailed background information: the UNDAF, CPD, the </w:t>
      </w:r>
      <w:r>
        <w:t>CPD</w:t>
      </w:r>
      <w:r w:rsidRPr="00D101AB">
        <w:t xml:space="preserve"> results </w:t>
      </w:r>
      <w:r>
        <w:t xml:space="preserve">and resources </w:t>
      </w:r>
      <w:r w:rsidRPr="00D101AB">
        <w:t xml:space="preserve">matrix; </w:t>
      </w:r>
      <w:r>
        <w:t xml:space="preserve">and annual reports. </w:t>
      </w:r>
    </w:p>
    <w:p w14:paraId="17E3F2E6" w14:textId="77777777" w:rsidR="00756154" w:rsidRDefault="00756154" w:rsidP="00756154">
      <w:pPr>
        <w:numPr>
          <w:ilvl w:val="0"/>
          <w:numId w:val="36"/>
        </w:numPr>
        <w:spacing w:after="200" w:line="276" w:lineRule="auto"/>
        <w:contextualSpacing/>
        <w:jc w:val="both"/>
      </w:pPr>
      <w:r w:rsidRPr="00756154">
        <w:t xml:space="preserve">UNDAF (2014-2018) </w:t>
      </w:r>
    </w:p>
    <w:p w14:paraId="1EEA1FD3" w14:textId="77777777" w:rsidR="00756154" w:rsidRPr="00756154" w:rsidRDefault="00756154" w:rsidP="00756154">
      <w:pPr>
        <w:numPr>
          <w:ilvl w:val="0"/>
          <w:numId w:val="36"/>
        </w:numPr>
        <w:spacing w:after="200" w:line="276" w:lineRule="auto"/>
        <w:contextualSpacing/>
        <w:jc w:val="both"/>
      </w:pPr>
      <w:r w:rsidRPr="00756154">
        <w:t xml:space="preserve">Country </w:t>
      </w:r>
      <w:proofErr w:type="spellStart"/>
      <w:r w:rsidRPr="00756154">
        <w:t>Programme</w:t>
      </w:r>
      <w:proofErr w:type="spellEnd"/>
      <w:r w:rsidRPr="00756154">
        <w:t xml:space="preserve"> Document (20</w:t>
      </w:r>
      <w:r>
        <w:t>14-2018)</w:t>
      </w:r>
    </w:p>
    <w:p w14:paraId="16D392F5" w14:textId="77777777" w:rsidR="00756154" w:rsidRPr="00756154" w:rsidRDefault="00756154" w:rsidP="00756154">
      <w:pPr>
        <w:numPr>
          <w:ilvl w:val="0"/>
          <w:numId w:val="36"/>
        </w:numPr>
        <w:spacing w:after="200" w:line="276" w:lineRule="auto"/>
        <w:contextualSpacing/>
        <w:jc w:val="both"/>
      </w:pPr>
      <w:r>
        <w:t>Annual</w:t>
      </w:r>
      <w:r w:rsidRPr="00756154">
        <w:t xml:space="preserve"> </w:t>
      </w:r>
      <w:proofErr w:type="spellStart"/>
      <w:r>
        <w:t>Programme</w:t>
      </w:r>
      <w:proofErr w:type="spellEnd"/>
      <w:r>
        <w:t xml:space="preserve"> </w:t>
      </w:r>
      <w:r w:rsidRPr="00756154">
        <w:t xml:space="preserve">Reports </w:t>
      </w:r>
    </w:p>
    <w:p w14:paraId="4DB98869" w14:textId="77777777" w:rsidR="00756154" w:rsidRPr="00756154" w:rsidRDefault="00756154" w:rsidP="00756154">
      <w:pPr>
        <w:numPr>
          <w:ilvl w:val="0"/>
          <w:numId w:val="36"/>
        </w:numPr>
        <w:spacing w:after="200" w:line="276" w:lineRule="auto"/>
        <w:contextualSpacing/>
        <w:jc w:val="both"/>
      </w:pPr>
      <w:r>
        <w:t>CPD Project Evaluation Reports</w:t>
      </w:r>
    </w:p>
    <w:p w14:paraId="61B301F4" w14:textId="77777777" w:rsidR="00756154" w:rsidRPr="00756154" w:rsidRDefault="00756154" w:rsidP="00756154">
      <w:pPr>
        <w:numPr>
          <w:ilvl w:val="0"/>
          <w:numId w:val="36"/>
        </w:numPr>
        <w:spacing w:after="200" w:line="276" w:lineRule="auto"/>
        <w:contextualSpacing/>
        <w:jc w:val="both"/>
      </w:pPr>
      <w:r w:rsidRPr="00756154">
        <w:t>Draft List of Stakeholders and MTR audience</w:t>
      </w:r>
    </w:p>
    <w:p w14:paraId="2B5ED75E" w14:textId="77777777" w:rsidR="009E4B6F" w:rsidRPr="009E4B6F" w:rsidRDefault="009E4B6F" w:rsidP="002612D9">
      <w:pPr>
        <w:spacing w:after="0"/>
        <w:jc w:val="both"/>
        <w:rPr>
          <w:rFonts w:cs="Times New Roman"/>
          <w:sz w:val="24"/>
          <w:szCs w:val="24"/>
        </w:rPr>
      </w:pPr>
    </w:p>
    <w:p w14:paraId="7078EFF0" w14:textId="77777777" w:rsidR="00D0412E" w:rsidRPr="007318B1" w:rsidRDefault="00D0412E" w:rsidP="002612D9">
      <w:pPr>
        <w:pStyle w:val="Heading1"/>
        <w:rPr>
          <w:rFonts w:asciiTheme="minorHAnsi" w:hAnsiTheme="minorHAnsi"/>
          <w:sz w:val="24"/>
          <w:szCs w:val="24"/>
        </w:rPr>
      </w:pPr>
    </w:p>
    <w:p w14:paraId="6A99AC44" w14:textId="77777777" w:rsidR="002C551D" w:rsidRPr="007318B1" w:rsidRDefault="002C551D" w:rsidP="00D0412E">
      <w:pPr>
        <w:pStyle w:val="ListParagraph"/>
        <w:ind w:left="360"/>
        <w:jc w:val="both"/>
        <w:rPr>
          <w:sz w:val="24"/>
          <w:szCs w:val="24"/>
        </w:rPr>
      </w:pPr>
    </w:p>
    <w:sectPr w:rsidR="002C551D" w:rsidRPr="007318B1" w:rsidSect="005E4256">
      <w:footerReference w:type="default" r:id="rId12"/>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89F74" w14:textId="77777777" w:rsidR="00052599" w:rsidRDefault="00052599" w:rsidP="008E6DEC">
      <w:pPr>
        <w:spacing w:after="0" w:line="240" w:lineRule="auto"/>
      </w:pPr>
      <w:r>
        <w:separator/>
      </w:r>
    </w:p>
  </w:endnote>
  <w:endnote w:type="continuationSeparator" w:id="0">
    <w:p w14:paraId="10021ECD" w14:textId="77777777" w:rsidR="00052599" w:rsidRDefault="00052599" w:rsidP="008E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bel-Regular-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tim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5F6F" w14:textId="77777777" w:rsidR="00A27A72" w:rsidRDefault="00A27A72">
    <w:pPr>
      <w:pStyle w:val="Footer"/>
      <w:jc w:val="right"/>
    </w:pPr>
  </w:p>
  <w:p w14:paraId="7AB11291" w14:textId="77777777" w:rsidR="00A27A72" w:rsidRDefault="00A27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815593"/>
      <w:docPartObj>
        <w:docPartGallery w:val="Page Numbers (Bottom of Page)"/>
        <w:docPartUnique/>
      </w:docPartObj>
    </w:sdtPr>
    <w:sdtEndPr>
      <w:rPr>
        <w:noProof/>
      </w:rPr>
    </w:sdtEndPr>
    <w:sdtContent>
      <w:p w14:paraId="1AC7C85A" w14:textId="235F728C" w:rsidR="00A27A72" w:rsidRDefault="00A27A72">
        <w:pPr>
          <w:pStyle w:val="Footer"/>
          <w:jc w:val="right"/>
        </w:pPr>
        <w:r>
          <w:fldChar w:fldCharType="begin"/>
        </w:r>
        <w:r>
          <w:instrText xml:space="preserve"> PAGE   \* MERGEFORMAT </w:instrText>
        </w:r>
        <w:r>
          <w:fldChar w:fldCharType="separate"/>
        </w:r>
        <w:r w:rsidR="00C9369F">
          <w:rPr>
            <w:noProof/>
          </w:rPr>
          <w:t>19</w:t>
        </w:r>
        <w:r>
          <w:rPr>
            <w:noProof/>
          </w:rPr>
          <w:fldChar w:fldCharType="end"/>
        </w:r>
      </w:p>
    </w:sdtContent>
  </w:sdt>
  <w:p w14:paraId="7D5DDFA9" w14:textId="77777777" w:rsidR="00A27A72" w:rsidRDefault="00A27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18A90" w14:textId="77777777" w:rsidR="00052599" w:rsidRDefault="00052599" w:rsidP="008E6DEC">
      <w:pPr>
        <w:spacing w:after="0" w:line="240" w:lineRule="auto"/>
      </w:pPr>
      <w:r>
        <w:separator/>
      </w:r>
    </w:p>
  </w:footnote>
  <w:footnote w:type="continuationSeparator" w:id="0">
    <w:p w14:paraId="6079E423" w14:textId="77777777" w:rsidR="00052599" w:rsidRDefault="00052599" w:rsidP="008E6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1D2"/>
    <w:multiLevelType w:val="hybridMultilevel"/>
    <w:tmpl w:val="62D8507C"/>
    <w:lvl w:ilvl="0" w:tplc="ABA692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7FCF"/>
    <w:multiLevelType w:val="hybridMultilevel"/>
    <w:tmpl w:val="1778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46BE"/>
    <w:multiLevelType w:val="hybridMultilevel"/>
    <w:tmpl w:val="739CC458"/>
    <w:lvl w:ilvl="0" w:tplc="3D1EF1BE">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C35672"/>
    <w:multiLevelType w:val="hybridMultilevel"/>
    <w:tmpl w:val="5696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01FE0"/>
    <w:multiLevelType w:val="hybridMultilevel"/>
    <w:tmpl w:val="07E8A380"/>
    <w:lvl w:ilvl="0" w:tplc="ABA692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C6D"/>
    <w:multiLevelType w:val="multilevel"/>
    <w:tmpl w:val="8F96F3BA"/>
    <w:lvl w:ilvl="0">
      <w:start w:val="1"/>
      <w:numFmt w:val="decimal"/>
      <w:pStyle w:val="TOR2"/>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F8097B"/>
    <w:multiLevelType w:val="hybridMultilevel"/>
    <w:tmpl w:val="C7FC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B5F84"/>
    <w:multiLevelType w:val="hybridMultilevel"/>
    <w:tmpl w:val="0B901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481F15"/>
    <w:multiLevelType w:val="hybridMultilevel"/>
    <w:tmpl w:val="5CCC5F9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974BC"/>
    <w:multiLevelType w:val="hybridMultilevel"/>
    <w:tmpl w:val="D102EB10"/>
    <w:lvl w:ilvl="0" w:tplc="54F8287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B4806"/>
    <w:multiLevelType w:val="hybridMultilevel"/>
    <w:tmpl w:val="B4408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16096D"/>
    <w:multiLevelType w:val="hybridMultilevel"/>
    <w:tmpl w:val="AEBCD170"/>
    <w:lvl w:ilvl="0" w:tplc="0409001B">
      <w:start w:val="1"/>
      <w:numFmt w:val="lowerRoman"/>
      <w:lvlText w:val="%1."/>
      <w:lvlJc w:val="righ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3C6702C"/>
    <w:multiLevelType w:val="hybridMultilevel"/>
    <w:tmpl w:val="23FA92F8"/>
    <w:lvl w:ilvl="0" w:tplc="3D1EF1BE">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160E8"/>
    <w:multiLevelType w:val="hybridMultilevel"/>
    <w:tmpl w:val="50286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0315D"/>
    <w:multiLevelType w:val="hybridMultilevel"/>
    <w:tmpl w:val="959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E3072"/>
    <w:multiLevelType w:val="hybridMultilevel"/>
    <w:tmpl w:val="5170865E"/>
    <w:lvl w:ilvl="0" w:tplc="514A0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07C1C"/>
    <w:multiLevelType w:val="hybridMultilevel"/>
    <w:tmpl w:val="33D25306"/>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1C630B"/>
    <w:multiLevelType w:val="hybridMultilevel"/>
    <w:tmpl w:val="50C8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53A93"/>
    <w:multiLevelType w:val="hybridMultilevel"/>
    <w:tmpl w:val="B748D5E2"/>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4262E"/>
    <w:multiLevelType w:val="hybridMultilevel"/>
    <w:tmpl w:val="50286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D4750E"/>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403B3"/>
    <w:multiLevelType w:val="hybridMultilevel"/>
    <w:tmpl w:val="07F819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B9B4726"/>
    <w:multiLevelType w:val="hybridMultilevel"/>
    <w:tmpl w:val="951CF3E0"/>
    <w:lvl w:ilvl="0" w:tplc="04090001">
      <w:start w:val="1"/>
      <w:numFmt w:val="bullet"/>
      <w:lvlText w:val=""/>
      <w:lvlJc w:val="left"/>
      <w:pPr>
        <w:ind w:left="720" w:hanging="360"/>
      </w:pPr>
      <w:rPr>
        <w:rFonts w:ascii="Symbol" w:hAnsi="Symbol" w:hint="default"/>
      </w:rPr>
    </w:lvl>
    <w:lvl w:ilvl="1" w:tplc="6A52235A">
      <w:start w:val="4"/>
      <w:numFmt w:val="bullet"/>
      <w:lvlText w:val="•"/>
      <w:lvlJc w:val="left"/>
      <w:pPr>
        <w:ind w:left="720" w:hanging="720"/>
      </w:pPr>
      <w:rPr>
        <w:rFonts w:ascii="Bookman Old Style" w:eastAsiaTheme="minorHAnsi" w:hAnsi="Bookman Old Style" w:cs="Abel-Regular-Identity-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87B07"/>
    <w:multiLevelType w:val="hybridMultilevel"/>
    <w:tmpl w:val="080650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EE4DF5"/>
    <w:multiLevelType w:val="hybridMultilevel"/>
    <w:tmpl w:val="BE94A6A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39D00FF"/>
    <w:multiLevelType w:val="hybridMultilevel"/>
    <w:tmpl w:val="C796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C3EE8"/>
    <w:multiLevelType w:val="hybridMultilevel"/>
    <w:tmpl w:val="285CB790"/>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5CDE6D28"/>
    <w:multiLevelType w:val="hybridMultilevel"/>
    <w:tmpl w:val="327C4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B47F7"/>
    <w:multiLevelType w:val="hybridMultilevel"/>
    <w:tmpl w:val="46524E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13DAE"/>
    <w:multiLevelType w:val="hybridMultilevel"/>
    <w:tmpl w:val="DCC05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344601"/>
    <w:multiLevelType w:val="hybridMultilevel"/>
    <w:tmpl w:val="F796D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4C2401"/>
    <w:multiLevelType w:val="hybridMultilevel"/>
    <w:tmpl w:val="612AEB32"/>
    <w:lvl w:ilvl="0" w:tplc="62D0531A">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2" w15:restartNumberingAfterBreak="0">
    <w:nsid w:val="6EDB2837"/>
    <w:multiLevelType w:val="hybridMultilevel"/>
    <w:tmpl w:val="F278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D33AF"/>
    <w:multiLevelType w:val="hybridMultilevel"/>
    <w:tmpl w:val="05E2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15517"/>
    <w:multiLevelType w:val="hybridMultilevel"/>
    <w:tmpl w:val="4598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A2C27"/>
    <w:multiLevelType w:val="hybridMultilevel"/>
    <w:tmpl w:val="2F22A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9"/>
  </w:num>
  <w:num w:numId="5">
    <w:abstractNumId w:val="2"/>
  </w:num>
  <w:num w:numId="6">
    <w:abstractNumId w:val="24"/>
  </w:num>
  <w:num w:numId="7">
    <w:abstractNumId w:val="1"/>
  </w:num>
  <w:num w:numId="8">
    <w:abstractNumId w:val="25"/>
  </w:num>
  <w:num w:numId="9">
    <w:abstractNumId w:val="12"/>
  </w:num>
  <w:num w:numId="10">
    <w:abstractNumId w:val="34"/>
  </w:num>
  <w:num w:numId="11">
    <w:abstractNumId w:val="3"/>
  </w:num>
  <w:num w:numId="12">
    <w:abstractNumId w:val="33"/>
  </w:num>
  <w:num w:numId="13">
    <w:abstractNumId w:val="14"/>
  </w:num>
  <w:num w:numId="14">
    <w:abstractNumId w:val="5"/>
  </w:num>
  <w:num w:numId="15">
    <w:abstractNumId w:val="27"/>
  </w:num>
  <w:num w:numId="16">
    <w:abstractNumId w:val="26"/>
  </w:num>
  <w:num w:numId="17">
    <w:abstractNumId w:val="17"/>
  </w:num>
  <w:num w:numId="18">
    <w:abstractNumId w:val="32"/>
  </w:num>
  <w:num w:numId="19">
    <w:abstractNumId w:val="20"/>
  </w:num>
  <w:num w:numId="20">
    <w:abstractNumId w:val="16"/>
  </w:num>
  <w:num w:numId="21">
    <w:abstractNumId w:val="13"/>
  </w:num>
  <w:num w:numId="22">
    <w:abstractNumId w:val="23"/>
  </w:num>
  <w:num w:numId="23">
    <w:abstractNumId w:val="19"/>
  </w:num>
  <w:num w:numId="24">
    <w:abstractNumId w:val="9"/>
  </w:num>
  <w:num w:numId="25">
    <w:abstractNumId w:val="35"/>
  </w:num>
  <w:num w:numId="26">
    <w:abstractNumId w:val="7"/>
  </w:num>
  <w:num w:numId="27">
    <w:abstractNumId w:val="30"/>
  </w:num>
  <w:num w:numId="28">
    <w:abstractNumId w:val="18"/>
  </w:num>
  <w:num w:numId="29">
    <w:abstractNumId w:val="28"/>
  </w:num>
  <w:num w:numId="30">
    <w:abstractNumId w:val="31"/>
  </w:num>
  <w:num w:numId="31">
    <w:abstractNumId w:val="11"/>
  </w:num>
  <w:num w:numId="32">
    <w:abstractNumId w:val="15"/>
  </w:num>
  <w:num w:numId="33">
    <w:abstractNumId w:val="21"/>
  </w:num>
  <w:num w:numId="34">
    <w:abstractNumId w:val="22"/>
  </w:num>
  <w:num w:numId="35">
    <w:abstractNumId w:val="1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05"/>
    <w:rsid w:val="000362D6"/>
    <w:rsid w:val="00040D2A"/>
    <w:rsid w:val="00043C05"/>
    <w:rsid w:val="00052599"/>
    <w:rsid w:val="00056B75"/>
    <w:rsid w:val="00087B62"/>
    <w:rsid w:val="0009413A"/>
    <w:rsid w:val="00097B59"/>
    <w:rsid w:val="000D2025"/>
    <w:rsid w:val="000D7FEB"/>
    <w:rsid w:val="000E3442"/>
    <w:rsid w:val="000E63BD"/>
    <w:rsid w:val="000E721E"/>
    <w:rsid w:val="00101009"/>
    <w:rsid w:val="00113C6B"/>
    <w:rsid w:val="001219B6"/>
    <w:rsid w:val="0012542B"/>
    <w:rsid w:val="0013320D"/>
    <w:rsid w:val="00183C6B"/>
    <w:rsid w:val="001A7728"/>
    <w:rsid w:val="001B2AC7"/>
    <w:rsid w:val="001F5F94"/>
    <w:rsid w:val="002269BF"/>
    <w:rsid w:val="002358A9"/>
    <w:rsid w:val="002535D6"/>
    <w:rsid w:val="002612D9"/>
    <w:rsid w:val="002830A1"/>
    <w:rsid w:val="00284D1C"/>
    <w:rsid w:val="00285FC5"/>
    <w:rsid w:val="00286FD5"/>
    <w:rsid w:val="0029006C"/>
    <w:rsid w:val="00290A39"/>
    <w:rsid w:val="00292E19"/>
    <w:rsid w:val="002A5B81"/>
    <w:rsid w:val="002C551D"/>
    <w:rsid w:val="002C56C9"/>
    <w:rsid w:val="002C7BF4"/>
    <w:rsid w:val="002D273D"/>
    <w:rsid w:val="002F5B70"/>
    <w:rsid w:val="003078CE"/>
    <w:rsid w:val="00307902"/>
    <w:rsid w:val="0033214E"/>
    <w:rsid w:val="00336D31"/>
    <w:rsid w:val="00337527"/>
    <w:rsid w:val="003430CB"/>
    <w:rsid w:val="003436FC"/>
    <w:rsid w:val="003507B0"/>
    <w:rsid w:val="00354F5E"/>
    <w:rsid w:val="003D01DD"/>
    <w:rsid w:val="003D615E"/>
    <w:rsid w:val="00404089"/>
    <w:rsid w:val="00426E50"/>
    <w:rsid w:val="00430AC3"/>
    <w:rsid w:val="00432905"/>
    <w:rsid w:val="0046421A"/>
    <w:rsid w:val="00467751"/>
    <w:rsid w:val="00492253"/>
    <w:rsid w:val="004A41E3"/>
    <w:rsid w:val="004A5354"/>
    <w:rsid w:val="004B7E49"/>
    <w:rsid w:val="00504E2B"/>
    <w:rsid w:val="00511A9F"/>
    <w:rsid w:val="00521A4C"/>
    <w:rsid w:val="00535536"/>
    <w:rsid w:val="005461BC"/>
    <w:rsid w:val="00571027"/>
    <w:rsid w:val="005758FD"/>
    <w:rsid w:val="00590EB6"/>
    <w:rsid w:val="005E4256"/>
    <w:rsid w:val="005E6B98"/>
    <w:rsid w:val="00611294"/>
    <w:rsid w:val="006476E6"/>
    <w:rsid w:val="006564C1"/>
    <w:rsid w:val="0066207E"/>
    <w:rsid w:val="00670F42"/>
    <w:rsid w:val="00681D5B"/>
    <w:rsid w:val="006A43F5"/>
    <w:rsid w:val="006A6F2A"/>
    <w:rsid w:val="006B0A7A"/>
    <w:rsid w:val="006C1069"/>
    <w:rsid w:val="006C5D05"/>
    <w:rsid w:val="006D327E"/>
    <w:rsid w:val="006D3A3F"/>
    <w:rsid w:val="006F3FE2"/>
    <w:rsid w:val="0070331E"/>
    <w:rsid w:val="007318B1"/>
    <w:rsid w:val="00732E55"/>
    <w:rsid w:val="00756154"/>
    <w:rsid w:val="00777EB6"/>
    <w:rsid w:val="00787C71"/>
    <w:rsid w:val="00791F5D"/>
    <w:rsid w:val="007F5BDA"/>
    <w:rsid w:val="00805D4F"/>
    <w:rsid w:val="0081247B"/>
    <w:rsid w:val="008142E6"/>
    <w:rsid w:val="0082012F"/>
    <w:rsid w:val="00824BE9"/>
    <w:rsid w:val="0086432E"/>
    <w:rsid w:val="00871789"/>
    <w:rsid w:val="00891096"/>
    <w:rsid w:val="008937D0"/>
    <w:rsid w:val="008A32C0"/>
    <w:rsid w:val="008B065D"/>
    <w:rsid w:val="008C4744"/>
    <w:rsid w:val="008E6DEC"/>
    <w:rsid w:val="0090484D"/>
    <w:rsid w:val="009154CE"/>
    <w:rsid w:val="00925A80"/>
    <w:rsid w:val="00927D86"/>
    <w:rsid w:val="00934C5D"/>
    <w:rsid w:val="00965670"/>
    <w:rsid w:val="00966DE4"/>
    <w:rsid w:val="009A3398"/>
    <w:rsid w:val="009C051D"/>
    <w:rsid w:val="009E1233"/>
    <w:rsid w:val="009E4B6F"/>
    <w:rsid w:val="009F74EA"/>
    <w:rsid w:val="00A11A7B"/>
    <w:rsid w:val="00A27A72"/>
    <w:rsid w:val="00A324DA"/>
    <w:rsid w:val="00A409D9"/>
    <w:rsid w:val="00A76219"/>
    <w:rsid w:val="00A9592C"/>
    <w:rsid w:val="00B107BF"/>
    <w:rsid w:val="00B25114"/>
    <w:rsid w:val="00B26719"/>
    <w:rsid w:val="00B50BBA"/>
    <w:rsid w:val="00B57711"/>
    <w:rsid w:val="00B75DD9"/>
    <w:rsid w:val="00B92DA0"/>
    <w:rsid w:val="00BD3A23"/>
    <w:rsid w:val="00C24180"/>
    <w:rsid w:val="00C47C46"/>
    <w:rsid w:val="00C67AFE"/>
    <w:rsid w:val="00C857F0"/>
    <w:rsid w:val="00C9369F"/>
    <w:rsid w:val="00CF55AE"/>
    <w:rsid w:val="00D0412E"/>
    <w:rsid w:val="00D44A12"/>
    <w:rsid w:val="00D67550"/>
    <w:rsid w:val="00D92ABF"/>
    <w:rsid w:val="00DB2D4B"/>
    <w:rsid w:val="00DB640F"/>
    <w:rsid w:val="00E11D72"/>
    <w:rsid w:val="00E20B41"/>
    <w:rsid w:val="00E35562"/>
    <w:rsid w:val="00E42505"/>
    <w:rsid w:val="00E46AB2"/>
    <w:rsid w:val="00E60BC4"/>
    <w:rsid w:val="00E6117E"/>
    <w:rsid w:val="00E666D6"/>
    <w:rsid w:val="00E86968"/>
    <w:rsid w:val="00EB038F"/>
    <w:rsid w:val="00EE7494"/>
    <w:rsid w:val="00F241C5"/>
    <w:rsid w:val="00F50C00"/>
    <w:rsid w:val="00F75DDE"/>
    <w:rsid w:val="00FB2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CC734C"/>
  <w15:docId w15:val="{2F0FB477-D791-42DB-AC81-9224FFCA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5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01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61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505"/>
    <w:rPr>
      <w:rFonts w:asciiTheme="majorHAnsi" w:eastAsiaTheme="majorEastAsia" w:hAnsiTheme="majorHAnsi" w:cstheme="majorBidi"/>
      <w:color w:val="2E74B5" w:themeColor="accent1" w:themeShade="BF"/>
      <w:sz w:val="32"/>
      <w:szCs w:val="32"/>
    </w:rPr>
  </w:style>
  <w:style w:type="paragraph" w:customStyle="1" w:styleId="Default">
    <w:name w:val="Default"/>
    <w:rsid w:val="008C474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D3A23"/>
    <w:pPr>
      <w:ind w:left="720"/>
      <w:contextualSpacing/>
    </w:pPr>
  </w:style>
  <w:style w:type="character" w:customStyle="1" w:styleId="Heading2Char">
    <w:name w:val="Heading 2 Char"/>
    <w:basedOn w:val="DefaultParagraphFont"/>
    <w:link w:val="Heading2"/>
    <w:uiPriority w:val="9"/>
    <w:rsid w:val="008201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615E"/>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E6DEC"/>
    <w:pPr>
      <w:outlineLvl w:val="9"/>
    </w:pPr>
  </w:style>
  <w:style w:type="paragraph" w:styleId="TOC1">
    <w:name w:val="toc 1"/>
    <w:basedOn w:val="Normal"/>
    <w:next w:val="Normal"/>
    <w:autoRedefine/>
    <w:uiPriority w:val="39"/>
    <w:unhideWhenUsed/>
    <w:rsid w:val="008E6DEC"/>
    <w:pPr>
      <w:spacing w:after="100"/>
    </w:pPr>
  </w:style>
  <w:style w:type="paragraph" w:styleId="TOC2">
    <w:name w:val="toc 2"/>
    <w:basedOn w:val="Normal"/>
    <w:next w:val="Normal"/>
    <w:autoRedefine/>
    <w:uiPriority w:val="39"/>
    <w:unhideWhenUsed/>
    <w:rsid w:val="008E6DEC"/>
    <w:pPr>
      <w:spacing w:after="100"/>
      <w:ind w:left="220"/>
    </w:pPr>
  </w:style>
  <w:style w:type="paragraph" w:styleId="TOC3">
    <w:name w:val="toc 3"/>
    <w:basedOn w:val="Normal"/>
    <w:next w:val="Normal"/>
    <w:autoRedefine/>
    <w:uiPriority w:val="39"/>
    <w:unhideWhenUsed/>
    <w:rsid w:val="008E6DEC"/>
    <w:pPr>
      <w:spacing w:after="100"/>
      <w:ind w:left="440"/>
    </w:pPr>
  </w:style>
  <w:style w:type="character" w:styleId="Hyperlink">
    <w:name w:val="Hyperlink"/>
    <w:basedOn w:val="DefaultParagraphFont"/>
    <w:uiPriority w:val="99"/>
    <w:unhideWhenUsed/>
    <w:rsid w:val="008E6DEC"/>
    <w:rPr>
      <w:color w:val="0563C1" w:themeColor="hyperlink"/>
      <w:u w:val="single"/>
    </w:rPr>
  </w:style>
  <w:style w:type="paragraph" w:styleId="BalloonText">
    <w:name w:val="Balloon Text"/>
    <w:basedOn w:val="Normal"/>
    <w:link w:val="BalloonTextChar"/>
    <w:uiPriority w:val="99"/>
    <w:semiHidden/>
    <w:unhideWhenUsed/>
    <w:rsid w:val="008E6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EC"/>
    <w:rPr>
      <w:rFonts w:ascii="Segoe UI" w:hAnsi="Segoe UI" w:cs="Segoe UI"/>
      <w:sz w:val="18"/>
      <w:szCs w:val="18"/>
    </w:rPr>
  </w:style>
  <w:style w:type="paragraph" w:styleId="Header">
    <w:name w:val="header"/>
    <w:basedOn w:val="Normal"/>
    <w:link w:val="HeaderChar"/>
    <w:uiPriority w:val="99"/>
    <w:unhideWhenUsed/>
    <w:rsid w:val="008E6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DEC"/>
  </w:style>
  <w:style w:type="paragraph" w:styleId="Footer">
    <w:name w:val="footer"/>
    <w:basedOn w:val="Normal"/>
    <w:link w:val="FooterChar"/>
    <w:uiPriority w:val="99"/>
    <w:unhideWhenUsed/>
    <w:rsid w:val="008E6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DEC"/>
  </w:style>
  <w:style w:type="character" w:styleId="CommentReference">
    <w:name w:val="annotation reference"/>
    <w:basedOn w:val="DefaultParagraphFont"/>
    <w:uiPriority w:val="99"/>
    <w:semiHidden/>
    <w:unhideWhenUsed/>
    <w:rsid w:val="00285FC5"/>
    <w:rPr>
      <w:sz w:val="16"/>
      <w:szCs w:val="16"/>
    </w:rPr>
  </w:style>
  <w:style w:type="paragraph" w:styleId="CommentText">
    <w:name w:val="annotation text"/>
    <w:basedOn w:val="Normal"/>
    <w:link w:val="CommentTextChar"/>
    <w:uiPriority w:val="99"/>
    <w:unhideWhenUsed/>
    <w:rsid w:val="00285FC5"/>
    <w:pPr>
      <w:spacing w:line="240" w:lineRule="auto"/>
    </w:pPr>
    <w:rPr>
      <w:sz w:val="20"/>
      <w:szCs w:val="20"/>
    </w:rPr>
  </w:style>
  <w:style w:type="character" w:customStyle="1" w:styleId="CommentTextChar">
    <w:name w:val="Comment Text Char"/>
    <w:basedOn w:val="DefaultParagraphFont"/>
    <w:link w:val="CommentText"/>
    <w:uiPriority w:val="99"/>
    <w:rsid w:val="00285FC5"/>
    <w:rPr>
      <w:sz w:val="20"/>
      <w:szCs w:val="20"/>
    </w:rPr>
  </w:style>
  <w:style w:type="paragraph" w:styleId="CommentSubject">
    <w:name w:val="annotation subject"/>
    <w:basedOn w:val="CommentText"/>
    <w:next w:val="CommentText"/>
    <w:link w:val="CommentSubjectChar"/>
    <w:uiPriority w:val="99"/>
    <w:semiHidden/>
    <w:unhideWhenUsed/>
    <w:rsid w:val="00285FC5"/>
    <w:rPr>
      <w:b/>
      <w:bCs/>
    </w:rPr>
  </w:style>
  <w:style w:type="character" w:customStyle="1" w:styleId="CommentSubjectChar">
    <w:name w:val="Comment Subject Char"/>
    <w:basedOn w:val="CommentTextChar"/>
    <w:link w:val="CommentSubject"/>
    <w:uiPriority w:val="99"/>
    <w:semiHidden/>
    <w:rsid w:val="00285FC5"/>
    <w:rPr>
      <w:b/>
      <w:bCs/>
      <w:sz w:val="20"/>
      <w:szCs w:val="20"/>
    </w:rPr>
  </w:style>
  <w:style w:type="paragraph" w:customStyle="1" w:styleId="CM82">
    <w:name w:val="CM82"/>
    <w:basedOn w:val="Default"/>
    <w:next w:val="Default"/>
    <w:uiPriority w:val="99"/>
    <w:rsid w:val="00043C05"/>
    <w:rPr>
      <w:rFonts w:ascii="Optima" w:eastAsia="Calibri" w:hAnsi="Optima"/>
      <w:color w:val="auto"/>
    </w:rPr>
  </w:style>
  <w:style w:type="table" w:styleId="TableGrid">
    <w:name w:val="Table Grid"/>
    <w:basedOn w:val="TableNormal"/>
    <w:uiPriority w:val="39"/>
    <w:rsid w:val="00934C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612D9"/>
    <w:pPr>
      <w:spacing w:after="120" w:line="276" w:lineRule="auto"/>
    </w:pPr>
  </w:style>
  <w:style w:type="character" w:customStyle="1" w:styleId="BodyTextChar">
    <w:name w:val="Body Text Char"/>
    <w:basedOn w:val="DefaultParagraphFont"/>
    <w:link w:val="BodyText"/>
    <w:uiPriority w:val="99"/>
    <w:rsid w:val="002612D9"/>
  </w:style>
  <w:style w:type="paragraph" w:customStyle="1" w:styleId="TOR1">
    <w:name w:val="TOR 1"/>
    <w:basedOn w:val="Heading1"/>
    <w:qFormat/>
    <w:rsid w:val="004B7E49"/>
    <w:rPr>
      <w:rFonts w:asciiTheme="minorHAnsi" w:hAnsiTheme="minorHAnsi"/>
    </w:rPr>
  </w:style>
  <w:style w:type="paragraph" w:customStyle="1" w:styleId="TOR2">
    <w:name w:val="TOR 2"/>
    <w:basedOn w:val="Heading1"/>
    <w:qFormat/>
    <w:rsid w:val="004B7E49"/>
    <w:pPr>
      <w:numPr>
        <w:numId w:val="14"/>
      </w:numPr>
    </w:pPr>
    <w:rPr>
      <w:rFonts w:asciiTheme="minorHAnsi" w:hAnsi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evaluation/policy.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2AF2-CF0C-4A36-B341-8A751301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7584</Words>
  <Characters>43229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Mwangi</dc:creator>
  <cp:keywords/>
  <dc:description/>
  <cp:lastModifiedBy>Jackson Mukiri</cp:lastModifiedBy>
  <cp:revision>2</cp:revision>
  <dcterms:created xsi:type="dcterms:W3CDTF">2016-10-14T11:04:00Z</dcterms:created>
  <dcterms:modified xsi:type="dcterms:W3CDTF">2016-10-14T11:04:00Z</dcterms:modified>
</cp:coreProperties>
</file>