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6A" w:rsidRPr="00EB0DDC" w:rsidRDefault="00BF1446" w:rsidP="00EB0DDC">
      <w:pPr>
        <w:jc w:val="center"/>
        <w:rPr>
          <w:rFonts w:cs="Arial"/>
          <w:b/>
          <w:bCs/>
          <w:color w:val="333333"/>
          <w:sz w:val="32"/>
          <w:szCs w:val="32"/>
        </w:rPr>
      </w:pPr>
      <w:r w:rsidRPr="00EB0DDC">
        <w:rPr>
          <w:rFonts w:cs="Arial"/>
          <w:b/>
          <w:bCs/>
          <w:color w:val="333333"/>
          <w:sz w:val="32"/>
          <w:szCs w:val="32"/>
        </w:rPr>
        <w:t>TERMES DE REFERENCE</w:t>
      </w:r>
    </w:p>
    <w:p w:rsidR="00BF1446" w:rsidRPr="00EB0DDC" w:rsidRDefault="00BF1446" w:rsidP="00EB0DDC">
      <w:pPr>
        <w:jc w:val="center"/>
        <w:rPr>
          <w:rFonts w:cs="Arial"/>
          <w:b/>
          <w:bCs/>
          <w:color w:val="333333"/>
          <w:sz w:val="28"/>
          <w:szCs w:val="28"/>
        </w:rPr>
      </w:pPr>
      <w:r w:rsidRPr="00EB0DDC">
        <w:rPr>
          <w:rFonts w:cs="Arial"/>
          <w:b/>
          <w:bCs/>
          <w:color w:val="333333"/>
          <w:sz w:val="28"/>
          <w:szCs w:val="28"/>
        </w:rPr>
        <w:t>Evaluation finale du Programme Conjoint des Nations Unies d’Appui à la Promotion des Droits de l’Homme au Mali (PDH)</w:t>
      </w:r>
    </w:p>
    <w:p w:rsidR="00EB0DDC" w:rsidRDefault="00EB0DDC" w:rsidP="00EB0DDC">
      <w:pPr>
        <w:jc w:val="both"/>
        <w:rPr>
          <w:rFonts w:cs="Arial"/>
          <w:bCs/>
          <w:color w:val="333333"/>
        </w:rPr>
      </w:pPr>
    </w:p>
    <w:p w:rsidR="00705D9E" w:rsidRPr="00AE2361" w:rsidRDefault="00C84E3D" w:rsidP="00EB0DDC">
      <w:pPr>
        <w:pStyle w:val="Paragraphedeliste"/>
        <w:numPr>
          <w:ilvl w:val="0"/>
          <w:numId w:val="18"/>
        </w:numPr>
        <w:jc w:val="both"/>
        <w:rPr>
          <w:rFonts w:cs="Arial"/>
          <w:b/>
          <w:bCs/>
          <w:color w:val="333333"/>
          <w:sz w:val="24"/>
          <w:szCs w:val="24"/>
        </w:rPr>
      </w:pPr>
      <w:r w:rsidRPr="00AE2361">
        <w:rPr>
          <w:rFonts w:cs="Arial"/>
          <w:b/>
          <w:bCs/>
          <w:color w:val="333333"/>
          <w:sz w:val="24"/>
          <w:szCs w:val="24"/>
        </w:rPr>
        <w:t>Bref rappel du c</w:t>
      </w:r>
      <w:r w:rsidR="00BF1446" w:rsidRPr="00AE2361">
        <w:rPr>
          <w:rFonts w:cs="Arial"/>
          <w:b/>
          <w:bCs/>
          <w:color w:val="333333"/>
          <w:sz w:val="24"/>
          <w:szCs w:val="24"/>
        </w:rPr>
        <w:t>ontexte</w:t>
      </w:r>
      <w:r w:rsidRPr="00AE2361">
        <w:rPr>
          <w:rFonts w:cs="Arial"/>
          <w:b/>
          <w:bCs/>
          <w:color w:val="333333"/>
          <w:sz w:val="24"/>
          <w:szCs w:val="24"/>
        </w:rPr>
        <w:t xml:space="preserve"> </w:t>
      </w:r>
    </w:p>
    <w:p w:rsidR="00E552DA" w:rsidRPr="00F966EA" w:rsidRDefault="00B607BE" w:rsidP="00EB0DDC">
      <w:pPr>
        <w:spacing w:after="0"/>
        <w:jc w:val="both"/>
        <w:rPr>
          <w:rFonts w:cs="Arial"/>
          <w:bCs/>
          <w:color w:val="333333"/>
        </w:rPr>
      </w:pPr>
      <w:r w:rsidRPr="00EB0DDC">
        <w:rPr>
          <w:rFonts w:cs="Arial"/>
          <w:bCs/>
          <w:color w:val="333333"/>
        </w:rPr>
        <w:t>Le Mali reconnait et garantit les droit</w:t>
      </w:r>
      <w:r w:rsidR="00CC2184" w:rsidRPr="00EB0DDC">
        <w:rPr>
          <w:rFonts w:cs="Arial"/>
          <w:bCs/>
          <w:color w:val="333333"/>
        </w:rPr>
        <w:t xml:space="preserve">s fondamentaux de l’homme dans </w:t>
      </w:r>
      <w:r w:rsidRPr="00EB0DDC">
        <w:rPr>
          <w:rFonts w:cs="Arial"/>
          <w:bCs/>
          <w:color w:val="333333"/>
        </w:rPr>
        <w:t>sa Constitution d</w:t>
      </w:r>
      <w:r w:rsidR="00CC2184" w:rsidRPr="00EB0DDC">
        <w:rPr>
          <w:rFonts w:cs="Arial"/>
          <w:bCs/>
          <w:color w:val="333333"/>
        </w:rPr>
        <w:t>u 25 février</w:t>
      </w:r>
      <w:r w:rsidRPr="00EB0DDC">
        <w:rPr>
          <w:rFonts w:cs="Arial"/>
          <w:bCs/>
          <w:color w:val="333333"/>
        </w:rPr>
        <w:t xml:space="preserve"> 1992. Cette </w:t>
      </w:r>
      <w:r w:rsidR="00CC2184" w:rsidRPr="00EB0DDC">
        <w:rPr>
          <w:rFonts w:cs="Arial"/>
          <w:bCs/>
          <w:color w:val="333333"/>
        </w:rPr>
        <w:t>reconnaissance</w:t>
      </w:r>
      <w:r w:rsidRPr="00EB0DDC">
        <w:rPr>
          <w:rFonts w:cs="Arial"/>
          <w:bCs/>
          <w:color w:val="333333"/>
        </w:rPr>
        <w:t xml:space="preserve"> est renforcée grâce à l’existence de</w:t>
      </w:r>
      <w:r w:rsidR="00CC2184" w:rsidRPr="00EB0DDC">
        <w:rPr>
          <w:rFonts w:cs="Arial"/>
          <w:bCs/>
          <w:color w:val="333333"/>
        </w:rPr>
        <w:t>s</w:t>
      </w:r>
      <w:r w:rsidRPr="00EB0DDC">
        <w:rPr>
          <w:rFonts w:cs="Arial"/>
          <w:bCs/>
          <w:color w:val="333333"/>
        </w:rPr>
        <w:t xml:space="preserve"> textes législatifs et </w:t>
      </w:r>
      <w:r w:rsidR="00F54B1D" w:rsidRPr="00EB0DDC">
        <w:rPr>
          <w:rFonts w:cs="Arial"/>
          <w:bCs/>
          <w:color w:val="333333"/>
        </w:rPr>
        <w:t>réglementaires</w:t>
      </w:r>
      <w:r w:rsidRPr="00EB0DDC">
        <w:rPr>
          <w:rFonts w:cs="Arial"/>
          <w:bCs/>
          <w:color w:val="333333"/>
        </w:rPr>
        <w:t xml:space="preserve"> fixant les conditio</w:t>
      </w:r>
      <w:r w:rsidR="00CC2184" w:rsidRPr="00EB0DDC">
        <w:rPr>
          <w:rFonts w:cs="Arial"/>
          <w:bCs/>
          <w:color w:val="333333"/>
        </w:rPr>
        <w:t>ns et modalités d’exercice de</w:t>
      </w:r>
      <w:r w:rsidRPr="00EB0DDC">
        <w:rPr>
          <w:rFonts w:cs="Arial"/>
          <w:bCs/>
          <w:color w:val="333333"/>
        </w:rPr>
        <w:t>s droits.</w:t>
      </w:r>
      <w:r w:rsidR="00B663AD" w:rsidRPr="00EB0DDC">
        <w:rPr>
          <w:rFonts w:cs="Arial"/>
          <w:bCs/>
          <w:color w:val="333333"/>
        </w:rPr>
        <w:t xml:space="preserve"> </w:t>
      </w:r>
      <w:r w:rsidRPr="00EB0DDC">
        <w:rPr>
          <w:rFonts w:cs="Arial"/>
          <w:bCs/>
          <w:color w:val="333333"/>
        </w:rPr>
        <w:t xml:space="preserve">Le Mali a aussi ratifié les </w:t>
      </w:r>
      <w:r w:rsidR="00F54B1D" w:rsidRPr="00EB0DDC">
        <w:rPr>
          <w:rFonts w:cs="Arial"/>
          <w:bCs/>
          <w:color w:val="333333"/>
        </w:rPr>
        <w:t xml:space="preserve">principaux </w:t>
      </w:r>
      <w:r w:rsidRPr="00EB0DDC">
        <w:rPr>
          <w:rFonts w:cs="Arial"/>
          <w:bCs/>
          <w:color w:val="333333"/>
        </w:rPr>
        <w:t xml:space="preserve">instruments </w:t>
      </w:r>
      <w:r w:rsidRPr="00F966EA">
        <w:rPr>
          <w:rFonts w:cs="Arial"/>
          <w:bCs/>
          <w:color w:val="333333"/>
        </w:rPr>
        <w:t>juridiques internationaux et régionaux pertinents relatifs aux droits de l’homme.</w:t>
      </w:r>
      <w:r w:rsidR="00C85B34" w:rsidRPr="00F966EA">
        <w:rPr>
          <w:rFonts w:cs="Arial"/>
          <w:bCs/>
          <w:color w:val="333333"/>
        </w:rPr>
        <w:t xml:space="preserve"> </w:t>
      </w:r>
      <w:r w:rsidR="00E552DA" w:rsidRPr="00F966EA">
        <w:rPr>
          <w:rFonts w:cs="Arial"/>
          <w:bCs/>
          <w:color w:val="333333"/>
        </w:rPr>
        <w:t xml:space="preserve">Parallèlement à l’adoption de ce cadre normatif, le Mali a mis en place </w:t>
      </w:r>
      <w:r w:rsidR="001B5C91" w:rsidRPr="00F966EA">
        <w:rPr>
          <w:rFonts w:cs="Arial"/>
          <w:bCs/>
          <w:color w:val="333333"/>
        </w:rPr>
        <w:t>diverses institutions</w:t>
      </w:r>
      <w:r w:rsidR="005359E7" w:rsidRPr="00F966EA">
        <w:rPr>
          <w:rFonts w:cs="Arial"/>
          <w:bCs/>
          <w:color w:val="333333"/>
        </w:rPr>
        <w:t xml:space="preserve"> de promotion et de protection des droits de l’homme</w:t>
      </w:r>
      <w:r w:rsidR="00483EA8" w:rsidRPr="00F966EA">
        <w:rPr>
          <w:rFonts w:cs="Arial"/>
          <w:bCs/>
          <w:color w:val="333333"/>
        </w:rPr>
        <w:t>.</w:t>
      </w:r>
      <w:r w:rsidR="00E552DA" w:rsidRPr="00F966EA">
        <w:rPr>
          <w:rFonts w:cs="Arial"/>
          <w:bCs/>
          <w:color w:val="333333"/>
        </w:rPr>
        <w:t xml:space="preserve"> </w:t>
      </w:r>
    </w:p>
    <w:p w:rsidR="00AE2361" w:rsidRPr="00F966EA" w:rsidRDefault="00AE2361" w:rsidP="00EB0DDC">
      <w:pPr>
        <w:spacing w:after="0"/>
        <w:jc w:val="both"/>
        <w:rPr>
          <w:rFonts w:cs="Arial"/>
          <w:bCs/>
          <w:color w:val="333333"/>
        </w:rPr>
      </w:pPr>
    </w:p>
    <w:p w:rsidR="00CB17A1" w:rsidRPr="00F966EA" w:rsidRDefault="00CB17A1" w:rsidP="00EB0DDC">
      <w:pPr>
        <w:spacing w:after="0"/>
        <w:jc w:val="both"/>
        <w:rPr>
          <w:rFonts w:cs="Arial"/>
          <w:bCs/>
          <w:color w:val="333333"/>
        </w:rPr>
      </w:pPr>
      <w:r w:rsidRPr="00F966EA">
        <w:rPr>
          <w:rFonts w:cs="Arial"/>
          <w:bCs/>
          <w:color w:val="333333"/>
        </w:rPr>
        <w:t xml:space="preserve">La </w:t>
      </w:r>
      <w:r w:rsidR="008C6F84" w:rsidRPr="00F966EA">
        <w:rPr>
          <w:rFonts w:cs="Arial"/>
          <w:bCs/>
          <w:color w:val="333333"/>
        </w:rPr>
        <w:t>Constitution a institué un pouvoir judiciaire</w:t>
      </w:r>
      <w:r w:rsidRPr="00F966EA">
        <w:rPr>
          <w:rFonts w:cs="Arial"/>
          <w:bCs/>
          <w:color w:val="333333"/>
        </w:rPr>
        <w:t>,</w:t>
      </w:r>
      <w:r w:rsidR="008C6F84" w:rsidRPr="00F966EA">
        <w:rPr>
          <w:rFonts w:cs="Arial"/>
          <w:bCs/>
          <w:color w:val="333333"/>
        </w:rPr>
        <w:t xml:space="preserve"> indépendant des pouvoirs exécutif et législatif, gardien des droits et libertés</w:t>
      </w:r>
      <w:r w:rsidR="00B45F31" w:rsidRPr="00F966EA">
        <w:rPr>
          <w:rFonts w:cs="Arial"/>
          <w:bCs/>
          <w:color w:val="333333"/>
        </w:rPr>
        <w:t xml:space="preserve"> et chargé de veiller à leur respect. </w:t>
      </w:r>
    </w:p>
    <w:p w:rsidR="0005065C" w:rsidRPr="00F966EA" w:rsidRDefault="009A5D46" w:rsidP="00EB0DDC">
      <w:pPr>
        <w:spacing w:after="0"/>
        <w:jc w:val="both"/>
        <w:rPr>
          <w:rFonts w:cs="Arial"/>
          <w:bCs/>
          <w:color w:val="333333"/>
        </w:rPr>
      </w:pPr>
      <w:r w:rsidRPr="00F966EA">
        <w:rPr>
          <w:rFonts w:cs="Arial"/>
          <w:bCs/>
          <w:color w:val="333333"/>
        </w:rPr>
        <w:t xml:space="preserve">En outre, </w:t>
      </w:r>
      <w:r w:rsidR="00CB17A1" w:rsidRPr="00F966EA">
        <w:rPr>
          <w:rFonts w:cs="Arial"/>
          <w:bCs/>
          <w:color w:val="333333"/>
        </w:rPr>
        <w:t>il</w:t>
      </w:r>
      <w:r w:rsidRPr="00F966EA">
        <w:rPr>
          <w:rFonts w:cs="Arial"/>
          <w:bCs/>
          <w:color w:val="333333"/>
        </w:rPr>
        <w:t xml:space="preserve"> a mis en place des méca</w:t>
      </w:r>
      <w:r w:rsidR="00CB17A1" w:rsidRPr="00F966EA">
        <w:rPr>
          <w:rFonts w:cs="Arial"/>
          <w:bCs/>
          <w:color w:val="333333"/>
        </w:rPr>
        <w:t>nismes spécifiques de promotion et</w:t>
      </w:r>
      <w:r w:rsidRPr="00F966EA">
        <w:rPr>
          <w:rFonts w:cs="Arial"/>
          <w:bCs/>
          <w:color w:val="333333"/>
        </w:rPr>
        <w:t xml:space="preserve"> de protection des droits de l’homme</w:t>
      </w:r>
      <w:r w:rsidR="00BF3879" w:rsidRPr="00F966EA">
        <w:rPr>
          <w:rFonts w:cs="Arial"/>
          <w:bCs/>
          <w:color w:val="333333"/>
        </w:rPr>
        <w:t>, notamment</w:t>
      </w:r>
      <w:r w:rsidRPr="00F966EA">
        <w:rPr>
          <w:rFonts w:cs="Arial"/>
          <w:bCs/>
          <w:color w:val="333333"/>
        </w:rPr>
        <w:t xml:space="preserve"> </w:t>
      </w:r>
      <w:r w:rsidR="00BF3879" w:rsidRPr="00F966EA">
        <w:rPr>
          <w:rFonts w:cs="Arial"/>
          <w:bCs/>
          <w:color w:val="333333"/>
        </w:rPr>
        <w:t>la Commission Nationale des Droits de l’H</w:t>
      </w:r>
      <w:r w:rsidRPr="00F966EA">
        <w:rPr>
          <w:rFonts w:cs="Arial"/>
          <w:bCs/>
          <w:color w:val="333333"/>
        </w:rPr>
        <w:t>omme, le Médiateur de la République</w:t>
      </w:r>
      <w:r w:rsidR="00BF3879" w:rsidRPr="00F966EA">
        <w:rPr>
          <w:rFonts w:cs="Arial"/>
          <w:bCs/>
          <w:color w:val="333333"/>
        </w:rPr>
        <w:t>, l’</w:t>
      </w:r>
      <w:r w:rsidR="00D81277" w:rsidRPr="00F966EA">
        <w:rPr>
          <w:rFonts w:cs="Arial"/>
          <w:bCs/>
          <w:color w:val="333333"/>
        </w:rPr>
        <w:t>Espace d’Interpellation D</w:t>
      </w:r>
      <w:r w:rsidR="00BF3879" w:rsidRPr="00F966EA">
        <w:rPr>
          <w:rFonts w:cs="Arial"/>
          <w:bCs/>
          <w:color w:val="333333"/>
        </w:rPr>
        <w:t>émocratique</w:t>
      </w:r>
      <w:r w:rsidR="00D81277" w:rsidRPr="00F966EA">
        <w:rPr>
          <w:rFonts w:cs="Arial"/>
          <w:bCs/>
          <w:color w:val="333333"/>
        </w:rPr>
        <w:t xml:space="preserve"> (EID)</w:t>
      </w:r>
      <w:r w:rsidRPr="00F966EA">
        <w:rPr>
          <w:rFonts w:cs="Arial"/>
          <w:bCs/>
          <w:color w:val="333333"/>
        </w:rPr>
        <w:t xml:space="preserve">. </w:t>
      </w:r>
    </w:p>
    <w:p w:rsidR="006E5F01" w:rsidRPr="00F966EA" w:rsidRDefault="006E5F01" w:rsidP="00EB0DDC">
      <w:pPr>
        <w:spacing w:after="0"/>
        <w:jc w:val="both"/>
        <w:rPr>
          <w:rFonts w:cs="Arial"/>
          <w:bCs/>
          <w:color w:val="333333"/>
        </w:rPr>
      </w:pPr>
    </w:p>
    <w:p w:rsidR="000D1FF1" w:rsidRPr="00F966EA" w:rsidRDefault="009C514F" w:rsidP="00EB0DDC">
      <w:pPr>
        <w:spacing w:after="0"/>
        <w:jc w:val="both"/>
        <w:rPr>
          <w:rFonts w:cs="Arial"/>
          <w:bCs/>
          <w:color w:val="333333"/>
        </w:rPr>
      </w:pPr>
      <w:r w:rsidRPr="00F966EA">
        <w:rPr>
          <w:rFonts w:cs="Arial"/>
          <w:bCs/>
          <w:color w:val="333333"/>
        </w:rPr>
        <w:t>Le Système des Nations Unies au Mali a appuyé successivement le Gouvernement du Mali à travers le Projet d’Appui à la Promotion et à la Protection des Droits de l’Homme (APPDH), le Programme d’Appui Conjoint des Nations Unies à la Promotion des Droits de l’Homme et du Genre (</w:t>
      </w:r>
      <w:r w:rsidR="000D1FF1" w:rsidRPr="00F966EA">
        <w:rPr>
          <w:rFonts w:cs="Arial"/>
          <w:bCs/>
          <w:color w:val="333333"/>
        </w:rPr>
        <w:t>PCDHG).</w:t>
      </w:r>
    </w:p>
    <w:p w:rsidR="00AE2361" w:rsidRPr="00F966EA" w:rsidRDefault="00AE2361" w:rsidP="00EB0DDC">
      <w:pPr>
        <w:spacing w:after="0"/>
        <w:jc w:val="both"/>
        <w:rPr>
          <w:rFonts w:cs="Arial"/>
          <w:bCs/>
          <w:color w:val="333333"/>
        </w:rPr>
      </w:pPr>
    </w:p>
    <w:p w:rsidR="000C5E26" w:rsidRPr="00F966EA" w:rsidRDefault="000D1FF1" w:rsidP="00EB0DDC">
      <w:pPr>
        <w:spacing w:after="0"/>
        <w:jc w:val="both"/>
        <w:rPr>
          <w:rFonts w:cs="Arial"/>
          <w:bCs/>
          <w:color w:val="333333"/>
        </w:rPr>
      </w:pPr>
      <w:r w:rsidRPr="00F966EA">
        <w:rPr>
          <w:rFonts w:cs="Arial"/>
          <w:bCs/>
          <w:color w:val="333333"/>
        </w:rPr>
        <w:t xml:space="preserve">En dépit de tous ces efforts, des défis énormes restent à relever pour faire progresser les droits de l’homme </w:t>
      </w:r>
      <w:r w:rsidR="000871B7" w:rsidRPr="00F966EA">
        <w:rPr>
          <w:rFonts w:cs="Arial"/>
          <w:bCs/>
          <w:color w:val="333333"/>
        </w:rPr>
        <w:t>et leur donner toute l</w:t>
      </w:r>
      <w:r w:rsidRPr="00F966EA">
        <w:rPr>
          <w:rFonts w:cs="Arial"/>
          <w:bCs/>
          <w:color w:val="333333"/>
        </w:rPr>
        <w:t>’effectivité</w:t>
      </w:r>
      <w:r w:rsidR="009A6997" w:rsidRPr="00F966EA">
        <w:rPr>
          <w:rFonts w:cs="Arial"/>
          <w:bCs/>
          <w:color w:val="333333"/>
        </w:rPr>
        <w:t xml:space="preserve"> nécessaire</w:t>
      </w:r>
      <w:r w:rsidRPr="00F966EA">
        <w:rPr>
          <w:rFonts w:cs="Arial"/>
          <w:bCs/>
          <w:color w:val="333333"/>
        </w:rPr>
        <w:t>. Il s’agit notamment de la situation des droits économiques, sociaux et culturels à cause du double déficit de connaissance et de protection</w:t>
      </w:r>
      <w:r w:rsidR="00000FAC" w:rsidRPr="00F966EA">
        <w:rPr>
          <w:rFonts w:cs="Arial"/>
          <w:bCs/>
          <w:color w:val="333333"/>
        </w:rPr>
        <w:t>,</w:t>
      </w:r>
      <w:r w:rsidRPr="00F966EA">
        <w:rPr>
          <w:rFonts w:cs="Arial"/>
          <w:bCs/>
          <w:color w:val="333333"/>
        </w:rPr>
        <w:t xml:space="preserve"> de l’accessibilité limitée de la justice, de la faiblesse du recours des citoyens au Médiateur de la République</w:t>
      </w:r>
      <w:r w:rsidR="00AA3A2C" w:rsidRPr="00F966EA">
        <w:rPr>
          <w:rFonts w:cs="Arial"/>
          <w:bCs/>
          <w:color w:val="333333"/>
        </w:rPr>
        <w:t xml:space="preserve">, de la faiblesse </w:t>
      </w:r>
      <w:r w:rsidR="00000FAC" w:rsidRPr="00F966EA">
        <w:rPr>
          <w:rFonts w:cs="Arial"/>
          <w:bCs/>
          <w:color w:val="333333"/>
        </w:rPr>
        <w:t xml:space="preserve">des capacités de la Commission Nationale des </w:t>
      </w:r>
      <w:r w:rsidR="00F922FD" w:rsidRPr="00F966EA">
        <w:rPr>
          <w:rFonts w:cs="Arial"/>
          <w:bCs/>
          <w:color w:val="333333"/>
        </w:rPr>
        <w:t>D</w:t>
      </w:r>
      <w:r w:rsidR="00000FAC" w:rsidRPr="00F966EA">
        <w:rPr>
          <w:rFonts w:cs="Arial"/>
          <w:bCs/>
          <w:color w:val="333333"/>
        </w:rPr>
        <w:t>roits de l’H</w:t>
      </w:r>
      <w:r w:rsidR="00AA3A2C" w:rsidRPr="00F966EA">
        <w:rPr>
          <w:rFonts w:cs="Arial"/>
          <w:bCs/>
          <w:color w:val="333333"/>
        </w:rPr>
        <w:t>omme et des retards importants accusés dans la soumission des rapports aux organes des traités.</w:t>
      </w:r>
    </w:p>
    <w:p w:rsidR="00AE2361" w:rsidRPr="00F966EA" w:rsidRDefault="00AE2361" w:rsidP="00EB0DDC">
      <w:pPr>
        <w:spacing w:after="0"/>
        <w:jc w:val="both"/>
        <w:rPr>
          <w:rFonts w:cs="Arial"/>
          <w:bCs/>
          <w:color w:val="333333"/>
        </w:rPr>
      </w:pPr>
    </w:p>
    <w:p w:rsidR="00F54B1D" w:rsidRPr="00F966EA" w:rsidRDefault="000C5E26" w:rsidP="00EB0DDC">
      <w:pPr>
        <w:spacing w:after="0"/>
        <w:jc w:val="both"/>
        <w:rPr>
          <w:rFonts w:cs="Arial"/>
          <w:bCs/>
          <w:color w:val="333333"/>
        </w:rPr>
      </w:pPr>
      <w:r w:rsidRPr="00F966EA">
        <w:rPr>
          <w:rFonts w:cs="Arial"/>
          <w:bCs/>
          <w:color w:val="333333"/>
        </w:rPr>
        <w:t>Pour relever ces défis et améliorer la situation des droits de l’homme dans le pays, le Gouvernement du Mali</w:t>
      </w:r>
      <w:r w:rsidR="000D1FF1" w:rsidRPr="00F966EA">
        <w:rPr>
          <w:rFonts w:cs="Arial"/>
          <w:bCs/>
          <w:color w:val="333333"/>
        </w:rPr>
        <w:t xml:space="preserve"> </w:t>
      </w:r>
      <w:r w:rsidR="005602A3" w:rsidRPr="00F966EA">
        <w:rPr>
          <w:rFonts w:cs="Arial"/>
          <w:bCs/>
          <w:color w:val="333333"/>
        </w:rPr>
        <w:t>et des Agences du Système des Nations Unies (PNUD, ONUFEMMES, UNESCO, UNFPA, HCDH) ont signé en janvier 2012 le document du PDH pour la période 2012 -2016.</w:t>
      </w:r>
      <w:r w:rsidR="003A4BB9" w:rsidRPr="00F966EA">
        <w:rPr>
          <w:rFonts w:cs="Arial"/>
          <w:bCs/>
          <w:color w:val="333333"/>
        </w:rPr>
        <w:t xml:space="preserve"> </w:t>
      </w:r>
      <w:r w:rsidR="00000FAC" w:rsidRPr="00F966EA">
        <w:rPr>
          <w:rFonts w:cs="Arial"/>
          <w:bCs/>
          <w:color w:val="333333"/>
        </w:rPr>
        <w:t>Ce document prévoit l</w:t>
      </w:r>
      <w:r w:rsidR="005602A3" w:rsidRPr="00F966EA">
        <w:rPr>
          <w:rFonts w:cs="Arial"/>
          <w:bCs/>
          <w:color w:val="333333"/>
        </w:rPr>
        <w:t>a revue finale du PDH en vue d’év</w:t>
      </w:r>
      <w:r w:rsidR="00000FAC" w:rsidRPr="00F966EA">
        <w:rPr>
          <w:rFonts w:cs="Arial"/>
          <w:bCs/>
          <w:color w:val="333333"/>
        </w:rPr>
        <w:t xml:space="preserve">aluer les résultats sur la base </w:t>
      </w:r>
      <w:r w:rsidR="005602A3" w:rsidRPr="00F966EA">
        <w:rPr>
          <w:rFonts w:cs="Arial"/>
          <w:bCs/>
          <w:color w:val="333333"/>
        </w:rPr>
        <w:t>de la programmation initiale.</w:t>
      </w:r>
    </w:p>
    <w:p w:rsidR="00AE2361" w:rsidRPr="00F966EA" w:rsidRDefault="00AE2361" w:rsidP="00EB0DDC">
      <w:pPr>
        <w:spacing w:after="0"/>
        <w:jc w:val="both"/>
        <w:rPr>
          <w:rFonts w:cs="Arial"/>
          <w:bCs/>
          <w:color w:val="333333"/>
        </w:rPr>
      </w:pPr>
    </w:p>
    <w:p w:rsidR="005602A3" w:rsidRPr="00F966EA" w:rsidRDefault="005602A3" w:rsidP="00AE2361">
      <w:pPr>
        <w:pStyle w:val="Paragraphedeliste"/>
        <w:numPr>
          <w:ilvl w:val="0"/>
          <w:numId w:val="18"/>
        </w:numPr>
        <w:jc w:val="both"/>
        <w:rPr>
          <w:rFonts w:cs="Arial"/>
          <w:b/>
          <w:bCs/>
          <w:color w:val="333333"/>
          <w:sz w:val="24"/>
          <w:szCs w:val="24"/>
        </w:rPr>
      </w:pPr>
      <w:r w:rsidRPr="00F966EA">
        <w:rPr>
          <w:rFonts w:cs="Arial"/>
          <w:b/>
          <w:bCs/>
          <w:color w:val="333333"/>
          <w:sz w:val="24"/>
          <w:szCs w:val="24"/>
        </w:rPr>
        <w:t>Description sommaire du P</w:t>
      </w:r>
      <w:r w:rsidR="006B7D7F" w:rsidRPr="00F966EA">
        <w:rPr>
          <w:rFonts w:cs="Arial"/>
          <w:b/>
          <w:bCs/>
          <w:color w:val="333333"/>
          <w:sz w:val="24"/>
          <w:szCs w:val="24"/>
        </w:rPr>
        <w:t>rogramme</w:t>
      </w:r>
      <w:r w:rsidR="00AE2361" w:rsidRPr="00F966EA">
        <w:rPr>
          <w:rFonts w:cs="Arial"/>
          <w:b/>
          <w:bCs/>
          <w:color w:val="333333"/>
          <w:sz w:val="24"/>
          <w:szCs w:val="24"/>
        </w:rPr>
        <w:t> </w:t>
      </w:r>
    </w:p>
    <w:p w:rsidR="005602A3" w:rsidRPr="00F966EA" w:rsidRDefault="00556A37" w:rsidP="00EB0DDC">
      <w:pPr>
        <w:spacing w:after="0"/>
        <w:jc w:val="both"/>
        <w:rPr>
          <w:rFonts w:cs="Arial"/>
          <w:bCs/>
          <w:color w:val="333333"/>
        </w:rPr>
      </w:pPr>
      <w:r w:rsidRPr="00F966EA">
        <w:rPr>
          <w:rFonts w:cs="Arial"/>
          <w:bCs/>
          <w:color w:val="333333"/>
        </w:rPr>
        <w:t>L</w:t>
      </w:r>
      <w:r w:rsidR="005602A3" w:rsidRPr="00F966EA">
        <w:rPr>
          <w:rFonts w:cs="Arial"/>
          <w:bCs/>
          <w:color w:val="333333"/>
        </w:rPr>
        <w:t xml:space="preserve">e Programme est </w:t>
      </w:r>
      <w:r w:rsidR="006E5F01" w:rsidRPr="00F966EA">
        <w:rPr>
          <w:rFonts w:cs="Arial"/>
          <w:bCs/>
          <w:color w:val="333333"/>
        </w:rPr>
        <w:t xml:space="preserve">en lien avec </w:t>
      </w:r>
      <w:r w:rsidR="005602A3" w:rsidRPr="00F966EA">
        <w:rPr>
          <w:rFonts w:cs="Arial"/>
          <w:bCs/>
          <w:color w:val="333333"/>
        </w:rPr>
        <w:t>l’axe 3 du Cadre Stratégique de Croissance et de Réduction de la Pauvreté (CSCRP 2012 – 2017)</w:t>
      </w:r>
      <w:r w:rsidRPr="00F966EA">
        <w:rPr>
          <w:rFonts w:cs="Arial"/>
          <w:bCs/>
          <w:color w:val="333333"/>
        </w:rPr>
        <w:t>,</w:t>
      </w:r>
      <w:r w:rsidR="005602A3" w:rsidRPr="00F966EA">
        <w:rPr>
          <w:rFonts w:cs="Arial"/>
          <w:bCs/>
          <w:color w:val="333333"/>
        </w:rPr>
        <w:t xml:space="preserve"> à savoir « Développement institutionnel et Gouvernance » qui vise à consolider l’option de faire du Mali un pays bien gouverné, sûr, stable et en paix.</w:t>
      </w:r>
    </w:p>
    <w:p w:rsidR="00AE2361" w:rsidRPr="00F966EA" w:rsidRDefault="00AE2361" w:rsidP="005602A3">
      <w:pPr>
        <w:jc w:val="both"/>
        <w:rPr>
          <w:rFonts w:cs="Arial"/>
          <w:bCs/>
          <w:color w:val="333333"/>
        </w:rPr>
      </w:pPr>
    </w:p>
    <w:p w:rsidR="00B75BE1" w:rsidRPr="00F966EA" w:rsidRDefault="005602A3" w:rsidP="00AE2361">
      <w:pPr>
        <w:spacing w:after="0"/>
        <w:jc w:val="both"/>
        <w:rPr>
          <w:rFonts w:cs="Arial"/>
          <w:bCs/>
          <w:color w:val="333333"/>
        </w:rPr>
      </w:pPr>
      <w:r w:rsidRPr="00F966EA">
        <w:rPr>
          <w:rFonts w:cs="Arial"/>
          <w:bCs/>
          <w:color w:val="333333"/>
        </w:rPr>
        <w:lastRenderedPageBreak/>
        <w:t xml:space="preserve">Il est également </w:t>
      </w:r>
      <w:r w:rsidR="006E5F01" w:rsidRPr="00F966EA">
        <w:rPr>
          <w:rFonts w:cs="Arial"/>
          <w:bCs/>
          <w:color w:val="333333"/>
        </w:rPr>
        <w:t xml:space="preserve">attaché à </w:t>
      </w:r>
      <w:r w:rsidRPr="00F966EA">
        <w:rPr>
          <w:rFonts w:cs="Arial"/>
          <w:bCs/>
          <w:color w:val="333333"/>
        </w:rPr>
        <w:t>l’effet 6 de</w:t>
      </w:r>
      <w:r w:rsidR="00556A37" w:rsidRPr="00F966EA">
        <w:rPr>
          <w:rFonts w:cs="Arial"/>
          <w:bCs/>
          <w:color w:val="333333"/>
        </w:rPr>
        <w:t xml:space="preserve"> l’UNDAF,</w:t>
      </w:r>
      <w:r w:rsidRPr="00F966EA">
        <w:rPr>
          <w:rFonts w:cs="Arial"/>
          <w:bCs/>
          <w:color w:val="333333"/>
        </w:rPr>
        <w:t xml:space="preserve"> « la gouvernance respectueuse</w:t>
      </w:r>
      <w:r w:rsidR="00B75BE1" w:rsidRPr="00F966EA">
        <w:rPr>
          <w:rFonts w:cs="Arial"/>
          <w:bCs/>
          <w:color w:val="333333"/>
        </w:rPr>
        <w:t xml:space="preserve"> des droits humains et de la participation citoyenne est renforcée » </w:t>
      </w:r>
      <w:r w:rsidR="00556A37" w:rsidRPr="00F966EA">
        <w:rPr>
          <w:rFonts w:cs="Arial"/>
          <w:bCs/>
          <w:color w:val="333333"/>
        </w:rPr>
        <w:t>et</w:t>
      </w:r>
      <w:r w:rsidR="00B23909" w:rsidRPr="00F966EA">
        <w:rPr>
          <w:rFonts w:cs="Arial"/>
          <w:bCs/>
          <w:color w:val="333333"/>
        </w:rPr>
        <w:t xml:space="preserve"> vise entre autres</w:t>
      </w:r>
      <w:r w:rsidR="00B75BE1" w:rsidRPr="00F966EA">
        <w:rPr>
          <w:rFonts w:cs="Arial"/>
          <w:bCs/>
          <w:color w:val="333333"/>
        </w:rPr>
        <w:t xml:space="preserve"> l’atteinte de l’OMD 3</w:t>
      </w:r>
      <w:r w:rsidR="00B23909" w:rsidRPr="00F966EA">
        <w:rPr>
          <w:rFonts w:cs="Arial"/>
          <w:bCs/>
          <w:color w:val="333333"/>
        </w:rPr>
        <w:t xml:space="preserve">, </w:t>
      </w:r>
      <w:r w:rsidR="00B75BE1" w:rsidRPr="00F966EA">
        <w:rPr>
          <w:rFonts w:cs="Arial"/>
          <w:bCs/>
          <w:color w:val="333333"/>
        </w:rPr>
        <w:t>«  Promouvoir l’égalité des sexes et l’autonomisation des femmes ».</w:t>
      </w:r>
    </w:p>
    <w:p w:rsidR="00AE2361" w:rsidRPr="00F966EA" w:rsidRDefault="00AE2361" w:rsidP="00AE2361">
      <w:pPr>
        <w:spacing w:after="0"/>
        <w:jc w:val="both"/>
        <w:rPr>
          <w:rFonts w:cs="Arial"/>
          <w:bCs/>
          <w:color w:val="333333"/>
        </w:rPr>
      </w:pPr>
    </w:p>
    <w:p w:rsidR="008520DC" w:rsidRPr="00F966EA" w:rsidRDefault="00B75BE1" w:rsidP="00AE2361">
      <w:pPr>
        <w:spacing w:after="0"/>
        <w:jc w:val="both"/>
        <w:rPr>
          <w:rFonts w:cs="Arial"/>
          <w:bCs/>
          <w:color w:val="333333"/>
        </w:rPr>
      </w:pPr>
      <w:r w:rsidRPr="00F966EA">
        <w:rPr>
          <w:rFonts w:cs="Arial"/>
          <w:bCs/>
          <w:color w:val="333333"/>
        </w:rPr>
        <w:t>Le Programme s’intègre pleinement dans les objectifs définis par le Programme Opérationnel (PO) du PRODEJ</w:t>
      </w:r>
      <w:r w:rsidR="00E15586" w:rsidRPr="00F966EA">
        <w:rPr>
          <w:rFonts w:cs="Arial"/>
          <w:bCs/>
          <w:color w:val="333333"/>
        </w:rPr>
        <w:t xml:space="preserve"> (Programme de Développement du secteur de la Justice)</w:t>
      </w:r>
      <w:r w:rsidRPr="00F966EA">
        <w:rPr>
          <w:rFonts w:cs="Arial"/>
          <w:bCs/>
          <w:color w:val="333333"/>
        </w:rPr>
        <w:t>. Il est étroitement ancré sur la composante 4 d</w:t>
      </w:r>
      <w:r w:rsidR="000B5CCE" w:rsidRPr="00F966EA">
        <w:rPr>
          <w:rFonts w:cs="Arial"/>
          <w:bCs/>
          <w:color w:val="333333"/>
        </w:rPr>
        <w:t>e ce</w:t>
      </w:r>
      <w:r w:rsidRPr="00F966EA">
        <w:rPr>
          <w:rFonts w:cs="Arial"/>
          <w:bCs/>
          <w:color w:val="333333"/>
        </w:rPr>
        <w:t xml:space="preserve"> PO qui vise l’amélioration de l’accessibilité à la justice et la promotion des droits de l’homme et du genre.</w:t>
      </w:r>
    </w:p>
    <w:p w:rsidR="00AE2361" w:rsidRPr="00F966EA" w:rsidRDefault="00AE2361" w:rsidP="00AE2361">
      <w:pPr>
        <w:spacing w:after="0"/>
        <w:jc w:val="both"/>
        <w:rPr>
          <w:rFonts w:cs="Arial"/>
          <w:bCs/>
          <w:color w:val="333333"/>
        </w:rPr>
      </w:pPr>
    </w:p>
    <w:p w:rsidR="00EF5BD6" w:rsidRPr="00F966EA" w:rsidRDefault="000B5CCE" w:rsidP="00AE2361">
      <w:pPr>
        <w:spacing w:after="0"/>
        <w:jc w:val="both"/>
        <w:rPr>
          <w:rFonts w:cs="Arial"/>
          <w:bCs/>
          <w:color w:val="333333"/>
        </w:rPr>
      </w:pPr>
      <w:r w:rsidRPr="00F966EA">
        <w:rPr>
          <w:rFonts w:cs="Arial"/>
          <w:b/>
          <w:bCs/>
          <w:color w:val="333333"/>
        </w:rPr>
        <w:t>L’objectif général du P</w:t>
      </w:r>
      <w:r w:rsidR="008520DC" w:rsidRPr="00F966EA">
        <w:rPr>
          <w:rFonts w:cs="Arial"/>
          <w:b/>
          <w:bCs/>
          <w:color w:val="333333"/>
        </w:rPr>
        <w:t>rogramme</w:t>
      </w:r>
      <w:r w:rsidR="008520DC" w:rsidRPr="00F966EA">
        <w:rPr>
          <w:rFonts w:cs="Arial"/>
          <w:bCs/>
          <w:color w:val="333333"/>
        </w:rPr>
        <w:t xml:space="preserve"> est de consolider les résultats déjà atteints par le Gouvernement du Mali</w:t>
      </w:r>
      <w:r w:rsidR="002225AB" w:rsidRPr="00F966EA">
        <w:rPr>
          <w:rFonts w:cs="Arial"/>
          <w:bCs/>
          <w:color w:val="333333"/>
        </w:rPr>
        <w:t xml:space="preserve"> en matière d’amélioration de la </w:t>
      </w:r>
      <w:r w:rsidR="00A556E0">
        <w:rPr>
          <w:rFonts w:cs="Arial"/>
          <w:bCs/>
          <w:color w:val="333333"/>
        </w:rPr>
        <w:t xml:space="preserve">situation des droits de l’homme </w:t>
      </w:r>
      <w:r w:rsidR="008520DC" w:rsidRPr="00F966EA">
        <w:rPr>
          <w:rFonts w:cs="Arial"/>
          <w:bCs/>
          <w:color w:val="333333"/>
        </w:rPr>
        <w:t xml:space="preserve">en collaboration avec les Agences </w:t>
      </w:r>
      <w:r w:rsidR="00EF5BD6" w:rsidRPr="00F966EA">
        <w:rPr>
          <w:rFonts w:cs="Arial"/>
          <w:bCs/>
          <w:color w:val="333333"/>
        </w:rPr>
        <w:t>du Système des Nations Unies et les Partenaires Techniques et Financiers</w:t>
      </w:r>
      <w:r w:rsidR="00F749D5" w:rsidRPr="00F966EA">
        <w:rPr>
          <w:rFonts w:cs="Arial"/>
          <w:bCs/>
          <w:color w:val="333333"/>
        </w:rPr>
        <w:t>,</w:t>
      </w:r>
      <w:r w:rsidR="00EF5BD6" w:rsidRPr="00F966EA">
        <w:rPr>
          <w:rFonts w:cs="Arial"/>
          <w:bCs/>
          <w:color w:val="333333"/>
        </w:rPr>
        <w:t xml:space="preserve"> </w:t>
      </w:r>
    </w:p>
    <w:p w:rsidR="00AE2361" w:rsidRPr="00F966EA" w:rsidRDefault="00AE2361" w:rsidP="00AE2361">
      <w:pPr>
        <w:spacing w:after="0"/>
        <w:jc w:val="both"/>
        <w:rPr>
          <w:rFonts w:cs="Arial"/>
          <w:bCs/>
          <w:color w:val="333333"/>
        </w:rPr>
      </w:pPr>
    </w:p>
    <w:p w:rsidR="00EF5BD6" w:rsidRPr="00F966EA" w:rsidRDefault="00EF5BD6" w:rsidP="00AE2361">
      <w:pPr>
        <w:spacing w:after="0"/>
        <w:jc w:val="both"/>
        <w:rPr>
          <w:rFonts w:cs="Arial"/>
          <w:bCs/>
          <w:color w:val="333333"/>
        </w:rPr>
      </w:pPr>
      <w:r w:rsidRPr="00F966EA">
        <w:rPr>
          <w:rFonts w:cs="Arial"/>
          <w:b/>
          <w:bCs/>
          <w:color w:val="333333"/>
        </w:rPr>
        <w:t>Ses objectifs spécifiques sont</w:t>
      </w:r>
      <w:r w:rsidRPr="00F966EA">
        <w:rPr>
          <w:rFonts w:cs="Arial"/>
          <w:bCs/>
          <w:color w:val="333333"/>
        </w:rPr>
        <w:t> :</w:t>
      </w:r>
    </w:p>
    <w:p w:rsidR="00AE3A05" w:rsidRPr="00F966EA" w:rsidRDefault="00EF5BD6" w:rsidP="00AE2361">
      <w:pPr>
        <w:pStyle w:val="Paragraphedeliste"/>
        <w:numPr>
          <w:ilvl w:val="0"/>
          <w:numId w:val="19"/>
        </w:numPr>
        <w:spacing w:after="0" w:line="240" w:lineRule="auto"/>
        <w:jc w:val="both"/>
        <w:rPr>
          <w:rFonts w:cs="Arial"/>
          <w:bCs/>
          <w:color w:val="333333"/>
        </w:rPr>
      </w:pPr>
      <w:r w:rsidRPr="00F966EA">
        <w:rPr>
          <w:rFonts w:cs="Arial"/>
          <w:bCs/>
          <w:color w:val="333333"/>
        </w:rPr>
        <w:t>Assurer la promotion des droits économiques, sociaux et culturels</w:t>
      </w:r>
      <w:r w:rsidR="00AE3A05" w:rsidRPr="00F966EA">
        <w:rPr>
          <w:rFonts w:cs="Arial"/>
          <w:bCs/>
          <w:color w:val="333333"/>
        </w:rPr>
        <w:t xml:space="preserve"> au Mali ;</w:t>
      </w:r>
    </w:p>
    <w:p w:rsidR="00AE3A05" w:rsidRPr="00F966EA" w:rsidRDefault="00AE3A05" w:rsidP="00AE2361">
      <w:pPr>
        <w:pStyle w:val="Paragraphedeliste"/>
        <w:numPr>
          <w:ilvl w:val="0"/>
          <w:numId w:val="19"/>
        </w:numPr>
        <w:spacing w:after="0" w:line="240" w:lineRule="auto"/>
        <w:jc w:val="both"/>
        <w:rPr>
          <w:rFonts w:cs="Arial"/>
          <w:bCs/>
          <w:color w:val="333333"/>
        </w:rPr>
      </w:pPr>
      <w:r w:rsidRPr="00F966EA">
        <w:rPr>
          <w:rFonts w:cs="Arial"/>
          <w:bCs/>
          <w:color w:val="333333"/>
        </w:rPr>
        <w:t>Favoriser l’accessibilité de la justice ;</w:t>
      </w:r>
    </w:p>
    <w:p w:rsidR="00AE3A05" w:rsidRPr="00F966EA" w:rsidRDefault="00AE3A05" w:rsidP="00AE2361">
      <w:pPr>
        <w:pStyle w:val="Paragraphedeliste"/>
        <w:numPr>
          <w:ilvl w:val="0"/>
          <w:numId w:val="19"/>
        </w:numPr>
        <w:spacing w:after="0" w:line="240" w:lineRule="auto"/>
        <w:jc w:val="both"/>
        <w:rPr>
          <w:rFonts w:cs="Arial"/>
          <w:bCs/>
          <w:color w:val="333333"/>
        </w:rPr>
      </w:pPr>
      <w:r w:rsidRPr="00F966EA">
        <w:rPr>
          <w:rFonts w:cs="Arial"/>
          <w:bCs/>
          <w:color w:val="333333"/>
        </w:rPr>
        <w:t>Favoriser le recours à l’institution du Médiateur de la République dans les litiges opposant l’Etat aux Citoyens et citoyennes en vue d’alléger le recours judiciaire ;</w:t>
      </w:r>
    </w:p>
    <w:p w:rsidR="001F6691" w:rsidRPr="00F966EA" w:rsidRDefault="00AE3A05" w:rsidP="00AE2361">
      <w:pPr>
        <w:pStyle w:val="Paragraphedeliste"/>
        <w:numPr>
          <w:ilvl w:val="0"/>
          <w:numId w:val="19"/>
        </w:numPr>
        <w:spacing w:after="0" w:line="240" w:lineRule="auto"/>
        <w:jc w:val="both"/>
        <w:rPr>
          <w:rFonts w:cs="Arial"/>
          <w:bCs/>
          <w:color w:val="333333"/>
        </w:rPr>
      </w:pPr>
      <w:r w:rsidRPr="00F966EA">
        <w:rPr>
          <w:rFonts w:cs="Arial"/>
          <w:bCs/>
          <w:color w:val="333333"/>
        </w:rPr>
        <w:t xml:space="preserve">Renforcer </w:t>
      </w:r>
      <w:r w:rsidR="00D30FBF" w:rsidRPr="00F966EA">
        <w:rPr>
          <w:rFonts w:cs="Arial"/>
          <w:bCs/>
          <w:color w:val="333333"/>
        </w:rPr>
        <w:t>les capacités de la Commission Nationale des Droits de l’H</w:t>
      </w:r>
      <w:r w:rsidRPr="00F966EA">
        <w:rPr>
          <w:rFonts w:cs="Arial"/>
          <w:bCs/>
          <w:color w:val="333333"/>
        </w:rPr>
        <w:t>omme et des organisations de la société civile</w:t>
      </w:r>
      <w:r w:rsidR="00D30FBF" w:rsidRPr="00F966EA">
        <w:rPr>
          <w:rFonts w:cs="Arial"/>
          <w:bCs/>
          <w:color w:val="333333"/>
        </w:rPr>
        <w:t xml:space="preserve"> œuvrant dans le domaine des droits de l’homme </w:t>
      </w:r>
      <w:r w:rsidRPr="00F966EA">
        <w:rPr>
          <w:rFonts w:cs="Arial"/>
          <w:bCs/>
          <w:color w:val="333333"/>
        </w:rPr>
        <w:t>;</w:t>
      </w:r>
      <w:r w:rsidR="00C24A12" w:rsidRPr="00F966EA">
        <w:rPr>
          <w:rFonts w:cs="Arial"/>
          <w:bCs/>
          <w:color w:val="333333"/>
        </w:rPr>
        <w:t xml:space="preserve"> </w:t>
      </w:r>
    </w:p>
    <w:p w:rsidR="00AE5DEC" w:rsidRPr="00F966EA" w:rsidRDefault="001F6691" w:rsidP="00AE2361">
      <w:pPr>
        <w:pStyle w:val="Paragraphedeliste"/>
        <w:numPr>
          <w:ilvl w:val="0"/>
          <w:numId w:val="19"/>
        </w:numPr>
        <w:spacing w:after="0" w:line="240" w:lineRule="auto"/>
        <w:jc w:val="both"/>
        <w:rPr>
          <w:rFonts w:cs="Arial"/>
          <w:bCs/>
          <w:color w:val="333333"/>
        </w:rPr>
      </w:pPr>
      <w:r w:rsidRPr="00F966EA">
        <w:rPr>
          <w:rFonts w:cs="Arial"/>
          <w:bCs/>
          <w:color w:val="333333"/>
        </w:rPr>
        <w:t>Appuyer le mécanisme national d’élaboration</w:t>
      </w:r>
      <w:r w:rsidR="00D30FBF" w:rsidRPr="00F966EA">
        <w:rPr>
          <w:rFonts w:cs="Arial"/>
          <w:bCs/>
          <w:color w:val="333333"/>
        </w:rPr>
        <w:t>,</w:t>
      </w:r>
      <w:r w:rsidRPr="00F966EA">
        <w:rPr>
          <w:rFonts w:cs="Arial"/>
          <w:bCs/>
          <w:color w:val="333333"/>
        </w:rPr>
        <w:t xml:space="preserve"> de soumission et de suivi des rapports aux mécanismes </w:t>
      </w:r>
      <w:r w:rsidR="00D30FBF" w:rsidRPr="00F966EA">
        <w:rPr>
          <w:rFonts w:cs="Arial"/>
          <w:bCs/>
          <w:color w:val="333333"/>
        </w:rPr>
        <w:t>des traités relatifs aux droits de l’homme</w:t>
      </w:r>
      <w:r w:rsidRPr="00F966EA">
        <w:rPr>
          <w:rFonts w:cs="Arial"/>
          <w:bCs/>
          <w:color w:val="333333"/>
        </w:rPr>
        <w:t>.</w:t>
      </w:r>
    </w:p>
    <w:p w:rsidR="00AE2361" w:rsidRPr="00F966EA" w:rsidRDefault="00AE2361" w:rsidP="00AE2361">
      <w:pPr>
        <w:spacing w:after="0" w:line="240" w:lineRule="auto"/>
        <w:jc w:val="both"/>
        <w:rPr>
          <w:rFonts w:cs="Arial"/>
          <w:bCs/>
          <w:color w:val="333333"/>
        </w:rPr>
      </w:pPr>
    </w:p>
    <w:p w:rsidR="00AE5DEC" w:rsidRPr="00F966EA" w:rsidRDefault="00AE5DEC" w:rsidP="00AE2361">
      <w:pPr>
        <w:spacing w:after="0" w:line="240" w:lineRule="auto"/>
        <w:jc w:val="both"/>
        <w:rPr>
          <w:rFonts w:cs="Arial"/>
          <w:bCs/>
          <w:color w:val="333333"/>
        </w:rPr>
      </w:pPr>
      <w:r w:rsidRPr="00F966EA">
        <w:rPr>
          <w:rFonts w:cs="Arial"/>
          <w:b/>
          <w:bCs/>
          <w:color w:val="333333"/>
        </w:rPr>
        <w:t>L</w:t>
      </w:r>
      <w:r w:rsidR="005C0D3D" w:rsidRPr="00F966EA">
        <w:rPr>
          <w:rFonts w:cs="Arial"/>
          <w:b/>
          <w:bCs/>
          <w:color w:val="333333"/>
        </w:rPr>
        <w:t>e</w:t>
      </w:r>
      <w:r w:rsidRPr="00F966EA">
        <w:rPr>
          <w:rFonts w:cs="Arial"/>
          <w:b/>
          <w:bCs/>
          <w:color w:val="333333"/>
        </w:rPr>
        <w:t xml:space="preserve"> Programme vise cinq résultats majeurs</w:t>
      </w:r>
      <w:r w:rsidRPr="00F966EA">
        <w:rPr>
          <w:rFonts w:cs="Arial"/>
          <w:bCs/>
          <w:color w:val="333333"/>
        </w:rPr>
        <w:t> :</w:t>
      </w:r>
    </w:p>
    <w:p w:rsidR="00AE2361" w:rsidRPr="00F966EA" w:rsidRDefault="00AE2361" w:rsidP="00AE2361">
      <w:pPr>
        <w:spacing w:after="0" w:line="240" w:lineRule="auto"/>
        <w:jc w:val="both"/>
        <w:rPr>
          <w:rFonts w:cs="Arial"/>
          <w:bCs/>
          <w:color w:val="333333"/>
        </w:rPr>
      </w:pPr>
    </w:p>
    <w:p w:rsidR="00EA3F8B" w:rsidRPr="00F966EA" w:rsidRDefault="00EA3F8B" w:rsidP="00AE2361">
      <w:pPr>
        <w:pStyle w:val="Paragraphedeliste"/>
        <w:numPr>
          <w:ilvl w:val="0"/>
          <w:numId w:val="20"/>
        </w:numPr>
        <w:spacing w:after="0" w:line="240" w:lineRule="auto"/>
        <w:jc w:val="both"/>
        <w:rPr>
          <w:rFonts w:cs="Arial"/>
          <w:bCs/>
          <w:color w:val="333333"/>
        </w:rPr>
      </w:pPr>
      <w:r w:rsidRPr="00F966EA">
        <w:rPr>
          <w:rFonts w:cs="Arial"/>
          <w:bCs/>
          <w:color w:val="333333"/>
        </w:rPr>
        <w:t>Les droits économiques, sociaux et culturels sont mieux promus et le protocole facultatif se rapportant au pacte international relatif aux droits éco</w:t>
      </w:r>
      <w:r w:rsidR="00222A73" w:rsidRPr="00F966EA">
        <w:rPr>
          <w:rFonts w:cs="Arial"/>
          <w:bCs/>
          <w:color w:val="333333"/>
        </w:rPr>
        <w:t>nomiques, sociaux et culturels est r</w:t>
      </w:r>
      <w:r w:rsidRPr="00F966EA">
        <w:rPr>
          <w:rFonts w:cs="Arial"/>
          <w:bCs/>
          <w:color w:val="333333"/>
        </w:rPr>
        <w:t>atifié par le Mali</w:t>
      </w:r>
      <w:r w:rsidR="00A462F1" w:rsidRPr="00F966EA">
        <w:rPr>
          <w:rFonts w:cs="Arial"/>
          <w:bCs/>
          <w:color w:val="333333"/>
        </w:rPr>
        <w:t xml:space="preserve"> (Résultat 1)</w:t>
      </w:r>
      <w:r w:rsidR="00AE2361" w:rsidRPr="00F966EA">
        <w:rPr>
          <w:rFonts w:cs="Arial"/>
          <w:bCs/>
          <w:color w:val="333333"/>
        </w:rPr>
        <w:t> ;</w:t>
      </w:r>
    </w:p>
    <w:p w:rsidR="002C0B61" w:rsidRPr="00F966EA" w:rsidRDefault="002C0B61" w:rsidP="00AE2361">
      <w:pPr>
        <w:pStyle w:val="Paragraphedeliste"/>
        <w:numPr>
          <w:ilvl w:val="0"/>
          <w:numId w:val="20"/>
        </w:numPr>
        <w:spacing w:after="0" w:line="240" w:lineRule="auto"/>
        <w:jc w:val="both"/>
        <w:rPr>
          <w:rFonts w:cs="Arial"/>
          <w:bCs/>
          <w:color w:val="333333"/>
        </w:rPr>
      </w:pPr>
      <w:r w:rsidRPr="00F966EA">
        <w:rPr>
          <w:rFonts w:cs="Arial"/>
          <w:bCs/>
          <w:color w:val="333333"/>
        </w:rPr>
        <w:t>l’accessibilité de la justice est améliorée</w:t>
      </w:r>
      <w:r w:rsidR="00AE2361" w:rsidRPr="00F966EA">
        <w:rPr>
          <w:rFonts w:cs="Arial"/>
          <w:bCs/>
          <w:color w:val="333333"/>
        </w:rPr>
        <w:t xml:space="preserve"> (Résultat 2) ;</w:t>
      </w:r>
    </w:p>
    <w:p w:rsidR="005602A3" w:rsidRPr="00F966EA" w:rsidRDefault="0031636A" w:rsidP="00AE2361">
      <w:pPr>
        <w:pStyle w:val="Paragraphedeliste"/>
        <w:numPr>
          <w:ilvl w:val="0"/>
          <w:numId w:val="20"/>
        </w:numPr>
        <w:spacing w:after="0" w:line="240" w:lineRule="auto"/>
        <w:jc w:val="both"/>
        <w:rPr>
          <w:rFonts w:cs="Arial"/>
          <w:bCs/>
          <w:color w:val="333333"/>
        </w:rPr>
      </w:pPr>
      <w:r w:rsidRPr="00F966EA">
        <w:rPr>
          <w:rFonts w:cs="Arial"/>
          <w:bCs/>
          <w:color w:val="333333"/>
        </w:rPr>
        <w:t>le recours</w:t>
      </w:r>
      <w:r w:rsidR="005602A3" w:rsidRPr="00F966EA">
        <w:rPr>
          <w:rFonts w:cs="Arial"/>
          <w:bCs/>
          <w:color w:val="333333"/>
        </w:rPr>
        <w:t xml:space="preserve"> </w:t>
      </w:r>
      <w:r w:rsidRPr="00F966EA">
        <w:rPr>
          <w:rFonts w:cs="Arial"/>
          <w:bCs/>
          <w:color w:val="333333"/>
        </w:rPr>
        <w:t xml:space="preserve">à l’institution du Médiateur de la République dans les </w:t>
      </w:r>
      <w:r w:rsidR="00222A73" w:rsidRPr="00F966EA">
        <w:rPr>
          <w:rFonts w:cs="Arial"/>
          <w:bCs/>
          <w:color w:val="333333"/>
        </w:rPr>
        <w:t xml:space="preserve">litiges </w:t>
      </w:r>
      <w:r w:rsidRPr="00F966EA">
        <w:rPr>
          <w:rFonts w:cs="Arial"/>
          <w:bCs/>
          <w:color w:val="333333"/>
        </w:rPr>
        <w:t xml:space="preserve">opposant l’administration aux citoyens et citoyennes </w:t>
      </w:r>
      <w:r w:rsidR="00222A73" w:rsidRPr="00F966EA">
        <w:rPr>
          <w:rFonts w:cs="Arial"/>
          <w:bCs/>
          <w:color w:val="333333"/>
        </w:rPr>
        <w:t>est devenu une</w:t>
      </w:r>
      <w:r w:rsidRPr="00F966EA">
        <w:rPr>
          <w:rFonts w:cs="Arial"/>
          <w:bCs/>
          <w:color w:val="333333"/>
        </w:rPr>
        <w:t xml:space="preserve"> justice alternative en matière de droits de l’homme</w:t>
      </w:r>
      <w:r w:rsidR="00A462F1" w:rsidRPr="00F966EA">
        <w:rPr>
          <w:rFonts w:cs="Arial"/>
          <w:bCs/>
          <w:color w:val="333333"/>
        </w:rPr>
        <w:t xml:space="preserve"> (Résultat 3)</w:t>
      </w:r>
      <w:r w:rsidR="00AE2361" w:rsidRPr="00F966EA">
        <w:rPr>
          <w:rFonts w:cs="Arial"/>
          <w:bCs/>
          <w:color w:val="333333"/>
        </w:rPr>
        <w:t> ;</w:t>
      </w:r>
    </w:p>
    <w:p w:rsidR="0031636A" w:rsidRPr="00F966EA" w:rsidRDefault="0031636A" w:rsidP="00AE2361">
      <w:pPr>
        <w:pStyle w:val="Paragraphedeliste"/>
        <w:numPr>
          <w:ilvl w:val="0"/>
          <w:numId w:val="20"/>
        </w:numPr>
        <w:spacing w:after="0" w:line="240" w:lineRule="auto"/>
        <w:jc w:val="both"/>
        <w:rPr>
          <w:rFonts w:cs="Arial"/>
          <w:bCs/>
          <w:color w:val="333333"/>
        </w:rPr>
      </w:pPr>
      <w:r w:rsidRPr="00F966EA">
        <w:rPr>
          <w:rFonts w:cs="Arial"/>
          <w:bCs/>
          <w:color w:val="333333"/>
        </w:rPr>
        <w:t>la Commission nationale des droits de l’homme et les organisations de la société civile (OSC) assurent une meilleure promotion des droits de l’homme (des hommes et des femmes) notamment les DESC</w:t>
      </w:r>
      <w:r w:rsidR="00A462F1" w:rsidRPr="00F966EA">
        <w:rPr>
          <w:rFonts w:cs="Arial"/>
          <w:bCs/>
          <w:color w:val="333333"/>
        </w:rPr>
        <w:t xml:space="preserve"> (Résultat 4)</w:t>
      </w:r>
      <w:r w:rsidR="00AE2361" w:rsidRPr="00F966EA">
        <w:rPr>
          <w:rFonts w:cs="Arial"/>
          <w:bCs/>
          <w:color w:val="333333"/>
        </w:rPr>
        <w:t> ;</w:t>
      </w:r>
    </w:p>
    <w:p w:rsidR="0031636A" w:rsidRPr="00F966EA" w:rsidRDefault="0031636A" w:rsidP="00AE2361">
      <w:pPr>
        <w:pStyle w:val="Paragraphedeliste"/>
        <w:numPr>
          <w:ilvl w:val="0"/>
          <w:numId w:val="20"/>
        </w:numPr>
        <w:spacing w:after="0" w:line="240" w:lineRule="auto"/>
        <w:jc w:val="both"/>
        <w:rPr>
          <w:rFonts w:cs="Arial"/>
          <w:bCs/>
          <w:color w:val="333333"/>
        </w:rPr>
      </w:pPr>
      <w:r w:rsidRPr="00F966EA">
        <w:rPr>
          <w:rFonts w:cs="Arial"/>
          <w:bCs/>
          <w:color w:val="333333"/>
        </w:rPr>
        <w:t>le Mali présente régulièrement des rapports de qualité aux organes des traités et assurent un suivi efficace des recommandations</w:t>
      </w:r>
      <w:r w:rsidR="00A462F1" w:rsidRPr="00F966EA">
        <w:rPr>
          <w:rFonts w:cs="Arial"/>
          <w:bCs/>
          <w:color w:val="333333"/>
        </w:rPr>
        <w:t xml:space="preserve"> (Résultat 5)</w:t>
      </w:r>
      <w:r w:rsidRPr="00F966EA">
        <w:rPr>
          <w:rFonts w:cs="Arial"/>
          <w:bCs/>
          <w:color w:val="333333"/>
        </w:rPr>
        <w:t>.</w:t>
      </w:r>
    </w:p>
    <w:p w:rsidR="00AE2361" w:rsidRPr="00F966EA" w:rsidRDefault="00AE2361" w:rsidP="00AE2361">
      <w:pPr>
        <w:spacing w:after="0" w:line="240" w:lineRule="auto"/>
        <w:jc w:val="both"/>
        <w:rPr>
          <w:rFonts w:cs="Arial"/>
          <w:bCs/>
          <w:color w:val="333333"/>
        </w:rPr>
      </w:pPr>
    </w:p>
    <w:p w:rsidR="00E15586" w:rsidRPr="00F966EA" w:rsidRDefault="00213B2D" w:rsidP="00AE2361">
      <w:pPr>
        <w:spacing w:after="0" w:line="240" w:lineRule="auto"/>
        <w:jc w:val="both"/>
        <w:rPr>
          <w:rFonts w:cs="Arial"/>
          <w:bCs/>
          <w:color w:val="333333"/>
        </w:rPr>
      </w:pPr>
      <w:r w:rsidRPr="00F966EA">
        <w:rPr>
          <w:rFonts w:cs="Arial"/>
          <w:bCs/>
          <w:color w:val="333333"/>
        </w:rPr>
        <w:t>Les Parten</w:t>
      </w:r>
      <w:r w:rsidR="00A22053" w:rsidRPr="00F966EA">
        <w:rPr>
          <w:rFonts w:cs="Arial"/>
          <w:bCs/>
          <w:color w:val="333333"/>
        </w:rPr>
        <w:t xml:space="preserve">aires </w:t>
      </w:r>
      <w:r w:rsidRPr="00F966EA">
        <w:rPr>
          <w:rFonts w:cs="Arial"/>
          <w:bCs/>
          <w:color w:val="333333"/>
        </w:rPr>
        <w:t xml:space="preserve">impliqués dans la gestion du Programme sont, </w:t>
      </w:r>
      <w:r w:rsidR="00F966EA" w:rsidRPr="00F966EA">
        <w:rPr>
          <w:rFonts w:cs="Arial"/>
          <w:bCs/>
          <w:color w:val="333333"/>
        </w:rPr>
        <w:t xml:space="preserve">le PNUD, </w:t>
      </w:r>
      <w:r w:rsidRPr="00F966EA">
        <w:rPr>
          <w:rFonts w:cs="Arial"/>
          <w:bCs/>
          <w:color w:val="333333"/>
        </w:rPr>
        <w:t>ONUFEMMES, l’UNESCO, l’UNFPA et le Haut-Commissariat des Nations Unies aux Droits de l’Homme (HCDH).</w:t>
      </w:r>
      <w:r w:rsidR="00F966EA" w:rsidRPr="00F966EA">
        <w:rPr>
          <w:rFonts w:cs="Arial"/>
          <w:bCs/>
          <w:color w:val="333333"/>
        </w:rPr>
        <w:t xml:space="preserve"> </w:t>
      </w:r>
      <w:r w:rsidR="0053772C" w:rsidRPr="00F966EA">
        <w:rPr>
          <w:rFonts w:cs="Arial"/>
          <w:bCs/>
          <w:color w:val="333333"/>
        </w:rPr>
        <w:t>Le Programme a été élaboré sur la base de consultations menées avec les autorités nationales, à savoir, le Ministère de la Justice, le Ministère des Affaires Etrangères et de la Coopération Internationale, le Médiateur de la République, les Organisations de la Société Civile et les Agences du Système des Nations Unies basées au Mali.</w:t>
      </w:r>
      <w:r w:rsidR="00F966EA" w:rsidRPr="00F966EA">
        <w:rPr>
          <w:rFonts w:cs="Arial"/>
          <w:bCs/>
          <w:color w:val="333333"/>
        </w:rPr>
        <w:t xml:space="preserve"> </w:t>
      </w:r>
      <w:r w:rsidR="00E92F2B" w:rsidRPr="00F966EA">
        <w:rPr>
          <w:rFonts w:cs="Arial"/>
          <w:bCs/>
          <w:color w:val="333333"/>
        </w:rPr>
        <w:t>Le programme intervient sur l’</w:t>
      </w:r>
      <w:r w:rsidR="00A556E0">
        <w:rPr>
          <w:rFonts w:cs="Arial"/>
          <w:bCs/>
          <w:color w:val="333333"/>
        </w:rPr>
        <w:t>ensemble du territoire national</w:t>
      </w:r>
      <w:r w:rsidR="00F966EA" w:rsidRPr="00F966EA">
        <w:rPr>
          <w:rFonts w:cs="Arial"/>
          <w:bCs/>
          <w:color w:val="333333"/>
        </w:rPr>
        <w:t>.</w:t>
      </w:r>
      <w:r w:rsidR="00E92F2B" w:rsidRPr="00F966EA">
        <w:rPr>
          <w:rFonts w:cs="Arial"/>
          <w:bCs/>
          <w:color w:val="333333"/>
        </w:rPr>
        <w:t xml:space="preserve"> </w:t>
      </w:r>
    </w:p>
    <w:p w:rsidR="00F966EA" w:rsidRPr="00F966EA" w:rsidRDefault="00F966EA" w:rsidP="00AE2361">
      <w:pPr>
        <w:spacing w:after="0" w:line="240" w:lineRule="auto"/>
        <w:jc w:val="both"/>
        <w:rPr>
          <w:rFonts w:cs="Arial"/>
          <w:bCs/>
          <w:color w:val="333333"/>
        </w:rPr>
      </w:pPr>
    </w:p>
    <w:p w:rsidR="00E15586" w:rsidRPr="00F966EA" w:rsidRDefault="0053772C" w:rsidP="00AE2361">
      <w:pPr>
        <w:spacing w:after="0" w:line="240" w:lineRule="auto"/>
        <w:jc w:val="both"/>
        <w:rPr>
          <w:rFonts w:cs="Arial"/>
          <w:bCs/>
          <w:color w:val="333333"/>
        </w:rPr>
      </w:pPr>
      <w:r w:rsidRPr="00F966EA">
        <w:rPr>
          <w:rFonts w:cs="Arial"/>
          <w:bCs/>
          <w:color w:val="333333"/>
        </w:rPr>
        <w:t>Concernant le financement du projet, le PNUD et ONUFEMMES apportent une contribution financière au Programme et le Gouvernement du Mali, une contribution en nature</w:t>
      </w:r>
      <w:r w:rsidR="00F966EA" w:rsidRPr="00F966EA">
        <w:rPr>
          <w:rFonts w:cs="Arial"/>
          <w:bCs/>
          <w:color w:val="333333"/>
        </w:rPr>
        <w:t xml:space="preserve"> (location du siège du projet, factures d'eau, d'électricité et de téléphone).</w:t>
      </w:r>
    </w:p>
    <w:p w:rsidR="0053772C" w:rsidRPr="00F966EA" w:rsidRDefault="0053772C" w:rsidP="00AE2361">
      <w:pPr>
        <w:spacing w:after="0" w:line="240" w:lineRule="auto"/>
        <w:jc w:val="both"/>
        <w:rPr>
          <w:rFonts w:cs="Arial"/>
          <w:bCs/>
          <w:color w:val="333333"/>
        </w:rPr>
      </w:pPr>
    </w:p>
    <w:p w:rsidR="003C7027" w:rsidRPr="00F966EA" w:rsidRDefault="003C7027" w:rsidP="003C7027">
      <w:pPr>
        <w:spacing w:after="0" w:line="240" w:lineRule="auto"/>
        <w:jc w:val="both"/>
        <w:rPr>
          <w:rFonts w:cs="Arial"/>
          <w:bCs/>
          <w:color w:val="333333"/>
        </w:rPr>
      </w:pPr>
      <w:r w:rsidRPr="00F966EA">
        <w:rPr>
          <w:rFonts w:cs="Arial"/>
          <w:bCs/>
          <w:color w:val="333333"/>
        </w:rPr>
        <w:lastRenderedPageBreak/>
        <w:t>Le PDH a été officiellement lancé le 21 février 2012. Il prendra fin comme l’indique le document du Programme le 31 décembre 2016.</w:t>
      </w:r>
    </w:p>
    <w:p w:rsidR="008C1EF8" w:rsidRPr="00F966EA" w:rsidRDefault="008C1EF8" w:rsidP="00AE2361">
      <w:pPr>
        <w:spacing w:after="0" w:line="240" w:lineRule="auto"/>
        <w:jc w:val="both"/>
        <w:rPr>
          <w:rFonts w:cs="Arial"/>
          <w:bCs/>
          <w:color w:val="333333"/>
        </w:rPr>
      </w:pPr>
    </w:p>
    <w:p w:rsidR="003C7027" w:rsidRPr="00F966EA" w:rsidRDefault="003C7027" w:rsidP="00AE2361">
      <w:pPr>
        <w:spacing w:after="0" w:line="240" w:lineRule="auto"/>
        <w:jc w:val="both"/>
        <w:rPr>
          <w:rFonts w:cs="Arial"/>
          <w:bCs/>
          <w:color w:val="333333"/>
        </w:rPr>
      </w:pPr>
    </w:p>
    <w:p w:rsidR="00967C24" w:rsidRPr="00F966EA" w:rsidRDefault="00003CB4" w:rsidP="00EB0DDC">
      <w:pPr>
        <w:pStyle w:val="Paragraphedeliste"/>
        <w:numPr>
          <w:ilvl w:val="0"/>
          <w:numId w:val="18"/>
        </w:numPr>
        <w:spacing w:after="0" w:line="240" w:lineRule="auto"/>
        <w:jc w:val="both"/>
        <w:rPr>
          <w:rFonts w:cs="Arial"/>
          <w:b/>
          <w:bCs/>
          <w:color w:val="333333"/>
          <w:sz w:val="24"/>
          <w:szCs w:val="24"/>
        </w:rPr>
      </w:pPr>
      <w:r w:rsidRPr="00F966EA">
        <w:rPr>
          <w:rFonts w:cs="Arial"/>
          <w:b/>
          <w:bCs/>
          <w:color w:val="333333"/>
          <w:sz w:val="24"/>
          <w:szCs w:val="24"/>
        </w:rPr>
        <w:t>Objet de l’</w:t>
      </w:r>
      <w:r w:rsidR="002139E5" w:rsidRPr="00F966EA">
        <w:rPr>
          <w:rFonts w:cs="Arial"/>
          <w:b/>
          <w:bCs/>
          <w:color w:val="333333"/>
          <w:sz w:val="24"/>
          <w:szCs w:val="24"/>
        </w:rPr>
        <w:t>Evaluati</w:t>
      </w:r>
      <w:r w:rsidR="008C1EF8" w:rsidRPr="00F966EA">
        <w:rPr>
          <w:rFonts w:cs="Arial"/>
          <w:b/>
          <w:bCs/>
          <w:color w:val="333333"/>
          <w:sz w:val="24"/>
          <w:szCs w:val="24"/>
        </w:rPr>
        <w:t xml:space="preserve">on </w:t>
      </w:r>
    </w:p>
    <w:p w:rsidR="008C1EF8" w:rsidRPr="00F966EA" w:rsidRDefault="008C1EF8" w:rsidP="008C1EF8">
      <w:pPr>
        <w:pStyle w:val="Paragraphedeliste"/>
        <w:spacing w:after="0" w:line="240" w:lineRule="auto"/>
        <w:ind w:left="1080"/>
        <w:jc w:val="both"/>
        <w:rPr>
          <w:rFonts w:cs="Arial"/>
          <w:b/>
          <w:bCs/>
          <w:color w:val="333333"/>
          <w:sz w:val="24"/>
          <w:szCs w:val="24"/>
        </w:rPr>
      </w:pPr>
    </w:p>
    <w:p w:rsidR="00912D7F" w:rsidRDefault="00FD69D6" w:rsidP="00F966EA">
      <w:pPr>
        <w:jc w:val="both"/>
        <w:rPr>
          <w:rFonts w:cs="Arial"/>
          <w:bCs/>
          <w:color w:val="333333"/>
        </w:rPr>
      </w:pPr>
      <w:r w:rsidRPr="00F966EA">
        <w:rPr>
          <w:rFonts w:cs="Arial"/>
          <w:bCs/>
          <w:color w:val="333333"/>
        </w:rPr>
        <w:t xml:space="preserve">L’évaluation finale a pour objectif général de faire le bilan </w:t>
      </w:r>
      <w:r w:rsidR="003C7027" w:rsidRPr="00F966EA">
        <w:rPr>
          <w:rFonts w:cs="Arial"/>
          <w:bCs/>
          <w:color w:val="333333"/>
        </w:rPr>
        <w:t xml:space="preserve">des résultats obtenus par le </w:t>
      </w:r>
      <w:r w:rsidRPr="00F966EA">
        <w:rPr>
          <w:rFonts w:cs="Arial"/>
          <w:bCs/>
          <w:color w:val="333333"/>
        </w:rPr>
        <w:t>P</w:t>
      </w:r>
      <w:r w:rsidR="008C6DC3" w:rsidRPr="00F966EA">
        <w:rPr>
          <w:rFonts w:cs="Arial"/>
          <w:bCs/>
          <w:color w:val="333333"/>
        </w:rPr>
        <w:t xml:space="preserve">DH </w:t>
      </w:r>
      <w:r w:rsidRPr="00F966EA">
        <w:rPr>
          <w:rFonts w:cs="Arial"/>
          <w:bCs/>
          <w:color w:val="333333"/>
        </w:rPr>
        <w:t>en dégageant les forces, faiblesses, contraintes et perspectives</w:t>
      </w:r>
      <w:r w:rsidR="006D3F83" w:rsidRPr="00F966EA">
        <w:rPr>
          <w:rFonts w:cs="Arial"/>
          <w:bCs/>
          <w:color w:val="333333"/>
        </w:rPr>
        <w:t xml:space="preserve"> de même que les leçons apprises</w:t>
      </w:r>
      <w:r w:rsidR="009256FA" w:rsidRPr="00F966EA">
        <w:rPr>
          <w:rFonts w:cs="Arial"/>
          <w:bCs/>
          <w:color w:val="333333"/>
        </w:rPr>
        <w:t>.</w:t>
      </w:r>
    </w:p>
    <w:p w:rsidR="00A556E0" w:rsidRPr="00F966EA" w:rsidRDefault="00A556E0" w:rsidP="00F966EA">
      <w:pPr>
        <w:jc w:val="both"/>
        <w:rPr>
          <w:rFonts w:cs="Arial"/>
          <w:b/>
          <w:bCs/>
          <w:color w:val="333333"/>
          <w:sz w:val="24"/>
          <w:szCs w:val="24"/>
        </w:rPr>
      </w:pPr>
    </w:p>
    <w:p w:rsidR="008352ED" w:rsidRPr="00F966EA" w:rsidRDefault="008352ED" w:rsidP="008C1EF8">
      <w:pPr>
        <w:pStyle w:val="Paragraphedeliste"/>
        <w:numPr>
          <w:ilvl w:val="0"/>
          <w:numId w:val="18"/>
        </w:numPr>
        <w:spacing w:after="0"/>
        <w:jc w:val="both"/>
        <w:rPr>
          <w:rFonts w:cs="Arial"/>
          <w:b/>
          <w:bCs/>
          <w:color w:val="333333"/>
          <w:sz w:val="24"/>
          <w:szCs w:val="24"/>
        </w:rPr>
      </w:pPr>
      <w:r w:rsidRPr="00F966EA">
        <w:rPr>
          <w:rFonts w:cs="Arial"/>
          <w:b/>
          <w:bCs/>
          <w:color w:val="333333"/>
          <w:sz w:val="24"/>
          <w:szCs w:val="24"/>
        </w:rPr>
        <w:t>P</w:t>
      </w:r>
      <w:r w:rsidR="00DD2C44" w:rsidRPr="00F966EA">
        <w:rPr>
          <w:rFonts w:cs="Arial"/>
          <w:b/>
          <w:bCs/>
          <w:color w:val="333333"/>
          <w:sz w:val="24"/>
          <w:szCs w:val="24"/>
        </w:rPr>
        <w:t>ortée de l’évaluation</w:t>
      </w:r>
    </w:p>
    <w:p w:rsidR="00343D26" w:rsidRPr="00F966EA" w:rsidRDefault="00343D26" w:rsidP="008C1EF8">
      <w:pPr>
        <w:spacing w:after="0"/>
        <w:jc w:val="both"/>
        <w:rPr>
          <w:rFonts w:cs="Arial"/>
          <w:bCs/>
          <w:color w:val="333333"/>
        </w:rPr>
      </w:pPr>
    </w:p>
    <w:p w:rsidR="003C7027" w:rsidRPr="00F966EA" w:rsidRDefault="00343D26" w:rsidP="008C1EF8">
      <w:pPr>
        <w:spacing w:after="0"/>
        <w:jc w:val="both"/>
        <w:rPr>
          <w:rFonts w:cs="Arial"/>
          <w:bCs/>
          <w:color w:val="333333"/>
        </w:rPr>
      </w:pPr>
      <w:r w:rsidRPr="00F966EA">
        <w:rPr>
          <w:rFonts w:cs="Arial"/>
          <w:bCs/>
          <w:color w:val="333333"/>
        </w:rPr>
        <w:t>L’évaluation portera sur les interventions du projet sur l’ensemble du pays et devra se concentrer sur les éléments suivants, à savoir,</w:t>
      </w:r>
    </w:p>
    <w:p w:rsidR="008352ED" w:rsidRPr="00F966EA" w:rsidRDefault="008352ED" w:rsidP="008C1EF8">
      <w:pPr>
        <w:spacing w:after="0"/>
        <w:jc w:val="both"/>
        <w:rPr>
          <w:rFonts w:cs="Arial"/>
          <w:bCs/>
          <w:color w:val="333333"/>
        </w:rPr>
      </w:pPr>
    </w:p>
    <w:p w:rsidR="008352ED" w:rsidRPr="00F966EA" w:rsidRDefault="00DD2C44" w:rsidP="008C1EF8">
      <w:pPr>
        <w:spacing w:after="0"/>
        <w:jc w:val="both"/>
        <w:rPr>
          <w:rFonts w:cs="Arial"/>
          <w:b/>
          <w:bCs/>
          <w:color w:val="333333"/>
        </w:rPr>
      </w:pPr>
      <w:r w:rsidRPr="00F966EA">
        <w:rPr>
          <w:rFonts w:cs="Arial"/>
          <w:b/>
          <w:bCs/>
          <w:color w:val="333333"/>
        </w:rPr>
        <w:t>4</w:t>
      </w:r>
      <w:r w:rsidR="008352ED" w:rsidRPr="00F966EA">
        <w:rPr>
          <w:rFonts w:cs="Arial"/>
          <w:b/>
          <w:bCs/>
          <w:color w:val="333333"/>
        </w:rPr>
        <w:t>.1. Conception et contenu du Programme</w:t>
      </w:r>
      <w:r w:rsidR="00580E36" w:rsidRPr="00F966EA">
        <w:rPr>
          <w:rFonts w:cs="Arial"/>
          <w:b/>
          <w:bCs/>
          <w:color w:val="333333"/>
        </w:rPr>
        <w:t xml:space="preserve"> – Pertinence </w:t>
      </w:r>
    </w:p>
    <w:p w:rsidR="004D4651" w:rsidRPr="00F966EA" w:rsidRDefault="004D4651" w:rsidP="008C1EF8">
      <w:pPr>
        <w:spacing w:after="0"/>
        <w:jc w:val="both"/>
        <w:rPr>
          <w:rFonts w:cs="Arial"/>
          <w:bCs/>
          <w:color w:val="333333"/>
        </w:rPr>
      </w:pPr>
    </w:p>
    <w:p w:rsidR="004D4651" w:rsidRPr="00F966EA" w:rsidRDefault="008352ED" w:rsidP="008C1EF8">
      <w:pPr>
        <w:spacing w:after="0"/>
        <w:jc w:val="both"/>
        <w:rPr>
          <w:rFonts w:cs="Arial"/>
          <w:bCs/>
          <w:color w:val="333333"/>
        </w:rPr>
      </w:pPr>
      <w:r w:rsidRPr="00F966EA">
        <w:rPr>
          <w:rFonts w:cs="Arial"/>
          <w:bCs/>
          <w:color w:val="333333"/>
        </w:rPr>
        <w:t xml:space="preserve">La mission passera en revue la conception du Programme, particulièrement ses objectifs et ses </w:t>
      </w:r>
    </w:p>
    <w:p w:rsidR="008352ED" w:rsidRPr="00F966EA" w:rsidRDefault="008352ED" w:rsidP="008C1EF8">
      <w:pPr>
        <w:spacing w:after="0"/>
        <w:jc w:val="both"/>
        <w:rPr>
          <w:rFonts w:cs="Arial"/>
          <w:bCs/>
          <w:color w:val="333333"/>
        </w:rPr>
      </w:pPr>
      <w:r w:rsidRPr="00F966EA">
        <w:rPr>
          <w:rFonts w:cs="Arial"/>
          <w:bCs/>
          <w:color w:val="333333"/>
        </w:rPr>
        <w:t>résultats attendus et évaluera leur pertinence par rapport aux besoins, politiques et priorités nationales. L’évaluation devrait fournir les éléments d’appréciation pertinents permettant de s’assurer de la réalisation satisfaisante des objectifs et des résultats assignés e</w:t>
      </w:r>
      <w:r w:rsidR="00B2399B" w:rsidRPr="00F966EA">
        <w:rPr>
          <w:rFonts w:cs="Arial"/>
          <w:bCs/>
          <w:color w:val="333333"/>
        </w:rPr>
        <w:t xml:space="preserve">n vue </w:t>
      </w:r>
      <w:r w:rsidRPr="00F966EA">
        <w:rPr>
          <w:rFonts w:cs="Arial"/>
          <w:bCs/>
          <w:color w:val="333333"/>
        </w:rPr>
        <w:t xml:space="preserve">de procéder aux ajustements nécessaires au besoin. Elle devra tenir compte </w:t>
      </w:r>
      <w:r w:rsidR="00B2399B" w:rsidRPr="00F966EA">
        <w:rPr>
          <w:rFonts w:cs="Arial"/>
          <w:bCs/>
          <w:color w:val="333333"/>
        </w:rPr>
        <w:t xml:space="preserve">du contexte dans lequel les activités ont été mises en œuvre, </w:t>
      </w:r>
      <w:r w:rsidRPr="00F966EA">
        <w:rPr>
          <w:rFonts w:cs="Arial"/>
          <w:bCs/>
          <w:color w:val="333333"/>
        </w:rPr>
        <w:t>des changements institutionnels intervenus dans l’environnement national et apprécier la validité de la conception du programme dans ce contexte.</w:t>
      </w:r>
    </w:p>
    <w:p w:rsidR="008352ED" w:rsidRPr="00F966EA" w:rsidRDefault="008352ED" w:rsidP="008C1EF8">
      <w:pPr>
        <w:spacing w:after="0"/>
        <w:jc w:val="both"/>
        <w:rPr>
          <w:rFonts w:cs="Arial"/>
          <w:bCs/>
          <w:color w:val="333333"/>
        </w:rPr>
      </w:pPr>
    </w:p>
    <w:p w:rsidR="008352ED" w:rsidRPr="00F966EA" w:rsidRDefault="00DD2C44" w:rsidP="008C1EF8">
      <w:pPr>
        <w:spacing w:after="0"/>
        <w:jc w:val="both"/>
        <w:rPr>
          <w:rFonts w:cs="Arial"/>
          <w:b/>
          <w:bCs/>
          <w:color w:val="333333"/>
        </w:rPr>
      </w:pPr>
      <w:r w:rsidRPr="00F966EA">
        <w:rPr>
          <w:rFonts w:cs="Arial"/>
          <w:b/>
          <w:bCs/>
          <w:color w:val="333333"/>
        </w:rPr>
        <w:t>4</w:t>
      </w:r>
      <w:r w:rsidR="008352ED" w:rsidRPr="00F966EA">
        <w:rPr>
          <w:rFonts w:cs="Arial"/>
          <w:b/>
          <w:bCs/>
          <w:color w:val="333333"/>
        </w:rPr>
        <w:t>.2. Gestion du Programme</w:t>
      </w:r>
    </w:p>
    <w:p w:rsidR="009256FA" w:rsidRPr="00F966EA" w:rsidRDefault="009256FA" w:rsidP="008C1EF8">
      <w:pPr>
        <w:spacing w:after="0"/>
        <w:jc w:val="both"/>
        <w:rPr>
          <w:rFonts w:cs="Arial"/>
          <w:bCs/>
          <w:color w:val="333333"/>
        </w:rPr>
      </w:pPr>
    </w:p>
    <w:p w:rsidR="008352ED" w:rsidRPr="00F966EA" w:rsidRDefault="009256FA" w:rsidP="008C1EF8">
      <w:pPr>
        <w:spacing w:after="0"/>
        <w:jc w:val="both"/>
        <w:rPr>
          <w:rFonts w:cs="Arial"/>
          <w:bCs/>
          <w:color w:val="333333"/>
        </w:rPr>
      </w:pPr>
      <w:r w:rsidRPr="00F966EA">
        <w:rPr>
          <w:rFonts w:cs="Arial"/>
          <w:bCs/>
          <w:color w:val="333333"/>
        </w:rPr>
        <w:t>La</w:t>
      </w:r>
      <w:r w:rsidR="008352ED" w:rsidRPr="00F966EA">
        <w:rPr>
          <w:rFonts w:cs="Arial"/>
          <w:bCs/>
          <w:color w:val="333333"/>
        </w:rPr>
        <w:t xml:space="preserve"> mission évaluera et fera des recommandations sur :</w:t>
      </w:r>
    </w:p>
    <w:p w:rsidR="008352ED" w:rsidRPr="00F966EA" w:rsidRDefault="008352ED" w:rsidP="008C1EF8">
      <w:pPr>
        <w:spacing w:after="0"/>
        <w:jc w:val="both"/>
        <w:rPr>
          <w:rFonts w:cs="Arial"/>
          <w:bCs/>
          <w:color w:val="333333"/>
        </w:rPr>
      </w:pPr>
    </w:p>
    <w:p w:rsidR="008C1EF8" w:rsidRPr="00F966EA" w:rsidRDefault="008352ED" w:rsidP="008C1EF8">
      <w:pPr>
        <w:pStyle w:val="Paragraphedeliste"/>
        <w:numPr>
          <w:ilvl w:val="0"/>
          <w:numId w:val="22"/>
        </w:numPr>
        <w:spacing w:after="0"/>
        <w:jc w:val="both"/>
        <w:rPr>
          <w:rFonts w:cs="Arial"/>
          <w:bCs/>
          <w:color w:val="333333"/>
        </w:rPr>
      </w:pPr>
      <w:r w:rsidRPr="00F966EA">
        <w:rPr>
          <w:rFonts w:cs="Arial"/>
          <w:bCs/>
          <w:color w:val="333333"/>
        </w:rPr>
        <w:t>les efforts de l’équipe du programme à établir des relations de travail avec les structures bénéficiaires et les différentes composantes du programme ainsi qu’avec le</w:t>
      </w:r>
      <w:r w:rsidR="008C1EF8" w:rsidRPr="00F966EA">
        <w:rPr>
          <w:rFonts w:cs="Arial"/>
          <w:bCs/>
          <w:color w:val="333333"/>
        </w:rPr>
        <w:t>s partenaires au développement;</w:t>
      </w:r>
    </w:p>
    <w:p w:rsidR="008C1EF8" w:rsidRPr="00F966EA" w:rsidRDefault="008C1EF8" w:rsidP="008C1EF8">
      <w:pPr>
        <w:pStyle w:val="Paragraphedeliste"/>
        <w:spacing w:after="0"/>
        <w:jc w:val="both"/>
        <w:rPr>
          <w:rFonts w:cs="Arial"/>
          <w:bCs/>
          <w:color w:val="333333"/>
        </w:rPr>
      </w:pPr>
    </w:p>
    <w:p w:rsidR="008352ED" w:rsidRPr="00F966EA" w:rsidRDefault="008352ED" w:rsidP="008C1EF8">
      <w:pPr>
        <w:pStyle w:val="Paragraphedeliste"/>
        <w:numPr>
          <w:ilvl w:val="0"/>
          <w:numId w:val="22"/>
        </w:numPr>
        <w:spacing w:after="0"/>
        <w:jc w:val="both"/>
        <w:rPr>
          <w:rFonts w:cs="Arial"/>
          <w:bCs/>
          <w:color w:val="333333"/>
        </w:rPr>
      </w:pPr>
      <w:r w:rsidRPr="00F966EA">
        <w:rPr>
          <w:rFonts w:cs="Arial"/>
          <w:bCs/>
          <w:color w:val="333333"/>
        </w:rPr>
        <w:t>l’efficacité des structures de mise en œuvre du programme et le degré d’implication du Gouvernement;</w:t>
      </w:r>
    </w:p>
    <w:p w:rsidR="008352ED" w:rsidRPr="00F966EA" w:rsidRDefault="008352ED" w:rsidP="008C1EF8">
      <w:pPr>
        <w:spacing w:after="0"/>
        <w:jc w:val="both"/>
        <w:rPr>
          <w:rFonts w:cs="Arial"/>
          <w:bCs/>
          <w:color w:val="333333"/>
        </w:rPr>
      </w:pPr>
    </w:p>
    <w:p w:rsidR="008352ED" w:rsidRPr="00F966EA" w:rsidRDefault="008352ED" w:rsidP="008C1EF8">
      <w:pPr>
        <w:pStyle w:val="Paragraphedeliste"/>
        <w:numPr>
          <w:ilvl w:val="0"/>
          <w:numId w:val="22"/>
        </w:numPr>
        <w:spacing w:after="0"/>
        <w:jc w:val="both"/>
        <w:rPr>
          <w:rFonts w:cs="Arial"/>
          <w:bCs/>
          <w:color w:val="333333"/>
        </w:rPr>
      </w:pPr>
      <w:r w:rsidRPr="00F966EA">
        <w:rPr>
          <w:rFonts w:cs="Arial"/>
          <w:bCs/>
          <w:color w:val="333333"/>
        </w:rPr>
        <w:t>l’efficacité du suivi et de l’appui assurés par le PNUD et les partenaires de mise en œuvre dans l</w:t>
      </w:r>
      <w:r w:rsidR="00B2399B" w:rsidRPr="00F966EA">
        <w:rPr>
          <w:rFonts w:cs="Arial"/>
          <w:bCs/>
          <w:color w:val="333333"/>
        </w:rPr>
        <w:t>’</w:t>
      </w:r>
      <w:r w:rsidRPr="00F966EA">
        <w:rPr>
          <w:rFonts w:cs="Arial"/>
          <w:bCs/>
          <w:color w:val="333333"/>
        </w:rPr>
        <w:t>a</w:t>
      </w:r>
      <w:r w:rsidR="00B2399B" w:rsidRPr="00F966EA">
        <w:rPr>
          <w:rFonts w:cs="Arial"/>
          <w:bCs/>
          <w:color w:val="333333"/>
        </w:rPr>
        <w:t xml:space="preserve">ccomplissement de </w:t>
      </w:r>
      <w:r w:rsidRPr="00F966EA">
        <w:rPr>
          <w:rFonts w:cs="Arial"/>
          <w:bCs/>
          <w:color w:val="333333"/>
        </w:rPr>
        <w:t xml:space="preserve"> </w:t>
      </w:r>
      <w:r w:rsidR="00B2399B" w:rsidRPr="00F966EA">
        <w:rPr>
          <w:rFonts w:cs="Arial"/>
          <w:bCs/>
          <w:color w:val="333333"/>
        </w:rPr>
        <w:t>leurs</w:t>
      </w:r>
      <w:r w:rsidRPr="00F966EA">
        <w:rPr>
          <w:rFonts w:cs="Arial"/>
          <w:bCs/>
          <w:color w:val="333333"/>
        </w:rPr>
        <w:t xml:space="preserve"> apports et l’atteinte des résultats;</w:t>
      </w:r>
    </w:p>
    <w:p w:rsidR="008352ED" w:rsidRPr="00F966EA" w:rsidRDefault="008352ED" w:rsidP="008C1EF8">
      <w:pPr>
        <w:spacing w:after="0"/>
        <w:jc w:val="both"/>
        <w:rPr>
          <w:rFonts w:cs="Arial"/>
          <w:bCs/>
          <w:color w:val="333333"/>
        </w:rPr>
      </w:pPr>
    </w:p>
    <w:p w:rsidR="008352ED" w:rsidRPr="00F966EA" w:rsidRDefault="008352ED" w:rsidP="008C1EF8">
      <w:pPr>
        <w:pStyle w:val="Paragraphedeliste"/>
        <w:numPr>
          <w:ilvl w:val="0"/>
          <w:numId w:val="22"/>
        </w:numPr>
        <w:spacing w:after="0"/>
        <w:jc w:val="both"/>
        <w:rPr>
          <w:rFonts w:cs="Arial"/>
          <w:bCs/>
          <w:color w:val="333333"/>
        </w:rPr>
      </w:pPr>
      <w:r w:rsidRPr="00F966EA">
        <w:rPr>
          <w:rFonts w:cs="Arial"/>
          <w:bCs/>
          <w:color w:val="333333"/>
        </w:rPr>
        <w:t>la structure des coûts et l’efficience des opérations du programme, mettant en relation les ressources dépensées (inputs) avec les résultats obtenus (outputs).</w:t>
      </w:r>
    </w:p>
    <w:p w:rsidR="009256FA" w:rsidRPr="00F966EA" w:rsidRDefault="009256FA" w:rsidP="00F966EA">
      <w:pPr>
        <w:pStyle w:val="Paragraphedeliste"/>
        <w:rPr>
          <w:rFonts w:cs="Arial"/>
          <w:bCs/>
          <w:color w:val="333333"/>
        </w:rPr>
      </w:pPr>
    </w:p>
    <w:p w:rsidR="009256FA" w:rsidRDefault="009256FA" w:rsidP="00F966EA">
      <w:pPr>
        <w:pStyle w:val="Paragraphedeliste"/>
        <w:spacing w:after="0"/>
        <w:jc w:val="both"/>
        <w:rPr>
          <w:rFonts w:cs="Arial"/>
          <w:bCs/>
          <w:color w:val="333333"/>
        </w:rPr>
      </w:pPr>
    </w:p>
    <w:p w:rsidR="00A556E0" w:rsidRDefault="00A556E0" w:rsidP="00F966EA">
      <w:pPr>
        <w:pStyle w:val="Paragraphedeliste"/>
        <w:spacing w:after="0"/>
        <w:jc w:val="both"/>
        <w:rPr>
          <w:rFonts w:cs="Arial"/>
          <w:bCs/>
          <w:color w:val="333333"/>
        </w:rPr>
      </w:pPr>
    </w:p>
    <w:p w:rsidR="00A556E0" w:rsidRPr="00F966EA" w:rsidRDefault="00A556E0" w:rsidP="00F966EA">
      <w:pPr>
        <w:pStyle w:val="Paragraphedeliste"/>
        <w:spacing w:after="0"/>
        <w:jc w:val="both"/>
        <w:rPr>
          <w:rFonts w:cs="Arial"/>
          <w:bCs/>
          <w:color w:val="333333"/>
        </w:rPr>
      </w:pPr>
    </w:p>
    <w:p w:rsidR="008352ED" w:rsidRPr="00F966EA" w:rsidRDefault="00DD2C44" w:rsidP="00F966EA">
      <w:pPr>
        <w:rPr>
          <w:rFonts w:cs="Arial"/>
          <w:b/>
          <w:bCs/>
          <w:color w:val="333333"/>
        </w:rPr>
      </w:pPr>
      <w:r w:rsidRPr="00F966EA">
        <w:rPr>
          <w:rFonts w:cs="Arial"/>
          <w:b/>
          <w:bCs/>
          <w:color w:val="333333"/>
        </w:rPr>
        <w:lastRenderedPageBreak/>
        <w:t>4</w:t>
      </w:r>
      <w:r w:rsidR="008352ED" w:rsidRPr="00F966EA">
        <w:rPr>
          <w:rFonts w:cs="Arial"/>
          <w:b/>
          <w:bCs/>
          <w:color w:val="333333"/>
        </w:rPr>
        <w:t>.3. Stratégie de mise en œuvre du programme et résultats</w:t>
      </w:r>
    </w:p>
    <w:p w:rsidR="008C1EF8" w:rsidRPr="00F966EA" w:rsidRDefault="008C1EF8" w:rsidP="008C1EF8">
      <w:pPr>
        <w:spacing w:after="0"/>
        <w:jc w:val="both"/>
        <w:rPr>
          <w:rFonts w:cs="Arial"/>
          <w:bCs/>
          <w:color w:val="333333"/>
        </w:rPr>
      </w:pPr>
    </w:p>
    <w:p w:rsidR="008352ED" w:rsidRPr="00F966EA" w:rsidRDefault="008352ED" w:rsidP="008C1EF8">
      <w:pPr>
        <w:spacing w:after="0"/>
        <w:jc w:val="both"/>
        <w:rPr>
          <w:rFonts w:cs="Arial"/>
          <w:bCs/>
          <w:color w:val="333333"/>
        </w:rPr>
      </w:pPr>
      <w:r w:rsidRPr="00F966EA">
        <w:rPr>
          <w:rFonts w:cs="Arial"/>
          <w:bCs/>
          <w:color w:val="333333"/>
        </w:rPr>
        <w:t>La mission visitera le programme et passera en revue sa stratégie de mise en œuvre particulièrement la stratégie de mise en œuvre du renforcement des capacités. Elle appréciera la pertinence et le degré d’atteinte des résultats attendus tels que planifiés. Une attentio</w:t>
      </w:r>
      <w:r w:rsidR="00B2399B" w:rsidRPr="00F966EA">
        <w:rPr>
          <w:rFonts w:cs="Arial"/>
          <w:bCs/>
          <w:color w:val="333333"/>
        </w:rPr>
        <w:t xml:space="preserve">n particulière sera accordée à </w:t>
      </w:r>
      <w:r w:rsidRPr="00F966EA">
        <w:rPr>
          <w:rFonts w:cs="Arial"/>
          <w:bCs/>
          <w:color w:val="333333"/>
        </w:rPr>
        <w:t>la pertinence de</w:t>
      </w:r>
      <w:r w:rsidR="00B2399B" w:rsidRPr="00F966EA">
        <w:rPr>
          <w:rFonts w:cs="Arial"/>
          <w:bCs/>
          <w:color w:val="333333"/>
        </w:rPr>
        <w:t xml:space="preserve"> la </w:t>
      </w:r>
      <w:r w:rsidRPr="00F966EA">
        <w:rPr>
          <w:rFonts w:cs="Arial"/>
          <w:bCs/>
          <w:color w:val="333333"/>
        </w:rPr>
        <w:t>modalité d’exécution (NEX) du programme et le rôle joué par les différents acteurs.</w:t>
      </w:r>
    </w:p>
    <w:p w:rsidR="008C1EF8" w:rsidRPr="00F966EA" w:rsidRDefault="008C1EF8" w:rsidP="008C1EF8">
      <w:pPr>
        <w:spacing w:after="0"/>
        <w:jc w:val="both"/>
        <w:rPr>
          <w:rFonts w:cs="Arial"/>
          <w:bCs/>
          <w:color w:val="333333"/>
        </w:rPr>
      </w:pPr>
    </w:p>
    <w:p w:rsidR="008352ED" w:rsidRPr="00F966EA" w:rsidRDefault="00DD2C44" w:rsidP="008C1EF8">
      <w:pPr>
        <w:spacing w:after="0"/>
        <w:jc w:val="both"/>
        <w:rPr>
          <w:rFonts w:cs="Arial"/>
          <w:b/>
          <w:bCs/>
          <w:color w:val="333333"/>
        </w:rPr>
      </w:pPr>
      <w:r w:rsidRPr="00F966EA">
        <w:rPr>
          <w:rFonts w:cs="Arial"/>
          <w:b/>
          <w:bCs/>
          <w:color w:val="333333"/>
        </w:rPr>
        <w:t>4</w:t>
      </w:r>
      <w:r w:rsidR="008352ED" w:rsidRPr="00F966EA">
        <w:rPr>
          <w:rFonts w:cs="Arial"/>
          <w:b/>
          <w:bCs/>
          <w:color w:val="333333"/>
        </w:rPr>
        <w:t>.4. Durabilité</w:t>
      </w:r>
    </w:p>
    <w:p w:rsidR="008352ED" w:rsidRPr="00F966EA" w:rsidRDefault="008352ED" w:rsidP="008C1EF8">
      <w:pPr>
        <w:spacing w:after="0"/>
        <w:jc w:val="both"/>
        <w:rPr>
          <w:rFonts w:cs="Arial"/>
          <w:bCs/>
          <w:color w:val="333333"/>
        </w:rPr>
      </w:pPr>
      <w:r w:rsidRPr="00F966EA">
        <w:rPr>
          <w:rFonts w:cs="Arial"/>
          <w:bCs/>
          <w:color w:val="333333"/>
        </w:rPr>
        <w:t>Le consultant évaluera la durabilité des résultats du programme et la capacité des structures bénéficiaires à s’en approprier ainsi que sa contribution au développement des capacités notamment</w:t>
      </w:r>
      <w:r w:rsidR="008F5E40" w:rsidRPr="00F966EA">
        <w:rPr>
          <w:rFonts w:cs="Arial"/>
          <w:bCs/>
          <w:color w:val="333333"/>
        </w:rPr>
        <w:t>,</w:t>
      </w:r>
      <w:r w:rsidRPr="00F966EA">
        <w:rPr>
          <w:rFonts w:cs="Arial"/>
          <w:bCs/>
          <w:color w:val="333333"/>
        </w:rPr>
        <w:t xml:space="preserve"> et sa</w:t>
      </w:r>
      <w:r w:rsidR="008F5E40" w:rsidRPr="00F966EA">
        <w:rPr>
          <w:rFonts w:cs="Arial"/>
          <w:bCs/>
          <w:color w:val="333333"/>
        </w:rPr>
        <w:t xml:space="preserve"> contribution à la promotion des droits de l’homme. </w:t>
      </w:r>
      <w:r w:rsidRPr="00F966EA">
        <w:rPr>
          <w:rFonts w:cs="Arial"/>
          <w:bCs/>
          <w:color w:val="333333"/>
        </w:rPr>
        <w:t>Elle formulera des recommandations et suggestions sur les modalités de capitalisation, de valorisation et de pérennisation des résultats engrangés par le Programme.</w:t>
      </w:r>
    </w:p>
    <w:p w:rsidR="008C1EF8" w:rsidRPr="00F966EA" w:rsidRDefault="008C1EF8" w:rsidP="008C1EF8">
      <w:pPr>
        <w:spacing w:after="0"/>
        <w:jc w:val="both"/>
        <w:rPr>
          <w:rFonts w:cs="Arial"/>
          <w:bCs/>
          <w:color w:val="333333"/>
        </w:rPr>
      </w:pPr>
    </w:p>
    <w:p w:rsidR="00561C32" w:rsidRPr="00F966EA" w:rsidRDefault="00561C32" w:rsidP="008C1EF8">
      <w:pPr>
        <w:pStyle w:val="Paragraphedeliste"/>
        <w:numPr>
          <w:ilvl w:val="0"/>
          <w:numId w:val="18"/>
        </w:numPr>
        <w:spacing w:after="0"/>
        <w:jc w:val="both"/>
        <w:rPr>
          <w:rFonts w:cs="Arial"/>
          <w:b/>
          <w:bCs/>
          <w:color w:val="333333"/>
        </w:rPr>
      </w:pPr>
      <w:r w:rsidRPr="00F966EA">
        <w:rPr>
          <w:rFonts w:cs="Arial"/>
          <w:b/>
          <w:bCs/>
          <w:color w:val="333333"/>
        </w:rPr>
        <w:t>Questions relatives à l’évaluation</w:t>
      </w:r>
    </w:p>
    <w:p w:rsidR="00561C32" w:rsidRPr="00F966EA" w:rsidRDefault="00561C32" w:rsidP="008C1EF8">
      <w:pPr>
        <w:spacing w:after="0"/>
        <w:jc w:val="both"/>
        <w:rPr>
          <w:rFonts w:cs="Arial"/>
          <w:bCs/>
          <w:color w:val="333333"/>
        </w:rPr>
      </w:pPr>
    </w:p>
    <w:p w:rsidR="00343D26" w:rsidRPr="00F966EA" w:rsidRDefault="00343D26" w:rsidP="00343D26">
      <w:pPr>
        <w:spacing w:after="0"/>
        <w:jc w:val="both"/>
        <w:rPr>
          <w:rFonts w:cs="Arial"/>
          <w:bCs/>
          <w:color w:val="333333"/>
        </w:rPr>
      </w:pPr>
      <w:r w:rsidRPr="00F966EA">
        <w:rPr>
          <w:rFonts w:cs="Arial"/>
          <w:bCs/>
          <w:color w:val="333333"/>
        </w:rPr>
        <w:t>L’évaluation portera plus spécifiquement sur les aspects suivants :</w:t>
      </w:r>
    </w:p>
    <w:p w:rsidR="00343D26" w:rsidRPr="00F966EA" w:rsidRDefault="00343D26" w:rsidP="00343D26">
      <w:pPr>
        <w:pStyle w:val="Paragraphedeliste"/>
        <w:numPr>
          <w:ilvl w:val="0"/>
          <w:numId w:val="21"/>
        </w:numPr>
        <w:spacing w:after="0"/>
        <w:jc w:val="both"/>
        <w:rPr>
          <w:rFonts w:cs="Arial"/>
          <w:bCs/>
          <w:color w:val="333333"/>
        </w:rPr>
      </w:pPr>
      <w:r w:rsidRPr="00F966EA">
        <w:rPr>
          <w:rFonts w:cs="Arial"/>
          <w:bCs/>
          <w:color w:val="333333"/>
        </w:rPr>
        <w:t>Apprécier la pertinence initiale et actuelle des objectifs assignés au Programme ;</w:t>
      </w:r>
    </w:p>
    <w:p w:rsidR="00343D26" w:rsidRPr="00F966EA" w:rsidRDefault="00343D26" w:rsidP="00343D26">
      <w:pPr>
        <w:pStyle w:val="Paragraphedeliste"/>
        <w:numPr>
          <w:ilvl w:val="0"/>
          <w:numId w:val="21"/>
        </w:numPr>
        <w:spacing w:after="0"/>
        <w:jc w:val="both"/>
        <w:rPr>
          <w:rFonts w:cs="Arial"/>
          <w:bCs/>
          <w:color w:val="333333"/>
        </w:rPr>
      </w:pPr>
      <w:r w:rsidRPr="00F966EA">
        <w:rPr>
          <w:rFonts w:cs="Arial"/>
          <w:bCs/>
          <w:color w:val="333333"/>
        </w:rPr>
        <w:t>Evaluer les résultats atteints et les activités mises en œuvre par rapport aux objectifs fixés ;</w:t>
      </w:r>
    </w:p>
    <w:p w:rsidR="00343D26" w:rsidRPr="00F966EA" w:rsidRDefault="00343D26" w:rsidP="00343D26">
      <w:pPr>
        <w:pStyle w:val="Paragraphedeliste"/>
        <w:numPr>
          <w:ilvl w:val="0"/>
          <w:numId w:val="21"/>
        </w:numPr>
        <w:spacing w:after="0"/>
        <w:jc w:val="both"/>
        <w:rPr>
          <w:rFonts w:cs="Arial"/>
          <w:bCs/>
          <w:color w:val="333333"/>
        </w:rPr>
      </w:pPr>
      <w:r w:rsidRPr="00F966EA">
        <w:rPr>
          <w:rFonts w:cs="Arial"/>
          <w:bCs/>
          <w:color w:val="333333"/>
        </w:rPr>
        <w:t>Formuler des recommandations et des propositions concrètes en vue de la formulation d’un nouveau Programme ;</w:t>
      </w:r>
    </w:p>
    <w:p w:rsidR="00343D26" w:rsidRPr="00F966EA" w:rsidRDefault="00343D26" w:rsidP="00343D26">
      <w:pPr>
        <w:pStyle w:val="Paragraphedeliste"/>
        <w:numPr>
          <w:ilvl w:val="0"/>
          <w:numId w:val="21"/>
        </w:numPr>
        <w:spacing w:after="0"/>
        <w:jc w:val="both"/>
        <w:rPr>
          <w:rFonts w:cs="Arial"/>
          <w:bCs/>
          <w:color w:val="333333"/>
        </w:rPr>
      </w:pPr>
      <w:r w:rsidRPr="00F966EA">
        <w:rPr>
          <w:rFonts w:cs="Arial"/>
          <w:bCs/>
          <w:color w:val="333333"/>
        </w:rPr>
        <w:t>Mesurer l’effectivité du caractère conjoint du PDH.</w:t>
      </w:r>
    </w:p>
    <w:p w:rsidR="00343D26" w:rsidRPr="00F966EA" w:rsidRDefault="00343D26" w:rsidP="008C1EF8">
      <w:pPr>
        <w:spacing w:after="0"/>
        <w:jc w:val="both"/>
        <w:rPr>
          <w:rFonts w:cs="Arial"/>
          <w:bCs/>
          <w:color w:val="333333"/>
        </w:rPr>
      </w:pPr>
    </w:p>
    <w:p w:rsidR="008C1EF8" w:rsidRPr="00F966EA" w:rsidRDefault="008C1EF8" w:rsidP="008C1EF8">
      <w:pPr>
        <w:spacing w:after="0"/>
        <w:jc w:val="both"/>
        <w:rPr>
          <w:rFonts w:cs="Arial"/>
          <w:bCs/>
          <w:color w:val="333333"/>
        </w:rPr>
      </w:pPr>
      <w:bookmarkStart w:id="0" w:name="_Toc452642889"/>
    </w:p>
    <w:p w:rsidR="00561C32" w:rsidRPr="00F966EA" w:rsidRDefault="00561C32" w:rsidP="008C1EF8">
      <w:pPr>
        <w:spacing w:after="0"/>
        <w:jc w:val="both"/>
        <w:rPr>
          <w:rFonts w:cs="Arial"/>
          <w:bCs/>
          <w:color w:val="333333"/>
        </w:rPr>
      </w:pPr>
      <w:r w:rsidRPr="00F966EA">
        <w:rPr>
          <w:rFonts w:cs="Arial"/>
          <w:b/>
          <w:bCs/>
          <w:color w:val="333333"/>
          <w:u w:val="single"/>
        </w:rPr>
        <w:t>Pertinence</w:t>
      </w:r>
      <w:r w:rsidRPr="00F966EA">
        <w:rPr>
          <w:rFonts w:cs="Arial"/>
          <w:bCs/>
          <w:color w:val="333333"/>
        </w:rPr>
        <w:t>:</w:t>
      </w:r>
      <w:bookmarkEnd w:id="0"/>
    </w:p>
    <w:p w:rsidR="008C1EF8" w:rsidRPr="00F966EA" w:rsidRDefault="008C1EF8" w:rsidP="008C1EF8">
      <w:pPr>
        <w:spacing w:after="0"/>
        <w:jc w:val="both"/>
        <w:rPr>
          <w:rFonts w:cs="Arial"/>
          <w:bCs/>
          <w:color w:val="333333"/>
        </w:rPr>
      </w:pPr>
    </w:p>
    <w:p w:rsidR="00561C32" w:rsidRPr="00F966EA" w:rsidRDefault="00561C32" w:rsidP="008C1EF8">
      <w:pPr>
        <w:pStyle w:val="Paragraphedeliste"/>
        <w:numPr>
          <w:ilvl w:val="0"/>
          <w:numId w:val="23"/>
        </w:numPr>
        <w:spacing w:after="0"/>
        <w:jc w:val="both"/>
        <w:rPr>
          <w:rFonts w:cs="Arial"/>
          <w:bCs/>
          <w:color w:val="333333"/>
        </w:rPr>
      </w:pPr>
      <w:r w:rsidRPr="00F966EA">
        <w:rPr>
          <w:rFonts w:cs="Arial"/>
          <w:bCs/>
          <w:color w:val="333333"/>
        </w:rPr>
        <w:t>Les résultats attendus du programme, tels qu’actuellement planifiés, sont-ils encore valides ? Autrement dit, est-ce que la conception du programme est en conformité avec :</w:t>
      </w:r>
    </w:p>
    <w:p w:rsidR="00561C32" w:rsidRPr="00F966EA" w:rsidRDefault="00561C32" w:rsidP="008C1EF8">
      <w:pPr>
        <w:pStyle w:val="Paragraphedeliste"/>
        <w:numPr>
          <w:ilvl w:val="0"/>
          <w:numId w:val="23"/>
        </w:numPr>
        <w:spacing w:after="0"/>
        <w:jc w:val="both"/>
        <w:rPr>
          <w:rFonts w:cs="Arial"/>
          <w:bCs/>
          <w:color w:val="333333"/>
        </w:rPr>
      </w:pPr>
      <w:r w:rsidRPr="00F966EA">
        <w:rPr>
          <w:rFonts w:cs="Arial"/>
          <w:bCs/>
          <w:color w:val="333333"/>
        </w:rPr>
        <w:t>Les besoins et politiques nationales?</w:t>
      </w:r>
    </w:p>
    <w:p w:rsidR="00561C32" w:rsidRPr="00F966EA" w:rsidRDefault="00561C32" w:rsidP="008C1EF8">
      <w:pPr>
        <w:pStyle w:val="Paragraphedeliste"/>
        <w:numPr>
          <w:ilvl w:val="0"/>
          <w:numId w:val="23"/>
        </w:numPr>
        <w:spacing w:after="0"/>
        <w:jc w:val="both"/>
        <w:rPr>
          <w:rFonts w:cs="Arial"/>
          <w:bCs/>
          <w:color w:val="333333"/>
        </w:rPr>
      </w:pPr>
      <w:r w:rsidRPr="00F966EA">
        <w:rPr>
          <w:rFonts w:cs="Arial"/>
          <w:bCs/>
          <w:color w:val="333333"/>
        </w:rPr>
        <w:t>Les objectifs initialement fixés ou ajustés ?</w:t>
      </w:r>
    </w:p>
    <w:p w:rsidR="00561C32" w:rsidRPr="00F966EA" w:rsidRDefault="00561C32" w:rsidP="008C1EF8">
      <w:pPr>
        <w:pStyle w:val="Paragraphedeliste"/>
        <w:numPr>
          <w:ilvl w:val="0"/>
          <w:numId w:val="23"/>
        </w:numPr>
        <w:spacing w:after="0"/>
        <w:jc w:val="both"/>
        <w:rPr>
          <w:rFonts w:cs="Arial"/>
          <w:bCs/>
          <w:color w:val="333333"/>
        </w:rPr>
      </w:pPr>
      <w:r w:rsidRPr="00F966EA">
        <w:rPr>
          <w:rFonts w:cs="Arial"/>
          <w:bCs/>
          <w:color w:val="333333"/>
        </w:rPr>
        <w:t>Les priorités des parties prenantes et des groupes-cibles du programme?</w:t>
      </w:r>
    </w:p>
    <w:p w:rsidR="007E4B93" w:rsidRPr="00F966EA" w:rsidRDefault="00561C32" w:rsidP="007E4B93">
      <w:pPr>
        <w:pStyle w:val="Paragraphedeliste"/>
        <w:numPr>
          <w:ilvl w:val="0"/>
          <w:numId w:val="23"/>
        </w:numPr>
        <w:spacing w:after="0"/>
        <w:jc w:val="both"/>
        <w:rPr>
          <w:rFonts w:cs="Arial"/>
          <w:bCs/>
          <w:color w:val="333333"/>
        </w:rPr>
      </w:pPr>
      <w:r w:rsidRPr="00F966EA">
        <w:rPr>
          <w:rFonts w:cs="Arial"/>
          <w:bCs/>
          <w:color w:val="333333"/>
        </w:rPr>
        <w:t>Les interventions et objectifs des parties prenantes (PNUD) ? Y-a-t-il synergie ou complémentarité entre l'intervention du PNUD et celle de la Partie nationale ?</w:t>
      </w:r>
    </w:p>
    <w:p w:rsidR="003C7027" w:rsidRPr="00F966EA" w:rsidRDefault="003C7027" w:rsidP="003C7027">
      <w:pPr>
        <w:pStyle w:val="Paragraphedeliste"/>
        <w:keepNext/>
        <w:numPr>
          <w:ilvl w:val="0"/>
          <w:numId w:val="23"/>
        </w:numPr>
        <w:spacing w:after="0" w:line="240" w:lineRule="auto"/>
        <w:outlineLvl w:val="1"/>
        <w:rPr>
          <w:rFonts w:cs="Arial"/>
          <w:bCs/>
          <w:color w:val="333333"/>
        </w:rPr>
      </w:pPr>
      <w:r w:rsidRPr="00F966EA">
        <w:rPr>
          <w:rFonts w:cs="Arial"/>
          <w:bCs/>
          <w:color w:val="333333"/>
        </w:rPr>
        <w:t>L’intervention a-t-elle permis de répondre aux besoins particuliers des femmes et des hommes ?</w:t>
      </w:r>
    </w:p>
    <w:p w:rsidR="003C7027" w:rsidRPr="00F966EA" w:rsidRDefault="003C7027" w:rsidP="00F966EA">
      <w:pPr>
        <w:spacing w:after="0"/>
        <w:jc w:val="both"/>
        <w:rPr>
          <w:rFonts w:cs="Arial"/>
          <w:bCs/>
          <w:color w:val="333333"/>
        </w:rPr>
      </w:pPr>
    </w:p>
    <w:p w:rsidR="007E4B93" w:rsidRPr="00F966EA" w:rsidRDefault="007E4B93" w:rsidP="00F966EA">
      <w:pPr>
        <w:pStyle w:val="Paragraphedeliste"/>
        <w:spacing w:after="0"/>
        <w:ind w:left="360"/>
        <w:jc w:val="both"/>
        <w:rPr>
          <w:rFonts w:cs="Arial"/>
          <w:bCs/>
          <w:color w:val="333333"/>
        </w:rPr>
      </w:pPr>
    </w:p>
    <w:p w:rsidR="00561C32" w:rsidRPr="00F966EA" w:rsidRDefault="00561C32" w:rsidP="00F966EA">
      <w:pPr>
        <w:spacing w:after="0"/>
        <w:jc w:val="both"/>
        <w:rPr>
          <w:rFonts w:cs="Arial"/>
          <w:b/>
          <w:bCs/>
          <w:color w:val="333333"/>
          <w:u w:val="single"/>
        </w:rPr>
      </w:pPr>
      <w:bookmarkStart w:id="1" w:name="_Toc452642890"/>
      <w:r w:rsidRPr="00F966EA">
        <w:rPr>
          <w:rFonts w:cs="Arial"/>
          <w:b/>
          <w:bCs/>
          <w:color w:val="333333"/>
          <w:u w:val="single"/>
        </w:rPr>
        <w:t>Efficacité :</w:t>
      </w:r>
      <w:bookmarkEnd w:id="1"/>
    </w:p>
    <w:p w:rsidR="00561C32" w:rsidRPr="00F966EA" w:rsidRDefault="00561C32" w:rsidP="008C1EF8">
      <w:pPr>
        <w:pStyle w:val="Paragraphedeliste"/>
        <w:numPr>
          <w:ilvl w:val="0"/>
          <w:numId w:val="23"/>
        </w:numPr>
        <w:spacing w:after="0"/>
        <w:jc w:val="both"/>
        <w:rPr>
          <w:rFonts w:cs="Arial"/>
          <w:bCs/>
          <w:color w:val="333333"/>
        </w:rPr>
      </w:pPr>
      <w:r w:rsidRPr="00F966EA">
        <w:rPr>
          <w:rFonts w:cs="Arial"/>
          <w:bCs/>
          <w:color w:val="333333"/>
        </w:rPr>
        <w:t>Quels sont les acquis du programme en termes d’atteinte des résultats escomptés ?</w:t>
      </w:r>
    </w:p>
    <w:p w:rsidR="00561C32" w:rsidRPr="00F966EA" w:rsidRDefault="00561C32" w:rsidP="008C1EF8">
      <w:pPr>
        <w:pStyle w:val="Paragraphedeliste"/>
        <w:numPr>
          <w:ilvl w:val="0"/>
          <w:numId w:val="23"/>
        </w:numPr>
        <w:spacing w:after="0"/>
        <w:jc w:val="both"/>
        <w:rPr>
          <w:rFonts w:cs="Arial"/>
          <w:bCs/>
          <w:color w:val="333333"/>
        </w:rPr>
      </w:pPr>
      <w:r w:rsidRPr="00F966EA">
        <w:rPr>
          <w:rFonts w:cs="Arial"/>
          <w:bCs/>
          <w:color w:val="333333"/>
        </w:rPr>
        <w:t>Comment les intrants et les activités ont-ils mené aux produits?</w:t>
      </w:r>
    </w:p>
    <w:p w:rsidR="00561C32" w:rsidRPr="00F966EA" w:rsidRDefault="00561C32" w:rsidP="008C1EF8">
      <w:pPr>
        <w:pStyle w:val="Paragraphedeliste"/>
        <w:numPr>
          <w:ilvl w:val="0"/>
          <w:numId w:val="23"/>
        </w:numPr>
        <w:jc w:val="both"/>
        <w:rPr>
          <w:rFonts w:cs="Arial"/>
          <w:bCs/>
          <w:color w:val="333333"/>
        </w:rPr>
      </w:pPr>
      <w:r w:rsidRPr="00F966EA">
        <w:rPr>
          <w:rFonts w:cs="Arial"/>
          <w:bCs/>
          <w:color w:val="333333"/>
        </w:rPr>
        <w:t>Quelle était la couverture de l’intervention? Est-ce qu’elle a atteint les groupes cibles prévus?</w:t>
      </w:r>
    </w:p>
    <w:p w:rsidR="00561C32" w:rsidRPr="00F966EA" w:rsidRDefault="00561C32" w:rsidP="008C1EF8">
      <w:pPr>
        <w:pStyle w:val="Paragraphedeliste"/>
        <w:numPr>
          <w:ilvl w:val="0"/>
          <w:numId w:val="23"/>
        </w:numPr>
        <w:jc w:val="both"/>
        <w:rPr>
          <w:rFonts w:cs="Arial"/>
          <w:bCs/>
          <w:color w:val="333333"/>
        </w:rPr>
      </w:pPr>
      <w:r w:rsidRPr="00F966EA">
        <w:rPr>
          <w:rFonts w:cs="Arial"/>
          <w:bCs/>
          <w:color w:val="333333"/>
        </w:rPr>
        <w:t xml:space="preserve">Quels facteurs ont contraint ou facilité l'atteinte des résultats (Quelles étaient les influences contextuelles)? </w:t>
      </w:r>
    </w:p>
    <w:p w:rsidR="00561C32" w:rsidRPr="00F966EA" w:rsidRDefault="00561C32" w:rsidP="008C1EF8">
      <w:pPr>
        <w:pStyle w:val="Paragraphedeliste"/>
        <w:numPr>
          <w:ilvl w:val="0"/>
          <w:numId w:val="23"/>
        </w:numPr>
        <w:jc w:val="both"/>
        <w:rPr>
          <w:rFonts w:cs="Arial"/>
          <w:bCs/>
          <w:color w:val="333333"/>
        </w:rPr>
      </w:pPr>
      <w:r w:rsidRPr="00F966EA">
        <w:rPr>
          <w:rFonts w:cs="Arial"/>
          <w:bCs/>
          <w:color w:val="333333"/>
        </w:rPr>
        <w:t xml:space="preserve">En quoi et pourquoi certains résultats escomptés n’ont-ils pas été atteints ? Quelles leçons peut-on en tirées ? </w:t>
      </w:r>
    </w:p>
    <w:p w:rsidR="00343D26" w:rsidRPr="00F966EA" w:rsidRDefault="00343D26" w:rsidP="00F966EA">
      <w:pPr>
        <w:jc w:val="both"/>
        <w:rPr>
          <w:rFonts w:cs="Arial"/>
          <w:bCs/>
          <w:color w:val="333333"/>
        </w:rPr>
      </w:pPr>
    </w:p>
    <w:p w:rsidR="00343D26" w:rsidRPr="00F966EA" w:rsidRDefault="00343D26" w:rsidP="00F966EA">
      <w:pPr>
        <w:jc w:val="both"/>
        <w:rPr>
          <w:rFonts w:cs="Arial"/>
          <w:bCs/>
          <w:color w:val="333333"/>
        </w:rPr>
      </w:pPr>
    </w:p>
    <w:p w:rsidR="00561C32" w:rsidRPr="00F966EA" w:rsidRDefault="00561C32" w:rsidP="00EB0DDC">
      <w:pPr>
        <w:jc w:val="both"/>
        <w:rPr>
          <w:rFonts w:cs="Arial"/>
          <w:bCs/>
          <w:color w:val="333333"/>
        </w:rPr>
      </w:pPr>
      <w:bookmarkStart w:id="2" w:name="_Toc452642891"/>
      <w:r w:rsidRPr="00F966EA">
        <w:rPr>
          <w:rFonts w:cs="Arial"/>
          <w:b/>
          <w:bCs/>
          <w:color w:val="333333"/>
          <w:u w:val="single"/>
        </w:rPr>
        <w:t>Efficience</w:t>
      </w:r>
      <w:r w:rsidRPr="00F966EA">
        <w:rPr>
          <w:rFonts w:cs="Arial"/>
          <w:bCs/>
          <w:color w:val="333333"/>
        </w:rPr>
        <w:t> :</w:t>
      </w:r>
      <w:bookmarkEnd w:id="2"/>
    </w:p>
    <w:p w:rsidR="00561C32" w:rsidRPr="00F966EA" w:rsidRDefault="00561C32" w:rsidP="008C1EF8">
      <w:pPr>
        <w:pStyle w:val="Paragraphedeliste"/>
        <w:numPr>
          <w:ilvl w:val="0"/>
          <w:numId w:val="24"/>
        </w:numPr>
        <w:jc w:val="both"/>
        <w:rPr>
          <w:rFonts w:cs="Arial"/>
          <w:bCs/>
          <w:color w:val="333333"/>
        </w:rPr>
      </w:pPr>
      <w:r w:rsidRPr="00F966EA">
        <w:rPr>
          <w:rFonts w:cs="Arial"/>
          <w:bCs/>
          <w:color w:val="333333"/>
        </w:rPr>
        <w:t>les intrants (financiers et matériels) investis ont-ils été utilisés de façon optimale pour atteindre les produits ?</w:t>
      </w:r>
    </w:p>
    <w:p w:rsidR="00561C32" w:rsidRPr="00F966EA" w:rsidRDefault="00561C32" w:rsidP="008C1EF8">
      <w:pPr>
        <w:pStyle w:val="Paragraphedeliste"/>
        <w:numPr>
          <w:ilvl w:val="0"/>
          <w:numId w:val="24"/>
        </w:numPr>
        <w:jc w:val="both"/>
        <w:rPr>
          <w:rFonts w:cs="Arial"/>
          <w:bCs/>
          <w:color w:val="333333"/>
        </w:rPr>
      </w:pPr>
      <w:r w:rsidRPr="00F966EA">
        <w:rPr>
          <w:rFonts w:cs="Arial"/>
          <w:bCs/>
          <w:color w:val="333333"/>
        </w:rPr>
        <w:t xml:space="preserve">les intrants (ressources humaines, matérielles, financières, etc.)  ont- ils été fournis dans les délais?  Raisons et impacts ? </w:t>
      </w:r>
    </w:p>
    <w:p w:rsidR="00561C32" w:rsidRPr="00F966EA" w:rsidRDefault="00561C32" w:rsidP="008C1EF8">
      <w:pPr>
        <w:pStyle w:val="Paragraphedeliste"/>
        <w:numPr>
          <w:ilvl w:val="0"/>
          <w:numId w:val="24"/>
        </w:numPr>
        <w:jc w:val="both"/>
        <w:rPr>
          <w:rFonts w:cs="Arial"/>
          <w:bCs/>
          <w:color w:val="333333"/>
        </w:rPr>
      </w:pPr>
      <w:r w:rsidRPr="00F966EA">
        <w:rPr>
          <w:rFonts w:cs="Arial"/>
          <w:bCs/>
          <w:color w:val="333333"/>
        </w:rPr>
        <w:t xml:space="preserve">les ressources ont-elles été dépensées rationnellement? </w:t>
      </w:r>
    </w:p>
    <w:p w:rsidR="00222A73" w:rsidRPr="00F966EA" w:rsidRDefault="00561C32" w:rsidP="00F966EA">
      <w:pPr>
        <w:pStyle w:val="Paragraphedeliste"/>
        <w:numPr>
          <w:ilvl w:val="0"/>
          <w:numId w:val="24"/>
        </w:numPr>
        <w:jc w:val="both"/>
        <w:rPr>
          <w:rFonts w:cs="Arial"/>
          <w:b/>
          <w:bCs/>
          <w:color w:val="333333"/>
          <w:u w:val="single"/>
        </w:rPr>
      </w:pPr>
      <w:r w:rsidRPr="00F966EA">
        <w:rPr>
          <w:rFonts w:cs="Arial"/>
          <w:bCs/>
          <w:color w:val="333333"/>
        </w:rPr>
        <w:t>Les mêmes investissements auraient-ils permis d’atteindre plus de résultats ? Si oui, comment ?</w:t>
      </w:r>
      <w:bookmarkStart w:id="3" w:name="_Toc452642892"/>
    </w:p>
    <w:p w:rsidR="00561C32" w:rsidRPr="00F966EA" w:rsidRDefault="00561C32" w:rsidP="00EB0DDC">
      <w:pPr>
        <w:jc w:val="both"/>
        <w:rPr>
          <w:rFonts w:cs="Arial"/>
          <w:bCs/>
          <w:color w:val="333333"/>
        </w:rPr>
      </w:pPr>
      <w:r w:rsidRPr="00F966EA">
        <w:rPr>
          <w:rFonts w:cs="Arial"/>
          <w:b/>
          <w:bCs/>
          <w:color w:val="333333"/>
          <w:u w:val="single"/>
        </w:rPr>
        <w:t>Durabilité </w:t>
      </w:r>
      <w:r w:rsidRPr="00F966EA">
        <w:rPr>
          <w:rFonts w:cs="Arial"/>
          <w:bCs/>
          <w:color w:val="333333"/>
        </w:rPr>
        <w:t>:</w:t>
      </w:r>
      <w:bookmarkEnd w:id="3"/>
    </w:p>
    <w:p w:rsidR="00561C32" w:rsidRPr="00F966EA" w:rsidRDefault="00561C32" w:rsidP="008C1EF8">
      <w:pPr>
        <w:pStyle w:val="Paragraphedeliste"/>
        <w:numPr>
          <w:ilvl w:val="0"/>
          <w:numId w:val="25"/>
        </w:numPr>
        <w:jc w:val="both"/>
        <w:rPr>
          <w:rFonts w:cs="Arial"/>
          <w:bCs/>
          <w:color w:val="333333"/>
        </w:rPr>
      </w:pPr>
      <w:r w:rsidRPr="00F966EA">
        <w:rPr>
          <w:rFonts w:cs="Arial"/>
          <w:bCs/>
          <w:color w:val="333333"/>
        </w:rPr>
        <w:t xml:space="preserve">Quelle sera la pérennité des résultats du </w:t>
      </w:r>
      <w:r w:rsidR="00222A73" w:rsidRPr="00F966EA">
        <w:rPr>
          <w:rFonts w:cs="Arial"/>
          <w:bCs/>
          <w:color w:val="333333"/>
        </w:rPr>
        <w:t>programme</w:t>
      </w:r>
      <w:r w:rsidRPr="00F966EA">
        <w:rPr>
          <w:rFonts w:cs="Arial"/>
          <w:bCs/>
          <w:color w:val="333333"/>
        </w:rPr>
        <w:t xml:space="preserve"> après l'arrêt de la coopération avec le PNUD ? Que faudrait-il faire pour l’assurer ?</w:t>
      </w:r>
    </w:p>
    <w:p w:rsidR="00561C32" w:rsidRPr="00F966EA" w:rsidRDefault="00561C32" w:rsidP="008C1EF8">
      <w:pPr>
        <w:pStyle w:val="Paragraphedeliste"/>
        <w:numPr>
          <w:ilvl w:val="0"/>
          <w:numId w:val="25"/>
        </w:numPr>
        <w:jc w:val="both"/>
        <w:rPr>
          <w:rFonts w:cs="Arial"/>
          <w:bCs/>
          <w:color w:val="333333"/>
        </w:rPr>
      </w:pPr>
      <w:r w:rsidRPr="00F966EA">
        <w:rPr>
          <w:rFonts w:cs="Arial"/>
          <w:bCs/>
          <w:color w:val="333333"/>
        </w:rPr>
        <w:t xml:space="preserve">Le programme aura-t-il des effets durables après sa clôture ? Que faudrait-il faire pour l’assurer ? </w:t>
      </w:r>
    </w:p>
    <w:p w:rsidR="00561C32" w:rsidRPr="00F966EA" w:rsidRDefault="00561C32" w:rsidP="008C1EF8">
      <w:pPr>
        <w:pStyle w:val="Paragraphedeliste"/>
        <w:numPr>
          <w:ilvl w:val="0"/>
          <w:numId w:val="25"/>
        </w:numPr>
        <w:jc w:val="both"/>
        <w:rPr>
          <w:rFonts w:cs="Arial"/>
          <w:bCs/>
          <w:color w:val="333333"/>
        </w:rPr>
      </w:pPr>
      <w:r w:rsidRPr="00F966EA">
        <w:rPr>
          <w:rFonts w:cs="Arial"/>
          <w:bCs/>
          <w:color w:val="333333"/>
        </w:rPr>
        <w:t>Est-ce que les parties prenantes sont prêtes à continuer de soutenir les activités du programme?</w:t>
      </w:r>
    </w:p>
    <w:p w:rsidR="00561C32" w:rsidRPr="00F966EA" w:rsidRDefault="00561C32" w:rsidP="008C1EF8">
      <w:pPr>
        <w:pStyle w:val="Paragraphedeliste"/>
        <w:numPr>
          <w:ilvl w:val="0"/>
          <w:numId w:val="25"/>
        </w:numPr>
        <w:jc w:val="both"/>
        <w:rPr>
          <w:rFonts w:cs="Arial"/>
          <w:bCs/>
          <w:color w:val="333333"/>
        </w:rPr>
      </w:pPr>
      <w:r w:rsidRPr="00F966EA">
        <w:rPr>
          <w:rFonts w:cs="Arial"/>
          <w:bCs/>
          <w:color w:val="333333"/>
        </w:rPr>
        <w:t>Quelles seront les différentes options pour assurer la consolidation des acquis du programme ?</w:t>
      </w:r>
    </w:p>
    <w:p w:rsidR="00561C32" w:rsidRPr="00F966EA" w:rsidRDefault="00561C32" w:rsidP="008C1EF8">
      <w:pPr>
        <w:pStyle w:val="Paragraphedeliste"/>
        <w:numPr>
          <w:ilvl w:val="0"/>
          <w:numId w:val="25"/>
        </w:numPr>
        <w:jc w:val="both"/>
        <w:rPr>
          <w:rFonts w:cs="Arial"/>
          <w:bCs/>
          <w:color w:val="333333"/>
        </w:rPr>
      </w:pPr>
      <w:r w:rsidRPr="00F966EA">
        <w:rPr>
          <w:rFonts w:cs="Arial"/>
          <w:bCs/>
          <w:color w:val="333333"/>
        </w:rPr>
        <w:t>Quels éléments de plaidoyer développer pour amener l’Etat et les partenaires techniques et financiers à financer les options retenues ?</w:t>
      </w:r>
    </w:p>
    <w:p w:rsidR="00343D26" w:rsidRPr="00F966EA" w:rsidRDefault="00561C32" w:rsidP="00F966EA">
      <w:pPr>
        <w:jc w:val="both"/>
        <w:rPr>
          <w:rFonts w:cs="Arial"/>
          <w:b/>
          <w:bCs/>
          <w:color w:val="333333"/>
          <w:u w:val="single"/>
        </w:rPr>
      </w:pPr>
      <w:r w:rsidRPr="00F966EA">
        <w:rPr>
          <w:rFonts w:cs="Arial"/>
          <w:b/>
          <w:bCs/>
          <w:color w:val="333333"/>
          <w:u w:val="single"/>
        </w:rPr>
        <w:t>Impact</w:t>
      </w:r>
    </w:p>
    <w:p w:rsidR="00FB23B9" w:rsidRPr="00F966EA" w:rsidRDefault="00561C32" w:rsidP="00F966EA">
      <w:pPr>
        <w:jc w:val="both"/>
        <w:rPr>
          <w:rFonts w:cs="Arial"/>
          <w:bCs/>
          <w:color w:val="333333"/>
        </w:rPr>
      </w:pPr>
      <w:r w:rsidRPr="00F966EA">
        <w:rPr>
          <w:rFonts w:cs="Arial"/>
          <w:bCs/>
          <w:color w:val="333333"/>
        </w:rPr>
        <w:t>Quels sont les résultats concrets du projet sur les groupes cibles et/ou la population, directement ou indirectement ? Quels correctifs à proposer ?</w:t>
      </w:r>
    </w:p>
    <w:p w:rsidR="00FB23B9" w:rsidRPr="00F966EA" w:rsidRDefault="00FB23B9" w:rsidP="00F966EA">
      <w:pPr>
        <w:jc w:val="both"/>
        <w:rPr>
          <w:rFonts w:cs="Arial"/>
          <w:bCs/>
          <w:color w:val="333333"/>
        </w:rPr>
      </w:pPr>
      <w:r w:rsidRPr="00F966EA">
        <w:rPr>
          <w:rFonts w:cs="Arial"/>
          <w:bCs/>
          <w:color w:val="333333"/>
        </w:rPr>
        <w:t xml:space="preserve">Les résultats obtenus par le projet en termes de produits et d’effets vont-ils permettre d’atteindre l’impact escompté pour les bénéficiaires et la population en général ? </w:t>
      </w:r>
    </w:p>
    <w:p w:rsidR="00EA03AE" w:rsidRPr="00F966EA" w:rsidRDefault="00EA03AE" w:rsidP="008C1EF8">
      <w:pPr>
        <w:spacing w:after="0"/>
        <w:jc w:val="both"/>
        <w:rPr>
          <w:rFonts w:cs="Arial"/>
          <w:bCs/>
          <w:color w:val="333333"/>
        </w:rPr>
      </w:pPr>
    </w:p>
    <w:p w:rsidR="00EA03AE" w:rsidRPr="00F966EA" w:rsidRDefault="00EA03AE" w:rsidP="008C1EF8">
      <w:pPr>
        <w:spacing w:after="0"/>
        <w:jc w:val="both"/>
        <w:rPr>
          <w:rFonts w:cs="Arial"/>
          <w:b/>
          <w:bCs/>
          <w:color w:val="333333"/>
        </w:rPr>
      </w:pPr>
      <w:r w:rsidRPr="00F966EA">
        <w:rPr>
          <w:rFonts w:cs="Arial"/>
          <w:b/>
          <w:bCs/>
          <w:color w:val="333333"/>
          <w:u w:val="single"/>
        </w:rPr>
        <w:t>Partenariat</w:t>
      </w:r>
      <w:r w:rsidR="00FB23B9" w:rsidRPr="00F966EA">
        <w:rPr>
          <w:rFonts w:cs="Arial"/>
          <w:b/>
          <w:bCs/>
          <w:color w:val="333333"/>
        </w:rPr>
        <w:t> </w:t>
      </w:r>
    </w:p>
    <w:p w:rsidR="00FB23B9" w:rsidRPr="00F966EA" w:rsidRDefault="00FB23B9" w:rsidP="008C1EF8">
      <w:pPr>
        <w:spacing w:after="0"/>
        <w:jc w:val="both"/>
        <w:rPr>
          <w:rFonts w:cs="Arial"/>
          <w:bCs/>
          <w:color w:val="333333"/>
        </w:rPr>
      </w:pPr>
    </w:p>
    <w:p w:rsidR="00FB23B9" w:rsidRPr="00F966EA" w:rsidRDefault="00FB23B9" w:rsidP="00FB23B9">
      <w:pPr>
        <w:pStyle w:val="Paragraphedeliste"/>
        <w:ind w:left="0"/>
        <w:rPr>
          <w:rFonts w:cs="Arial"/>
          <w:bCs/>
          <w:color w:val="333333"/>
        </w:rPr>
      </w:pPr>
      <w:r w:rsidRPr="00F966EA">
        <w:rPr>
          <w:rFonts w:cs="Arial"/>
          <w:bCs/>
          <w:color w:val="333333"/>
        </w:rPr>
        <w:t>Les critères et questions suivantes seront également évalués :</w:t>
      </w:r>
    </w:p>
    <w:p w:rsidR="00FB23B9" w:rsidRPr="00F966EA" w:rsidRDefault="00FB23B9" w:rsidP="00FB23B9">
      <w:pPr>
        <w:pStyle w:val="Paragraphedeliste"/>
        <w:numPr>
          <w:ilvl w:val="0"/>
          <w:numId w:val="29"/>
        </w:numPr>
        <w:spacing w:after="0" w:line="240" w:lineRule="auto"/>
        <w:rPr>
          <w:rFonts w:cs="Arial"/>
          <w:bCs/>
          <w:color w:val="333333"/>
        </w:rPr>
      </w:pPr>
      <w:r w:rsidRPr="00F966EA">
        <w:rPr>
          <w:rFonts w:cs="Arial"/>
          <w:bCs/>
          <w:color w:val="333333"/>
        </w:rPr>
        <w:t xml:space="preserve">Le genre : de quelle manière les questions de genre ont-elles été prises en compte par le projet et de quelle manière les résultats obtenus par le projet ont touches différemment les femmes et les hommes ? </w:t>
      </w:r>
    </w:p>
    <w:p w:rsidR="00FB23B9" w:rsidRPr="00F966EA" w:rsidRDefault="00FB23B9" w:rsidP="00FB23B9">
      <w:pPr>
        <w:pStyle w:val="Paragraphedeliste"/>
        <w:rPr>
          <w:rFonts w:cs="Arial"/>
          <w:bCs/>
          <w:color w:val="333333"/>
        </w:rPr>
      </w:pPr>
    </w:p>
    <w:p w:rsidR="00FB23B9" w:rsidRPr="00F966EA" w:rsidRDefault="00FB23B9" w:rsidP="00FB23B9">
      <w:pPr>
        <w:pStyle w:val="Paragraphedeliste"/>
        <w:numPr>
          <w:ilvl w:val="0"/>
          <w:numId w:val="29"/>
        </w:numPr>
        <w:spacing w:after="0" w:line="240" w:lineRule="auto"/>
        <w:rPr>
          <w:rFonts w:cs="Arial"/>
          <w:bCs/>
          <w:color w:val="333333"/>
        </w:rPr>
      </w:pPr>
      <w:r w:rsidRPr="00F966EA">
        <w:rPr>
          <w:rFonts w:cs="Arial"/>
          <w:bCs/>
          <w:color w:val="333333"/>
        </w:rPr>
        <w:t xml:space="preserve">Le renforcement de capacités : de quelle manière le projet a-t-il contribué au renforcement de capacités des acteurs nationaux (CENI, OSC……) ? </w:t>
      </w:r>
    </w:p>
    <w:p w:rsidR="00343D26" w:rsidRPr="00F966EA" w:rsidRDefault="00343D26" w:rsidP="00F966EA">
      <w:pPr>
        <w:pStyle w:val="Paragraphedeliste"/>
        <w:rPr>
          <w:rFonts w:cs="Arial"/>
          <w:bCs/>
          <w:color w:val="333333"/>
        </w:rPr>
      </w:pPr>
    </w:p>
    <w:p w:rsidR="00213B2D" w:rsidRPr="00F966EA" w:rsidRDefault="00213B2D" w:rsidP="00F966EA">
      <w:pPr>
        <w:pStyle w:val="Paragraphedeliste"/>
        <w:numPr>
          <w:ilvl w:val="0"/>
          <w:numId w:val="29"/>
        </w:numPr>
        <w:spacing w:after="0" w:line="240" w:lineRule="auto"/>
        <w:rPr>
          <w:b/>
        </w:rPr>
      </w:pPr>
      <w:r w:rsidRPr="00F966EA">
        <w:t>Quel est le rôle des Partenaires impliqués dans la gestion du Programme?</w:t>
      </w:r>
    </w:p>
    <w:p w:rsidR="008C1EF8" w:rsidRPr="00F966EA" w:rsidRDefault="008C1EF8" w:rsidP="008C1EF8">
      <w:pPr>
        <w:spacing w:after="0"/>
        <w:jc w:val="both"/>
        <w:rPr>
          <w:rFonts w:cs="Arial"/>
          <w:bCs/>
          <w:color w:val="333333"/>
        </w:rPr>
      </w:pPr>
    </w:p>
    <w:p w:rsidR="008C1EF8" w:rsidRPr="00F966EA" w:rsidRDefault="008C1EF8" w:rsidP="008C1EF8">
      <w:pPr>
        <w:spacing w:after="0" w:line="240" w:lineRule="auto"/>
        <w:jc w:val="both"/>
        <w:rPr>
          <w:rFonts w:cs="Arial"/>
          <w:bCs/>
          <w:color w:val="333333"/>
        </w:rPr>
      </w:pPr>
    </w:p>
    <w:p w:rsidR="00561C32" w:rsidRPr="00F966EA" w:rsidRDefault="00561C32" w:rsidP="008C1EF8">
      <w:pPr>
        <w:pStyle w:val="Paragraphedeliste"/>
        <w:numPr>
          <w:ilvl w:val="0"/>
          <w:numId w:val="18"/>
        </w:numPr>
        <w:spacing w:after="0" w:line="240" w:lineRule="auto"/>
        <w:jc w:val="both"/>
        <w:rPr>
          <w:rFonts w:cs="Arial"/>
          <w:b/>
          <w:bCs/>
          <w:color w:val="333333"/>
          <w:sz w:val="24"/>
          <w:szCs w:val="24"/>
        </w:rPr>
      </w:pPr>
      <w:r w:rsidRPr="00F966EA">
        <w:rPr>
          <w:rFonts w:cs="Arial"/>
          <w:b/>
          <w:bCs/>
          <w:color w:val="333333"/>
          <w:sz w:val="24"/>
          <w:szCs w:val="24"/>
        </w:rPr>
        <w:t>Duré</w:t>
      </w:r>
      <w:r w:rsidR="008C1EF8" w:rsidRPr="00F966EA">
        <w:rPr>
          <w:rFonts w:cs="Arial"/>
          <w:b/>
          <w:bCs/>
          <w:color w:val="333333"/>
          <w:sz w:val="24"/>
          <w:szCs w:val="24"/>
        </w:rPr>
        <w:t>e et méthodologie de la mission</w:t>
      </w:r>
    </w:p>
    <w:p w:rsidR="008C1EF8" w:rsidRPr="00F966EA" w:rsidRDefault="008C1EF8" w:rsidP="008C1EF8">
      <w:pPr>
        <w:spacing w:after="0" w:line="240" w:lineRule="auto"/>
        <w:jc w:val="both"/>
        <w:rPr>
          <w:rFonts w:cs="Arial"/>
          <w:bCs/>
          <w:color w:val="333333"/>
        </w:rPr>
      </w:pPr>
    </w:p>
    <w:p w:rsidR="00561C32" w:rsidRPr="00F966EA" w:rsidRDefault="00561C32" w:rsidP="008C1EF8">
      <w:pPr>
        <w:spacing w:after="0" w:line="240" w:lineRule="auto"/>
        <w:jc w:val="both"/>
        <w:rPr>
          <w:rFonts w:cs="Arial"/>
          <w:bCs/>
          <w:color w:val="333333"/>
        </w:rPr>
      </w:pPr>
      <w:r w:rsidRPr="00F966EA">
        <w:rPr>
          <w:rFonts w:cs="Arial"/>
          <w:bCs/>
          <w:color w:val="333333"/>
        </w:rPr>
        <w:t>La mission qui durera 30 jours, débutera ses activités dès notification de la consultation par le PNUD et acceptation des conditions et du contenu des présents termes de référence. Elle sera conduite comme suit :</w:t>
      </w:r>
    </w:p>
    <w:p w:rsidR="00561C32" w:rsidRPr="00F966EA" w:rsidRDefault="00561C32" w:rsidP="008C1EF8">
      <w:pPr>
        <w:spacing w:after="0" w:line="240" w:lineRule="auto"/>
        <w:jc w:val="both"/>
        <w:rPr>
          <w:rFonts w:cs="Arial"/>
          <w:bCs/>
          <w:color w:val="333333"/>
        </w:rPr>
      </w:pPr>
    </w:p>
    <w:p w:rsidR="00561C32" w:rsidRPr="00F966EA" w:rsidRDefault="00561C32" w:rsidP="009320F2">
      <w:pPr>
        <w:pStyle w:val="Paragraphedeliste"/>
        <w:numPr>
          <w:ilvl w:val="0"/>
          <w:numId w:val="26"/>
        </w:numPr>
        <w:spacing w:after="0" w:line="240" w:lineRule="auto"/>
        <w:jc w:val="both"/>
        <w:rPr>
          <w:rFonts w:cs="Arial"/>
          <w:bCs/>
          <w:color w:val="333333"/>
        </w:rPr>
      </w:pPr>
      <w:r w:rsidRPr="00F966EA">
        <w:rPr>
          <w:rFonts w:cs="Arial"/>
          <w:bCs/>
          <w:color w:val="333333"/>
        </w:rPr>
        <w:t>Le Consultant vérifiera et appréciera les critères énoncés au point IV (pertinence, efficacité, efficience, viabilité et effet induit/impact) ;</w:t>
      </w:r>
    </w:p>
    <w:p w:rsidR="00561C32" w:rsidRPr="00F966EA" w:rsidRDefault="00561C32" w:rsidP="009320F2">
      <w:pPr>
        <w:pStyle w:val="Paragraphedeliste"/>
        <w:numPr>
          <w:ilvl w:val="0"/>
          <w:numId w:val="26"/>
        </w:numPr>
        <w:spacing w:after="0" w:line="240" w:lineRule="auto"/>
        <w:jc w:val="both"/>
        <w:rPr>
          <w:rFonts w:cs="Arial"/>
          <w:bCs/>
          <w:color w:val="333333"/>
        </w:rPr>
      </w:pPr>
      <w:r w:rsidRPr="00F966EA">
        <w:rPr>
          <w:rFonts w:cs="Arial"/>
          <w:bCs/>
          <w:color w:val="333333"/>
        </w:rPr>
        <w:t>Le Consultant analysera les défis rencontrés par le programme et les enseignements à tirer de la gestion du projet par l’Agence d’exécution et par le PNUD ;</w:t>
      </w:r>
    </w:p>
    <w:p w:rsidR="00343D26" w:rsidRPr="00F966EA" w:rsidRDefault="00343D26" w:rsidP="009320F2">
      <w:pPr>
        <w:pStyle w:val="Paragraphedeliste"/>
        <w:numPr>
          <w:ilvl w:val="0"/>
          <w:numId w:val="26"/>
        </w:numPr>
        <w:spacing w:after="0" w:line="240" w:lineRule="auto"/>
        <w:jc w:val="both"/>
        <w:rPr>
          <w:rFonts w:cs="Arial"/>
          <w:bCs/>
          <w:color w:val="333333"/>
        </w:rPr>
      </w:pPr>
      <w:r w:rsidRPr="00F966EA">
        <w:rPr>
          <w:rFonts w:cs="Arial"/>
        </w:rPr>
        <w:t>Le Consultant passera en revue le système de collecte de données notamment des indicateurs du projet ;</w:t>
      </w:r>
    </w:p>
    <w:p w:rsidR="00561C32" w:rsidRPr="00F966EA" w:rsidRDefault="00561C32" w:rsidP="009320F2">
      <w:pPr>
        <w:pStyle w:val="Paragraphedeliste"/>
        <w:numPr>
          <w:ilvl w:val="0"/>
          <w:numId w:val="26"/>
        </w:numPr>
        <w:spacing w:after="0" w:line="240" w:lineRule="auto"/>
        <w:jc w:val="both"/>
        <w:rPr>
          <w:rFonts w:cs="Arial"/>
          <w:bCs/>
          <w:color w:val="333333"/>
        </w:rPr>
      </w:pPr>
      <w:r w:rsidRPr="00F966EA">
        <w:rPr>
          <w:rFonts w:cs="Arial"/>
          <w:bCs/>
          <w:color w:val="333333"/>
        </w:rPr>
        <w:t>Le Consultant mettra en valeur les enseignements tirés du programme en fonction des résultats atteints, de la procédure suivie, de la stratégie utilisée, et fournira des recommandations ;</w:t>
      </w:r>
    </w:p>
    <w:p w:rsidR="00561C32" w:rsidRPr="00F966EA" w:rsidRDefault="00561C32" w:rsidP="009320F2">
      <w:pPr>
        <w:pStyle w:val="Paragraphedeliste"/>
        <w:numPr>
          <w:ilvl w:val="0"/>
          <w:numId w:val="26"/>
        </w:numPr>
        <w:spacing w:after="0" w:line="240" w:lineRule="auto"/>
        <w:jc w:val="both"/>
        <w:rPr>
          <w:rFonts w:cs="Arial"/>
          <w:bCs/>
          <w:color w:val="333333"/>
        </w:rPr>
      </w:pPr>
      <w:r w:rsidRPr="00F966EA">
        <w:rPr>
          <w:rFonts w:cs="Arial"/>
          <w:bCs/>
          <w:color w:val="333333"/>
        </w:rPr>
        <w:t>Le Consultant mettra en valeur les bonnes pratiques, succès et témoignages utiles ;</w:t>
      </w:r>
    </w:p>
    <w:p w:rsidR="00561C32" w:rsidRPr="00F966EA" w:rsidRDefault="00561C32" w:rsidP="009320F2">
      <w:pPr>
        <w:pStyle w:val="Paragraphedeliste"/>
        <w:numPr>
          <w:ilvl w:val="0"/>
          <w:numId w:val="26"/>
        </w:numPr>
        <w:spacing w:after="0" w:line="240" w:lineRule="auto"/>
        <w:jc w:val="both"/>
        <w:rPr>
          <w:rFonts w:cs="Arial"/>
          <w:bCs/>
          <w:color w:val="333333"/>
        </w:rPr>
      </w:pPr>
      <w:r w:rsidRPr="00F966EA">
        <w:rPr>
          <w:rFonts w:cs="Arial"/>
          <w:bCs/>
          <w:color w:val="333333"/>
        </w:rPr>
        <w:t>Le Consultant analysera la valeur ajoutée du PNUD.</w:t>
      </w:r>
    </w:p>
    <w:p w:rsidR="00561C32" w:rsidRPr="00F966EA" w:rsidRDefault="00561C32" w:rsidP="008C1EF8">
      <w:pPr>
        <w:spacing w:after="0"/>
        <w:jc w:val="both"/>
        <w:rPr>
          <w:rFonts w:cs="Arial"/>
          <w:bCs/>
          <w:color w:val="333333"/>
        </w:rPr>
      </w:pPr>
    </w:p>
    <w:p w:rsidR="00561C32" w:rsidRPr="00F966EA" w:rsidRDefault="00561C32" w:rsidP="009320F2">
      <w:pPr>
        <w:spacing w:after="0"/>
        <w:jc w:val="both"/>
        <w:rPr>
          <w:rFonts w:cs="Arial"/>
          <w:bCs/>
          <w:color w:val="333333"/>
        </w:rPr>
      </w:pPr>
      <w:r w:rsidRPr="00F966EA">
        <w:rPr>
          <w:rFonts w:cs="Arial"/>
          <w:bCs/>
          <w:color w:val="333333"/>
        </w:rPr>
        <w:t>Dans son approche, le consultant réalisera les activités suivantes :</w:t>
      </w:r>
    </w:p>
    <w:p w:rsidR="00561C32" w:rsidRPr="00F966EA" w:rsidRDefault="00561C32" w:rsidP="009320F2">
      <w:pPr>
        <w:spacing w:after="0"/>
        <w:jc w:val="both"/>
        <w:rPr>
          <w:rFonts w:cs="Arial"/>
          <w:bCs/>
          <w:color w:val="333333"/>
        </w:rPr>
      </w:pPr>
    </w:p>
    <w:p w:rsidR="00561C32" w:rsidRPr="00F966EA" w:rsidRDefault="00561C32" w:rsidP="009320F2">
      <w:pPr>
        <w:pStyle w:val="Paragraphedeliste"/>
        <w:numPr>
          <w:ilvl w:val="0"/>
          <w:numId w:val="27"/>
        </w:numPr>
        <w:spacing w:after="0"/>
        <w:jc w:val="both"/>
        <w:rPr>
          <w:rFonts w:cs="Arial"/>
          <w:bCs/>
          <w:color w:val="333333"/>
        </w:rPr>
      </w:pPr>
      <w:r w:rsidRPr="00F966EA">
        <w:rPr>
          <w:rFonts w:cs="Arial"/>
          <w:bCs/>
          <w:color w:val="333333"/>
        </w:rPr>
        <w:t>Une session d’information sera tenue avec le PNUD pour harmoniser les vues sur la compréhension des TDR et d’autres aspects importants de la mission ;</w:t>
      </w:r>
    </w:p>
    <w:p w:rsidR="00561C32" w:rsidRPr="00F966EA" w:rsidRDefault="00561C32" w:rsidP="009320F2">
      <w:pPr>
        <w:spacing w:after="0"/>
        <w:jc w:val="both"/>
        <w:rPr>
          <w:rFonts w:cs="Arial"/>
          <w:bCs/>
          <w:color w:val="333333"/>
        </w:rPr>
      </w:pPr>
    </w:p>
    <w:p w:rsidR="00561C32" w:rsidRPr="00F966EA" w:rsidRDefault="00561C32" w:rsidP="009320F2">
      <w:pPr>
        <w:pStyle w:val="Paragraphedeliste"/>
        <w:numPr>
          <w:ilvl w:val="0"/>
          <w:numId w:val="27"/>
        </w:numPr>
        <w:spacing w:after="0"/>
        <w:jc w:val="both"/>
        <w:rPr>
          <w:rFonts w:cs="Arial"/>
          <w:bCs/>
          <w:color w:val="333333"/>
        </w:rPr>
      </w:pPr>
      <w:r w:rsidRPr="00F966EA">
        <w:rPr>
          <w:rFonts w:cs="Arial"/>
          <w:bCs/>
          <w:color w:val="333333"/>
        </w:rPr>
        <w:t>Une analyse documentaire et de compréhension</w:t>
      </w:r>
      <w:r w:rsidR="00222A73" w:rsidRPr="00F966EA">
        <w:rPr>
          <w:rFonts w:cs="Arial"/>
          <w:bCs/>
          <w:color w:val="333333"/>
        </w:rPr>
        <w:t xml:space="preserve"> des problématiques à travers la</w:t>
      </w:r>
      <w:r w:rsidRPr="00F966EA">
        <w:rPr>
          <w:rFonts w:cs="Arial"/>
          <w:bCs/>
          <w:color w:val="333333"/>
        </w:rPr>
        <w:t xml:space="preserve"> collecte de documents, des entretiens et la définition de la méthodologie ; à l’issue de cette phase, une note méthodologique précisant sa compréhension de la mission, la méthodologique retenue ainsi que les outils, la liste des structures à rencontrer, le calendrier indicatif sera établie et transmise par le consultant au PNUD pour validation.</w:t>
      </w:r>
    </w:p>
    <w:p w:rsidR="00561C32" w:rsidRPr="00F966EA" w:rsidRDefault="00561C32" w:rsidP="009320F2">
      <w:pPr>
        <w:spacing w:after="0"/>
        <w:jc w:val="both"/>
        <w:rPr>
          <w:rFonts w:cs="Arial"/>
          <w:bCs/>
          <w:color w:val="333333"/>
        </w:rPr>
      </w:pPr>
    </w:p>
    <w:p w:rsidR="00561C32" w:rsidRPr="00F966EA" w:rsidRDefault="00561C32" w:rsidP="009320F2">
      <w:pPr>
        <w:pStyle w:val="Paragraphedeliste"/>
        <w:numPr>
          <w:ilvl w:val="0"/>
          <w:numId w:val="27"/>
        </w:numPr>
        <w:spacing w:after="0"/>
        <w:jc w:val="both"/>
        <w:rPr>
          <w:rFonts w:cs="Arial"/>
          <w:bCs/>
          <w:color w:val="333333"/>
        </w:rPr>
      </w:pPr>
      <w:r w:rsidRPr="00F966EA">
        <w:rPr>
          <w:rFonts w:cs="Arial"/>
          <w:bCs/>
          <w:color w:val="333333"/>
        </w:rPr>
        <w:t>Le Consultant rencontrera les autorités de tutelle et visitera les structures bénéficiaires ainsi que les Partenaires techniques et financiers (PNUD, Pays Bas, ONUFEMMES). Pour la conduite de cette phase d’entretien et de visite de terrain, une liste sera proposée par le consultant et validée de la même façon que la note méthodologique. Une restitution sera réalisée à l’issue de cette seconde phase auprès du PNUD et du Ministère de la Justice et des Droits de l’Homme</w:t>
      </w:r>
    </w:p>
    <w:p w:rsidR="00561C32" w:rsidRPr="00F966EA" w:rsidRDefault="00561C32" w:rsidP="009320F2">
      <w:pPr>
        <w:spacing w:after="0"/>
        <w:jc w:val="both"/>
        <w:rPr>
          <w:rFonts w:cs="Arial"/>
          <w:bCs/>
          <w:color w:val="333333"/>
        </w:rPr>
      </w:pPr>
    </w:p>
    <w:p w:rsidR="00561C32" w:rsidRPr="00F966EA" w:rsidRDefault="00561C32" w:rsidP="009320F2">
      <w:pPr>
        <w:pStyle w:val="Paragraphedeliste"/>
        <w:numPr>
          <w:ilvl w:val="0"/>
          <w:numId w:val="27"/>
        </w:numPr>
        <w:spacing w:after="0"/>
        <w:jc w:val="both"/>
        <w:rPr>
          <w:rFonts w:cs="Arial"/>
          <w:bCs/>
          <w:color w:val="333333"/>
        </w:rPr>
      </w:pPr>
      <w:r w:rsidRPr="00F966EA">
        <w:rPr>
          <w:rFonts w:cs="Arial"/>
          <w:bCs/>
          <w:color w:val="333333"/>
        </w:rPr>
        <w:t xml:space="preserve">Dix jours avant la fin de la mission, le Consultant soumettra au PNUD </w:t>
      </w:r>
      <w:r w:rsidR="00343D26" w:rsidRPr="00F966EA">
        <w:rPr>
          <w:rFonts w:cs="Arial"/>
          <w:bCs/>
          <w:color w:val="333333"/>
        </w:rPr>
        <w:t>un rapport provisoire</w:t>
      </w:r>
      <w:r w:rsidRPr="00F966EA">
        <w:rPr>
          <w:rFonts w:cs="Arial"/>
          <w:bCs/>
          <w:color w:val="333333"/>
        </w:rPr>
        <w:t xml:space="preserve"> contenant ses conclusions et recommandations. Cet aide-mémoire servira de produit intermédiaire qui sera passé en revue au cours d’une réunion de restitution pour commentaires du PNUD et des partenaires;</w:t>
      </w:r>
    </w:p>
    <w:p w:rsidR="00561C32" w:rsidRPr="00F966EA" w:rsidRDefault="00561C32" w:rsidP="009320F2">
      <w:pPr>
        <w:spacing w:after="0"/>
        <w:jc w:val="both"/>
        <w:rPr>
          <w:rFonts w:cs="Arial"/>
          <w:bCs/>
          <w:color w:val="333333"/>
        </w:rPr>
      </w:pPr>
    </w:p>
    <w:p w:rsidR="009320F2" w:rsidRPr="00F966EA" w:rsidRDefault="00561C32" w:rsidP="00EB0DDC">
      <w:pPr>
        <w:pStyle w:val="Paragraphedeliste"/>
        <w:numPr>
          <w:ilvl w:val="0"/>
          <w:numId w:val="27"/>
        </w:numPr>
        <w:spacing w:after="0"/>
        <w:jc w:val="both"/>
        <w:rPr>
          <w:rFonts w:cs="Arial"/>
          <w:bCs/>
          <w:color w:val="333333"/>
        </w:rPr>
      </w:pPr>
      <w:r w:rsidRPr="00F966EA">
        <w:rPr>
          <w:rFonts w:cs="Arial"/>
          <w:bCs/>
          <w:color w:val="333333"/>
        </w:rPr>
        <w:t xml:space="preserve">Le rapport final sera transmis à la fin de la mission par le Consultant au PNUD qui le partagera avec les partenaires financiers. </w:t>
      </w:r>
    </w:p>
    <w:p w:rsidR="00343D26" w:rsidRPr="00F966EA" w:rsidRDefault="00343D26" w:rsidP="00F966EA">
      <w:pPr>
        <w:spacing w:after="0"/>
        <w:jc w:val="both"/>
        <w:rPr>
          <w:rFonts w:cs="Arial"/>
          <w:b/>
          <w:bCs/>
          <w:color w:val="333333"/>
        </w:rPr>
      </w:pPr>
    </w:p>
    <w:p w:rsidR="00343D26" w:rsidRPr="00F966EA" w:rsidRDefault="00343D26" w:rsidP="00F966EA">
      <w:pPr>
        <w:pStyle w:val="Paragraphedeliste"/>
        <w:numPr>
          <w:ilvl w:val="0"/>
          <w:numId w:val="18"/>
        </w:numPr>
        <w:spacing w:after="0"/>
        <w:jc w:val="both"/>
        <w:rPr>
          <w:rFonts w:cs="Arial"/>
          <w:b/>
          <w:bCs/>
          <w:color w:val="333333"/>
        </w:rPr>
      </w:pPr>
      <w:r w:rsidRPr="00F966EA">
        <w:rPr>
          <w:rFonts w:cs="Arial"/>
          <w:b/>
          <w:bCs/>
          <w:color w:val="333333"/>
        </w:rPr>
        <w:t>Produits d’Evaluation </w:t>
      </w:r>
    </w:p>
    <w:p w:rsidR="00343D26" w:rsidRPr="00F966EA" w:rsidRDefault="00343D26" w:rsidP="00343D26">
      <w:pPr>
        <w:pStyle w:val="Paragraphedeliste"/>
        <w:spacing w:after="0"/>
        <w:ind w:left="1080"/>
        <w:jc w:val="both"/>
        <w:rPr>
          <w:rFonts w:cs="Arial"/>
          <w:b/>
          <w:bCs/>
          <w:color w:val="333333"/>
        </w:rPr>
      </w:pPr>
    </w:p>
    <w:p w:rsidR="00343D26" w:rsidRPr="00F966EA" w:rsidRDefault="00343D26" w:rsidP="00343D26">
      <w:pPr>
        <w:spacing w:after="0"/>
        <w:jc w:val="both"/>
        <w:rPr>
          <w:rFonts w:cs="Arial"/>
          <w:bCs/>
          <w:color w:val="333333"/>
        </w:rPr>
      </w:pPr>
      <w:r w:rsidRPr="00F966EA">
        <w:rPr>
          <w:rFonts w:cs="Arial"/>
          <w:bCs/>
          <w:color w:val="333333"/>
        </w:rPr>
        <w:t>Le consultant devra présenter un rapport d’évaluation à l’issue de la mission. Ce rapport mettra l’accent sur les résultats/effets eu égard aux objectifs recherchés et la pertinence du programme.</w:t>
      </w:r>
    </w:p>
    <w:p w:rsidR="00343D26" w:rsidRPr="00F966EA" w:rsidRDefault="00343D26" w:rsidP="00343D26">
      <w:pPr>
        <w:spacing w:after="0"/>
        <w:jc w:val="both"/>
        <w:rPr>
          <w:rFonts w:cs="Arial"/>
          <w:bCs/>
          <w:color w:val="333333"/>
        </w:rPr>
      </w:pPr>
      <w:r w:rsidRPr="00F966EA">
        <w:rPr>
          <w:rFonts w:cs="Arial"/>
          <w:bCs/>
          <w:color w:val="333333"/>
        </w:rPr>
        <w:t>Il est attendu du consultant :</w:t>
      </w:r>
    </w:p>
    <w:p w:rsidR="00343D26" w:rsidRPr="00F966EA" w:rsidRDefault="00343D26" w:rsidP="00343D26">
      <w:pPr>
        <w:spacing w:after="0"/>
        <w:jc w:val="both"/>
        <w:rPr>
          <w:rFonts w:cs="Arial"/>
          <w:bCs/>
          <w:color w:val="333333"/>
        </w:rPr>
      </w:pPr>
    </w:p>
    <w:p w:rsidR="0064102B" w:rsidRDefault="0064102B">
      <w:pPr>
        <w:rPr>
          <w:rFonts w:cs="Arial"/>
          <w:b/>
          <w:bCs/>
          <w:color w:val="333333"/>
        </w:rPr>
      </w:pPr>
      <w:r>
        <w:rPr>
          <w:rFonts w:cs="Arial"/>
          <w:b/>
          <w:bCs/>
          <w:color w:val="333333"/>
        </w:rPr>
        <w:br w:type="page"/>
      </w:r>
    </w:p>
    <w:p w:rsidR="00343D26" w:rsidRPr="00F966EA" w:rsidRDefault="00343D26" w:rsidP="00343D26">
      <w:pPr>
        <w:spacing w:after="0"/>
        <w:jc w:val="both"/>
        <w:rPr>
          <w:rFonts w:cs="Arial"/>
          <w:bCs/>
          <w:color w:val="333333"/>
        </w:rPr>
      </w:pPr>
      <w:bookmarkStart w:id="4" w:name="_GoBack"/>
      <w:bookmarkEnd w:id="4"/>
      <w:r w:rsidRPr="00F966EA">
        <w:rPr>
          <w:rFonts w:cs="Arial"/>
          <w:b/>
          <w:bCs/>
          <w:color w:val="333333"/>
        </w:rPr>
        <w:lastRenderedPageBreak/>
        <w:t>Un rapport initial d’évaluation</w:t>
      </w:r>
      <w:r w:rsidRPr="00F966EA">
        <w:rPr>
          <w:rFonts w:cs="Arial"/>
          <w:bCs/>
          <w:color w:val="333333"/>
        </w:rPr>
        <w:t xml:space="preserve"> : Un rapport préliminaire préparé par l’équipe d’évaluation et présentant la méthodologie et le plan de travail indicatif de l’équipe avant le début de la mission. Ce rapport détaillera la compréhension de l’équipe par rapport aux éléments qui seront évalués et pour quelle raison ils vont être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en désignant un membre de l’équipe qui aura la responsabilité de chaque tâche ou produit. Le rapport initial offre </w:t>
      </w:r>
      <w:r w:rsidR="00494A0E" w:rsidRPr="00F966EA">
        <w:rPr>
          <w:rFonts w:cs="Arial"/>
          <w:bCs/>
          <w:color w:val="333333"/>
        </w:rPr>
        <w:t>au Programme</w:t>
      </w:r>
      <w:r w:rsidRPr="00F966EA">
        <w:rPr>
          <w:rFonts w:cs="Arial"/>
          <w:bCs/>
          <w:color w:val="333333"/>
        </w:rPr>
        <w:t xml:space="preserve"> et aux évaluateurs</w:t>
      </w:r>
      <w:r w:rsidR="00494A0E" w:rsidRPr="00F966EA">
        <w:rPr>
          <w:rFonts w:cs="Arial"/>
          <w:bCs/>
          <w:color w:val="333333"/>
        </w:rPr>
        <w:t>,</w:t>
      </w:r>
      <w:r w:rsidRPr="00F966EA">
        <w:rPr>
          <w:rFonts w:cs="Arial"/>
          <w:bCs/>
          <w:color w:val="333333"/>
        </w:rPr>
        <w:t xml:space="preserve"> une opportunité de vérifier qu’ils partagent la même compréhension au sujet de l’évaluation et également de clarifier tout malentendu au départ.</w:t>
      </w:r>
    </w:p>
    <w:p w:rsidR="00494A0E" w:rsidRPr="00F966EA" w:rsidRDefault="00494A0E" w:rsidP="00343D26">
      <w:pPr>
        <w:spacing w:after="0"/>
        <w:jc w:val="both"/>
        <w:rPr>
          <w:rFonts w:cs="Arial"/>
          <w:bCs/>
          <w:color w:val="333333"/>
        </w:rPr>
      </w:pPr>
    </w:p>
    <w:p w:rsidR="00343D26" w:rsidRPr="00F966EA" w:rsidRDefault="00343D26" w:rsidP="00343D26">
      <w:pPr>
        <w:spacing w:after="0"/>
        <w:jc w:val="both"/>
        <w:rPr>
          <w:rFonts w:cs="Arial"/>
          <w:bCs/>
          <w:color w:val="333333"/>
        </w:rPr>
      </w:pPr>
      <w:r w:rsidRPr="00F966EA">
        <w:rPr>
          <w:rFonts w:cs="Arial"/>
          <w:b/>
          <w:bCs/>
          <w:color w:val="333333"/>
        </w:rPr>
        <w:t>Un rapport provisoire</w:t>
      </w:r>
      <w:r w:rsidRPr="00F966EA">
        <w:rPr>
          <w:rFonts w:cs="Arial"/>
          <w:bCs/>
          <w:color w:val="333333"/>
        </w:rPr>
        <w:t xml:space="preserve"> contenant les analyses et les résultats de l’évaluation du Programme, répondant aux critères de qualité requis et dans le format requis</w:t>
      </w:r>
      <w:r w:rsidR="00494A0E" w:rsidRPr="00F966EA">
        <w:rPr>
          <w:rFonts w:cs="Arial"/>
          <w:bCs/>
          <w:color w:val="333333"/>
        </w:rPr>
        <w:t xml:space="preserve">. </w:t>
      </w:r>
      <w:r w:rsidRPr="00F966EA">
        <w:rPr>
          <w:rFonts w:cs="Arial"/>
          <w:bCs/>
          <w:color w:val="333333"/>
        </w:rPr>
        <w:t xml:space="preserve">Le rapport provisoire doit inclure des </w:t>
      </w:r>
      <w:r w:rsidR="00494A0E" w:rsidRPr="00F966EA">
        <w:rPr>
          <w:rFonts w:cs="Arial"/>
          <w:bCs/>
          <w:color w:val="333333"/>
        </w:rPr>
        <w:t>recommandations</w:t>
      </w:r>
      <w:r w:rsidRPr="00F966EA">
        <w:rPr>
          <w:rFonts w:cs="Arial"/>
          <w:bCs/>
          <w:color w:val="333333"/>
        </w:rPr>
        <w:t xml:space="preserve"> claires et </w:t>
      </w:r>
      <w:r w:rsidR="00494A0E" w:rsidRPr="00F966EA">
        <w:rPr>
          <w:rFonts w:cs="Arial"/>
          <w:bCs/>
          <w:color w:val="333333"/>
        </w:rPr>
        <w:t>précises</w:t>
      </w:r>
      <w:r w:rsidRPr="00F966EA">
        <w:rPr>
          <w:rFonts w:cs="Arial"/>
          <w:bCs/>
          <w:color w:val="333333"/>
        </w:rPr>
        <w:t xml:space="preserve">. </w:t>
      </w:r>
    </w:p>
    <w:p w:rsidR="00343D26" w:rsidRPr="00F966EA" w:rsidRDefault="00343D26" w:rsidP="00343D26">
      <w:pPr>
        <w:spacing w:after="0"/>
        <w:jc w:val="both"/>
        <w:rPr>
          <w:rFonts w:cs="Arial"/>
          <w:bCs/>
          <w:color w:val="333333"/>
        </w:rPr>
      </w:pPr>
    </w:p>
    <w:p w:rsidR="00494A0E" w:rsidRPr="00F966EA" w:rsidRDefault="00343D26" w:rsidP="00F966EA">
      <w:pPr>
        <w:spacing w:after="0" w:line="240" w:lineRule="auto"/>
        <w:jc w:val="both"/>
        <w:rPr>
          <w:rFonts w:cs="Arial"/>
          <w:bCs/>
          <w:color w:val="333333"/>
        </w:rPr>
      </w:pPr>
      <w:r w:rsidRPr="00F966EA">
        <w:rPr>
          <w:rFonts w:cs="Arial"/>
          <w:b/>
          <w:bCs/>
          <w:color w:val="333333"/>
        </w:rPr>
        <w:t>Un rapport final</w:t>
      </w:r>
      <w:r w:rsidRPr="00F966EA">
        <w:rPr>
          <w:rFonts w:cs="Arial"/>
          <w:bCs/>
          <w:color w:val="333333"/>
        </w:rPr>
        <w:t xml:space="preserve"> </w:t>
      </w:r>
      <w:r w:rsidR="00494A0E" w:rsidRPr="00F966EA">
        <w:rPr>
          <w:rFonts w:cs="Arial"/>
          <w:bCs/>
          <w:color w:val="333333"/>
        </w:rPr>
        <w:t xml:space="preserve">en version soft et papier avec des conclusions et recommandations. Ainsi la </w:t>
      </w:r>
      <w:r w:rsidR="00494A0E" w:rsidRPr="00F966EA">
        <w:rPr>
          <w:rFonts w:eastAsia="Times New Roman" w:cs="Arial"/>
          <w:bCs/>
          <w:color w:val="333333"/>
        </w:rPr>
        <w:t>mission devra présenter ses conclusions et faire des recommandations spécifiques concernant tous les sujets couverts ci-dessus. Spécifiquement, ceux-ci devraient comprendre :</w:t>
      </w:r>
    </w:p>
    <w:p w:rsidR="00494A0E" w:rsidRPr="00F966EA" w:rsidRDefault="00494A0E" w:rsidP="00494A0E">
      <w:pPr>
        <w:numPr>
          <w:ilvl w:val="1"/>
          <w:numId w:val="33"/>
        </w:numPr>
        <w:spacing w:before="100" w:beforeAutospacing="1" w:after="0" w:afterAutospacing="1" w:line="240" w:lineRule="auto"/>
        <w:jc w:val="both"/>
        <w:rPr>
          <w:rFonts w:cs="Arial"/>
          <w:bCs/>
        </w:rPr>
      </w:pPr>
      <w:r w:rsidRPr="00F966EA">
        <w:rPr>
          <w:rFonts w:cs="Arial"/>
          <w:bCs/>
        </w:rPr>
        <w:t>des recommandations d’ordre général concernant la stratégie de mise en œuvre du programme en vue d’atteindre les objectifs;</w:t>
      </w:r>
    </w:p>
    <w:p w:rsidR="00494A0E" w:rsidRPr="00F966EA" w:rsidRDefault="00494A0E" w:rsidP="00494A0E">
      <w:pPr>
        <w:pStyle w:val="Paragraphedeliste"/>
        <w:numPr>
          <w:ilvl w:val="1"/>
          <w:numId w:val="33"/>
        </w:numPr>
        <w:spacing w:after="0" w:line="240" w:lineRule="auto"/>
        <w:jc w:val="both"/>
        <w:rPr>
          <w:rFonts w:cs="Arial"/>
          <w:bCs/>
        </w:rPr>
      </w:pPr>
      <w:r w:rsidRPr="00F966EA">
        <w:rPr>
          <w:rFonts w:cs="Arial"/>
          <w:bCs/>
        </w:rPr>
        <w:t xml:space="preserve">des recommandations spécifiques allant dans le sens de l’atteinte des résultats du programme; </w:t>
      </w:r>
    </w:p>
    <w:p w:rsidR="00494A0E" w:rsidRPr="00F966EA" w:rsidRDefault="00494A0E" w:rsidP="00494A0E">
      <w:pPr>
        <w:pStyle w:val="Paragraphedeliste"/>
        <w:numPr>
          <w:ilvl w:val="1"/>
          <w:numId w:val="33"/>
        </w:numPr>
        <w:spacing w:after="0" w:line="240" w:lineRule="auto"/>
        <w:jc w:val="both"/>
        <w:rPr>
          <w:rFonts w:cs="Arial"/>
          <w:bCs/>
        </w:rPr>
      </w:pPr>
      <w:r w:rsidRPr="00F966EA">
        <w:rPr>
          <w:rFonts w:cs="Arial"/>
          <w:bCs/>
        </w:rPr>
        <w:t>des recommandations pour une meilleure appropriation nationale et une meilleure utilisation par les bénéficiaires des acquis des différentes formations;</w:t>
      </w:r>
    </w:p>
    <w:p w:rsidR="00494A0E" w:rsidRPr="00F966EA" w:rsidRDefault="00494A0E" w:rsidP="00494A0E">
      <w:pPr>
        <w:pStyle w:val="Paragraphedeliste"/>
        <w:numPr>
          <w:ilvl w:val="1"/>
          <w:numId w:val="33"/>
        </w:numPr>
        <w:spacing w:after="0" w:line="240" w:lineRule="auto"/>
        <w:jc w:val="both"/>
        <w:rPr>
          <w:rFonts w:cs="Arial"/>
          <w:bCs/>
        </w:rPr>
      </w:pPr>
      <w:r w:rsidRPr="00F966EA">
        <w:rPr>
          <w:rFonts w:cs="Arial"/>
          <w:bCs/>
        </w:rPr>
        <w:t>des recommandations en vue de définir les orientations futures innovantes, de renforcer les acquis du projet et des modalités de mise en œuvre.</w:t>
      </w:r>
    </w:p>
    <w:p w:rsidR="00494A0E" w:rsidRPr="00F966EA" w:rsidRDefault="00494A0E" w:rsidP="00494A0E">
      <w:pPr>
        <w:pStyle w:val="Paragraphedeliste"/>
        <w:ind w:left="1440"/>
        <w:jc w:val="both"/>
        <w:rPr>
          <w:rFonts w:cs="Arial"/>
          <w:bCs/>
        </w:rPr>
      </w:pPr>
    </w:p>
    <w:p w:rsidR="00494A0E" w:rsidRPr="00F966EA" w:rsidRDefault="00494A0E" w:rsidP="00F966EA">
      <w:pPr>
        <w:spacing w:after="0" w:line="312" w:lineRule="auto"/>
        <w:jc w:val="both"/>
        <w:rPr>
          <w:rFonts w:cs="Arial"/>
          <w:bCs/>
          <w:color w:val="333333"/>
        </w:rPr>
      </w:pPr>
      <w:r w:rsidRPr="00F966EA">
        <w:rPr>
          <w:rFonts w:cs="Arial"/>
          <w:b/>
          <w:bCs/>
          <w:color w:val="333333"/>
        </w:rPr>
        <w:t>Evaluation des notes d’informations et autres éléments de connaissance</w:t>
      </w:r>
      <w:r w:rsidRPr="00F966EA">
        <w:rPr>
          <w:rFonts w:cs="Arial"/>
          <w:bCs/>
          <w:color w:val="333333"/>
        </w:rPr>
        <w:t xml:space="preserve"> ou participation dans les évènements de partage des connaissances. Opportunité de vérifier que tous les partenaires partagent la même compréhension au sujet de l’évaluation et également de clarifier tout malentendu au départ. </w:t>
      </w:r>
    </w:p>
    <w:p w:rsidR="00343D26" w:rsidRPr="00F966EA" w:rsidRDefault="00343D26" w:rsidP="00F966EA">
      <w:pPr>
        <w:spacing w:after="0"/>
        <w:rPr>
          <w:rFonts w:cs="Arial"/>
          <w:bCs/>
          <w:color w:val="333333"/>
        </w:rPr>
      </w:pPr>
    </w:p>
    <w:p w:rsidR="00525D7D" w:rsidRPr="00F966EA" w:rsidRDefault="00C80F65" w:rsidP="00273E19">
      <w:pPr>
        <w:pStyle w:val="Paragraphedeliste"/>
        <w:numPr>
          <w:ilvl w:val="0"/>
          <w:numId w:val="18"/>
        </w:numPr>
        <w:spacing w:after="0" w:line="240" w:lineRule="auto"/>
        <w:jc w:val="both"/>
        <w:rPr>
          <w:rFonts w:cs="Arial"/>
          <w:b/>
          <w:bCs/>
          <w:color w:val="333333"/>
          <w:sz w:val="24"/>
          <w:szCs w:val="24"/>
        </w:rPr>
      </w:pPr>
      <w:r w:rsidRPr="00F966EA">
        <w:rPr>
          <w:rFonts w:cs="Arial"/>
          <w:b/>
          <w:bCs/>
          <w:color w:val="333333"/>
          <w:sz w:val="24"/>
          <w:szCs w:val="24"/>
        </w:rPr>
        <w:t xml:space="preserve">Composition de l’équipe d’évaluation et </w:t>
      </w:r>
      <w:r w:rsidR="00C86F4C" w:rsidRPr="00F966EA">
        <w:rPr>
          <w:rFonts w:cs="Arial"/>
          <w:b/>
          <w:bCs/>
          <w:color w:val="333333"/>
          <w:sz w:val="24"/>
          <w:szCs w:val="24"/>
        </w:rPr>
        <w:t>P</w:t>
      </w:r>
      <w:r w:rsidR="00525D7D" w:rsidRPr="00F966EA">
        <w:rPr>
          <w:rFonts w:cs="Arial"/>
          <w:b/>
          <w:bCs/>
          <w:color w:val="333333"/>
          <w:sz w:val="24"/>
          <w:szCs w:val="24"/>
        </w:rPr>
        <w:t>rofil d</w:t>
      </w:r>
      <w:r w:rsidRPr="00F966EA">
        <w:rPr>
          <w:rFonts w:cs="Arial"/>
          <w:b/>
          <w:bCs/>
          <w:color w:val="333333"/>
          <w:sz w:val="24"/>
          <w:szCs w:val="24"/>
        </w:rPr>
        <w:t>es</w:t>
      </w:r>
      <w:r w:rsidR="00525D7D" w:rsidRPr="00F966EA">
        <w:rPr>
          <w:rFonts w:cs="Arial"/>
          <w:b/>
          <w:bCs/>
          <w:color w:val="333333"/>
          <w:sz w:val="24"/>
          <w:szCs w:val="24"/>
        </w:rPr>
        <w:t xml:space="preserve"> consultant</w:t>
      </w:r>
      <w:r w:rsidRPr="00F966EA">
        <w:rPr>
          <w:rFonts w:cs="Arial"/>
          <w:b/>
          <w:bCs/>
          <w:color w:val="333333"/>
          <w:sz w:val="24"/>
          <w:szCs w:val="24"/>
        </w:rPr>
        <w:t>s</w:t>
      </w:r>
    </w:p>
    <w:p w:rsidR="00273E19" w:rsidRPr="00F966EA" w:rsidRDefault="00273E19" w:rsidP="00273E19">
      <w:pPr>
        <w:pStyle w:val="Paragraphedeliste"/>
        <w:spacing w:after="0" w:line="240" w:lineRule="auto"/>
        <w:ind w:left="1080"/>
        <w:jc w:val="both"/>
        <w:rPr>
          <w:rFonts w:cs="Arial"/>
          <w:b/>
          <w:bCs/>
          <w:color w:val="333333"/>
          <w:sz w:val="24"/>
          <w:szCs w:val="24"/>
        </w:rPr>
      </w:pPr>
    </w:p>
    <w:p w:rsidR="00372521" w:rsidRPr="00F966EA" w:rsidRDefault="00525D7D" w:rsidP="001E4FA2">
      <w:pPr>
        <w:spacing w:after="0" w:line="240" w:lineRule="auto"/>
        <w:jc w:val="both"/>
        <w:rPr>
          <w:rFonts w:cs="Arial"/>
          <w:bCs/>
          <w:color w:val="333333"/>
        </w:rPr>
      </w:pPr>
      <w:r w:rsidRPr="00F966EA">
        <w:rPr>
          <w:rFonts w:cs="Arial"/>
          <w:bCs/>
          <w:color w:val="333333"/>
        </w:rPr>
        <w:t>L</w:t>
      </w:r>
      <w:r w:rsidR="00875547" w:rsidRPr="00F966EA">
        <w:rPr>
          <w:rFonts w:cs="Arial"/>
          <w:bCs/>
          <w:color w:val="333333"/>
        </w:rPr>
        <w:t>a mission sera réalisé</w:t>
      </w:r>
      <w:r w:rsidRPr="00F966EA">
        <w:rPr>
          <w:rFonts w:cs="Arial"/>
          <w:bCs/>
          <w:color w:val="333333"/>
        </w:rPr>
        <w:t xml:space="preserve">e </w:t>
      </w:r>
      <w:r w:rsidR="00875547" w:rsidRPr="00F966EA">
        <w:rPr>
          <w:rFonts w:cs="Arial"/>
          <w:bCs/>
          <w:color w:val="333333"/>
        </w:rPr>
        <w:t>par une équipe de deux consultants </w:t>
      </w:r>
      <w:r w:rsidR="00372521" w:rsidRPr="00F966EA">
        <w:rPr>
          <w:rFonts w:cs="Arial"/>
          <w:bCs/>
          <w:color w:val="333333"/>
        </w:rPr>
        <w:t xml:space="preserve">dont l’un sera idéalement une femme. </w:t>
      </w:r>
    </w:p>
    <w:p w:rsidR="001E4FA2" w:rsidRPr="00F966EA" w:rsidRDefault="001E4FA2" w:rsidP="001E4FA2">
      <w:pPr>
        <w:spacing w:after="0" w:line="240" w:lineRule="auto"/>
        <w:jc w:val="both"/>
        <w:rPr>
          <w:rFonts w:cs="Arial"/>
          <w:bCs/>
          <w:color w:val="333333"/>
        </w:rPr>
      </w:pPr>
    </w:p>
    <w:p w:rsidR="00525D7D" w:rsidRPr="00F966EA" w:rsidRDefault="00372521" w:rsidP="001E4FA2">
      <w:pPr>
        <w:spacing w:after="0" w:line="240" w:lineRule="auto"/>
        <w:jc w:val="both"/>
        <w:rPr>
          <w:rFonts w:cs="Arial"/>
          <w:bCs/>
          <w:color w:val="333333"/>
        </w:rPr>
      </w:pPr>
      <w:r w:rsidRPr="00F966EA">
        <w:rPr>
          <w:rFonts w:cs="Arial"/>
          <w:bCs/>
          <w:color w:val="333333"/>
        </w:rPr>
        <w:t>Le (a) Consultant (e) principal aura le profil d’un spécialiste en Evaluation de projets.</w:t>
      </w:r>
      <w:r w:rsidR="00875547" w:rsidRPr="00F966EA">
        <w:rPr>
          <w:rFonts w:cs="Arial"/>
          <w:bCs/>
          <w:color w:val="333333"/>
        </w:rPr>
        <w:t xml:space="preserve"> </w:t>
      </w:r>
      <w:r w:rsidRPr="00F966EA">
        <w:rPr>
          <w:rFonts w:cs="Arial"/>
          <w:bCs/>
          <w:color w:val="333333"/>
        </w:rPr>
        <w:t xml:space="preserve">Il devra être titulaire d’un </w:t>
      </w:r>
      <w:r w:rsidR="00C53A8B" w:rsidRPr="00F966EA">
        <w:rPr>
          <w:rFonts w:cs="Arial"/>
          <w:bCs/>
          <w:color w:val="333333"/>
        </w:rPr>
        <w:t>Diplôme Universitaire (Bac+4 minimum) </w:t>
      </w:r>
      <w:r w:rsidRPr="00F966EA">
        <w:rPr>
          <w:rFonts w:cs="Arial"/>
          <w:bCs/>
          <w:color w:val="333333"/>
        </w:rPr>
        <w:t xml:space="preserve">avec une </w:t>
      </w:r>
      <w:r w:rsidR="00525D7D" w:rsidRPr="00F966EA">
        <w:rPr>
          <w:rFonts w:cs="Arial"/>
          <w:bCs/>
          <w:color w:val="333333"/>
        </w:rPr>
        <w:t xml:space="preserve">expérience solide </w:t>
      </w:r>
      <w:r w:rsidR="00754FC1" w:rsidRPr="00F966EA">
        <w:rPr>
          <w:rFonts w:cs="Arial"/>
          <w:bCs/>
          <w:color w:val="333333"/>
        </w:rPr>
        <w:t xml:space="preserve">(au moins 7 ans) </w:t>
      </w:r>
      <w:r w:rsidRPr="00F966EA">
        <w:rPr>
          <w:rFonts w:cs="Arial"/>
          <w:bCs/>
          <w:color w:val="333333"/>
        </w:rPr>
        <w:t>dans le domaine de la</w:t>
      </w:r>
      <w:r w:rsidR="00A46A92" w:rsidRPr="00F966EA">
        <w:rPr>
          <w:rFonts w:cs="Arial"/>
          <w:bCs/>
          <w:color w:val="333333"/>
        </w:rPr>
        <w:t xml:space="preserve"> planification et de </w:t>
      </w:r>
      <w:r w:rsidR="00525D7D" w:rsidRPr="00F966EA">
        <w:rPr>
          <w:rFonts w:cs="Arial"/>
          <w:bCs/>
          <w:color w:val="333333"/>
        </w:rPr>
        <w:t>d’évaluation de projets</w:t>
      </w:r>
      <w:r w:rsidRPr="00F966EA">
        <w:rPr>
          <w:rFonts w:cs="Arial"/>
          <w:bCs/>
          <w:color w:val="333333"/>
        </w:rPr>
        <w:t>.</w:t>
      </w:r>
    </w:p>
    <w:p w:rsidR="00372521" w:rsidRPr="00F966EA" w:rsidRDefault="00372521" w:rsidP="001E4FA2">
      <w:pPr>
        <w:spacing w:after="0" w:line="240" w:lineRule="auto"/>
        <w:jc w:val="both"/>
        <w:rPr>
          <w:rFonts w:cs="Arial"/>
          <w:bCs/>
          <w:color w:val="333333"/>
        </w:rPr>
      </w:pPr>
    </w:p>
    <w:p w:rsidR="00372521" w:rsidRPr="00F966EA" w:rsidRDefault="00372521" w:rsidP="001E4FA2">
      <w:pPr>
        <w:spacing w:after="0" w:line="240" w:lineRule="auto"/>
        <w:jc w:val="both"/>
        <w:rPr>
          <w:rFonts w:cs="Arial"/>
          <w:bCs/>
          <w:color w:val="333333"/>
        </w:rPr>
      </w:pPr>
      <w:r w:rsidRPr="00F966EA">
        <w:rPr>
          <w:rFonts w:cs="Arial"/>
          <w:bCs/>
          <w:color w:val="333333"/>
        </w:rPr>
        <w:t xml:space="preserve">Le / la second (e) Consultant (e) sera un spécialiste en renforcement de capacités avec une </w:t>
      </w:r>
      <w:r w:rsidR="00525D7D" w:rsidRPr="00F966EA">
        <w:rPr>
          <w:rFonts w:cs="Arial"/>
          <w:bCs/>
          <w:color w:val="333333"/>
        </w:rPr>
        <w:t xml:space="preserve">expérience </w:t>
      </w:r>
      <w:r w:rsidR="00A46A92" w:rsidRPr="00F966EA">
        <w:rPr>
          <w:rFonts w:cs="Arial"/>
          <w:bCs/>
          <w:color w:val="333333"/>
        </w:rPr>
        <w:t xml:space="preserve">pertinente </w:t>
      </w:r>
      <w:r w:rsidR="00525D7D" w:rsidRPr="00F966EA">
        <w:rPr>
          <w:rFonts w:cs="Arial"/>
          <w:bCs/>
          <w:color w:val="333333"/>
        </w:rPr>
        <w:t>sur les problématiques « droits humains »</w:t>
      </w:r>
      <w:r w:rsidRPr="00F966EA">
        <w:rPr>
          <w:rFonts w:cs="Arial"/>
          <w:bCs/>
          <w:color w:val="333333"/>
        </w:rPr>
        <w:t xml:space="preserve">. Il ou elle doit être titulaire d’un diplôme Universitaire (Bac +4) dans des domaines des sciences sociales. </w:t>
      </w:r>
    </w:p>
    <w:p w:rsidR="00372521" w:rsidRPr="00F966EA" w:rsidRDefault="00372521" w:rsidP="001E4FA2">
      <w:pPr>
        <w:spacing w:after="0" w:line="240" w:lineRule="auto"/>
        <w:jc w:val="both"/>
        <w:rPr>
          <w:rFonts w:cs="Arial"/>
          <w:bCs/>
          <w:color w:val="333333"/>
        </w:rPr>
      </w:pPr>
    </w:p>
    <w:p w:rsidR="001608BE" w:rsidRPr="00F966EA" w:rsidRDefault="00B353C3" w:rsidP="001E4FA2">
      <w:pPr>
        <w:spacing w:after="0" w:line="240" w:lineRule="auto"/>
        <w:jc w:val="both"/>
        <w:rPr>
          <w:rFonts w:cs="Arial"/>
          <w:bCs/>
          <w:color w:val="333333"/>
        </w:rPr>
      </w:pPr>
      <w:r w:rsidRPr="00F966EA">
        <w:rPr>
          <w:rFonts w:cs="Arial"/>
          <w:bCs/>
          <w:color w:val="333333"/>
        </w:rPr>
        <w:t>La maîtrise du français ainsi qu’une excellente capacité de rédaction de rapports</w:t>
      </w:r>
      <w:r w:rsidR="00372521" w:rsidRPr="00F966EA">
        <w:rPr>
          <w:rFonts w:cs="Arial"/>
          <w:bCs/>
          <w:color w:val="333333"/>
        </w:rPr>
        <w:t xml:space="preserve"> est requise pour les deux Consultants</w:t>
      </w:r>
      <w:r w:rsidRPr="00F966EA">
        <w:rPr>
          <w:rFonts w:cs="Arial"/>
          <w:bCs/>
          <w:color w:val="333333"/>
        </w:rPr>
        <w:t>.</w:t>
      </w:r>
    </w:p>
    <w:p w:rsidR="00D313E9" w:rsidRPr="00F966EA" w:rsidRDefault="00D313E9" w:rsidP="001E4FA2">
      <w:pPr>
        <w:spacing w:after="0" w:line="240" w:lineRule="auto"/>
        <w:jc w:val="both"/>
        <w:rPr>
          <w:rFonts w:cs="Arial"/>
          <w:b/>
          <w:bCs/>
          <w:color w:val="333333"/>
          <w:sz w:val="24"/>
          <w:szCs w:val="24"/>
        </w:rPr>
      </w:pPr>
    </w:p>
    <w:p w:rsidR="00494A0E" w:rsidRPr="00F966EA" w:rsidRDefault="00494A0E" w:rsidP="001E4FA2">
      <w:pPr>
        <w:spacing w:after="0" w:line="240" w:lineRule="auto"/>
        <w:jc w:val="both"/>
        <w:rPr>
          <w:rFonts w:cs="Arial"/>
          <w:b/>
          <w:bCs/>
          <w:color w:val="333333"/>
          <w:sz w:val="24"/>
          <w:szCs w:val="24"/>
        </w:rPr>
      </w:pPr>
    </w:p>
    <w:p w:rsidR="001E4FA2" w:rsidRPr="00F966EA" w:rsidRDefault="00D313E9" w:rsidP="001E4FA2">
      <w:pPr>
        <w:pStyle w:val="Paragraphedeliste"/>
        <w:numPr>
          <w:ilvl w:val="0"/>
          <w:numId w:val="18"/>
        </w:numPr>
        <w:spacing w:line="240" w:lineRule="auto"/>
        <w:jc w:val="both"/>
        <w:rPr>
          <w:rFonts w:cs="Arial"/>
          <w:b/>
          <w:bCs/>
          <w:color w:val="333333"/>
          <w:sz w:val="24"/>
          <w:szCs w:val="24"/>
        </w:rPr>
      </w:pPr>
      <w:r w:rsidRPr="00F966EA">
        <w:rPr>
          <w:rFonts w:cs="Arial"/>
          <w:b/>
          <w:bCs/>
          <w:color w:val="333333"/>
          <w:sz w:val="24"/>
          <w:szCs w:val="24"/>
        </w:rPr>
        <w:t>Ethique d’Evaluation</w:t>
      </w:r>
    </w:p>
    <w:p w:rsidR="00531F38" w:rsidRPr="00F966EA" w:rsidRDefault="00531F38" w:rsidP="00531F38">
      <w:pPr>
        <w:spacing w:after="0" w:line="240" w:lineRule="auto"/>
        <w:jc w:val="both"/>
        <w:rPr>
          <w:rFonts w:cs="Arial"/>
          <w:bCs/>
          <w:color w:val="333333"/>
        </w:rPr>
      </w:pPr>
      <w:r w:rsidRPr="00F966EA">
        <w:rPr>
          <w:rFonts w:cs="Arial"/>
          <w:bCs/>
          <w:color w:val="333333"/>
        </w:rPr>
        <w:t xml:space="preserve">L’évaluation devra être conduite dans le respect et la protection des droits et du bien-être des populations et des communautés auxquelles elles appartiennent, conformément à la Déclaration Universelle des Droits de l’Homme des Nations Unies et autres conventions sur les droits de l’Homme. L’évaluation devra être conduite conformément aux principes contenus dans les « Directives éthiques pour l’évaluation » </w:t>
      </w:r>
      <w:r w:rsidRPr="00F966EA">
        <w:rPr>
          <w:rFonts w:cs="Arial"/>
          <w:bCs/>
          <w:color w:val="333333"/>
          <w:sz w:val="24"/>
          <w:szCs w:val="24"/>
        </w:rPr>
        <w:t>l’UNEG</w:t>
      </w:r>
      <w:r w:rsidRPr="00F966EA">
        <w:footnoteReference w:id="1"/>
      </w:r>
      <w:r w:rsidRPr="00F966EA">
        <w:rPr>
          <w:rFonts w:cs="Arial"/>
          <w:bCs/>
          <w:color w:val="333333"/>
        </w:rPr>
        <w:t>.</w:t>
      </w:r>
    </w:p>
    <w:p w:rsidR="001E4FA2" w:rsidRPr="00F966EA" w:rsidRDefault="001E4FA2" w:rsidP="001E4FA2">
      <w:pPr>
        <w:spacing w:after="0" w:line="240" w:lineRule="auto"/>
        <w:jc w:val="both"/>
        <w:rPr>
          <w:rFonts w:cs="Arial"/>
          <w:b/>
          <w:bCs/>
          <w:color w:val="333333"/>
          <w:sz w:val="24"/>
          <w:szCs w:val="24"/>
        </w:rPr>
      </w:pPr>
    </w:p>
    <w:p w:rsidR="001E4FA2" w:rsidRPr="00F966EA" w:rsidRDefault="008352ED" w:rsidP="001E4FA2">
      <w:pPr>
        <w:pStyle w:val="Paragraphedeliste"/>
        <w:numPr>
          <w:ilvl w:val="0"/>
          <w:numId w:val="18"/>
        </w:numPr>
        <w:spacing w:line="240" w:lineRule="auto"/>
        <w:jc w:val="both"/>
        <w:rPr>
          <w:rFonts w:cs="Arial"/>
          <w:b/>
          <w:bCs/>
          <w:color w:val="333333"/>
          <w:sz w:val="24"/>
          <w:szCs w:val="24"/>
        </w:rPr>
      </w:pPr>
      <w:r w:rsidRPr="00F966EA">
        <w:rPr>
          <w:rFonts w:cs="Arial"/>
          <w:b/>
          <w:bCs/>
          <w:color w:val="333333"/>
          <w:sz w:val="24"/>
          <w:szCs w:val="24"/>
        </w:rPr>
        <w:t>Financement</w:t>
      </w:r>
      <w:r w:rsidR="001E4FA2" w:rsidRPr="00F966EA">
        <w:rPr>
          <w:rFonts w:cs="Arial"/>
          <w:b/>
          <w:bCs/>
          <w:color w:val="333333"/>
          <w:sz w:val="24"/>
          <w:szCs w:val="24"/>
        </w:rPr>
        <w:t xml:space="preserve"> de la mission </w:t>
      </w:r>
    </w:p>
    <w:p w:rsidR="008352ED" w:rsidRPr="00F966EA" w:rsidRDefault="008352ED" w:rsidP="001E4FA2">
      <w:pPr>
        <w:spacing w:after="0" w:line="240" w:lineRule="auto"/>
        <w:jc w:val="both"/>
        <w:rPr>
          <w:rFonts w:cs="Arial"/>
          <w:bCs/>
          <w:color w:val="333333"/>
        </w:rPr>
      </w:pPr>
      <w:r w:rsidRPr="00F966EA">
        <w:rPr>
          <w:rFonts w:cs="Arial"/>
          <w:bCs/>
          <w:color w:val="333333"/>
        </w:rPr>
        <w:t>Les coûts de la mission seront supportés par le budget 2016 du PDH suivant les barèmes du PNUD et selon les modalités suivantes :</w:t>
      </w:r>
    </w:p>
    <w:p w:rsidR="001E4FA2" w:rsidRPr="00F966EA" w:rsidRDefault="001E4FA2" w:rsidP="001E4FA2">
      <w:pPr>
        <w:spacing w:after="0" w:line="240" w:lineRule="auto"/>
        <w:jc w:val="both"/>
        <w:rPr>
          <w:rFonts w:cs="Arial"/>
          <w:b/>
          <w:bCs/>
          <w:color w:val="333333"/>
          <w:sz w:val="24"/>
          <w:szCs w:val="24"/>
        </w:rPr>
      </w:pPr>
    </w:p>
    <w:p w:rsidR="008352ED" w:rsidRPr="00F966EA" w:rsidRDefault="008352ED" w:rsidP="001E4FA2">
      <w:pPr>
        <w:spacing w:after="0" w:line="240" w:lineRule="auto"/>
        <w:jc w:val="both"/>
        <w:rPr>
          <w:rFonts w:cs="Arial"/>
          <w:bCs/>
          <w:color w:val="333333"/>
        </w:rPr>
      </w:pPr>
      <w:r w:rsidRPr="00F966EA">
        <w:rPr>
          <w:rFonts w:cs="Arial"/>
          <w:bCs/>
          <w:color w:val="333333"/>
        </w:rPr>
        <w:t>-  20% à la signature du contrat ;</w:t>
      </w:r>
    </w:p>
    <w:p w:rsidR="008352ED" w:rsidRPr="00F966EA" w:rsidRDefault="008352ED" w:rsidP="001E4FA2">
      <w:pPr>
        <w:spacing w:after="0" w:line="240" w:lineRule="auto"/>
        <w:jc w:val="both"/>
        <w:rPr>
          <w:rFonts w:cs="Arial"/>
          <w:bCs/>
          <w:color w:val="333333"/>
        </w:rPr>
      </w:pPr>
      <w:r w:rsidRPr="00F966EA">
        <w:rPr>
          <w:rFonts w:cs="Arial"/>
          <w:bCs/>
          <w:color w:val="333333"/>
        </w:rPr>
        <w:t>-  30% au dépôt du rapport provisoire ;</w:t>
      </w:r>
    </w:p>
    <w:p w:rsidR="008352ED" w:rsidRPr="00F966EA" w:rsidRDefault="008352ED" w:rsidP="001E4FA2">
      <w:pPr>
        <w:spacing w:after="0" w:line="240" w:lineRule="auto"/>
        <w:jc w:val="both"/>
        <w:rPr>
          <w:rFonts w:cs="Arial"/>
          <w:bCs/>
          <w:color w:val="333333"/>
        </w:rPr>
      </w:pPr>
      <w:r w:rsidRPr="00F966EA">
        <w:rPr>
          <w:rFonts w:cs="Arial"/>
          <w:bCs/>
          <w:color w:val="333333"/>
        </w:rPr>
        <w:t>-  50% au dépôt du rapport final</w:t>
      </w:r>
      <w:r w:rsidR="001E4FA2" w:rsidRPr="00F966EA">
        <w:rPr>
          <w:rFonts w:cs="Arial"/>
          <w:bCs/>
          <w:color w:val="333333"/>
        </w:rPr>
        <w:t>.</w:t>
      </w:r>
    </w:p>
    <w:p w:rsidR="00AC591A" w:rsidRPr="00F966EA" w:rsidRDefault="00AC591A" w:rsidP="001E4FA2">
      <w:pPr>
        <w:spacing w:after="0" w:line="240" w:lineRule="auto"/>
        <w:jc w:val="both"/>
        <w:rPr>
          <w:rFonts w:ascii="Times New Roman" w:hAnsi="Times New Roman" w:cs="Times New Roman"/>
          <w:sz w:val="24"/>
          <w:szCs w:val="24"/>
        </w:rPr>
      </w:pPr>
    </w:p>
    <w:p w:rsidR="00E705BA" w:rsidRPr="00F966EA" w:rsidRDefault="00E705BA" w:rsidP="001E4FA2">
      <w:pPr>
        <w:spacing w:after="0" w:line="240" w:lineRule="auto"/>
        <w:jc w:val="both"/>
        <w:rPr>
          <w:rFonts w:ascii="Times New Roman" w:hAnsi="Times New Roman" w:cs="Times New Roman"/>
          <w:sz w:val="28"/>
          <w:szCs w:val="28"/>
        </w:rPr>
      </w:pPr>
    </w:p>
    <w:p w:rsidR="00494A0E" w:rsidRPr="00F966EA" w:rsidRDefault="00494A0E">
      <w:pPr>
        <w:rPr>
          <w:rFonts w:ascii="Times New Roman" w:hAnsi="Times New Roman" w:cs="Times New Roman"/>
          <w:sz w:val="28"/>
          <w:szCs w:val="28"/>
        </w:rPr>
      </w:pPr>
      <w:r w:rsidRPr="00F966EA">
        <w:rPr>
          <w:rFonts w:ascii="Times New Roman" w:hAnsi="Times New Roman" w:cs="Times New Roman"/>
          <w:sz w:val="28"/>
          <w:szCs w:val="28"/>
        </w:rPr>
        <w:br w:type="page"/>
      </w:r>
    </w:p>
    <w:p w:rsidR="00E705BA" w:rsidRPr="00F966EA" w:rsidRDefault="00494A0E" w:rsidP="001E4FA2">
      <w:pPr>
        <w:spacing w:after="0" w:line="240" w:lineRule="auto"/>
        <w:jc w:val="both"/>
        <w:rPr>
          <w:rFonts w:ascii="Times New Roman" w:hAnsi="Times New Roman" w:cs="Times New Roman"/>
          <w:sz w:val="28"/>
          <w:szCs w:val="28"/>
        </w:rPr>
      </w:pPr>
      <w:r w:rsidRPr="00F966EA">
        <w:rPr>
          <w:rFonts w:ascii="Times New Roman" w:hAnsi="Times New Roman" w:cs="Times New Roman"/>
          <w:sz w:val="28"/>
          <w:szCs w:val="28"/>
        </w:rPr>
        <w:lastRenderedPageBreak/>
        <w:t>Annexes</w:t>
      </w:r>
    </w:p>
    <w:p w:rsidR="00494A0E" w:rsidRPr="00F966EA" w:rsidRDefault="00494A0E" w:rsidP="001E4FA2">
      <w:pPr>
        <w:spacing w:after="0" w:line="240" w:lineRule="auto"/>
        <w:jc w:val="both"/>
        <w:rPr>
          <w:rFonts w:ascii="Times New Roman" w:hAnsi="Times New Roman" w:cs="Times New Roman"/>
          <w:sz w:val="28"/>
          <w:szCs w:val="28"/>
        </w:rPr>
      </w:pPr>
    </w:p>
    <w:p w:rsidR="00494A0E" w:rsidRPr="00F966EA" w:rsidRDefault="00494A0E" w:rsidP="00494A0E">
      <w:pPr>
        <w:numPr>
          <w:ilvl w:val="0"/>
          <w:numId w:val="34"/>
        </w:numPr>
        <w:spacing w:before="100" w:beforeAutospacing="1" w:after="100" w:afterAutospacing="1" w:line="312" w:lineRule="auto"/>
        <w:jc w:val="both"/>
        <w:rPr>
          <w:sz w:val="20"/>
          <w:szCs w:val="20"/>
        </w:rPr>
      </w:pPr>
      <w:r w:rsidRPr="00F966EA">
        <w:rPr>
          <w:rFonts w:cs="Arial"/>
          <w:bCs/>
          <w:color w:val="333333"/>
        </w:rPr>
        <w:t>Liste</w:t>
      </w:r>
      <w:r w:rsidRPr="00F966EA">
        <w:t xml:space="preserve"> des personnes à consulter ;</w:t>
      </w:r>
    </w:p>
    <w:p w:rsidR="00494A0E" w:rsidRPr="00F966EA" w:rsidRDefault="00494A0E" w:rsidP="00494A0E">
      <w:pPr>
        <w:numPr>
          <w:ilvl w:val="0"/>
          <w:numId w:val="34"/>
        </w:numPr>
        <w:spacing w:before="100" w:beforeAutospacing="1" w:after="100" w:afterAutospacing="1" w:line="312" w:lineRule="auto"/>
        <w:jc w:val="both"/>
        <w:rPr>
          <w:sz w:val="20"/>
          <w:szCs w:val="20"/>
        </w:rPr>
      </w:pPr>
      <w:r w:rsidRPr="00F966EA">
        <w:rPr>
          <w:rFonts w:cs="Arial"/>
          <w:bCs/>
          <w:color w:val="333333"/>
        </w:rPr>
        <w:t>Documents à consulter;</w:t>
      </w:r>
    </w:p>
    <w:p w:rsidR="00494A0E" w:rsidRPr="00DD4109" w:rsidRDefault="00494A0E" w:rsidP="001E4FA2">
      <w:pPr>
        <w:spacing w:after="0" w:line="240" w:lineRule="auto"/>
        <w:jc w:val="both"/>
        <w:rPr>
          <w:rFonts w:ascii="Times New Roman" w:hAnsi="Times New Roman" w:cs="Times New Roman"/>
          <w:sz w:val="28"/>
          <w:szCs w:val="28"/>
        </w:rPr>
      </w:pPr>
    </w:p>
    <w:sectPr w:rsidR="00494A0E" w:rsidRPr="00DD4109" w:rsidSect="00456D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CA5" w:rsidRDefault="00B52CA5" w:rsidP="0062247B">
      <w:pPr>
        <w:spacing w:after="0" w:line="240" w:lineRule="auto"/>
      </w:pPr>
      <w:r>
        <w:separator/>
      </w:r>
    </w:p>
  </w:endnote>
  <w:endnote w:type="continuationSeparator" w:id="0">
    <w:p w:rsidR="00B52CA5" w:rsidRDefault="00B52CA5" w:rsidP="0062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30296"/>
      <w:docPartObj>
        <w:docPartGallery w:val="Page Numbers (Bottom of Page)"/>
        <w:docPartUnique/>
      </w:docPartObj>
    </w:sdtPr>
    <w:sdtContent>
      <w:p w:rsidR="00F966EA" w:rsidRDefault="00F966EA">
        <w:pPr>
          <w:pStyle w:val="Pieddepage"/>
        </w:pPr>
        <w:r>
          <w:rPr>
            <w:noProof/>
            <w:lang w:eastAsia="fr-FR"/>
          </w:rPr>
          <mc:AlternateContent>
            <mc:Choice Requires="wps">
              <w:drawing>
                <wp:anchor distT="0" distB="0" distL="114300" distR="114300" simplePos="0" relativeHeight="251660288" behindDoc="0" locked="0" layoutInCell="0" allowOverlap="1" wp14:anchorId="4CDD0544" wp14:editId="561FEB0D">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F966EA" w:rsidRDefault="00F966EA">
                              <w:pPr>
                                <w:jc w:val="center"/>
                              </w:pPr>
                              <w:r>
                                <w:fldChar w:fldCharType="begin"/>
                              </w:r>
                              <w:r>
                                <w:instrText xml:space="preserve"> PAGE    \* MERGEFORMAT </w:instrText>
                              </w:r>
                              <w:r>
                                <w:fldChar w:fldCharType="separate"/>
                              </w:r>
                              <w:r w:rsidR="0064102B" w:rsidRPr="0064102B">
                                <w:rPr>
                                  <w:noProof/>
                                  <w:sz w:val="16"/>
                                  <w:szCs w:val="16"/>
                                </w:rPr>
                                <w:t>9</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D054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F966EA" w:rsidRDefault="00F966EA">
                        <w:pPr>
                          <w:jc w:val="center"/>
                        </w:pPr>
                        <w:r>
                          <w:fldChar w:fldCharType="begin"/>
                        </w:r>
                        <w:r>
                          <w:instrText xml:space="preserve"> PAGE    \* MERGEFORMAT </w:instrText>
                        </w:r>
                        <w:r>
                          <w:fldChar w:fldCharType="separate"/>
                        </w:r>
                        <w:r w:rsidR="0064102B" w:rsidRPr="0064102B">
                          <w:rPr>
                            <w:noProof/>
                            <w:sz w:val="16"/>
                            <w:szCs w:val="16"/>
                          </w:rPr>
                          <w:t>9</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CA5" w:rsidRDefault="00B52CA5" w:rsidP="0062247B">
      <w:pPr>
        <w:spacing w:after="0" w:line="240" w:lineRule="auto"/>
      </w:pPr>
      <w:r>
        <w:separator/>
      </w:r>
    </w:p>
  </w:footnote>
  <w:footnote w:type="continuationSeparator" w:id="0">
    <w:p w:rsidR="00B52CA5" w:rsidRDefault="00B52CA5" w:rsidP="0062247B">
      <w:pPr>
        <w:spacing w:after="0" w:line="240" w:lineRule="auto"/>
      </w:pPr>
      <w:r>
        <w:continuationSeparator/>
      </w:r>
    </w:p>
  </w:footnote>
  <w:footnote w:id="1">
    <w:p w:rsidR="00F966EA" w:rsidRPr="00C1134F" w:rsidRDefault="00F966EA" w:rsidP="00531F38">
      <w:pPr>
        <w:pStyle w:val="Notedebasdepage"/>
        <w:rPr>
          <w:lang w:val="en-US"/>
        </w:rPr>
      </w:pPr>
      <w:r>
        <w:rPr>
          <w:rStyle w:val="Appelnotedebasdep"/>
        </w:rPr>
        <w:footnoteRef/>
      </w:r>
      <w:r w:rsidRPr="00086986">
        <w:rPr>
          <w:lang w:val="en-US"/>
        </w:rPr>
        <w:t xml:space="preserve"> </w:t>
      </w:r>
      <w:r w:rsidRPr="00732A30">
        <w:rPr>
          <w:sz w:val="20"/>
          <w:lang w:val="en-US"/>
        </w:rPr>
        <w:t>UNEG, ‘Ethical Guidelines for Evaluation’, June 2008. Available at http://www.uneval.org/ search/index.jsp?q=ethical+guidelines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v:imagedata r:id="rId1" o:title=""/>
      </v:shape>
    </w:pict>
  </w:numPicBullet>
  <w:abstractNum w:abstractNumId="0" w15:restartNumberingAfterBreak="0">
    <w:nsid w:val="05617A6C"/>
    <w:multiLevelType w:val="hybridMultilevel"/>
    <w:tmpl w:val="AF82B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72A53"/>
    <w:multiLevelType w:val="hybridMultilevel"/>
    <w:tmpl w:val="F74A77D4"/>
    <w:lvl w:ilvl="0" w:tplc="A088FF0C">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453200"/>
    <w:multiLevelType w:val="hybridMultilevel"/>
    <w:tmpl w:val="801EA65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1F4E02"/>
    <w:multiLevelType w:val="hybridMultilevel"/>
    <w:tmpl w:val="0068F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500A0A"/>
    <w:multiLevelType w:val="hybridMultilevel"/>
    <w:tmpl w:val="BB16DA66"/>
    <w:lvl w:ilvl="0" w:tplc="DFCEA1F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F56700"/>
    <w:multiLevelType w:val="multilevel"/>
    <w:tmpl w:val="860C17A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AC2F29"/>
    <w:multiLevelType w:val="multilevel"/>
    <w:tmpl w:val="3F4A6F18"/>
    <w:lvl w:ilvl="0">
      <w:start w:val="1"/>
      <w:numFmt w:val="bullet"/>
      <w:lvlText w:val=""/>
      <w:lvlJc w:val="left"/>
      <w:pPr>
        <w:tabs>
          <w:tab w:val="num" w:pos="1068"/>
        </w:tabs>
        <w:ind w:left="1068" w:hanging="360"/>
      </w:pPr>
      <w:rPr>
        <w:rFonts w:ascii="Symbol" w:hAnsi="Symbol" w:hint="default"/>
        <w:sz w:val="20"/>
      </w:rPr>
    </w:lvl>
    <w:lvl w:ilvl="1">
      <w:start w:val="7"/>
      <w:numFmt w:val="decimal"/>
      <w:lvlText w:val="%2."/>
      <w:lvlJc w:val="left"/>
      <w:pPr>
        <w:ind w:left="1788" w:hanging="360"/>
      </w:pPr>
      <w:rPr>
        <w:rFonts w:ascii="Verdana" w:hAnsi="Verdana" w:cs="Times New Roman" w:hint="default"/>
        <w:b/>
        <w:color w:val="333333"/>
        <w:sz w:val="20"/>
      </w:rPr>
    </w:lvl>
    <w:lvl w:ilvl="2">
      <w:start w:val="1"/>
      <w:numFmt w:val="decimal"/>
      <w:lvlText w:val="%3"/>
      <w:lvlJc w:val="left"/>
      <w:pPr>
        <w:ind w:left="2508" w:hanging="360"/>
      </w:pPr>
      <w:rPr>
        <w:rFonts w:ascii="Calibri" w:eastAsia="Times New Roman" w:hAnsi="Calibri" w:cs="Times New Roman"/>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1E990E08"/>
    <w:multiLevelType w:val="hybridMultilevel"/>
    <w:tmpl w:val="F30A54E6"/>
    <w:lvl w:ilvl="0" w:tplc="A5900C6C">
      <w:start w:val="1"/>
      <w:numFmt w:val="decimal"/>
      <w:lvlText w:val="%1."/>
      <w:lvlJc w:val="left"/>
      <w:pPr>
        <w:ind w:left="360" w:hanging="360"/>
      </w:pPr>
      <w:rPr>
        <w:rFonts w:cs="Times New Roman" w:hint="default"/>
        <w:b/>
        <w:bCs/>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8" w15:restartNumberingAfterBreak="0">
    <w:nsid w:val="202844FC"/>
    <w:multiLevelType w:val="hybridMultilevel"/>
    <w:tmpl w:val="578AE2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0F45BD1"/>
    <w:multiLevelType w:val="multilevel"/>
    <w:tmpl w:val="D16011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1D05D16"/>
    <w:multiLevelType w:val="hybridMultilevel"/>
    <w:tmpl w:val="32007E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33247A"/>
    <w:multiLevelType w:val="hybridMultilevel"/>
    <w:tmpl w:val="3FF4C69C"/>
    <w:lvl w:ilvl="0" w:tplc="DFCEA1F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5D18C7"/>
    <w:multiLevelType w:val="hybridMultilevel"/>
    <w:tmpl w:val="A1F83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575DC0"/>
    <w:multiLevelType w:val="hybridMultilevel"/>
    <w:tmpl w:val="0742B3D4"/>
    <w:lvl w:ilvl="0" w:tplc="3CA29CF4">
      <w:start w:val="1"/>
      <w:numFmt w:val="upperRoman"/>
      <w:lvlText w:val="%1."/>
      <w:lvlJc w:val="left"/>
      <w:pPr>
        <w:tabs>
          <w:tab w:val="num" w:pos="1080"/>
        </w:tabs>
        <w:ind w:left="1080" w:hanging="720"/>
      </w:pPr>
    </w:lvl>
    <w:lvl w:ilvl="1" w:tplc="69347B48">
      <w:start w:val="2"/>
      <w:numFmt w:val="bullet"/>
      <w:lvlText w:val="-"/>
      <w:lvlJc w:val="left"/>
      <w:pPr>
        <w:tabs>
          <w:tab w:val="num" w:pos="1440"/>
        </w:tabs>
        <w:ind w:left="1440" w:hanging="360"/>
      </w:pPr>
      <w:rPr>
        <w:rFonts w:ascii="Times New Roman" w:eastAsia="Times New Roman" w:hAnsi="Times New Roman" w:cs="Times New Roman" w:hint="default"/>
      </w:rPr>
    </w:lvl>
    <w:lvl w:ilvl="2" w:tplc="789EDCC4">
      <w:start w:val="1"/>
      <w:numFmt w:val="lowerLetter"/>
      <w:lvlText w:val="%3)"/>
      <w:lvlJc w:val="left"/>
      <w:pPr>
        <w:tabs>
          <w:tab w:val="num" w:pos="786"/>
        </w:tabs>
        <w:ind w:left="786" w:hanging="36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37D6397E"/>
    <w:multiLevelType w:val="hybridMultilevel"/>
    <w:tmpl w:val="90DCB67C"/>
    <w:lvl w:ilvl="0" w:tplc="B50AF2F0">
      <w:start w:val="1"/>
      <w:numFmt w:val="bullet"/>
      <w:lvlText w:val="-"/>
      <w:lvlJc w:val="left"/>
      <w:pPr>
        <w:ind w:left="720" w:hanging="360"/>
      </w:pPr>
      <w:rPr>
        <w:rFonts w:ascii="Calibri" w:eastAsia="Times New Roman" w:hAnsi="Calibri" w:hint="default"/>
        <w:color w:val="0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E21E5"/>
    <w:multiLevelType w:val="multilevel"/>
    <w:tmpl w:val="F1328E4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E13458"/>
    <w:multiLevelType w:val="hybridMultilevel"/>
    <w:tmpl w:val="CE6A4D52"/>
    <w:lvl w:ilvl="0" w:tplc="A088FF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3F2C13"/>
    <w:multiLevelType w:val="hybridMultilevel"/>
    <w:tmpl w:val="45F686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E447C4F"/>
    <w:multiLevelType w:val="hybridMultilevel"/>
    <w:tmpl w:val="7F14A7C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2A2E1F"/>
    <w:multiLevelType w:val="multilevel"/>
    <w:tmpl w:val="188E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E74371"/>
    <w:multiLevelType w:val="multilevel"/>
    <w:tmpl w:val="202E0AE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3094C39"/>
    <w:multiLevelType w:val="hybridMultilevel"/>
    <w:tmpl w:val="B44E9972"/>
    <w:lvl w:ilvl="0" w:tplc="3CA29CF4">
      <w:start w:val="1"/>
      <w:numFmt w:val="upperRoman"/>
      <w:lvlText w:val="%1."/>
      <w:lvlJc w:val="left"/>
      <w:pPr>
        <w:tabs>
          <w:tab w:val="num" w:pos="1080"/>
        </w:tabs>
        <w:ind w:left="1080" w:hanging="720"/>
      </w:pPr>
    </w:lvl>
    <w:lvl w:ilvl="1" w:tplc="69347B48">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1">
      <w:start w:val="1"/>
      <w:numFmt w:val="bullet"/>
      <w:lvlText w:val=""/>
      <w:lvlJc w:val="left"/>
      <w:pPr>
        <w:tabs>
          <w:tab w:val="num" w:pos="786"/>
        </w:tabs>
        <w:ind w:left="786" w:hanging="360"/>
      </w:pPr>
      <w:rPr>
        <w:rFonts w:ascii="Symbol" w:hAnsi="Symbol" w:hint="default"/>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15:restartNumberingAfterBreak="0">
    <w:nsid w:val="531B7D37"/>
    <w:multiLevelType w:val="hybridMultilevel"/>
    <w:tmpl w:val="F0884882"/>
    <w:lvl w:ilvl="0" w:tplc="BDE4842A">
      <w:start w:val="1"/>
      <w:numFmt w:val="bullet"/>
      <w:lvlText w:val="-"/>
      <w:lvlJc w:val="left"/>
      <w:pPr>
        <w:ind w:left="1077" w:hanging="360"/>
      </w:pPr>
      <w:rPr>
        <w:rFonts w:ascii="Times New Roman" w:eastAsia="Calibri" w:hAnsi="Times New Roman" w:cs="Times New Roman" w:hint="default"/>
        <w:w w:val="103"/>
        <w:sz w:val="2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3" w15:restartNumberingAfterBreak="0">
    <w:nsid w:val="54352B0A"/>
    <w:multiLevelType w:val="hybridMultilevel"/>
    <w:tmpl w:val="C70EDEB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0C77093"/>
    <w:multiLevelType w:val="hybridMultilevel"/>
    <w:tmpl w:val="FCC6CEA4"/>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CB6A04"/>
    <w:multiLevelType w:val="hybridMultilevel"/>
    <w:tmpl w:val="E44CD590"/>
    <w:lvl w:ilvl="0" w:tplc="DFCEA1F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036AD6"/>
    <w:multiLevelType w:val="hybridMultilevel"/>
    <w:tmpl w:val="F74A77D4"/>
    <w:lvl w:ilvl="0" w:tplc="A088FF0C">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0916A2"/>
    <w:multiLevelType w:val="multilevel"/>
    <w:tmpl w:val="202E0AE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4D22B9D"/>
    <w:multiLevelType w:val="hybridMultilevel"/>
    <w:tmpl w:val="B9580F9C"/>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15:restartNumberingAfterBreak="0">
    <w:nsid w:val="67E347C8"/>
    <w:multiLevelType w:val="hybridMultilevel"/>
    <w:tmpl w:val="0BE4A0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8901F4E"/>
    <w:multiLevelType w:val="hybridMultilevel"/>
    <w:tmpl w:val="4B1E55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8CF7F95"/>
    <w:multiLevelType w:val="hybridMultilevel"/>
    <w:tmpl w:val="49107F14"/>
    <w:lvl w:ilvl="0" w:tplc="8AD8029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74501C"/>
    <w:multiLevelType w:val="hybridMultilevel"/>
    <w:tmpl w:val="2A880B20"/>
    <w:lvl w:ilvl="0" w:tplc="DFCEA1F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D84AF4"/>
    <w:multiLevelType w:val="hybridMultilevel"/>
    <w:tmpl w:val="90906C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9"/>
  </w:num>
  <w:num w:numId="3">
    <w:abstractNumId w:val="31"/>
  </w:num>
  <w:num w:numId="4">
    <w:abstractNumId w:val="10"/>
  </w:num>
  <w:num w:numId="5">
    <w:abstractNumId w:val="2"/>
  </w:num>
  <w:num w:numId="6">
    <w:abstractNumId w:val="15"/>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8"/>
  </w:num>
  <w:num w:numId="12">
    <w:abstractNumId w:val="20"/>
  </w:num>
  <w:num w:numId="13">
    <w:abstractNumId w:val="21"/>
  </w:num>
  <w:num w:numId="14">
    <w:abstractNumId w:val="5"/>
  </w:num>
  <w:num w:numId="15">
    <w:abstractNumId w:val="26"/>
  </w:num>
  <w:num w:numId="16">
    <w:abstractNumId w:val="14"/>
  </w:num>
  <w:num w:numId="17">
    <w:abstractNumId w:val="1"/>
  </w:num>
  <w:num w:numId="18">
    <w:abstractNumId w:val="16"/>
  </w:num>
  <w:num w:numId="19">
    <w:abstractNumId w:val="32"/>
  </w:num>
  <w:num w:numId="20">
    <w:abstractNumId w:val="4"/>
  </w:num>
  <w:num w:numId="21">
    <w:abstractNumId w:val="25"/>
  </w:num>
  <w:num w:numId="22">
    <w:abstractNumId w:val="33"/>
  </w:num>
  <w:num w:numId="23">
    <w:abstractNumId w:val="17"/>
  </w:num>
  <w:num w:numId="24">
    <w:abstractNumId w:val="8"/>
  </w:num>
  <w:num w:numId="25">
    <w:abstractNumId w:val="29"/>
  </w:num>
  <w:num w:numId="26">
    <w:abstractNumId w:val="12"/>
  </w:num>
  <w:num w:numId="27">
    <w:abstractNumId w:val="30"/>
  </w:num>
  <w:num w:numId="28">
    <w:abstractNumId w:val="11"/>
  </w:num>
  <w:num w:numId="29">
    <w:abstractNumId w:val="22"/>
  </w:num>
  <w:num w:numId="30">
    <w:abstractNumId w:val="23"/>
  </w:num>
  <w:num w:numId="31">
    <w:abstractNumId w:val="6"/>
  </w:num>
  <w:num w:numId="32">
    <w:abstractNumId w:val="3"/>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46"/>
    <w:rsid w:val="00000FAC"/>
    <w:rsid w:val="000025CA"/>
    <w:rsid w:val="00003CB4"/>
    <w:rsid w:val="0005065C"/>
    <w:rsid w:val="000871B7"/>
    <w:rsid w:val="000B5CCE"/>
    <w:rsid w:val="000C5E26"/>
    <w:rsid w:val="000D1CF5"/>
    <w:rsid w:val="000D1FF1"/>
    <w:rsid w:val="000F7F92"/>
    <w:rsid w:val="00117AC6"/>
    <w:rsid w:val="001608BE"/>
    <w:rsid w:val="00172CEE"/>
    <w:rsid w:val="0018050B"/>
    <w:rsid w:val="001B5C91"/>
    <w:rsid w:val="001C5F48"/>
    <w:rsid w:val="001E4FA2"/>
    <w:rsid w:val="001F6691"/>
    <w:rsid w:val="002139E5"/>
    <w:rsid w:val="00213B2D"/>
    <w:rsid w:val="002225AB"/>
    <w:rsid w:val="00222A73"/>
    <w:rsid w:val="00253B37"/>
    <w:rsid w:val="00273E19"/>
    <w:rsid w:val="002C0B61"/>
    <w:rsid w:val="002D1461"/>
    <w:rsid w:val="002E31BC"/>
    <w:rsid w:val="0031636A"/>
    <w:rsid w:val="00343D26"/>
    <w:rsid w:val="003477BD"/>
    <w:rsid w:val="0036372C"/>
    <w:rsid w:val="00372521"/>
    <w:rsid w:val="00376C42"/>
    <w:rsid w:val="003A3C3B"/>
    <w:rsid w:val="003A4BB9"/>
    <w:rsid w:val="003C0A66"/>
    <w:rsid w:val="003C7027"/>
    <w:rsid w:val="00407617"/>
    <w:rsid w:val="00455BE7"/>
    <w:rsid w:val="00456D6A"/>
    <w:rsid w:val="004700B4"/>
    <w:rsid w:val="00483EA8"/>
    <w:rsid w:val="00491F38"/>
    <w:rsid w:val="00494A0E"/>
    <w:rsid w:val="004B396A"/>
    <w:rsid w:val="004D3737"/>
    <w:rsid w:val="004D4651"/>
    <w:rsid w:val="005028D6"/>
    <w:rsid w:val="00511CDC"/>
    <w:rsid w:val="00525D7D"/>
    <w:rsid w:val="00531F38"/>
    <w:rsid w:val="00533755"/>
    <w:rsid w:val="005359E7"/>
    <w:rsid w:val="0053772C"/>
    <w:rsid w:val="0055198B"/>
    <w:rsid w:val="00551C73"/>
    <w:rsid w:val="00556A37"/>
    <w:rsid w:val="005602A3"/>
    <w:rsid w:val="00561C32"/>
    <w:rsid w:val="005655C2"/>
    <w:rsid w:val="005771B8"/>
    <w:rsid w:val="00580E36"/>
    <w:rsid w:val="005818B6"/>
    <w:rsid w:val="005C0D3D"/>
    <w:rsid w:val="00622290"/>
    <w:rsid w:val="0062247B"/>
    <w:rsid w:val="0064102B"/>
    <w:rsid w:val="00680904"/>
    <w:rsid w:val="006A608D"/>
    <w:rsid w:val="006B7D7F"/>
    <w:rsid w:val="006D3F83"/>
    <w:rsid w:val="006E5F01"/>
    <w:rsid w:val="00705D9E"/>
    <w:rsid w:val="007154A6"/>
    <w:rsid w:val="007362AF"/>
    <w:rsid w:val="00754FC1"/>
    <w:rsid w:val="00771D09"/>
    <w:rsid w:val="007748CD"/>
    <w:rsid w:val="007847F3"/>
    <w:rsid w:val="007E2113"/>
    <w:rsid w:val="007E4B93"/>
    <w:rsid w:val="008053C2"/>
    <w:rsid w:val="008352ED"/>
    <w:rsid w:val="008520DC"/>
    <w:rsid w:val="00875547"/>
    <w:rsid w:val="008779F0"/>
    <w:rsid w:val="008C1EF8"/>
    <w:rsid w:val="008C1F8D"/>
    <w:rsid w:val="008C6DC3"/>
    <w:rsid w:val="008C6F84"/>
    <w:rsid w:val="008D31D7"/>
    <w:rsid w:val="008E0C20"/>
    <w:rsid w:val="008F5E40"/>
    <w:rsid w:val="00912D7F"/>
    <w:rsid w:val="009256FA"/>
    <w:rsid w:val="009320F2"/>
    <w:rsid w:val="009366E0"/>
    <w:rsid w:val="00950068"/>
    <w:rsid w:val="00967C24"/>
    <w:rsid w:val="009A5D46"/>
    <w:rsid w:val="009A6997"/>
    <w:rsid w:val="009C27A4"/>
    <w:rsid w:val="009C514F"/>
    <w:rsid w:val="009D1E21"/>
    <w:rsid w:val="009D74A2"/>
    <w:rsid w:val="00A155E3"/>
    <w:rsid w:val="00A17CEA"/>
    <w:rsid w:val="00A22053"/>
    <w:rsid w:val="00A462F1"/>
    <w:rsid w:val="00A46A92"/>
    <w:rsid w:val="00A50B21"/>
    <w:rsid w:val="00A556E0"/>
    <w:rsid w:val="00AA3A2C"/>
    <w:rsid w:val="00AB119C"/>
    <w:rsid w:val="00AC591A"/>
    <w:rsid w:val="00AE2361"/>
    <w:rsid w:val="00AE3A05"/>
    <w:rsid w:val="00AE5DEC"/>
    <w:rsid w:val="00B0094F"/>
    <w:rsid w:val="00B20C99"/>
    <w:rsid w:val="00B23909"/>
    <w:rsid w:val="00B2399B"/>
    <w:rsid w:val="00B34A94"/>
    <w:rsid w:val="00B353C3"/>
    <w:rsid w:val="00B45F31"/>
    <w:rsid w:val="00B5133E"/>
    <w:rsid w:val="00B52309"/>
    <w:rsid w:val="00B52CA5"/>
    <w:rsid w:val="00B607BE"/>
    <w:rsid w:val="00B663AD"/>
    <w:rsid w:val="00B75BE1"/>
    <w:rsid w:val="00B839EC"/>
    <w:rsid w:val="00BE7045"/>
    <w:rsid w:val="00BF1446"/>
    <w:rsid w:val="00BF3879"/>
    <w:rsid w:val="00C04D79"/>
    <w:rsid w:val="00C24A12"/>
    <w:rsid w:val="00C53A8B"/>
    <w:rsid w:val="00C808EA"/>
    <w:rsid w:val="00C80F65"/>
    <w:rsid w:val="00C84E3D"/>
    <w:rsid w:val="00C85B34"/>
    <w:rsid w:val="00C86F4C"/>
    <w:rsid w:val="00C90CB1"/>
    <w:rsid w:val="00CB17A1"/>
    <w:rsid w:val="00CC2184"/>
    <w:rsid w:val="00CC4BFF"/>
    <w:rsid w:val="00D0716B"/>
    <w:rsid w:val="00D154F9"/>
    <w:rsid w:val="00D15868"/>
    <w:rsid w:val="00D30FBF"/>
    <w:rsid w:val="00D313E9"/>
    <w:rsid w:val="00D46CBF"/>
    <w:rsid w:val="00D55D37"/>
    <w:rsid w:val="00D62CDD"/>
    <w:rsid w:val="00D764D1"/>
    <w:rsid w:val="00D81277"/>
    <w:rsid w:val="00DA1174"/>
    <w:rsid w:val="00DC1188"/>
    <w:rsid w:val="00DC2738"/>
    <w:rsid w:val="00DC45E0"/>
    <w:rsid w:val="00DD1596"/>
    <w:rsid w:val="00DD2C44"/>
    <w:rsid w:val="00DD4109"/>
    <w:rsid w:val="00E03BAA"/>
    <w:rsid w:val="00E15586"/>
    <w:rsid w:val="00E552DA"/>
    <w:rsid w:val="00E705BA"/>
    <w:rsid w:val="00E81F24"/>
    <w:rsid w:val="00E92F2B"/>
    <w:rsid w:val="00EA03AE"/>
    <w:rsid w:val="00EA3F8B"/>
    <w:rsid w:val="00EB0DDC"/>
    <w:rsid w:val="00EB5154"/>
    <w:rsid w:val="00EF5BD6"/>
    <w:rsid w:val="00F0377F"/>
    <w:rsid w:val="00F453C7"/>
    <w:rsid w:val="00F50DAA"/>
    <w:rsid w:val="00F54B1D"/>
    <w:rsid w:val="00F749D5"/>
    <w:rsid w:val="00F91751"/>
    <w:rsid w:val="00F922FD"/>
    <w:rsid w:val="00F966EA"/>
    <w:rsid w:val="00FA2810"/>
    <w:rsid w:val="00FA665D"/>
    <w:rsid w:val="00FB23B9"/>
    <w:rsid w:val="00FB3936"/>
    <w:rsid w:val="00FC7957"/>
    <w:rsid w:val="00FD6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BCF5B-B8F4-4AE4-913C-4281D5A6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D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F1446"/>
    <w:pPr>
      <w:ind w:left="720"/>
      <w:contextualSpacing/>
    </w:pPr>
  </w:style>
  <w:style w:type="paragraph" w:styleId="En-tte">
    <w:name w:val="header"/>
    <w:basedOn w:val="Normal"/>
    <w:link w:val="En-tteCar"/>
    <w:uiPriority w:val="99"/>
    <w:semiHidden/>
    <w:unhideWhenUsed/>
    <w:rsid w:val="0062247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247B"/>
  </w:style>
  <w:style w:type="paragraph" w:styleId="Pieddepage">
    <w:name w:val="footer"/>
    <w:basedOn w:val="Normal"/>
    <w:link w:val="PieddepageCar"/>
    <w:uiPriority w:val="99"/>
    <w:semiHidden/>
    <w:unhideWhenUsed/>
    <w:rsid w:val="0062247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2247B"/>
  </w:style>
  <w:style w:type="character" w:customStyle="1" w:styleId="ParagraphedelisteCar">
    <w:name w:val="Paragraphe de liste Car"/>
    <w:link w:val="Paragraphedeliste"/>
    <w:uiPriority w:val="34"/>
    <w:locked/>
    <w:rsid w:val="008352ED"/>
  </w:style>
  <w:style w:type="character" w:styleId="Marquedecommentaire">
    <w:name w:val="annotation reference"/>
    <w:basedOn w:val="Policepardfaut"/>
    <w:uiPriority w:val="99"/>
    <w:semiHidden/>
    <w:unhideWhenUsed/>
    <w:rsid w:val="008352ED"/>
    <w:rPr>
      <w:sz w:val="16"/>
      <w:szCs w:val="16"/>
    </w:rPr>
  </w:style>
  <w:style w:type="paragraph" w:styleId="Commentaire">
    <w:name w:val="annotation text"/>
    <w:basedOn w:val="Normal"/>
    <w:link w:val="CommentaireCar"/>
    <w:uiPriority w:val="99"/>
    <w:unhideWhenUsed/>
    <w:rsid w:val="008352ED"/>
    <w:pPr>
      <w:spacing w:after="160" w:line="240" w:lineRule="auto"/>
    </w:pPr>
    <w:rPr>
      <w:sz w:val="20"/>
      <w:szCs w:val="20"/>
    </w:rPr>
  </w:style>
  <w:style w:type="character" w:customStyle="1" w:styleId="CommentaireCar">
    <w:name w:val="Commentaire Car"/>
    <w:basedOn w:val="Policepardfaut"/>
    <w:link w:val="Commentaire"/>
    <w:uiPriority w:val="99"/>
    <w:rsid w:val="008352ED"/>
    <w:rPr>
      <w:sz w:val="20"/>
      <w:szCs w:val="20"/>
    </w:rPr>
  </w:style>
  <w:style w:type="paragraph" w:styleId="Textedebulles">
    <w:name w:val="Balloon Text"/>
    <w:basedOn w:val="Normal"/>
    <w:link w:val="TextedebullesCar"/>
    <w:uiPriority w:val="99"/>
    <w:semiHidden/>
    <w:unhideWhenUsed/>
    <w:rsid w:val="00754F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4FC1"/>
    <w:rPr>
      <w:rFonts w:ascii="Segoe UI" w:hAnsi="Segoe UI" w:cs="Segoe UI"/>
      <w:sz w:val="18"/>
      <w:szCs w:val="18"/>
    </w:rPr>
  </w:style>
  <w:style w:type="paragraph" w:customStyle="1" w:styleId="Style">
    <w:name w:val="Style"/>
    <w:rsid w:val="00561C32"/>
    <w:pPr>
      <w:widowControl w:val="0"/>
      <w:autoSpaceDE w:val="0"/>
      <w:autoSpaceDN w:val="0"/>
      <w:adjustRightInd w:val="0"/>
      <w:spacing w:before="200"/>
    </w:pPr>
    <w:rPr>
      <w:rFonts w:ascii="Calibri" w:eastAsia="Times New Roman" w:hAnsi="Calibri" w:cs="Times New Roman"/>
      <w:sz w:val="24"/>
      <w:szCs w:val="24"/>
      <w:lang w:val="en-US"/>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Geneva 9,f"/>
    <w:basedOn w:val="Normal"/>
    <w:link w:val="NotedebasdepageCar"/>
    <w:unhideWhenUsed/>
    <w:rsid w:val="001E4FA2"/>
    <w:pPr>
      <w:spacing w:line="240" w:lineRule="auto"/>
    </w:pPr>
    <w:rPr>
      <w:rFonts w:ascii="Calibri" w:eastAsia="Calibri" w:hAnsi="Calibri" w:cs="Times New Roman"/>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Geneva 9 Car"/>
    <w:basedOn w:val="Policepardfaut"/>
    <w:link w:val="Notedebasdepage"/>
    <w:rsid w:val="001E4FA2"/>
    <w:rPr>
      <w:rFonts w:ascii="Calibri" w:eastAsia="Calibri" w:hAnsi="Calibri" w:cs="Times New Roman"/>
      <w:szCs w:val="20"/>
    </w:rPr>
  </w:style>
  <w:style w:type="character" w:styleId="Appelnotedebasdep">
    <w:name w:val="footnote reference"/>
    <w:aliases w:val="ftref,16 Point,Superscript 6 Point,Car Car Char Car Char Car Car Char Car Char Char,Car Car Car Car Car Car Car Car Char Car Car Char Car Car Car Char Car Char Char Char,SUPERS,Error-Fußnotenzeichen5,Error-Fußnotenzeichen6"/>
    <w:basedOn w:val="Policepardfaut"/>
    <w:unhideWhenUsed/>
    <w:rsid w:val="001E4FA2"/>
    <w:rPr>
      <w:vertAlign w:val="superscript"/>
    </w:rPr>
  </w:style>
  <w:style w:type="paragraph" w:styleId="Objetducommentaire">
    <w:name w:val="annotation subject"/>
    <w:basedOn w:val="Commentaire"/>
    <w:next w:val="Commentaire"/>
    <w:link w:val="ObjetducommentaireCar"/>
    <w:uiPriority w:val="99"/>
    <w:semiHidden/>
    <w:unhideWhenUsed/>
    <w:rsid w:val="002225AB"/>
    <w:pPr>
      <w:spacing w:after="200"/>
    </w:pPr>
    <w:rPr>
      <w:b/>
      <w:bCs/>
    </w:rPr>
  </w:style>
  <w:style w:type="character" w:customStyle="1" w:styleId="ObjetducommentaireCar">
    <w:name w:val="Objet du commentaire Car"/>
    <w:basedOn w:val="CommentaireCar"/>
    <w:link w:val="Objetducommentaire"/>
    <w:uiPriority w:val="99"/>
    <w:semiHidden/>
    <w:rsid w:val="002225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2872</Words>
  <Characters>15798</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Safia</cp:lastModifiedBy>
  <cp:revision>2</cp:revision>
  <dcterms:created xsi:type="dcterms:W3CDTF">2016-08-15T16:29:00Z</dcterms:created>
  <dcterms:modified xsi:type="dcterms:W3CDTF">2016-08-15T16:29:00Z</dcterms:modified>
</cp:coreProperties>
</file>