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08" w:rsidRDefault="005C5885" w:rsidP="005C5885">
      <w:pPr>
        <w:pStyle w:val="Heading2"/>
        <w:tabs>
          <w:tab w:val="left" w:pos="7598"/>
        </w:tabs>
        <w:rPr>
          <w:sz w:val="58"/>
          <w:szCs w:val="58"/>
        </w:rPr>
      </w:pPr>
      <w:bookmarkStart w:id="0" w:name="_Toc389221713"/>
      <w:bookmarkStart w:id="1" w:name="_GoBack"/>
      <w:bookmarkEnd w:id="1"/>
      <w:r>
        <w:rPr>
          <w:rFonts w:ascii="Times New Roman" w:hAnsi="Times New Roman"/>
          <w:noProof/>
          <w:sz w:val="24"/>
          <w:szCs w:val="24"/>
        </w:rPr>
        <w:drawing>
          <wp:anchor distT="0" distB="0" distL="0" distR="0" simplePos="0" relativeHeight="251664384" behindDoc="0" locked="0" layoutInCell="1" allowOverlap="1" wp14:anchorId="25A7EAFF" wp14:editId="35EEF854">
            <wp:simplePos x="0" y="0"/>
            <wp:positionH relativeFrom="margin">
              <wp:posOffset>4474210</wp:posOffset>
            </wp:positionH>
            <wp:positionV relativeFrom="margin">
              <wp:posOffset>-294005</wp:posOffset>
            </wp:positionV>
            <wp:extent cx="993775" cy="1900555"/>
            <wp:effectExtent l="0" t="0" r="0" b="4445"/>
            <wp:wrapSquare wrapText="bothSides"/>
            <wp:docPr id="3" name="Picture 3" descr="/data/data/com.infraware.PolarisOfficeStdForTablet/files/.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data/com.infraware.PolarisOfficeStdForTablet/files/.polaris_temp/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8"/>
          <w:szCs w:val="58"/>
        </w:rPr>
        <w:tab/>
      </w:r>
    </w:p>
    <w:p w:rsidR="00C64608" w:rsidRDefault="00C64608" w:rsidP="00BF0763">
      <w:pPr>
        <w:pStyle w:val="Heading2"/>
        <w:rPr>
          <w:sz w:val="58"/>
          <w:szCs w:val="58"/>
        </w:rPr>
      </w:pPr>
    </w:p>
    <w:p w:rsidR="00C64608" w:rsidRDefault="00C64608" w:rsidP="00BF0763">
      <w:pPr>
        <w:pStyle w:val="Heading2"/>
        <w:rPr>
          <w:sz w:val="58"/>
          <w:szCs w:val="58"/>
        </w:rPr>
      </w:pPr>
    </w:p>
    <w:p w:rsidR="003174AA" w:rsidRDefault="003174AA" w:rsidP="00BF0763">
      <w:pPr>
        <w:pStyle w:val="Heading2"/>
        <w:rPr>
          <w:sz w:val="58"/>
          <w:szCs w:val="58"/>
        </w:rPr>
      </w:pPr>
    </w:p>
    <w:p w:rsidR="003174AA" w:rsidRPr="003174AA" w:rsidRDefault="003174AA" w:rsidP="00BF0763">
      <w:pPr>
        <w:pStyle w:val="Heading2"/>
        <w:rPr>
          <w:sz w:val="22"/>
          <w:szCs w:val="22"/>
          <w:u w:val="single"/>
        </w:rPr>
      </w:pPr>
      <w:r w:rsidRPr="003174AA">
        <w:rPr>
          <w:sz w:val="22"/>
          <w:szCs w:val="22"/>
          <w:u w:val="single"/>
        </w:rPr>
        <w:t>Closing Date 16</w:t>
      </w:r>
      <w:r w:rsidRPr="003174AA">
        <w:rPr>
          <w:sz w:val="22"/>
          <w:szCs w:val="22"/>
          <w:u w:val="single"/>
          <w:vertAlign w:val="superscript"/>
        </w:rPr>
        <w:t>th</w:t>
      </w:r>
      <w:r w:rsidRPr="003174AA">
        <w:rPr>
          <w:sz w:val="22"/>
          <w:szCs w:val="22"/>
          <w:u w:val="single"/>
        </w:rPr>
        <w:t xml:space="preserve"> October 2015</w:t>
      </w:r>
    </w:p>
    <w:p w:rsidR="003174AA" w:rsidRDefault="003174AA" w:rsidP="00BF0763">
      <w:pPr>
        <w:pStyle w:val="Heading2"/>
        <w:rPr>
          <w:sz w:val="58"/>
          <w:szCs w:val="58"/>
        </w:rPr>
      </w:pPr>
    </w:p>
    <w:p w:rsidR="00BF0763" w:rsidRPr="00AE2CDB" w:rsidRDefault="00BF0763" w:rsidP="00BF0763">
      <w:pPr>
        <w:pStyle w:val="Heading2"/>
        <w:rPr>
          <w:sz w:val="58"/>
          <w:szCs w:val="58"/>
        </w:rPr>
      </w:pPr>
      <w:r>
        <w:rPr>
          <w:sz w:val="58"/>
          <w:szCs w:val="58"/>
        </w:rPr>
        <w:t xml:space="preserve">UNDP-GEF </w:t>
      </w:r>
      <w:r w:rsidRPr="00AE2CDB">
        <w:rPr>
          <w:sz w:val="58"/>
          <w:szCs w:val="58"/>
        </w:rPr>
        <w:t>Midterm Review Terms of Reference</w:t>
      </w:r>
      <w:r>
        <w:rPr>
          <w:sz w:val="58"/>
          <w:szCs w:val="58"/>
        </w:rPr>
        <w:t xml:space="preserve"> </w:t>
      </w:r>
      <w:bookmarkEnd w:id="0"/>
    </w:p>
    <w:p w:rsidR="005A0E07" w:rsidRPr="005A0E07" w:rsidRDefault="005A0E07" w:rsidP="005A0E07">
      <w:pPr>
        <w:spacing w:after="0" w:line="240" w:lineRule="auto"/>
        <w:rPr>
          <w:rFonts w:ascii="Garamond" w:hAnsi="Garamond"/>
          <w:b/>
          <w:sz w:val="28"/>
          <w:szCs w:val="28"/>
        </w:rPr>
      </w:pPr>
    </w:p>
    <w:p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 xml:space="preserve">full </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9218D5">
        <w:rPr>
          <w:rFonts w:ascii="Garamond" w:hAnsi="Garamond" w:cs="Arial"/>
          <w:i/>
          <w:lang w:eastAsia="ja-JP"/>
        </w:rPr>
        <w:t xml:space="preserve">Strengthening climate information and early warning systems in Eastern and Southern Africa for climate resilient development and adaptation to climate change – Zambia </w:t>
      </w:r>
      <w:r w:rsidRPr="002D731C">
        <w:rPr>
          <w:rFonts w:ascii="Garamond" w:hAnsi="Garamond" w:cs="Arial"/>
          <w:lang w:eastAsia="ja-JP"/>
        </w:rPr>
        <w:t>(PIMS</w:t>
      </w:r>
      <w:r w:rsidR="009218D5">
        <w:rPr>
          <w:rFonts w:ascii="Garamond" w:hAnsi="Garamond" w:cs="Arial"/>
          <w:lang w:eastAsia="ja-JP"/>
        </w:rPr>
        <w:t>5091</w:t>
      </w:r>
      <w:r w:rsidR="009218D5" w:rsidRPr="002D731C">
        <w:rPr>
          <w:rFonts w:ascii="Garamond" w:hAnsi="Garamond" w:cs="Arial"/>
          <w:lang w:eastAsia="ja-JP"/>
        </w:rPr>
        <w:t xml:space="preserve">) </w:t>
      </w:r>
      <w:r w:rsidRPr="002D731C">
        <w:rPr>
          <w:rFonts w:ascii="Garamond" w:hAnsi="Garamond" w:cs="Arial"/>
          <w:lang w:eastAsia="ja-JP"/>
        </w:rPr>
        <w:t xml:space="preserve">implemented through the </w:t>
      </w:r>
      <w:r w:rsidR="009218D5">
        <w:rPr>
          <w:rFonts w:ascii="Garamond" w:hAnsi="Garamond" w:cs="Arial"/>
          <w:i/>
          <w:lang w:eastAsia="ja-JP"/>
        </w:rPr>
        <w:t>Zambia Meteorological Department</w:t>
      </w:r>
      <w:r>
        <w:rPr>
          <w:rFonts w:ascii="Garamond" w:hAnsi="Garamond" w:cs="Arial"/>
          <w:lang w:eastAsia="ja-JP"/>
        </w:rPr>
        <w:t>, which</w:t>
      </w:r>
      <w:r w:rsidRPr="002D731C">
        <w:rPr>
          <w:rFonts w:ascii="Garamond" w:hAnsi="Garamond" w:cs="Arial"/>
          <w:lang w:eastAsia="ja-JP"/>
        </w:rPr>
        <w:t xml:space="preserve"> is to be undertaken in </w:t>
      </w:r>
      <w:r w:rsidR="009218D5">
        <w:rPr>
          <w:rFonts w:ascii="Garamond" w:hAnsi="Garamond" w:cs="Arial"/>
          <w:i/>
          <w:lang w:eastAsia="ja-JP"/>
        </w:rPr>
        <w:t>2015</w:t>
      </w:r>
      <w:r w:rsidRPr="002D731C">
        <w:rPr>
          <w:rFonts w:ascii="Garamond" w:hAnsi="Garamond" w:cs="Arial"/>
          <w:lang w:eastAsia="ja-JP"/>
        </w:rPr>
        <w:t xml:space="preserve">. </w:t>
      </w:r>
      <w:r w:rsidRPr="002D731C">
        <w:rPr>
          <w:rFonts w:ascii="Garamond" w:hAnsi="Garamond"/>
        </w:rPr>
        <w:t xml:space="preserve">The project started on the </w:t>
      </w:r>
      <w:r w:rsidR="009218D5">
        <w:rPr>
          <w:rFonts w:ascii="Garamond" w:hAnsi="Garamond"/>
          <w:i/>
        </w:rPr>
        <w:t>25th February 2015</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sidR="009218D5">
        <w:rPr>
          <w:rFonts w:ascii="Garamond" w:hAnsi="Garamond"/>
          <w:i/>
        </w:rPr>
        <w:t>second</w:t>
      </w:r>
      <w:r w:rsidR="009218D5" w:rsidRPr="002D731C">
        <w:rPr>
          <w:rFonts w:ascii="Garamond" w:hAnsi="Garamond"/>
        </w:rPr>
        <w:t xml:space="preserve"> </w:t>
      </w:r>
      <w:r w:rsidRPr="002D731C">
        <w:rPr>
          <w:rFonts w:ascii="Garamond" w:hAnsi="Garamond"/>
        </w:rPr>
        <w:t xml:space="preserve">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r w:rsidR="009218D5" w:rsidRPr="009218D5">
        <w:rPr>
          <w:rFonts w:ascii="Garamond" w:hAnsi="Garamond"/>
          <w:i/>
        </w:rPr>
        <w:t>http://web.undp.org/evaluation/documents/guidance/GEF/mid-term/Guidance_Midterm%20Review%20_EN_2014.pdf</w:t>
      </w:r>
      <w:r w:rsidRPr="00014537">
        <w:rPr>
          <w:rFonts w:ascii="Garamond" w:hAnsi="Garamond"/>
        </w:rPr>
        <w:t>).</w:t>
      </w:r>
    </w:p>
    <w:p w:rsidR="00BF0763" w:rsidRPr="003E7B58" w:rsidRDefault="00BF0763" w:rsidP="00BF0763">
      <w:pPr>
        <w:spacing w:after="0" w:line="240" w:lineRule="auto"/>
        <w:jc w:val="both"/>
        <w:rPr>
          <w:rFonts w:ascii="Garamond" w:hAnsi="Garamond"/>
        </w:rPr>
      </w:pPr>
    </w:p>
    <w:p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rsidR="009218D5" w:rsidRDefault="00BF0763" w:rsidP="00BF0763">
      <w:pPr>
        <w:spacing w:after="0" w:line="240" w:lineRule="auto"/>
        <w:jc w:val="both"/>
        <w:rPr>
          <w:rFonts w:ascii="Garamond" w:hAnsi="Garamond"/>
        </w:rPr>
      </w:pPr>
      <w:r w:rsidRPr="002132A5">
        <w:rPr>
          <w:rFonts w:ascii="Garamond" w:hAnsi="Garamond"/>
        </w:rPr>
        <w:t>The project was designed to</w:t>
      </w:r>
      <w:r w:rsidR="009218D5">
        <w:rPr>
          <w:rFonts w:ascii="Garamond" w:hAnsi="Garamond"/>
        </w:rPr>
        <w:t xml:space="preserve"> strengthen the climate monitoring capabilities, early warning systems and available information for responding to climate shocks and planning adaptation to climate change in Zambia. The project outcomes are: </w:t>
      </w:r>
    </w:p>
    <w:p w:rsidR="009218D5" w:rsidRDefault="009218D5" w:rsidP="00BF0763">
      <w:pPr>
        <w:spacing w:after="0" w:line="240" w:lineRule="auto"/>
        <w:jc w:val="both"/>
        <w:rPr>
          <w:rFonts w:ascii="Garamond" w:hAnsi="Garamond"/>
        </w:rPr>
      </w:pPr>
      <w:r>
        <w:rPr>
          <w:rFonts w:ascii="Garamond" w:hAnsi="Garamond"/>
        </w:rPr>
        <w:t xml:space="preserve">1. Enhanced capacity of the Zambia Meteorological Department (ZMD) to monitor and forecast extreme weather events and </w:t>
      </w:r>
      <w:r w:rsidR="00036762">
        <w:rPr>
          <w:rFonts w:ascii="Garamond" w:hAnsi="Garamond"/>
        </w:rPr>
        <w:t>climate</w:t>
      </w:r>
      <w:r>
        <w:rPr>
          <w:rFonts w:ascii="Garamond" w:hAnsi="Garamond"/>
        </w:rPr>
        <w:t xml:space="preserve"> change; and</w:t>
      </w:r>
    </w:p>
    <w:p w:rsidR="00BF0763" w:rsidRDefault="009218D5" w:rsidP="00BF0763">
      <w:pPr>
        <w:spacing w:after="0" w:line="240" w:lineRule="auto"/>
        <w:jc w:val="both"/>
        <w:rPr>
          <w:rFonts w:ascii="Garamond" w:hAnsi="Garamond"/>
          <w:i/>
        </w:rPr>
      </w:pPr>
      <w:r>
        <w:rPr>
          <w:rFonts w:ascii="Garamond" w:hAnsi="Garamond"/>
        </w:rPr>
        <w:t xml:space="preserve">2. Efficient and effective use of hydro-meteorological and environmental information for generating early warnings and informing long-term development plans. </w:t>
      </w:r>
      <w:r w:rsidR="00BF0763" w:rsidRPr="004B3033">
        <w:rPr>
          <w:rFonts w:ascii="Garamond" w:hAnsi="Garamond"/>
          <w:i/>
          <w:highlight w:val="lightGray"/>
          <w:lang w:val="en-GB"/>
        </w:rPr>
        <w:t xml:space="preserve"> </w:t>
      </w:r>
    </w:p>
    <w:p w:rsidR="00BF0763" w:rsidRPr="005C6140" w:rsidRDefault="00BF0763" w:rsidP="00BF0763">
      <w:pPr>
        <w:spacing w:after="0" w:line="240" w:lineRule="auto"/>
        <w:jc w:val="both"/>
        <w:rPr>
          <w:rFonts w:ascii="Garamond" w:hAnsi="Garamond"/>
          <w:i/>
        </w:rPr>
      </w:pPr>
    </w:p>
    <w:p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rsidR="00BF0763" w:rsidRPr="00064A1D" w:rsidRDefault="00BF0763" w:rsidP="00BF0763">
      <w:pPr>
        <w:spacing w:line="240" w:lineRule="auto"/>
        <w:jc w:val="both"/>
        <w:rPr>
          <w:rFonts w:ascii="Garamond" w:hAnsi="Garamond"/>
        </w:rPr>
      </w:pPr>
      <w:r w:rsidRPr="002D731C">
        <w:rPr>
          <w:rFonts w:ascii="Garamond" w:hAnsi="Garamond"/>
          <w:lang w:val="en-GB"/>
        </w:rPr>
        <w:lastRenderedPageBreak/>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w:t>
      </w:r>
      <w:r w:rsidR="00BC28B3">
        <w:rPr>
          <w:rFonts w:ascii="Garamond" w:hAnsi="Garamond"/>
        </w:rPr>
        <w:t xml:space="preserve">: </w:t>
      </w:r>
      <w:r>
        <w:rPr>
          <w:rFonts w:ascii="Garamond" w:hAnsi="Garamond"/>
        </w:rPr>
        <w:t>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w:t>
      </w:r>
      <w:r w:rsidR="00036762">
        <w:rPr>
          <w:rFonts w:ascii="Garamond" w:hAnsi="Garamond"/>
        </w:rPr>
        <w:t>team leaders</w:t>
      </w:r>
      <w:r>
        <w:rPr>
          <w:rFonts w:ascii="Garamond" w:hAnsi="Garamond"/>
        </w:rPr>
        <w:t xml:space="preserve">,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 xml:space="preserve">Project </w:t>
      </w:r>
      <w:r w:rsidR="00BC28B3">
        <w:rPr>
          <w:rFonts w:ascii="Garamond" w:hAnsi="Garamond"/>
        </w:rPr>
        <w:t>Steering Committee</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00BC28B3">
        <w:rPr>
          <w:rFonts w:ascii="Garamond" w:hAnsi="Garamond"/>
          <w:i/>
          <w:highlight w:val="lightGray"/>
          <w:shd w:val="clear" w:color="auto" w:fill="DDD9C3"/>
        </w:rPr>
        <w:t xml:space="preserve">Chipata, Gwembe and Sesheke, which are the project’s pilot districts. </w:t>
      </w:r>
    </w:p>
    <w:p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rsidR="00BF0763" w:rsidRPr="005A0E07" w:rsidRDefault="00BF0763" w:rsidP="00BF0763">
      <w:pPr>
        <w:pStyle w:val="BodyText"/>
        <w:spacing w:before="0" w:after="0"/>
        <w:rPr>
          <w:rFonts w:ascii="Garamond" w:hAnsi="Garamond"/>
          <w:sz w:val="26"/>
          <w:szCs w:val="26"/>
        </w:rPr>
      </w:pPr>
    </w:p>
    <w:p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rsidR="00BF0763" w:rsidRPr="002D731C" w:rsidRDefault="00BF0763" w:rsidP="00BF0763">
      <w:pPr>
        <w:spacing w:after="0" w:line="240" w:lineRule="auto"/>
        <w:jc w:val="both"/>
        <w:rPr>
          <w:rFonts w:ascii="Garamond" w:hAnsi="Garamond"/>
        </w:rPr>
      </w:pPr>
    </w:p>
    <w:p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rsidR="00BF0763" w:rsidRPr="005C6140" w:rsidRDefault="00BF0763" w:rsidP="00BF0763">
      <w:pPr>
        <w:pStyle w:val="ListParagraph"/>
        <w:spacing w:before="0"/>
        <w:ind w:left="360"/>
        <w:rPr>
          <w:rFonts w:ascii="Garamond" w:hAnsi="Garamond"/>
          <w:sz w:val="22"/>
          <w:szCs w:val="22"/>
        </w:rPr>
      </w:pPr>
    </w:p>
    <w:p w:rsidR="00BF0763" w:rsidRPr="00A77981" w:rsidRDefault="00BF0763" w:rsidP="00BF0763">
      <w:pPr>
        <w:spacing w:after="0" w:line="240" w:lineRule="auto"/>
        <w:jc w:val="both"/>
        <w:rPr>
          <w:rFonts w:ascii="Garamond" w:hAnsi="Garamond"/>
        </w:rPr>
      </w:pPr>
      <w:r>
        <w:rPr>
          <w:rFonts w:ascii="Garamond" w:hAnsi="Garamond"/>
          <w:u w:val="single"/>
        </w:rPr>
        <w:lastRenderedPageBreak/>
        <w:t>Results Framework/Logframe</w:t>
      </w:r>
      <w:r w:rsidRPr="00A77981">
        <w:rPr>
          <w:rFonts w:ascii="Garamond" w:hAnsi="Garamond"/>
        </w:rPr>
        <w:t>:</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rsidR="00BF0763" w:rsidRDefault="00BF0763" w:rsidP="00BF0763">
      <w:pPr>
        <w:spacing w:after="0" w:line="240" w:lineRule="auto"/>
        <w:ind w:left="360"/>
        <w:jc w:val="both"/>
        <w:rPr>
          <w:rFonts w:ascii="Garamond" w:hAnsi="Garamond"/>
          <w:color w:val="000000"/>
          <w:lang w:val="en-GB"/>
        </w:rPr>
      </w:pPr>
    </w:p>
    <w:p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rsidR="00BF0763" w:rsidRPr="0013208A" w:rsidRDefault="00BF0763" w:rsidP="00BF0763">
      <w:pPr>
        <w:spacing w:after="0" w:line="240" w:lineRule="auto"/>
        <w:jc w:val="both"/>
        <w:rPr>
          <w:rFonts w:ascii="Garamond" w:hAnsi="Garamond"/>
          <w:color w:val="000000"/>
          <w:lang w:val="en-GB"/>
        </w:rPr>
      </w:pPr>
    </w:p>
    <w:p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r w:rsidR="003174AA" w:rsidRPr="002D731C">
        <w:rPr>
          <w:rFonts w:ascii="Garamond" w:hAnsi="Garamond"/>
          <w:color w:val="000000"/>
          <w:sz w:val="22"/>
          <w:szCs w:val="22"/>
          <w:lang w:val="en-GB"/>
        </w:rPr>
        <w:t>log frame</w:t>
      </w:r>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rsidR="005A0E07" w:rsidRPr="00EB462F" w:rsidRDefault="005A0E07" w:rsidP="005A0E07">
      <w:pPr>
        <w:pStyle w:val="ListParagraph"/>
        <w:spacing w:before="0"/>
        <w:ind w:left="360"/>
        <w:rPr>
          <w:rFonts w:ascii="Garamond" w:hAnsi="Garamond"/>
          <w:color w:val="000000"/>
          <w:lang w:val="en-GB"/>
        </w:rPr>
      </w:pPr>
    </w:p>
    <w:p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1170"/>
        <w:gridCol w:w="1170"/>
        <w:gridCol w:w="1080"/>
        <w:gridCol w:w="1170"/>
        <w:gridCol w:w="1080"/>
        <w:gridCol w:w="990"/>
        <w:gridCol w:w="1080"/>
      </w:tblGrid>
      <w:tr w:rsidR="005A0E07" w:rsidRPr="00D251D3" w:rsidTr="00C77597">
        <w:trPr>
          <w:cantSplit/>
          <w:trHeight w:val="629"/>
        </w:trPr>
        <w:tc>
          <w:tcPr>
            <w:tcW w:w="1170" w:type="dxa"/>
            <w:shd w:val="clear" w:color="auto" w:fill="D9D9D9" w:themeFill="background1" w:themeFillShade="D9"/>
          </w:tcPr>
          <w:p w:rsidR="005A0E07" w:rsidRPr="00D251D3" w:rsidRDefault="005A0E07" w:rsidP="00F47D6B">
            <w:pPr>
              <w:spacing w:after="0" w:line="240" w:lineRule="auto"/>
              <w:rPr>
                <w:rFonts w:ascii="Garamond" w:hAnsi="Garamond"/>
                <w:b/>
                <w:sz w:val="16"/>
                <w:szCs w:val="16"/>
              </w:rPr>
            </w:pPr>
            <w:r w:rsidRPr="00D251D3">
              <w:rPr>
                <w:rFonts w:ascii="Garamond" w:hAnsi="Garamond"/>
                <w:b/>
                <w:sz w:val="16"/>
                <w:szCs w:val="16"/>
              </w:rPr>
              <w:t>Project Strategy</w:t>
            </w:r>
          </w:p>
        </w:tc>
        <w:tc>
          <w:tcPr>
            <w:tcW w:w="1260" w:type="dxa"/>
            <w:shd w:val="clear" w:color="auto" w:fill="D9D9D9" w:themeFill="background1" w:themeFillShade="D9"/>
          </w:tcPr>
          <w:p w:rsidR="005A0E07" w:rsidRPr="00D251D3" w:rsidRDefault="005A0E07" w:rsidP="00F47D6B">
            <w:pPr>
              <w:spacing w:after="0" w:line="240" w:lineRule="auto"/>
              <w:rPr>
                <w:rFonts w:ascii="Garamond" w:hAnsi="Garamond"/>
                <w:b/>
                <w:sz w:val="16"/>
                <w:szCs w:val="16"/>
              </w:rPr>
            </w:pPr>
            <w:r w:rsidRPr="00D251D3">
              <w:rPr>
                <w:rFonts w:ascii="Garamond" w:hAnsi="Garamond"/>
                <w:b/>
                <w:sz w:val="16"/>
                <w:szCs w:val="16"/>
              </w:rPr>
              <w:t>Indicator</w:t>
            </w:r>
            <w:r w:rsidRPr="00D251D3">
              <w:rPr>
                <w:rStyle w:val="FootnoteReference"/>
                <w:rFonts w:ascii="Garamond" w:hAnsi="Garamond"/>
                <w:b/>
                <w:sz w:val="16"/>
                <w:szCs w:val="16"/>
              </w:rPr>
              <w:footnoteReference w:id="3"/>
            </w:r>
          </w:p>
        </w:tc>
        <w:tc>
          <w:tcPr>
            <w:tcW w:w="1170" w:type="dxa"/>
            <w:shd w:val="clear" w:color="auto" w:fill="D9D9D9" w:themeFill="background1" w:themeFillShade="D9"/>
          </w:tcPr>
          <w:p w:rsidR="005A0E07" w:rsidRPr="00D251D3" w:rsidRDefault="005A0E07" w:rsidP="00F47D6B">
            <w:pPr>
              <w:spacing w:after="0" w:line="240" w:lineRule="auto"/>
              <w:rPr>
                <w:rFonts w:ascii="Garamond" w:hAnsi="Garamond"/>
                <w:b/>
                <w:sz w:val="16"/>
                <w:szCs w:val="16"/>
              </w:rPr>
            </w:pPr>
            <w:r w:rsidRPr="00D251D3">
              <w:rPr>
                <w:rFonts w:ascii="Garamond" w:hAnsi="Garamond"/>
                <w:b/>
                <w:sz w:val="16"/>
                <w:szCs w:val="16"/>
              </w:rPr>
              <w:t>Baseline Level</w:t>
            </w:r>
            <w:r w:rsidRPr="00D251D3">
              <w:rPr>
                <w:rStyle w:val="FootnoteReference"/>
                <w:rFonts w:ascii="Garamond" w:hAnsi="Garamond"/>
                <w:b/>
                <w:sz w:val="16"/>
                <w:szCs w:val="16"/>
              </w:rPr>
              <w:footnoteReference w:id="4"/>
            </w:r>
          </w:p>
        </w:tc>
        <w:tc>
          <w:tcPr>
            <w:tcW w:w="1170" w:type="dxa"/>
            <w:shd w:val="clear" w:color="auto" w:fill="D9D9D9" w:themeFill="background1" w:themeFillShade="D9"/>
          </w:tcPr>
          <w:p w:rsidR="005A0E07" w:rsidRPr="00D251D3" w:rsidRDefault="005A0E07" w:rsidP="00F47D6B">
            <w:pPr>
              <w:spacing w:after="0" w:line="240" w:lineRule="auto"/>
              <w:rPr>
                <w:rFonts w:ascii="Garamond" w:hAnsi="Garamond"/>
                <w:b/>
                <w:sz w:val="16"/>
                <w:szCs w:val="16"/>
              </w:rPr>
            </w:pPr>
            <w:r w:rsidRPr="00D251D3">
              <w:rPr>
                <w:rFonts w:ascii="Garamond" w:hAnsi="Garamond"/>
                <w:b/>
                <w:sz w:val="16"/>
                <w:szCs w:val="16"/>
              </w:rPr>
              <w:t>Level in 1</w:t>
            </w:r>
            <w:r w:rsidRPr="00D251D3">
              <w:rPr>
                <w:rFonts w:ascii="Garamond" w:hAnsi="Garamond"/>
                <w:b/>
                <w:sz w:val="16"/>
                <w:szCs w:val="16"/>
                <w:vertAlign w:val="superscript"/>
              </w:rPr>
              <w:t>st</w:t>
            </w:r>
            <w:r w:rsidRPr="00D251D3">
              <w:rPr>
                <w:rFonts w:ascii="Garamond" w:hAnsi="Garamond"/>
                <w:b/>
                <w:sz w:val="16"/>
                <w:szCs w:val="16"/>
              </w:rPr>
              <w:t xml:space="preserve">  PIR (self- reported)</w:t>
            </w:r>
          </w:p>
        </w:tc>
        <w:tc>
          <w:tcPr>
            <w:tcW w:w="1080" w:type="dxa"/>
            <w:shd w:val="clear" w:color="auto" w:fill="D9D9D9" w:themeFill="background1" w:themeFillShade="D9"/>
          </w:tcPr>
          <w:p w:rsidR="005A0E07" w:rsidRPr="00D251D3" w:rsidRDefault="005A0E07" w:rsidP="00F47D6B">
            <w:pPr>
              <w:spacing w:after="0" w:line="240" w:lineRule="auto"/>
              <w:rPr>
                <w:rFonts w:ascii="Garamond" w:hAnsi="Garamond"/>
                <w:b/>
                <w:sz w:val="16"/>
                <w:szCs w:val="16"/>
              </w:rPr>
            </w:pPr>
            <w:r w:rsidRPr="00D251D3">
              <w:rPr>
                <w:rFonts w:ascii="Garamond" w:hAnsi="Garamond"/>
                <w:b/>
                <w:sz w:val="16"/>
                <w:szCs w:val="16"/>
              </w:rPr>
              <w:t>Midterm Target</w:t>
            </w:r>
            <w:r w:rsidRPr="00D251D3">
              <w:rPr>
                <w:rStyle w:val="FootnoteReference"/>
                <w:rFonts w:ascii="Garamond" w:hAnsi="Garamond"/>
                <w:b/>
                <w:sz w:val="16"/>
                <w:szCs w:val="16"/>
              </w:rPr>
              <w:footnoteReference w:id="5"/>
            </w:r>
          </w:p>
        </w:tc>
        <w:tc>
          <w:tcPr>
            <w:tcW w:w="1170" w:type="dxa"/>
            <w:shd w:val="clear" w:color="auto" w:fill="D9D9D9" w:themeFill="background1" w:themeFillShade="D9"/>
          </w:tcPr>
          <w:p w:rsidR="005A0E07" w:rsidRPr="00D251D3" w:rsidRDefault="005A0E07" w:rsidP="00F47D6B">
            <w:pPr>
              <w:spacing w:after="0" w:line="240" w:lineRule="auto"/>
              <w:rPr>
                <w:rFonts w:ascii="Garamond" w:hAnsi="Garamond"/>
                <w:b/>
                <w:sz w:val="16"/>
                <w:szCs w:val="16"/>
              </w:rPr>
            </w:pPr>
            <w:r w:rsidRPr="00D251D3">
              <w:rPr>
                <w:rFonts w:ascii="Garamond" w:hAnsi="Garamond"/>
                <w:b/>
                <w:sz w:val="16"/>
                <w:szCs w:val="16"/>
              </w:rPr>
              <w:t>End-of-project Target</w:t>
            </w:r>
          </w:p>
        </w:tc>
        <w:tc>
          <w:tcPr>
            <w:tcW w:w="1080" w:type="dxa"/>
            <w:shd w:val="clear" w:color="auto" w:fill="D9D9D9" w:themeFill="background1" w:themeFillShade="D9"/>
          </w:tcPr>
          <w:p w:rsidR="005A0E07" w:rsidRPr="00D251D3" w:rsidRDefault="005A0E07" w:rsidP="00F47D6B">
            <w:pPr>
              <w:spacing w:after="0" w:line="240" w:lineRule="auto"/>
              <w:rPr>
                <w:rFonts w:ascii="Garamond" w:hAnsi="Garamond"/>
                <w:b/>
                <w:sz w:val="16"/>
                <w:szCs w:val="16"/>
              </w:rPr>
            </w:pPr>
            <w:r w:rsidRPr="00D251D3">
              <w:rPr>
                <w:rFonts w:ascii="Garamond" w:hAnsi="Garamond"/>
                <w:b/>
                <w:sz w:val="16"/>
                <w:szCs w:val="16"/>
              </w:rPr>
              <w:t>Midterm Level &amp; Assessment</w:t>
            </w:r>
            <w:r w:rsidRPr="00D251D3">
              <w:rPr>
                <w:rStyle w:val="FootnoteReference"/>
                <w:rFonts w:ascii="Garamond" w:hAnsi="Garamond"/>
                <w:b/>
                <w:sz w:val="16"/>
                <w:szCs w:val="16"/>
              </w:rPr>
              <w:footnoteReference w:id="6"/>
            </w:r>
          </w:p>
        </w:tc>
        <w:tc>
          <w:tcPr>
            <w:tcW w:w="990" w:type="dxa"/>
            <w:shd w:val="clear" w:color="auto" w:fill="D9D9D9" w:themeFill="background1" w:themeFillShade="D9"/>
          </w:tcPr>
          <w:p w:rsidR="005A0E07" w:rsidRPr="00D251D3" w:rsidRDefault="005A0E07" w:rsidP="00D251D3">
            <w:pPr>
              <w:spacing w:line="240" w:lineRule="auto"/>
              <w:rPr>
                <w:rFonts w:ascii="Garamond" w:hAnsi="Garamond"/>
                <w:b/>
                <w:sz w:val="16"/>
                <w:szCs w:val="16"/>
              </w:rPr>
            </w:pPr>
            <w:r w:rsidRPr="00D251D3">
              <w:rPr>
                <w:rFonts w:ascii="Garamond" w:hAnsi="Garamond"/>
                <w:b/>
                <w:sz w:val="16"/>
                <w:szCs w:val="16"/>
              </w:rPr>
              <w:t>Achievement Rating</w:t>
            </w:r>
            <w:r w:rsidRPr="00D251D3">
              <w:rPr>
                <w:rStyle w:val="FootnoteReference"/>
                <w:rFonts w:ascii="Garamond" w:hAnsi="Garamond"/>
                <w:b/>
                <w:sz w:val="16"/>
                <w:szCs w:val="16"/>
              </w:rPr>
              <w:footnoteReference w:id="7"/>
            </w:r>
          </w:p>
        </w:tc>
        <w:tc>
          <w:tcPr>
            <w:tcW w:w="1080" w:type="dxa"/>
            <w:shd w:val="clear" w:color="auto" w:fill="D9D9D9" w:themeFill="background1" w:themeFillShade="D9"/>
          </w:tcPr>
          <w:p w:rsidR="005A0E07" w:rsidRPr="00D251D3" w:rsidRDefault="005A0E07" w:rsidP="00D251D3">
            <w:pPr>
              <w:spacing w:line="240" w:lineRule="auto"/>
              <w:rPr>
                <w:rFonts w:ascii="Garamond" w:hAnsi="Garamond"/>
                <w:b/>
                <w:sz w:val="16"/>
                <w:szCs w:val="16"/>
              </w:rPr>
            </w:pPr>
            <w:r w:rsidRPr="00D251D3">
              <w:rPr>
                <w:rFonts w:ascii="Garamond" w:hAnsi="Garamond"/>
                <w:b/>
                <w:sz w:val="16"/>
                <w:szCs w:val="16"/>
              </w:rPr>
              <w:t xml:space="preserve">Justification for Rating </w:t>
            </w:r>
          </w:p>
        </w:tc>
      </w:tr>
      <w:tr w:rsidR="005A0E07" w:rsidRPr="00D251D3" w:rsidTr="00C77597">
        <w:trPr>
          <w:cantSplit/>
          <w:trHeight w:val="470"/>
        </w:trPr>
        <w:tc>
          <w:tcPr>
            <w:tcW w:w="1170" w:type="dxa"/>
            <w:shd w:val="clear" w:color="auto" w:fill="auto"/>
          </w:tcPr>
          <w:p w:rsidR="005A0E07" w:rsidRPr="00D251D3" w:rsidRDefault="005A0E07" w:rsidP="00F47D6B">
            <w:pPr>
              <w:autoSpaceDE w:val="0"/>
              <w:autoSpaceDN w:val="0"/>
              <w:adjustRightInd w:val="0"/>
              <w:spacing w:after="0" w:line="240" w:lineRule="auto"/>
              <w:rPr>
                <w:rFonts w:ascii="Garamond" w:hAnsi="Garamond" w:cs="Arial Narrow"/>
                <w:sz w:val="16"/>
                <w:szCs w:val="16"/>
              </w:rPr>
            </w:pPr>
            <w:r w:rsidRPr="00D251D3">
              <w:rPr>
                <w:rFonts w:ascii="Garamond" w:hAnsi="Garamond"/>
                <w:b/>
                <w:sz w:val="16"/>
                <w:szCs w:val="16"/>
              </w:rPr>
              <w:lastRenderedPageBreak/>
              <w:t xml:space="preserve">Objective: </w:t>
            </w:r>
            <w:r w:rsidR="00BC28B3" w:rsidRPr="00D251D3">
              <w:rPr>
                <w:rFonts w:ascii="Garamond" w:hAnsi="Garamond"/>
                <w:b/>
                <w:sz w:val="16"/>
                <w:szCs w:val="16"/>
              </w:rPr>
              <w:t>To strengthen the climate monitoring capabilities, early warning systems and available information for responding to climate shocks and planning adaptation to climate change in Zambia</w:t>
            </w:r>
          </w:p>
          <w:p w:rsidR="005A0E07" w:rsidRPr="00D251D3" w:rsidRDefault="005A0E07" w:rsidP="00F47D6B">
            <w:pPr>
              <w:autoSpaceDE w:val="0"/>
              <w:autoSpaceDN w:val="0"/>
              <w:adjustRightInd w:val="0"/>
              <w:spacing w:after="0" w:line="240" w:lineRule="auto"/>
              <w:rPr>
                <w:rFonts w:ascii="Garamond" w:hAnsi="Garamond" w:cs="Arial Narrow"/>
                <w:sz w:val="16"/>
                <w:szCs w:val="16"/>
              </w:rPr>
            </w:pPr>
          </w:p>
        </w:tc>
        <w:tc>
          <w:tcPr>
            <w:tcW w:w="1260" w:type="dxa"/>
            <w:shd w:val="clear" w:color="auto" w:fill="auto"/>
          </w:tcPr>
          <w:p w:rsidR="005A0E07" w:rsidRDefault="00BC28B3" w:rsidP="00F47D6B">
            <w:pPr>
              <w:spacing w:after="0" w:line="240" w:lineRule="auto"/>
              <w:rPr>
                <w:rFonts w:ascii="Garamond" w:hAnsi="Garamond"/>
                <w:sz w:val="16"/>
                <w:szCs w:val="16"/>
              </w:rPr>
            </w:pPr>
            <w:r w:rsidRPr="00D251D3">
              <w:rPr>
                <w:rFonts w:ascii="Garamond" w:hAnsi="Garamond"/>
                <w:sz w:val="16"/>
                <w:szCs w:val="16"/>
              </w:rPr>
              <w:t>1. Capacity to produce, package and disseminate climate information, as per capacity assessment scorecard.</w:t>
            </w:r>
          </w:p>
          <w:p w:rsidR="00C77597" w:rsidRDefault="00C77597" w:rsidP="00F47D6B">
            <w:pPr>
              <w:spacing w:after="0" w:line="240" w:lineRule="auto"/>
              <w:rPr>
                <w:rFonts w:ascii="Garamond" w:hAnsi="Garamond"/>
                <w:sz w:val="16"/>
                <w:szCs w:val="16"/>
              </w:rPr>
            </w:pPr>
          </w:p>
          <w:p w:rsidR="00C77597" w:rsidRDefault="00C77597" w:rsidP="00F47D6B">
            <w:pPr>
              <w:spacing w:after="0" w:line="240" w:lineRule="auto"/>
              <w:rPr>
                <w:rFonts w:ascii="Garamond" w:hAnsi="Garamond"/>
                <w:sz w:val="16"/>
                <w:szCs w:val="16"/>
              </w:rPr>
            </w:pPr>
          </w:p>
          <w:p w:rsidR="00C77597" w:rsidRDefault="00C77597" w:rsidP="00F47D6B">
            <w:pPr>
              <w:spacing w:after="0" w:line="240" w:lineRule="auto"/>
              <w:rPr>
                <w:rFonts w:ascii="Garamond" w:hAnsi="Garamond"/>
                <w:sz w:val="16"/>
                <w:szCs w:val="16"/>
              </w:rPr>
            </w:pPr>
          </w:p>
          <w:p w:rsidR="00C77597" w:rsidRPr="00D251D3" w:rsidRDefault="00C77597" w:rsidP="00F47D6B">
            <w:pPr>
              <w:spacing w:after="0" w:line="240" w:lineRule="auto"/>
              <w:rPr>
                <w:rFonts w:ascii="Garamond" w:hAnsi="Garamond"/>
                <w:sz w:val="16"/>
                <w:szCs w:val="16"/>
              </w:rPr>
            </w:pPr>
          </w:p>
          <w:p w:rsidR="00BC28B3" w:rsidRPr="00D251D3" w:rsidRDefault="00C77597" w:rsidP="00F47D6B">
            <w:pPr>
              <w:spacing w:after="0" w:line="240" w:lineRule="auto"/>
              <w:rPr>
                <w:rFonts w:ascii="Garamond" w:hAnsi="Garamond"/>
                <w:sz w:val="16"/>
                <w:szCs w:val="16"/>
              </w:rPr>
            </w:pPr>
            <w:r>
              <w:rPr>
                <w:rFonts w:ascii="Garamond" w:hAnsi="Garamond"/>
                <w:noProof/>
                <w:sz w:val="16"/>
                <w:szCs w:val="16"/>
              </w:rPr>
              <mc:AlternateContent>
                <mc:Choice Requires="wps">
                  <w:drawing>
                    <wp:anchor distT="0" distB="0" distL="114300" distR="114300" simplePos="0" relativeHeight="251661312" behindDoc="0" locked="0" layoutInCell="1" allowOverlap="1" wp14:anchorId="64E9561A" wp14:editId="5C4FF78C">
                      <wp:simplePos x="0" y="0"/>
                      <wp:positionH relativeFrom="column">
                        <wp:posOffset>-65405</wp:posOffset>
                      </wp:positionH>
                      <wp:positionV relativeFrom="paragraph">
                        <wp:posOffset>77470</wp:posOffset>
                      </wp:positionV>
                      <wp:extent cx="57035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5703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E5A7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1pt" to="443.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" strokecolor="black [3040]"/>
                  </w:pict>
                </mc:Fallback>
              </mc:AlternateContent>
            </w:r>
          </w:p>
          <w:p w:rsidR="00BC28B3" w:rsidRPr="00D251D3" w:rsidRDefault="00BC28B3" w:rsidP="00F47D6B">
            <w:pPr>
              <w:spacing w:after="0" w:line="240" w:lineRule="auto"/>
              <w:rPr>
                <w:rFonts w:ascii="Garamond" w:hAnsi="Garamond"/>
                <w:sz w:val="16"/>
                <w:szCs w:val="16"/>
              </w:rPr>
            </w:pPr>
            <w:r w:rsidRPr="00D251D3">
              <w:rPr>
                <w:rFonts w:ascii="Garamond" w:hAnsi="Garamond"/>
                <w:sz w:val="16"/>
                <w:szCs w:val="16"/>
              </w:rPr>
              <w:t xml:space="preserve">2. Domestic finance </w:t>
            </w:r>
            <w:r w:rsidR="00C77597" w:rsidRPr="00D251D3">
              <w:rPr>
                <w:rFonts w:ascii="Garamond" w:hAnsi="Garamond"/>
                <w:sz w:val="16"/>
                <w:szCs w:val="16"/>
              </w:rPr>
              <w:t>committed</w:t>
            </w:r>
            <w:r w:rsidRPr="00D251D3">
              <w:rPr>
                <w:rFonts w:ascii="Garamond" w:hAnsi="Garamond"/>
                <w:sz w:val="16"/>
                <w:szCs w:val="16"/>
              </w:rPr>
              <w:t xml:space="preserve"> to ZMD and DMMU to monitor and warn against extreme weather and climate change</w:t>
            </w:r>
          </w:p>
        </w:tc>
        <w:tc>
          <w:tcPr>
            <w:tcW w:w="1170" w:type="dxa"/>
            <w:shd w:val="clear" w:color="auto" w:fill="auto"/>
          </w:tcPr>
          <w:p w:rsidR="005A0E07" w:rsidRPr="00D251D3" w:rsidRDefault="00B33F86" w:rsidP="00F47D6B">
            <w:pPr>
              <w:autoSpaceDE w:val="0"/>
              <w:autoSpaceDN w:val="0"/>
              <w:adjustRightInd w:val="0"/>
              <w:spacing w:after="0" w:line="240" w:lineRule="auto"/>
              <w:rPr>
                <w:rFonts w:ascii="Garamond" w:hAnsi="Garamond" w:cs="Arial Narrow"/>
                <w:sz w:val="16"/>
                <w:szCs w:val="16"/>
              </w:rPr>
            </w:pPr>
            <w:r w:rsidRPr="00D251D3">
              <w:rPr>
                <w:rFonts w:ascii="Garamond" w:hAnsi="Garamond" w:cs="Arial Narrow"/>
                <w:sz w:val="16"/>
                <w:szCs w:val="16"/>
              </w:rPr>
              <w:t xml:space="preserve">1. </w:t>
            </w:r>
            <w:r w:rsidR="00BC28B3" w:rsidRPr="00D251D3">
              <w:rPr>
                <w:rFonts w:ascii="Garamond" w:hAnsi="Garamond" w:cs="Arial Narrow"/>
                <w:sz w:val="16"/>
                <w:szCs w:val="16"/>
              </w:rPr>
              <w:t xml:space="preserve">Average scorecard rating of 80 </w:t>
            </w:r>
          </w:p>
          <w:p w:rsidR="00B33F86" w:rsidRPr="00D251D3" w:rsidRDefault="00B33F86" w:rsidP="00F47D6B">
            <w:pPr>
              <w:autoSpaceDE w:val="0"/>
              <w:autoSpaceDN w:val="0"/>
              <w:adjustRightInd w:val="0"/>
              <w:spacing w:after="0" w:line="240" w:lineRule="auto"/>
              <w:rPr>
                <w:rFonts w:ascii="Garamond" w:hAnsi="Garamond" w:cs="Arial Narrow"/>
                <w:sz w:val="16"/>
                <w:szCs w:val="16"/>
              </w:rPr>
            </w:pPr>
          </w:p>
          <w:p w:rsidR="00B33F86" w:rsidRPr="00D251D3" w:rsidRDefault="00B33F86" w:rsidP="00F47D6B">
            <w:pPr>
              <w:autoSpaceDE w:val="0"/>
              <w:autoSpaceDN w:val="0"/>
              <w:adjustRightInd w:val="0"/>
              <w:spacing w:after="0" w:line="240" w:lineRule="auto"/>
              <w:rPr>
                <w:rFonts w:ascii="Garamond" w:hAnsi="Garamond" w:cs="Arial Narrow"/>
                <w:sz w:val="16"/>
                <w:szCs w:val="16"/>
              </w:rPr>
            </w:pPr>
          </w:p>
          <w:p w:rsidR="00B33F86" w:rsidRPr="00D251D3" w:rsidRDefault="00B33F86" w:rsidP="00F47D6B">
            <w:pPr>
              <w:autoSpaceDE w:val="0"/>
              <w:autoSpaceDN w:val="0"/>
              <w:adjustRightInd w:val="0"/>
              <w:spacing w:after="0" w:line="240" w:lineRule="auto"/>
              <w:rPr>
                <w:rFonts w:ascii="Garamond" w:hAnsi="Garamond" w:cs="Arial Narrow"/>
                <w:sz w:val="16"/>
                <w:szCs w:val="16"/>
              </w:rPr>
            </w:pPr>
          </w:p>
          <w:p w:rsidR="00B33F86" w:rsidRPr="00D251D3" w:rsidRDefault="00B33F86" w:rsidP="00F47D6B">
            <w:pPr>
              <w:autoSpaceDE w:val="0"/>
              <w:autoSpaceDN w:val="0"/>
              <w:adjustRightInd w:val="0"/>
              <w:spacing w:after="0" w:line="240" w:lineRule="auto"/>
              <w:rPr>
                <w:rFonts w:ascii="Garamond" w:hAnsi="Garamond" w:cs="Arial Narrow"/>
                <w:sz w:val="16"/>
                <w:szCs w:val="16"/>
              </w:rPr>
            </w:pPr>
          </w:p>
          <w:p w:rsidR="00B33F86" w:rsidRPr="00D251D3" w:rsidRDefault="00B33F86" w:rsidP="00F47D6B">
            <w:pPr>
              <w:autoSpaceDE w:val="0"/>
              <w:autoSpaceDN w:val="0"/>
              <w:adjustRightInd w:val="0"/>
              <w:spacing w:after="0" w:line="240" w:lineRule="auto"/>
              <w:rPr>
                <w:rFonts w:ascii="Garamond" w:hAnsi="Garamond" w:cs="Arial Narrow"/>
                <w:sz w:val="16"/>
                <w:szCs w:val="16"/>
              </w:rPr>
            </w:pPr>
          </w:p>
          <w:p w:rsidR="00B33F86" w:rsidRPr="00D251D3" w:rsidRDefault="00B33F86" w:rsidP="00F47D6B">
            <w:pPr>
              <w:autoSpaceDE w:val="0"/>
              <w:autoSpaceDN w:val="0"/>
              <w:adjustRightInd w:val="0"/>
              <w:spacing w:after="0" w:line="240" w:lineRule="auto"/>
              <w:rPr>
                <w:rFonts w:ascii="Garamond" w:hAnsi="Garamond" w:cs="Arial Narrow"/>
                <w:sz w:val="16"/>
                <w:szCs w:val="16"/>
              </w:rPr>
            </w:pPr>
          </w:p>
          <w:p w:rsidR="00C77597" w:rsidRDefault="00C77597" w:rsidP="00D251D3">
            <w:pPr>
              <w:autoSpaceDE w:val="0"/>
              <w:autoSpaceDN w:val="0"/>
              <w:adjustRightInd w:val="0"/>
              <w:spacing w:after="0" w:line="240" w:lineRule="auto"/>
              <w:rPr>
                <w:rFonts w:ascii="Garamond" w:hAnsi="Garamond" w:cs="Arial Narrow"/>
                <w:sz w:val="16"/>
                <w:szCs w:val="16"/>
              </w:rPr>
            </w:pPr>
          </w:p>
          <w:p w:rsidR="00C77597" w:rsidRDefault="00C77597" w:rsidP="00D251D3">
            <w:pPr>
              <w:autoSpaceDE w:val="0"/>
              <w:autoSpaceDN w:val="0"/>
              <w:adjustRightInd w:val="0"/>
              <w:spacing w:after="0" w:line="240" w:lineRule="auto"/>
              <w:rPr>
                <w:rFonts w:ascii="Garamond" w:hAnsi="Garamond" w:cs="Arial Narrow"/>
                <w:sz w:val="16"/>
                <w:szCs w:val="16"/>
              </w:rPr>
            </w:pPr>
          </w:p>
          <w:p w:rsidR="00C77597" w:rsidRDefault="00C77597" w:rsidP="00D251D3">
            <w:pPr>
              <w:autoSpaceDE w:val="0"/>
              <w:autoSpaceDN w:val="0"/>
              <w:adjustRightInd w:val="0"/>
              <w:spacing w:after="0" w:line="240" w:lineRule="auto"/>
              <w:rPr>
                <w:rFonts w:ascii="Garamond" w:hAnsi="Garamond" w:cs="Arial Narrow"/>
                <w:sz w:val="16"/>
                <w:szCs w:val="16"/>
              </w:rPr>
            </w:pPr>
          </w:p>
          <w:p w:rsidR="00C77597" w:rsidRDefault="00C77597" w:rsidP="00D251D3">
            <w:pPr>
              <w:autoSpaceDE w:val="0"/>
              <w:autoSpaceDN w:val="0"/>
              <w:adjustRightInd w:val="0"/>
              <w:spacing w:after="0" w:line="240" w:lineRule="auto"/>
              <w:rPr>
                <w:rFonts w:ascii="Garamond" w:hAnsi="Garamond" w:cs="Arial Narrow"/>
                <w:sz w:val="16"/>
                <w:szCs w:val="16"/>
              </w:rPr>
            </w:pPr>
          </w:p>
          <w:p w:rsidR="00C77597" w:rsidRDefault="00C77597" w:rsidP="00D251D3">
            <w:pPr>
              <w:autoSpaceDE w:val="0"/>
              <w:autoSpaceDN w:val="0"/>
              <w:adjustRightInd w:val="0"/>
              <w:spacing w:after="0" w:line="240" w:lineRule="auto"/>
              <w:rPr>
                <w:rFonts w:ascii="Garamond" w:hAnsi="Garamond" w:cs="Arial Narrow"/>
                <w:sz w:val="16"/>
                <w:szCs w:val="16"/>
              </w:rPr>
            </w:pPr>
          </w:p>
          <w:p w:rsidR="00B33F86" w:rsidRPr="00D251D3" w:rsidRDefault="00B33F86" w:rsidP="00D251D3">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2. Annual budget of 322,680 USD allocated to ZMD; and 614,057 USD allocated to DMMU</w:t>
            </w:r>
          </w:p>
          <w:p w:rsidR="00B33F86" w:rsidRPr="00D251D3" w:rsidRDefault="00B33F86" w:rsidP="00D251D3">
            <w:pPr>
              <w:autoSpaceDE w:val="0"/>
              <w:autoSpaceDN w:val="0"/>
              <w:adjustRightInd w:val="0"/>
              <w:spacing w:after="0" w:line="240" w:lineRule="auto"/>
              <w:rPr>
                <w:rFonts w:ascii="Garamond" w:hAnsi="Garamond" w:cs="Arial Narrow"/>
                <w:sz w:val="16"/>
                <w:szCs w:val="16"/>
              </w:rPr>
            </w:pPr>
          </w:p>
          <w:p w:rsidR="00B33F86" w:rsidRPr="00D251D3" w:rsidRDefault="00B33F86" w:rsidP="00D251D3">
            <w:pPr>
              <w:autoSpaceDE w:val="0"/>
              <w:autoSpaceDN w:val="0"/>
              <w:adjustRightInd w:val="0"/>
              <w:spacing w:after="0" w:line="240" w:lineRule="auto"/>
              <w:rPr>
                <w:rFonts w:ascii="Garamond" w:hAnsi="Garamond" w:cs="Arial Narrow"/>
                <w:sz w:val="16"/>
                <w:szCs w:val="16"/>
              </w:rPr>
            </w:pPr>
          </w:p>
        </w:tc>
        <w:tc>
          <w:tcPr>
            <w:tcW w:w="1170" w:type="dxa"/>
            <w:shd w:val="clear" w:color="auto" w:fill="auto"/>
          </w:tcPr>
          <w:p w:rsidR="00B33F86" w:rsidRDefault="00F47D6B" w:rsidP="00C77597">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1. Average scorecard rating of 91</w:t>
            </w:r>
            <w:r w:rsidR="00C77597">
              <w:rPr>
                <w:rFonts w:ascii="Garamond" w:hAnsi="Garamond" w:cs="Arial Narrow"/>
                <w:sz w:val="16"/>
                <w:szCs w:val="16"/>
              </w:rPr>
              <w:t xml:space="preserve">. </w:t>
            </w:r>
            <w:r w:rsidR="00C77597" w:rsidRPr="00C77597">
              <w:rPr>
                <w:rFonts w:ascii="Garamond" w:hAnsi="Garamond" w:cs="Arial Narrow"/>
                <w:sz w:val="16"/>
                <w:szCs w:val="16"/>
              </w:rPr>
              <w:t xml:space="preserve">There has been a 50% increase in domestic finance allocated to ZMD for early warning systems in the period under review. </w:t>
            </w:r>
          </w:p>
          <w:p w:rsidR="00C77597" w:rsidRDefault="00C77597" w:rsidP="00C77597">
            <w:pPr>
              <w:autoSpaceDE w:val="0"/>
              <w:autoSpaceDN w:val="0"/>
              <w:adjustRightInd w:val="0"/>
              <w:spacing w:after="0" w:line="240" w:lineRule="auto"/>
              <w:rPr>
                <w:rFonts w:ascii="Garamond" w:hAnsi="Garamond" w:cs="Arial Narrow"/>
                <w:sz w:val="16"/>
                <w:szCs w:val="16"/>
              </w:rPr>
            </w:pPr>
          </w:p>
          <w:p w:rsidR="00C77597" w:rsidRPr="00D251D3" w:rsidRDefault="00C77597" w:rsidP="00C77597">
            <w:pPr>
              <w:autoSpaceDE w:val="0"/>
              <w:autoSpaceDN w:val="0"/>
              <w:adjustRightInd w:val="0"/>
              <w:spacing w:after="0" w:line="240" w:lineRule="auto"/>
              <w:rPr>
                <w:rFonts w:ascii="Garamond" w:hAnsi="Garamond" w:cs="Arial Narrow"/>
                <w:sz w:val="16"/>
                <w:szCs w:val="16"/>
              </w:rPr>
            </w:pPr>
            <w:r>
              <w:rPr>
                <w:rFonts w:ascii="Garamond" w:hAnsi="Garamond"/>
                <w:sz w:val="16"/>
                <w:szCs w:val="16"/>
              </w:rPr>
              <w:t xml:space="preserve">2. </w:t>
            </w:r>
            <w:r w:rsidRPr="00C77597">
              <w:rPr>
                <w:rFonts w:ascii="Garamond" w:hAnsi="Garamond"/>
                <w:sz w:val="16"/>
                <w:szCs w:val="16"/>
              </w:rPr>
              <w:t>There has been a 50% increase in domestic finance allocated to ZMD for early warning systems in the period under review.</w:t>
            </w:r>
          </w:p>
        </w:tc>
        <w:tc>
          <w:tcPr>
            <w:tcW w:w="1080" w:type="dxa"/>
            <w:shd w:val="clear" w:color="auto" w:fill="auto"/>
          </w:tcPr>
          <w:p w:rsidR="005A0E07" w:rsidRPr="00D251D3" w:rsidRDefault="00F47D6B" w:rsidP="00D251D3">
            <w:pPr>
              <w:spacing w:line="240" w:lineRule="auto"/>
              <w:rPr>
                <w:rFonts w:ascii="Garamond" w:hAnsi="Garamond"/>
                <w:sz w:val="16"/>
                <w:szCs w:val="16"/>
              </w:rPr>
            </w:pPr>
            <w:r w:rsidRPr="00D251D3">
              <w:rPr>
                <w:rFonts w:ascii="Garamond" w:hAnsi="Garamond"/>
                <w:sz w:val="16"/>
                <w:szCs w:val="16"/>
              </w:rPr>
              <w:t>1. Average scorecard rating of 126</w:t>
            </w:r>
          </w:p>
          <w:p w:rsidR="00F47D6B" w:rsidRDefault="00F47D6B" w:rsidP="00D251D3">
            <w:pPr>
              <w:spacing w:line="240" w:lineRule="auto"/>
              <w:rPr>
                <w:rFonts w:ascii="Garamond" w:hAnsi="Garamond"/>
                <w:sz w:val="16"/>
                <w:szCs w:val="16"/>
              </w:rPr>
            </w:pPr>
          </w:p>
          <w:p w:rsidR="00F47D6B" w:rsidRDefault="00F47D6B" w:rsidP="00D251D3">
            <w:pPr>
              <w:spacing w:line="240" w:lineRule="auto"/>
              <w:rPr>
                <w:rFonts w:ascii="Garamond" w:hAnsi="Garamond"/>
                <w:sz w:val="16"/>
                <w:szCs w:val="16"/>
              </w:rPr>
            </w:pPr>
          </w:p>
          <w:p w:rsidR="00F47D6B" w:rsidRDefault="00F47D6B" w:rsidP="00D251D3">
            <w:pPr>
              <w:spacing w:line="240" w:lineRule="auto"/>
              <w:rPr>
                <w:rFonts w:ascii="Garamond" w:hAnsi="Garamond"/>
                <w:sz w:val="16"/>
                <w:szCs w:val="16"/>
              </w:rPr>
            </w:pPr>
          </w:p>
          <w:p w:rsidR="00C77597" w:rsidRDefault="00C77597" w:rsidP="00D251D3">
            <w:pPr>
              <w:spacing w:line="240" w:lineRule="auto"/>
              <w:rPr>
                <w:rFonts w:ascii="Garamond" w:hAnsi="Garamond"/>
                <w:sz w:val="16"/>
                <w:szCs w:val="16"/>
              </w:rPr>
            </w:pPr>
          </w:p>
          <w:p w:rsidR="00C77597" w:rsidRDefault="00C77597" w:rsidP="00D251D3">
            <w:pPr>
              <w:spacing w:line="240" w:lineRule="auto"/>
              <w:rPr>
                <w:rFonts w:ascii="Garamond" w:hAnsi="Garamond"/>
                <w:sz w:val="16"/>
                <w:szCs w:val="16"/>
              </w:rPr>
            </w:pPr>
          </w:p>
          <w:p w:rsidR="00F47D6B" w:rsidRPr="00D251D3" w:rsidRDefault="00C77597" w:rsidP="00D251D3">
            <w:pPr>
              <w:spacing w:line="240" w:lineRule="auto"/>
              <w:rPr>
                <w:rFonts w:ascii="Garamond" w:hAnsi="Garamond"/>
                <w:sz w:val="16"/>
                <w:szCs w:val="16"/>
                <w:highlight w:val="yellow"/>
              </w:rPr>
            </w:pPr>
            <w:r>
              <w:rPr>
                <w:rFonts w:ascii="Garamond" w:hAnsi="Garamond"/>
                <w:sz w:val="16"/>
                <w:szCs w:val="16"/>
              </w:rPr>
              <w:t xml:space="preserve">2. Further </w:t>
            </w:r>
            <w:r>
              <w:rPr>
                <w:rFonts w:ascii="Garamond" w:hAnsi="Garamond" w:cs="Arial Narrow"/>
                <w:sz w:val="16"/>
                <w:szCs w:val="16"/>
              </w:rPr>
              <w:t xml:space="preserve">increase in annual domestic finance allocated to </w:t>
            </w:r>
            <w:r w:rsidRPr="00CB1132">
              <w:rPr>
                <w:rFonts w:ascii="Garamond" w:hAnsi="Garamond"/>
                <w:sz w:val="16"/>
                <w:szCs w:val="16"/>
              </w:rPr>
              <w:t>ZMD and DMMU to monitor and warn against extreme weather and climate change</w:t>
            </w:r>
          </w:p>
        </w:tc>
        <w:tc>
          <w:tcPr>
            <w:tcW w:w="1170" w:type="dxa"/>
          </w:tcPr>
          <w:p w:rsidR="005A0E07" w:rsidRDefault="00F47D6B"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1. Scorecard rating of 172 (maximum possible score)</w:t>
            </w:r>
          </w:p>
          <w:p w:rsidR="00F47D6B" w:rsidRDefault="00F47D6B" w:rsidP="00F47D6B">
            <w:pPr>
              <w:autoSpaceDE w:val="0"/>
              <w:autoSpaceDN w:val="0"/>
              <w:adjustRightInd w:val="0"/>
              <w:spacing w:after="0" w:line="240" w:lineRule="auto"/>
              <w:rPr>
                <w:rFonts w:ascii="Garamond" w:hAnsi="Garamond" w:cs="Arial Narrow"/>
                <w:sz w:val="16"/>
                <w:szCs w:val="16"/>
              </w:rPr>
            </w:pPr>
          </w:p>
          <w:p w:rsidR="00F47D6B" w:rsidRDefault="00F47D6B" w:rsidP="00F47D6B">
            <w:pPr>
              <w:autoSpaceDE w:val="0"/>
              <w:autoSpaceDN w:val="0"/>
              <w:adjustRightInd w:val="0"/>
              <w:spacing w:after="0" w:line="240" w:lineRule="auto"/>
              <w:rPr>
                <w:rFonts w:ascii="Garamond" w:hAnsi="Garamond" w:cs="Arial Narrow"/>
                <w:sz w:val="16"/>
                <w:szCs w:val="16"/>
              </w:rPr>
            </w:pPr>
          </w:p>
          <w:p w:rsidR="00F47D6B" w:rsidRDefault="00F47D6B" w:rsidP="00F47D6B">
            <w:pPr>
              <w:autoSpaceDE w:val="0"/>
              <w:autoSpaceDN w:val="0"/>
              <w:adjustRightInd w:val="0"/>
              <w:spacing w:after="0" w:line="240" w:lineRule="auto"/>
              <w:rPr>
                <w:rFonts w:ascii="Garamond" w:hAnsi="Garamond" w:cs="Arial Narrow"/>
                <w:sz w:val="16"/>
                <w:szCs w:val="16"/>
              </w:rPr>
            </w:pPr>
          </w:p>
          <w:p w:rsidR="00F47D6B" w:rsidRDefault="00F47D6B" w:rsidP="00F47D6B">
            <w:pPr>
              <w:autoSpaceDE w:val="0"/>
              <w:autoSpaceDN w:val="0"/>
              <w:adjustRightInd w:val="0"/>
              <w:spacing w:after="0" w:line="240" w:lineRule="auto"/>
              <w:rPr>
                <w:rFonts w:ascii="Garamond" w:hAnsi="Garamond" w:cs="Arial Narrow"/>
                <w:sz w:val="16"/>
                <w:szCs w:val="16"/>
              </w:rPr>
            </w:pPr>
          </w:p>
          <w:p w:rsidR="00F47D6B" w:rsidRDefault="00F47D6B" w:rsidP="00F47D6B">
            <w:pPr>
              <w:autoSpaceDE w:val="0"/>
              <w:autoSpaceDN w:val="0"/>
              <w:adjustRightInd w:val="0"/>
              <w:spacing w:after="0" w:line="240" w:lineRule="auto"/>
              <w:rPr>
                <w:rFonts w:ascii="Garamond" w:hAnsi="Garamond" w:cs="Arial Narrow"/>
                <w:sz w:val="16"/>
                <w:szCs w:val="16"/>
              </w:rPr>
            </w:pPr>
          </w:p>
          <w:p w:rsidR="00F47D6B" w:rsidRDefault="00F47D6B" w:rsidP="00F47D6B">
            <w:pPr>
              <w:autoSpaceDE w:val="0"/>
              <w:autoSpaceDN w:val="0"/>
              <w:adjustRightInd w:val="0"/>
              <w:spacing w:after="0" w:line="240" w:lineRule="auto"/>
              <w:rPr>
                <w:rFonts w:ascii="Garamond" w:hAnsi="Garamond" w:cs="Arial Narrow"/>
                <w:sz w:val="16"/>
                <w:szCs w:val="16"/>
              </w:rPr>
            </w:pPr>
          </w:p>
          <w:p w:rsidR="00C77597" w:rsidRDefault="00C77597" w:rsidP="00F47D6B">
            <w:pPr>
              <w:autoSpaceDE w:val="0"/>
              <w:autoSpaceDN w:val="0"/>
              <w:adjustRightInd w:val="0"/>
              <w:spacing w:after="0" w:line="240" w:lineRule="auto"/>
              <w:rPr>
                <w:rFonts w:ascii="Garamond" w:hAnsi="Garamond" w:cs="Arial Narrow"/>
                <w:sz w:val="16"/>
                <w:szCs w:val="16"/>
              </w:rPr>
            </w:pPr>
          </w:p>
          <w:p w:rsidR="00C77597" w:rsidRDefault="00C77597" w:rsidP="00F47D6B">
            <w:pPr>
              <w:autoSpaceDE w:val="0"/>
              <w:autoSpaceDN w:val="0"/>
              <w:adjustRightInd w:val="0"/>
              <w:spacing w:after="0" w:line="240" w:lineRule="auto"/>
              <w:rPr>
                <w:rFonts w:ascii="Garamond" w:hAnsi="Garamond" w:cs="Arial Narrow"/>
                <w:sz w:val="16"/>
                <w:szCs w:val="16"/>
              </w:rPr>
            </w:pPr>
          </w:p>
          <w:p w:rsidR="00C77597" w:rsidRDefault="00C77597" w:rsidP="00F47D6B">
            <w:pPr>
              <w:autoSpaceDE w:val="0"/>
              <w:autoSpaceDN w:val="0"/>
              <w:adjustRightInd w:val="0"/>
              <w:spacing w:after="0" w:line="240" w:lineRule="auto"/>
              <w:rPr>
                <w:rFonts w:ascii="Garamond" w:hAnsi="Garamond" w:cs="Arial Narrow"/>
                <w:sz w:val="16"/>
                <w:szCs w:val="16"/>
              </w:rPr>
            </w:pPr>
          </w:p>
          <w:p w:rsidR="00C77597" w:rsidRDefault="00C77597" w:rsidP="00F47D6B">
            <w:pPr>
              <w:autoSpaceDE w:val="0"/>
              <w:autoSpaceDN w:val="0"/>
              <w:adjustRightInd w:val="0"/>
              <w:spacing w:after="0" w:line="240" w:lineRule="auto"/>
              <w:rPr>
                <w:rFonts w:ascii="Garamond" w:hAnsi="Garamond" w:cs="Arial Narrow"/>
                <w:sz w:val="16"/>
                <w:szCs w:val="16"/>
              </w:rPr>
            </w:pPr>
          </w:p>
          <w:p w:rsidR="00F47D6B" w:rsidRPr="00D251D3" w:rsidRDefault="00F47D6B"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 xml:space="preserve">2. </w:t>
            </w:r>
            <w:r w:rsidR="00C77597">
              <w:rPr>
                <w:rFonts w:ascii="Garamond" w:hAnsi="Garamond" w:cs="Arial Narrow"/>
                <w:sz w:val="16"/>
                <w:szCs w:val="16"/>
              </w:rPr>
              <w:t xml:space="preserve">Further </w:t>
            </w:r>
            <w:r>
              <w:rPr>
                <w:rFonts w:ascii="Garamond" w:hAnsi="Garamond" w:cs="Arial Narrow"/>
                <w:sz w:val="16"/>
                <w:szCs w:val="16"/>
              </w:rPr>
              <w:t xml:space="preserve">20% increase in annual domestic </w:t>
            </w:r>
            <w:r w:rsidR="00C77597">
              <w:rPr>
                <w:rFonts w:ascii="Garamond" w:hAnsi="Garamond" w:cs="Arial Narrow"/>
                <w:sz w:val="16"/>
                <w:szCs w:val="16"/>
              </w:rPr>
              <w:t>finance</w:t>
            </w:r>
            <w:r>
              <w:rPr>
                <w:rFonts w:ascii="Garamond" w:hAnsi="Garamond" w:cs="Arial Narrow"/>
                <w:sz w:val="16"/>
                <w:szCs w:val="16"/>
              </w:rPr>
              <w:t xml:space="preserve"> allocated to </w:t>
            </w:r>
            <w:r w:rsidRPr="00CB1132">
              <w:rPr>
                <w:rFonts w:ascii="Garamond" w:hAnsi="Garamond"/>
                <w:sz w:val="16"/>
                <w:szCs w:val="16"/>
              </w:rPr>
              <w:t>ZMD and DMMU to monitor and warn against extreme weather and climate change</w:t>
            </w:r>
          </w:p>
        </w:tc>
        <w:tc>
          <w:tcPr>
            <w:tcW w:w="1080" w:type="dxa"/>
            <w:shd w:val="clear" w:color="auto" w:fill="auto"/>
          </w:tcPr>
          <w:p w:rsidR="005A0E07" w:rsidRPr="00D251D3" w:rsidRDefault="005A0E07" w:rsidP="00F47D6B">
            <w:pPr>
              <w:autoSpaceDE w:val="0"/>
              <w:autoSpaceDN w:val="0"/>
              <w:adjustRightInd w:val="0"/>
              <w:spacing w:after="0" w:line="240" w:lineRule="auto"/>
              <w:rPr>
                <w:rFonts w:ascii="Garamond" w:hAnsi="Garamond" w:cs="Arial Narrow"/>
                <w:sz w:val="16"/>
                <w:szCs w:val="16"/>
              </w:rPr>
            </w:pPr>
          </w:p>
        </w:tc>
        <w:tc>
          <w:tcPr>
            <w:tcW w:w="990" w:type="dxa"/>
          </w:tcPr>
          <w:p w:rsidR="005A0E07" w:rsidRPr="00D251D3" w:rsidRDefault="005A0E07" w:rsidP="00F47D6B">
            <w:pPr>
              <w:autoSpaceDE w:val="0"/>
              <w:autoSpaceDN w:val="0"/>
              <w:adjustRightInd w:val="0"/>
              <w:spacing w:after="0" w:line="240" w:lineRule="auto"/>
              <w:rPr>
                <w:rFonts w:ascii="Garamond" w:hAnsi="Garamond"/>
                <w:sz w:val="16"/>
                <w:szCs w:val="16"/>
              </w:rPr>
            </w:pPr>
          </w:p>
        </w:tc>
        <w:tc>
          <w:tcPr>
            <w:tcW w:w="1080" w:type="dxa"/>
          </w:tcPr>
          <w:p w:rsidR="005A0E07" w:rsidRPr="00D251D3" w:rsidRDefault="005A0E07" w:rsidP="00F47D6B">
            <w:pPr>
              <w:autoSpaceDE w:val="0"/>
              <w:autoSpaceDN w:val="0"/>
              <w:adjustRightInd w:val="0"/>
              <w:spacing w:after="0" w:line="240" w:lineRule="auto"/>
              <w:rPr>
                <w:rFonts w:ascii="Garamond" w:hAnsi="Garamond"/>
                <w:sz w:val="16"/>
                <w:szCs w:val="16"/>
              </w:rPr>
            </w:pPr>
          </w:p>
        </w:tc>
      </w:tr>
      <w:tr w:rsidR="005A0E07" w:rsidRPr="00D251D3" w:rsidTr="00C77597">
        <w:trPr>
          <w:cantSplit/>
          <w:trHeight w:val="219"/>
        </w:trPr>
        <w:tc>
          <w:tcPr>
            <w:tcW w:w="1170" w:type="dxa"/>
            <w:vMerge w:val="restart"/>
            <w:shd w:val="clear" w:color="auto" w:fill="auto"/>
          </w:tcPr>
          <w:p w:rsidR="005A0E07" w:rsidRPr="00D251D3" w:rsidRDefault="005A0E07" w:rsidP="00F47D6B">
            <w:pPr>
              <w:autoSpaceDE w:val="0"/>
              <w:autoSpaceDN w:val="0"/>
              <w:adjustRightInd w:val="0"/>
              <w:spacing w:after="0" w:line="240" w:lineRule="auto"/>
              <w:rPr>
                <w:rFonts w:ascii="Garamond" w:hAnsi="Garamond" w:cs="Arial Narrow"/>
                <w:b/>
                <w:sz w:val="16"/>
                <w:szCs w:val="16"/>
              </w:rPr>
            </w:pPr>
            <w:r w:rsidRPr="00D251D3">
              <w:rPr>
                <w:rFonts w:ascii="Garamond" w:hAnsi="Garamond" w:cs="Arial Narrow"/>
                <w:b/>
                <w:sz w:val="16"/>
                <w:szCs w:val="16"/>
              </w:rPr>
              <w:t>Outcome 1:</w:t>
            </w:r>
          </w:p>
        </w:tc>
        <w:tc>
          <w:tcPr>
            <w:tcW w:w="1260" w:type="dxa"/>
            <w:shd w:val="clear" w:color="auto" w:fill="auto"/>
          </w:tcPr>
          <w:p w:rsidR="005A0E07" w:rsidRPr="00D251D3" w:rsidRDefault="00F47D6B" w:rsidP="00F47D6B">
            <w:pPr>
              <w:spacing w:after="0" w:line="240" w:lineRule="auto"/>
              <w:rPr>
                <w:rFonts w:ascii="Garamond" w:hAnsi="Garamond"/>
                <w:sz w:val="16"/>
                <w:szCs w:val="16"/>
              </w:rPr>
            </w:pPr>
            <w:r>
              <w:rPr>
                <w:rFonts w:ascii="Garamond" w:hAnsi="Garamond"/>
                <w:sz w:val="16"/>
                <w:szCs w:val="16"/>
              </w:rPr>
              <w:t>3</w:t>
            </w:r>
            <w:r w:rsidRPr="00F47D6B">
              <w:rPr>
                <w:rFonts w:ascii="Garamond" w:hAnsi="Garamond"/>
                <w:sz w:val="16"/>
                <w:szCs w:val="16"/>
              </w:rPr>
              <w:t>. Percentage of national coverage of climate monitor</w:t>
            </w:r>
            <w:r>
              <w:rPr>
                <w:rFonts w:ascii="Garamond" w:hAnsi="Garamond"/>
                <w:sz w:val="16"/>
                <w:szCs w:val="16"/>
              </w:rPr>
              <w:t>ing network (fully operational</w:t>
            </w:r>
            <w:r w:rsidRPr="00F47D6B">
              <w:rPr>
                <w:rFonts w:ascii="Garamond" w:hAnsi="Garamond"/>
                <w:sz w:val="16"/>
                <w:szCs w:val="16"/>
              </w:rPr>
              <w:t>).</w:t>
            </w:r>
          </w:p>
        </w:tc>
        <w:tc>
          <w:tcPr>
            <w:tcW w:w="1170" w:type="dxa"/>
            <w:shd w:val="clear" w:color="auto" w:fill="auto"/>
          </w:tcPr>
          <w:p w:rsidR="005A0E07" w:rsidRPr="00D251D3" w:rsidRDefault="00F47D6B"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3</w:t>
            </w:r>
            <w:r w:rsidRPr="00F47D6B">
              <w:rPr>
                <w:rFonts w:ascii="Garamond" w:hAnsi="Garamond" w:cs="Arial Narrow"/>
                <w:sz w:val="16"/>
                <w:szCs w:val="16"/>
              </w:rPr>
              <w:t>. Automatic: 0% of dist</w:t>
            </w:r>
            <w:r>
              <w:rPr>
                <w:rFonts w:ascii="Garamond" w:hAnsi="Garamond" w:cs="Arial Narrow"/>
                <w:sz w:val="16"/>
                <w:szCs w:val="16"/>
              </w:rPr>
              <w:t>ricts; Manual: 0% of districts</w:t>
            </w:r>
          </w:p>
        </w:tc>
        <w:tc>
          <w:tcPr>
            <w:tcW w:w="1170" w:type="dxa"/>
            <w:shd w:val="clear" w:color="auto" w:fill="auto"/>
          </w:tcPr>
          <w:p w:rsidR="005A0E07" w:rsidRPr="00D251D3" w:rsidRDefault="00C77597" w:rsidP="00C77597">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 xml:space="preserve">3. </w:t>
            </w:r>
            <w:r w:rsidR="00D251D3">
              <w:rPr>
                <w:rFonts w:ascii="Garamond" w:hAnsi="Garamond" w:cs="Arial Narrow"/>
                <w:sz w:val="16"/>
                <w:szCs w:val="16"/>
              </w:rPr>
              <w:t xml:space="preserve">Automatic: 31% of districts; manual: </w:t>
            </w:r>
            <w:r>
              <w:rPr>
                <w:rFonts w:ascii="Garamond" w:hAnsi="Garamond" w:cs="Arial Narrow"/>
                <w:sz w:val="16"/>
                <w:szCs w:val="16"/>
              </w:rPr>
              <w:t xml:space="preserve">18% </w:t>
            </w:r>
            <w:r w:rsidR="00D251D3">
              <w:rPr>
                <w:rFonts w:ascii="Garamond" w:hAnsi="Garamond" w:cs="Arial Narrow"/>
                <w:sz w:val="16"/>
                <w:szCs w:val="16"/>
              </w:rPr>
              <w:t>of districts</w:t>
            </w:r>
          </w:p>
        </w:tc>
        <w:tc>
          <w:tcPr>
            <w:tcW w:w="1080" w:type="dxa"/>
            <w:shd w:val="clear" w:color="auto" w:fill="auto"/>
          </w:tcPr>
          <w:p w:rsidR="005A0E07" w:rsidRPr="00D251D3" w:rsidRDefault="00C77597"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 xml:space="preserve">3. </w:t>
            </w:r>
            <w:r w:rsidR="00D251D3">
              <w:rPr>
                <w:rFonts w:ascii="Garamond" w:hAnsi="Garamond" w:cs="Arial Narrow"/>
                <w:sz w:val="16"/>
                <w:szCs w:val="16"/>
              </w:rPr>
              <w:t>Automatic: 57% of districts; manual  37% of districts</w:t>
            </w:r>
          </w:p>
        </w:tc>
        <w:tc>
          <w:tcPr>
            <w:tcW w:w="1170" w:type="dxa"/>
          </w:tcPr>
          <w:p w:rsidR="00F47D6B" w:rsidRPr="00F47D6B" w:rsidRDefault="00F47D6B"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3</w:t>
            </w:r>
            <w:r w:rsidRPr="00F47D6B">
              <w:rPr>
                <w:rFonts w:ascii="Garamond" w:hAnsi="Garamond" w:cs="Arial Narrow"/>
                <w:sz w:val="16"/>
                <w:szCs w:val="16"/>
              </w:rPr>
              <w:t>. Automatic: 29% of districts;</w:t>
            </w:r>
          </w:p>
          <w:p w:rsidR="005A0E07" w:rsidRPr="00D251D3" w:rsidRDefault="00F47D6B"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Manual 37% of districts</w:t>
            </w:r>
            <w:r w:rsidRPr="00F47D6B">
              <w:rPr>
                <w:rFonts w:ascii="Garamond" w:hAnsi="Garamond" w:cs="Arial Narrow"/>
                <w:sz w:val="16"/>
                <w:szCs w:val="16"/>
              </w:rPr>
              <w:t>.</w:t>
            </w:r>
          </w:p>
        </w:tc>
        <w:tc>
          <w:tcPr>
            <w:tcW w:w="1080" w:type="dxa"/>
            <w:shd w:val="clear" w:color="auto" w:fill="auto"/>
          </w:tcPr>
          <w:p w:rsidR="005A0E07" w:rsidRPr="00D251D3" w:rsidRDefault="005A0E07" w:rsidP="00F47D6B">
            <w:pPr>
              <w:autoSpaceDE w:val="0"/>
              <w:autoSpaceDN w:val="0"/>
              <w:adjustRightInd w:val="0"/>
              <w:spacing w:after="0" w:line="240" w:lineRule="auto"/>
              <w:rPr>
                <w:rFonts w:ascii="Garamond" w:hAnsi="Garamond" w:cs="Arial Narrow"/>
                <w:sz w:val="16"/>
                <w:szCs w:val="16"/>
              </w:rPr>
            </w:pPr>
          </w:p>
        </w:tc>
        <w:tc>
          <w:tcPr>
            <w:tcW w:w="990" w:type="dxa"/>
            <w:vMerge w:val="restart"/>
          </w:tcPr>
          <w:p w:rsidR="005A0E07" w:rsidRPr="00D251D3" w:rsidRDefault="005A0E07" w:rsidP="00F47D6B">
            <w:pPr>
              <w:autoSpaceDE w:val="0"/>
              <w:autoSpaceDN w:val="0"/>
              <w:adjustRightInd w:val="0"/>
              <w:spacing w:after="0" w:line="240" w:lineRule="auto"/>
              <w:rPr>
                <w:rFonts w:ascii="Garamond" w:hAnsi="Garamond" w:cs="Arial Narrow"/>
                <w:sz w:val="16"/>
                <w:szCs w:val="16"/>
              </w:rPr>
            </w:pPr>
          </w:p>
        </w:tc>
        <w:tc>
          <w:tcPr>
            <w:tcW w:w="1080" w:type="dxa"/>
            <w:vMerge w:val="restart"/>
          </w:tcPr>
          <w:p w:rsidR="005A0E07" w:rsidRPr="00D251D3" w:rsidRDefault="005A0E07" w:rsidP="00F47D6B">
            <w:pPr>
              <w:autoSpaceDE w:val="0"/>
              <w:autoSpaceDN w:val="0"/>
              <w:adjustRightInd w:val="0"/>
              <w:spacing w:after="0" w:line="240" w:lineRule="auto"/>
              <w:rPr>
                <w:rFonts w:ascii="Garamond" w:hAnsi="Garamond" w:cs="Arial Narrow"/>
                <w:sz w:val="16"/>
                <w:szCs w:val="16"/>
              </w:rPr>
            </w:pPr>
          </w:p>
        </w:tc>
      </w:tr>
      <w:tr w:rsidR="005A0E07" w:rsidRPr="00D251D3" w:rsidTr="00C77597">
        <w:trPr>
          <w:cantSplit/>
          <w:trHeight w:val="150"/>
        </w:trPr>
        <w:tc>
          <w:tcPr>
            <w:tcW w:w="1170" w:type="dxa"/>
            <w:vMerge/>
            <w:shd w:val="clear" w:color="auto" w:fill="auto"/>
          </w:tcPr>
          <w:p w:rsidR="005A0E07" w:rsidRPr="00D251D3" w:rsidRDefault="005A0E07" w:rsidP="00D251D3">
            <w:pPr>
              <w:spacing w:line="240" w:lineRule="auto"/>
              <w:rPr>
                <w:rFonts w:ascii="Garamond" w:hAnsi="Garamond"/>
                <w:b/>
                <w:sz w:val="16"/>
                <w:szCs w:val="16"/>
              </w:rPr>
            </w:pPr>
          </w:p>
        </w:tc>
        <w:tc>
          <w:tcPr>
            <w:tcW w:w="1260" w:type="dxa"/>
            <w:shd w:val="clear" w:color="auto" w:fill="auto"/>
          </w:tcPr>
          <w:p w:rsidR="005A0E07" w:rsidRPr="00D251D3" w:rsidRDefault="00F47D6B" w:rsidP="00F47D6B">
            <w:pPr>
              <w:spacing w:after="0" w:line="240" w:lineRule="auto"/>
              <w:rPr>
                <w:rFonts w:ascii="Garamond" w:hAnsi="Garamond"/>
                <w:sz w:val="16"/>
                <w:szCs w:val="16"/>
              </w:rPr>
            </w:pPr>
            <w:r>
              <w:rPr>
                <w:rFonts w:ascii="Garamond" w:hAnsi="Garamond"/>
                <w:sz w:val="16"/>
                <w:szCs w:val="16"/>
              </w:rPr>
              <w:t>4</w:t>
            </w:r>
            <w:r w:rsidRPr="00F47D6B">
              <w:rPr>
                <w:rFonts w:ascii="Garamond" w:hAnsi="Garamond"/>
                <w:sz w:val="16"/>
                <w:szCs w:val="16"/>
              </w:rPr>
              <w:t xml:space="preserve">. Frequency </w:t>
            </w:r>
            <w:r>
              <w:rPr>
                <w:rFonts w:ascii="Garamond" w:hAnsi="Garamond"/>
                <w:sz w:val="16"/>
                <w:szCs w:val="16"/>
              </w:rPr>
              <w:t xml:space="preserve">of </w:t>
            </w:r>
            <w:r w:rsidRPr="00F47D6B">
              <w:rPr>
                <w:rFonts w:ascii="Garamond" w:hAnsi="Garamond"/>
                <w:sz w:val="16"/>
                <w:szCs w:val="16"/>
              </w:rPr>
              <w:t>data transmission and reception.</w:t>
            </w:r>
          </w:p>
        </w:tc>
        <w:tc>
          <w:tcPr>
            <w:tcW w:w="1170" w:type="dxa"/>
            <w:shd w:val="clear" w:color="auto" w:fill="auto"/>
          </w:tcPr>
          <w:p w:rsidR="00F47D6B" w:rsidRPr="00F47D6B" w:rsidRDefault="00F47D6B"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4</w:t>
            </w:r>
            <w:r w:rsidRPr="00F47D6B">
              <w:rPr>
                <w:rFonts w:ascii="Garamond" w:hAnsi="Garamond" w:cs="Arial Narrow"/>
                <w:sz w:val="16"/>
                <w:szCs w:val="16"/>
              </w:rPr>
              <w:t>. At present, the 2 AWSs transmit data which is sent daily</w:t>
            </w:r>
          </w:p>
          <w:p w:rsidR="005A0E07" w:rsidRPr="00D251D3" w:rsidRDefault="00F47D6B" w:rsidP="00F47D6B">
            <w:pPr>
              <w:autoSpaceDE w:val="0"/>
              <w:autoSpaceDN w:val="0"/>
              <w:adjustRightInd w:val="0"/>
              <w:spacing w:after="0" w:line="240" w:lineRule="auto"/>
              <w:rPr>
                <w:rFonts w:ascii="Garamond" w:hAnsi="Garamond" w:cs="Arial Narrow"/>
                <w:sz w:val="16"/>
                <w:szCs w:val="16"/>
              </w:rPr>
            </w:pPr>
            <w:r w:rsidRPr="00F47D6B">
              <w:rPr>
                <w:rFonts w:ascii="Garamond" w:hAnsi="Garamond" w:cs="Arial Narrow"/>
                <w:sz w:val="16"/>
                <w:szCs w:val="16"/>
              </w:rPr>
              <w:t>Majority of manual stations record data at (GMT) 06h00, 09h00, 12h00,</w:t>
            </w:r>
            <w:r>
              <w:rPr>
                <w:rFonts w:ascii="Garamond" w:hAnsi="Garamond" w:cs="Arial Narrow"/>
                <w:sz w:val="16"/>
                <w:szCs w:val="16"/>
              </w:rPr>
              <w:t xml:space="preserve"> </w:t>
            </w:r>
            <w:r w:rsidRPr="00F47D6B">
              <w:rPr>
                <w:rFonts w:ascii="Garamond" w:hAnsi="Garamond" w:cs="Arial Narrow"/>
                <w:sz w:val="16"/>
                <w:szCs w:val="16"/>
              </w:rPr>
              <w:t>15h00. However, provision to ZMD does not occur daily.</w:t>
            </w:r>
          </w:p>
        </w:tc>
        <w:tc>
          <w:tcPr>
            <w:tcW w:w="1170" w:type="dxa"/>
            <w:shd w:val="clear" w:color="auto" w:fill="auto"/>
          </w:tcPr>
          <w:p w:rsidR="005A0E07" w:rsidRPr="00D251D3" w:rsidRDefault="00C77597"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4. At present, 31out of 32 existing AWSs (from co-financing) transmit data every 15 minutes and 19 manual weather stations transmit data daily.</w:t>
            </w:r>
          </w:p>
        </w:tc>
        <w:tc>
          <w:tcPr>
            <w:tcW w:w="1080" w:type="dxa"/>
            <w:shd w:val="clear" w:color="auto" w:fill="auto"/>
          </w:tcPr>
          <w:p w:rsidR="005A0E07" w:rsidRPr="00D251D3" w:rsidRDefault="00C77597"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4. All 32 existing and 28 newly-installed AWSs transmitting data every 15 minutes, and all 39 manual station transmitting data at the main synoptic hours.</w:t>
            </w:r>
          </w:p>
        </w:tc>
        <w:tc>
          <w:tcPr>
            <w:tcW w:w="1170" w:type="dxa"/>
          </w:tcPr>
          <w:p w:rsidR="00F47D6B" w:rsidRPr="00F47D6B" w:rsidRDefault="00F47D6B"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4</w:t>
            </w:r>
            <w:r w:rsidRPr="00F47D6B">
              <w:rPr>
                <w:rFonts w:ascii="Garamond" w:hAnsi="Garamond" w:cs="Arial Narrow"/>
                <w:sz w:val="16"/>
                <w:szCs w:val="16"/>
              </w:rPr>
              <w:t>. 30 AWSs (28 new, 2 rehabilitated), transmitting continuously</w:t>
            </w:r>
          </w:p>
          <w:p w:rsidR="005A0E07" w:rsidRPr="00D251D3" w:rsidRDefault="00F47D6B" w:rsidP="00F47D6B">
            <w:pPr>
              <w:autoSpaceDE w:val="0"/>
              <w:autoSpaceDN w:val="0"/>
              <w:adjustRightInd w:val="0"/>
              <w:spacing w:after="0" w:line="240" w:lineRule="auto"/>
              <w:rPr>
                <w:rFonts w:ascii="Garamond" w:hAnsi="Garamond" w:cs="Arial Narrow"/>
                <w:sz w:val="16"/>
                <w:szCs w:val="16"/>
              </w:rPr>
            </w:pPr>
            <w:r w:rsidRPr="00F47D6B">
              <w:rPr>
                <w:rFonts w:ascii="Garamond" w:hAnsi="Garamond" w:cs="Arial Narrow"/>
                <w:sz w:val="16"/>
                <w:szCs w:val="16"/>
              </w:rPr>
              <w:t>39 rehabilitated manual stations collecting data at the synoptic hours of (GMT) 06h00, 09h00, 12h00, 15h00, 18h00</w:t>
            </w:r>
            <w:r>
              <w:rPr>
                <w:rFonts w:ascii="Garamond" w:hAnsi="Garamond" w:cs="Arial Narrow"/>
                <w:sz w:val="16"/>
                <w:szCs w:val="16"/>
              </w:rPr>
              <w:t xml:space="preserve"> </w:t>
            </w:r>
            <w:r w:rsidRPr="00F47D6B">
              <w:rPr>
                <w:rFonts w:ascii="Garamond" w:hAnsi="Garamond" w:cs="Arial Narrow"/>
                <w:sz w:val="16"/>
                <w:szCs w:val="16"/>
              </w:rPr>
              <w:t>and 00h00, and sending to ZMD daily.</w:t>
            </w:r>
          </w:p>
        </w:tc>
        <w:tc>
          <w:tcPr>
            <w:tcW w:w="1080" w:type="dxa"/>
            <w:shd w:val="clear" w:color="auto" w:fill="auto"/>
          </w:tcPr>
          <w:p w:rsidR="005A0E07" w:rsidRPr="00D251D3" w:rsidRDefault="005A0E07" w:rsidP="00F47D6B">
            <w:pPr>
              <w:autoSpaceDE w:val="0"/>
              <w:autoSpaceDN w:val="0"/>
              <w:adjustRightInd w:val="0"/>
              <w:spacing w:after="0" w:line="240" w:lineRule="auto"/>
              <w:rPr>
                <w:rFonts w:ascii="Garamond" w:hAnsi="Garamond" w:cs="Arial Narrow"/>
                <w:sz w:val="16"/>
                <w:szCs w:val="16"/>
              </w:rPr>
            </w:pPr>
          </w:p>
        </w:tc>
        <w:tc>
          <w:tcPr>
            <w:tcW w:w="990" w:type="dxa"/>
            <w:vMerge/>
          </w:tcPr>
          <w:p w:rsidR="005A0E07" w:rsidRPr="00D251D3" w:rsidRDefault="005A0E07" w:rsidP="00D251D3">
            <w:pPr>
              <w:autoSpaceDE w:val="0"/>
              <w:autoSpaceDN w:val="0"/>
              <w:adjustRightInd w:val="0"/>
              <w:spacing w:after="0" w:line="240" w:lineRule="auto"/>
              <w:rPr>
                <w:rFonts w:ascii="Garamond" w:hAnsi="Garamond" w:cs="Arial Narrow"/>
                <w:sz w:val="16"/>
                <w:szCs w:val="16"/>
              </w:rPr>
            </w:pPr>
          </w:p>
        </w:tc>
        <w:tc>
          <w:tcPr>
            <w:tcW w:w="1080" w:type="dxa"/>
            <w:vMerge/>
          </w:tcPr>
          <w:p w:rsidR="005A0E07" w:rsidRPr="00D251D3" w:rsidRDefault="005A0E07" w:rsidP="00D251D3">
            <w:pPr>
              <w:autoSpaceDE w:val="0"/>
              <w:autoSpaceDN w:val="0"/>
              <w:adjustRightInd w:val="0"/>
              <w:spacing w:after="0" w:line="240" w:lineRule="auto"/>
              <w:rPr>
                <w:rFonts w:ascii="Garamond" w:hAnsi="Garamond" w:cs="Arial Narrow"/>
                <w:sz w:val="16"/>
                <w:szCs w:val="16"/>
              </w:rPr>
            </w:pPr>
          </w:p>
        </w:tc>
      </w:tr>
      <w:tr w:rsidR="005A0E07" w:rsidRPr="00D251D3" w:rsidTr="00C77597">
        <w:trPr>
          <w:cantSplit/>
          <w:trHeight w:val="235"/>
        </w:trPr>
        <w:tc>
          <w:tcPr>
            <w:tcW w:w="1170" w:type="dxa"/>
            <w:vMerge w:val="restart"/>
            <w:shd w:val="clear" w:color="auto" w:fill="auto"/>
          </w:tcPr>
          <w:p w:rsidR="005A0E07" w:rsidRPr="00D251D3" w:rsidRDefault="005A0E07" w:rsidP="00D251D3">
            <w:pPr>
              <w:spacing w:line="240" w:lineRule="auto"/>
              <w:rPr>
                <w:rFonts w:ascii="Garamond" w:hAnsi="Garamond"/>
                <w:b/>
                <w:sz w:val="16"/>
                <w:szCs w:val="16"/>
              </w:rPr>
            </w:pPr>
            <w:r w:rsidRPr="00D251D3">
              <w:rPr>
                <w:rFonts w:ascii="Garamond" w:hAnsi="Garamond"/>
                <w:b/>
                <w:sz w:val="16"/>
                <w:szCs w:val="16"/>
              </w:rPr>
              <w:t>Outcome 2:</w:t>
            </w:r>
          </w:p>
        </w:tc>
        <w:tc>
          <w:tcPr>
            <w:tcW w:w="1260" w:type="dxa"/>
            <w:shd w:val="clear" w:color="auto" w:fill="auto"/>
          </w:tcPr>
          <w:p w:rsidR="005A0E07" w:rsidRPr="00D251D3" w:rsidRDefault="00F47D6B" w:rsidP="00F47D6B">
            <w:pPr>
              <w:spacing w:after="0" w:line="240" w:lineRule="auto"/>
              <w:rPr>
                <w:rFonts w:ascii="Garamond" w:hAnsi="Garamond"/>
                <w:sz w:val="16"/>
                <w:szCs w:val="16"/>
              </w:rPr>
            </w:pPr>
            <w:r>
              <w:rPr>
                <w:rFonts w:ascii="Garamond" w:hAnsi="Garamond"/>
                <w:sz w:val="16"/>
                <w:szCs w:val="16"/>
              </w:rPr>
              <w:t xml:space="preserve">5. </w:t>
            </w:r>
            <w:r w:rsidRPr="00F47D6B">
              <w:rPr>
                <w:rFonts w:ascii="Garamond" w:hAnsi="Garamond"/>
                <w:sz w:val="16"/>
                <w:szCs w:val="16"/>
              </w:rPr>
              <w:t>Percentage of population in Chipata, Gwembe and Sesheke Districts with access to improved climate-related flood and drought warnings (disaggregated by gender).</w:t>
            </w:r>
          </w:p>
        </w:tc>
        <w:tc>
          <w:tcPr>
            <w:tcW w:w="1170" w:type="dxa"/>
            <w:shd w:val="clear" w:color="auto" w:fill="auto"/>
          </w:tcPr>
          <w:p w:rsidR="00F47D6B" w:rsidRPr="00F47D6B" w:rsidRDefault="00F47D6B"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 xml:space="preserve">5. </w:t>
            </w:r>
            <w:r w:rsidRPr="00F47D6B">
              <w:rPr>
                <w:rFonts w:ascii="Garamond" w:hAnsi="Garamond" w:cs="Arial Narrow"/>
                <w:sz w:val="16"/>
                <w:szCs w:val="16"/>
              </w:rPr>
              <w:t>0% of men</w:t>
            </w:r>
          </w:p>
          <w:p w:rsidR="005A0E07" w:rsidRPr="00D251D3" w:rsidRDefault="00F47D6B" w:rsidP="00F47D6B">
            <w:pPr>
              <w:autoSpaceDE w:val="0"/>
              <w:autoSpaceDN w:val="0"/>
              <w:adjustRightInd w:val="0"/>
              <w:spacing w:after="0" w:line="240" w:lineRule="auto"/>
              <w:rPr>
                <w:rFonts w:ascii="Garamond" w:hAnsi="Garamond" w:cs="Arial Narrow"/>
                <w:sz w:val="16"/>
                <w:szCs w:val="16"/>
              </w:rPr>
            </w:pPr>
            <w:r w:rsidRPr="00F47D6B">
              <w:rPr>
                <w:rFonts w:ascii="Garamond" w:hAnsi="Garamond" w:cs="Arial Narrow"/>
                <w:sz w:val="16"/>
                <w:szCs w:val="16"/>
              </w:rPr>
              <w:t>0 % of women.</w:t>
            </w:r>
          </w:p>
        </w:tc>
        <w:tc>
          <w:tcPr>
            <w:tcW w:w="1170" w:type="dxa"/>
            <w:shd w:val="clear" w:color="auto" w:fill="auto"/>
          </w:tcPr>
          <w:p w:rsidR="005A0E07" w:rsidRDefault="00C77597"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Chipata 100%, Gwembe 100%, Sesheke 83%</w:t>
            </w:r>
          </w:p>
          <w:p w:rsidR="00C77597" w:rsidRDefault="00C77597" w:rsidP="00F47D6B">
            <w:pPr>
              <w:autoSpaceDE w:val="0"/>
              <w:autoSpaceDN w:val="0"/>
              <w:adjustRightInd w:val="0"/>
              <w:spacing w:after="0" w:line="240" w:lineRule="auto"/>
              <w:rPr>
                <w:rFonts w:ascii="Garamond" w:hAnsi="Garamond" w:cs="Arial Narrow"/>
                <w:sz w:val="16"/>
                <w:szCs w:val="16"/>
              </w:rPr>
            </w:pPr>
          </w:p>
          <w:p w:rsidR="00C77597" w:rsidRPr="00D251D3" w:rsidRDefault="00C77597"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Note: findings based on very small sample size</w:t>
            </w:r>
          </w:p>
        </w:tc>
        <w:tc>
          <w:tcPr>
            <w:tcW w:w="1080" w:type="dxa"/>
            <w:shd w:val="clear" w:color="auto" w:fill="auto"/>
          </w:tcPr>
          <w:p w:rsidR="00C77597" w:rsidRPr="00C77597" w:rsidRDefault="00C77597" w:rsidP="00C77597">
            <w:pPr>
              <w:autoSpaceDE w:val="0"/>
              <w:autoSpaceDN w:val="0"/>
              <w:adjustRightInd w:val="0"/>
              <w:spacing w:after="0" w:line="240" w:lineRule="auto"/>
              <w:rPr>
                <w:rFonts w:ascii="Garamond" w:hAnsi="Garamond" w:cs="Arial Narrow"/>
                <w:sz w:val="16"/>
                <w:szCs w:val="16"/>
              </w:rPr>
            </w:pPr>
            <w:r w:rsidRPr="00C77597">
              <w:rPr>
                <w:rFonts w:ascii="Garamond" w:hAnsi="Garamond" w:cs="Arial Narrow"/>
                <w:sz w:val="16"/>
                <w:szCs w:val="16"/>
              </w:rPr>
              <w:t>5. 100 % of men;</w:t>
            </w:r>
          </w:p>
          <w:p w:rsidR="005A0E07" w:rsidRPr="00D251D3" w:rsidRDefault="00C77597" w:rsidP="00C77597">
            <w:pPr>
              <w:autoSpaceDE w:val="0"/>
              <w:autoSpaceDN w:val="0"/>
              <w:adjustRightInd w:val="0"/>
              <w:spacing w:after="0" w:line="240" w:lineRule="auto"/>
              <w:rPr>
                <w:rFonts w:ascii="Garamond" w:hAnsi="Garamond" w:cs="Arial Narrow"/>
                <w:sz w:val="16"/>
                <w:szCs w:val="16"/>
              </w:rPr>
            </w:pPr>
            <w:r w:rsidRPr="00C77597">
              <w:rPr>
                <w:rFonts w:ascii="Garamond" w:hAnsi="Garamond" w:cs="Arial Narrow"/>
                <w:sz w:val="16"/>
                <w:szCs w:val="16"/>
              </w:rPr>
              <w:t>100 % of women.</w:t>
            </w:r>
          </w:p>
        </w:tc>
        <w:tc>
          <w:tcPr>
            <w:tcW w:w="1170" w:type="dxa"/>
          </w:tcPr>
          <w:p w:rsidR="00F47D6B" w:rsidRPr="00F47D6B" w:rsidRDefault="00F47D6B"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5</w:t>
            </w:r>
            <w:r w:rsidRPr="00F47D6B">
              <w:rPr>
                <w:rFonts w:ascii="Garamond" w:hAnsi="Garamond" w:cs="Arial Narrow"/>
                <w:sz w:val="16"/>
                <w:szCs w:val="16"/>
              </w:rPr>
              <w:t>. 100 % of men;</w:t>
            </w:r>
          </w:p>
          <w:p w:rsidR="005A0E07" w:rsidRPr="00D251D3" w:rsidRDefault="00F47D6B" w:rsidP="00F47D6B">
            <w:pPr>
              <w:autoSpaceDE w:val="0"/>
              <w:autoSpaceDN w:val="0"/>
              <w:adjustRightInd w:val="0"/>
              <w:spacing w:after="0" w:line="240" w:lineRule="auto"/>
              <w:rPr>
                <w:rFonts w:ascii="Garamond" w:hAnsi="Garamond" w:cs="Arial Narrow"/>
                <w:sz w:val="16"/>
                <w:szCs w:val="16"/>
              </w:rPr>
            </w:pPr>
            <w:r w:rsidRPr="00F47D6B">
              <w:rPr>
                <w:rFonts w:ascii="Garamond" w:hAnsi="Garamond" w:cs="Arial Narrow"/>
                <w:sz w:val="16"/>
                <w:szCs w:val="16"/>
              </w:rPr>
              <w:t>100 % of women.</w:t>
            </w:r>
          </w:p>
        </w:tc>
        <w:tc>
          <w:tcPr>
            <w:tcW w:w="1080" w:type="dxa"/>
            <w:shd w:val="clear" w:color="auto" w:fill="auto"/>
          </w:tcPr>
          <w:p w:rsidR="005A0E07" w:rsidRPr="00D251D3" w:rsidRDefault="005A0E07" w:rsidP="00F47D6B">
            <w:pPr>
              <w:autoSpaceDE w:val="0"/>
              <w:autoSpaceDN w:val="0"/>
              <w:adjustRightInd w:val="0"/>
              <w:spacing w:after="0" w:line="240" w:lineRule="auto"/>
              <w:rPr>
                <w:rFonts w:ascii="Garamond" w:hAnsi="Garamond" w:cs="Arial Narrow"/>
                <w:sz w:val="16"/>
                <w:szCs w:val="16"/>
              </w:rPr>
            </w:pPr>
          </w:p>
        </w:tc>
        <w:tc>
          <w:tcPr>
            <w:tcW w:w="990" w:type="dxa"/>
            <w:vMerge w:val="restart"/>
          </w:tcPr>
          <w:p w:rsidR="005A0E07" w:rsidRPr="00D251D3" w:rsidRDefault="005A0E07" w:rsidP="00F47D6B">
            <w:pPr>
              <w:autoSpaceDE w:val="0"/>
              <w:autoSpaceDN w:val="0"/>
              <w:adjustRightInd w:val="0"/>
              <w:spacing w:after="0" w:line="240" w:lineRule="auto"/>
              <w:rPr>
                <w:rFonts w:ascii="Garamond" w:hAnsi="Garamond" w:cs="Arial Narrow"/>
                <w:sz w:val="16"/>
                <w:szCs w:val="16"/>
              </w:rPr>
            </w:pPr>
          </w:p>
        </w:tc>
        <w:tc>
          <w:tcPr>
            <w:tcW w:w="1080" w:type="dxa"/>
            <w:vMerge w:val="restart"/>
          </w:tcPr>
          <w:p w:rsidR="005A0E07" w:rsidRPr="00D251D3" w:rsidRDefault="005A0E07" w:rsidP="00F47D6B">
            <w:pPr>
              <w:autoSpaceDE w:val="0"/>
              <w:autoSpaceDN w:val="0"/>
              <w:adjustRightInd w:val="0"/>
              <w:spacing w:after="0" w:line="240" w:lineRule="auto"/>
              <w:rPr>
                <w:rFonts w:ascii="Garamond" w:hAnsi="Garamond" w:cs="Arial Narrow"/>
                <w:sz w:val="16"/>
                <w:szCs w:val="16"/>
              </w:rPr>
            </w:pPr>
          </w:p>
        </w:tc>
      </w:tr>
      <w:tr w:rsidR="005A0E07" w:rsidRPr="00D251D3" w:rsidTr="00C77597">
        <w:trPr>
          <w:cantSplit/>
          <w:trHeight w:val="150"/>
        </w:trPr>
        <w:tc>
          <w:tcPr>
            <w:tcW w:w="1170" w:type="dxa"/>
            <w:vMerge/>
            <w:shd w:val="clear" w:color="auto" w:fill="auto"/>
          </w:tcPr>
          <w:p w:rsidR="005A0E07" w:rsidRPr="00D251D3" w:rsidRDefault="005A0E07" w:rsidP="00D251D3">
            <w:pPr>
              <w:spacing w:line="240" w:lineRule="auto"/>
              <w:rPr>
                <w:rFonts w:ascii="Garamond" w:hAnsi="Garamond"/>
                <w:b/>
                <w:sz w:val="16"/>
                <w:szCs w:val="16"/>
              </w:rPr>
            </w:pPr>
          </w:p>
        </w:tc>
        <w:tc>
          <w:tcPr>
            <w:tcW w:w="1260" w:type="dxa"/>
            <w:shd w:val="clear" w:color="auto" w:fill="auto"/>
          </w:tcPr>
          <w:p w:rsidR="005A0E07" w:rsidRPr="00D251D3" w:rsidRDefault="00F47D6B" w:rsidP="00F47D6B">
            <w:pPr>
              <w:spacing w:after="0" w:line="240" w:lineRule="auto"/>
              <w:rPr>
                <w:rFonts w:ascii="Garamond" w:hAnsi="Garamond"/>
                <w:sz w:val="16"/>
                <w:szCs w:val="16"/>
              </w:rPr>
            </w:pPr>
            <w:r>
              <w:rPr>
                <w:rFonts w:ascii="Garamond" w:hAnsi="Garamond"/>
                <w:sz w:val="16"/>
                <w:szCs w:val="16"/>
              </w:rPr>
              <w:t xml:space="preserve">6. </w:t>
            </w:r>
            <w:r w:rsidRPr="00F47D6B">
              <w:rPr>
                <w:rFonts w:ascii="Garamond" w:hAnsi="Garamond"/>
                <w:sz w:val="16"/>
                <w:szCs w:val="16"/>
              </w:rPr>
              <w:t>Development frameworks and disaster policies that integrate</w:t>
            </w:r>
            <w:r>
              <w:rPr>
                <w:rFonts w:ascii="Garamond" w:hAnsi="Garamond"/>
                <w:sz w:val="16"/>
                <w:szCs w:val="16"/>
              </w:rPr>
              <w:t xml:space="preserve"> </w:t>
            </w:r>
            <w:r w:rsidRPr="00F47D6B">
              <w:rPr>
                <w:rFonts w:ascii="Garamond" w:hAnsi="Garamond"/>
                <w:sz w:val="16"/>
                <w:szCs w:val="16"/>
              </w:rPr>
              <w:t>climate information in the formulation.</w:t>
            </w:r>
          </w:p>
        </w:tc>
        <w:tc>
          <w:tcPr>
            <w:tcW w:w="1170" w:type="dxa"/>
            <w:shd w:val="clear" w:color="auto" w:fill="auto"/>
          </w:tcPr>
          <w:p w:rsidR="005A0E07" w:rsidRPr="00D251D3" w:rsidRDefault="00F47D6B"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 xml:space="preserve">6. </w:t>
            </w:r>
            <w:r w:rsidRPr="00F47D6B">
              <w:rPr>
                <w:rFonts w:ascii="Garamond" w:hAnsi="Garamond" w:cs="Arial Narrow"/>
                <w:sz w:val="16"/>
                <w:szCs w:val="16"/>
              </w:rPr>
              <w:t>The Sixth National Development Plan highlights</w:t>
            </w:r>
            <w:r>
              <w:rPr>
                <w:rFonts w:ascii="Garamond" w:hAnsi="Garamond" w:cs="Arial Narrow"/>
                <w:sz w:val="16"/>
                <w:szCs w:val="16"/>
              </w:rPr>
              <w:t xml:space="preserve"> </w:t>
            </w:r>
            <w:r w:rsidRPr="00F47D6B">
              <w:rPr>
                <w:rFonts w:ascii="Garamond" w:hAnsi="Garamond" w:cs="Arial Narrow"/>
                <w:sz w:val="16"/>
                <w:szCs w:val="16"/>
              </w:rPr>
              <w:t>the need to develop climate change mainstreaming and response strategies, but not the need for improved information to inform the strategies.</w:t>
            </w:r>
          </w:p>
        </w:tc>
        <w:tc>
          <w:tcPr>
            <w:tcW w:w="1170" w:type="dxa"/>
            <w:shd w:val="clear" w:color="auto" w:fill="auto"/>
          </w:tcPr>
          <w:p w:rsidR="005A0E07" w:rsidRPr="00D251D3" w:rsidRDefault="00C77597" w:rsidP="00C77597">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 xml:space="preserve">6. </w:t>
            </w:r>
            <w:r w:rsidRPr="00C77597">
              <w:rPr>
                <w:rFonts w:ascii="Garamond" w:hAnsi="Garamond" w:cs="Arial Narrow"/>
                <w:sz w:val="16"/>
                <w:szCs w:val="16"/>
              </w:rPr>
              <w:t xml:space="preserve">The Seventh National Development Plan is under development and its theme will be inclusive green growth, in recognition of the impacts of climate change. </w:t>
            </w:r>
          </w:p>
        </w:tc>
        <w:tc>
          <w:tcPr>
            <w:tcW w:w="1080" w:type="dxa"/>
            <w:shd w:val="clear" w:color="auto" w:fill="auto"/>
          </w:tcPr>
          <w:p w:rsidR="005A0E07" w:rsidRPr="00D251D3" w:rsidRDefault="00C77597"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6. Written submission to the Department of National Planning on the need to support improved weather and climate information</w:t>
            </w:r>
          </w:p>
        </w:tc>
        <w:tc>
          <w:tcPr>
            <w:tcW w:w="1170" w:type="dxa"/>
          </w:tcPr>
          <w:p w:rsidR="005A0E07" w:rsidRPr="00D251D3" w:rsidRDefault="00F47D6B"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 xml:space="preserve">6. </w:t>
            </w:r>
            <w:r w:rsidRPr="00F47D6B">
              <w:rPr>
                <w:rFonts w:ascii="Garamond" w:hAnsi="Garamond" w:cs="Arial Narrow"/>
                <w:sz w:val="16"/>
                <w:szCs w:val="16"/>
              </w:rPr>
              <w:t>At least the Seventh National Development Plan to incorporate the availability of climate</w:t>
            </w:r>
            <w:r>
              <w:rPr>
                <w:rFonts w:ascii="Garamond" w:hAnsi="Garamond" w:cs="Arial Narrow"/>
                <w:sz w:val="16"/>
                <w:szCs w:val="16"/>
              </w:rPr>
              <w:t xml:space="preserve"> </w:t>
            </w:r>
            <w:r w:rsidRPr="00F47D6B">
              <w:rPr>
                <w:rFonts w:ascii="Garamond" w:hAnsi="Garamond" w:cs="Arial Narrow"/>
                <w:sz w:val="16"/>
                <w:szCs w:val="16"/>
              </w:rPr>
              <w:t>information into planning for the five year period.</w:t>
            </w:r>
          </w:p>
        </w:tc>
        <w:tc>
          <w:tcPr>
            <w:tcW w:w="1080" w:type="dxa"/>
            <w:shd w:val="clear" w:color="auto" w:fill="auto"/>
          </w:tcPr>
          <w:p w:rsidR="005A0E07" w:rsidRPr="00D251D3" w:rsidRDefault="005A0E07" w:rsidP="00F47D6B">
            <w:pPr>
              <w:autoSpaceDE w:val="0"/>
              <w:autoSpaceDN w:val="0"/>
              <w:adjustRightInd w:val="0"/>
              <w:spacing w:after="0" w:line="240" w:lineRule="auto"/>
              <w:rPr>
                <w:rFonts w:ascii="Garamond" w:hAnsi="Garamond" w:cs="Arial Narrow"/>
                <w:sz w:val="16"/>
                <w:szCs w:val="16"/>
              </w:rPr>
            </w:pPr>
          </w:p>
        </w:tc>
        <w:tc>
          <w:tcPr>
            <w:tcW w:w="990" w:type="dxa"/>
            <w:vMerge/>
          </w:tcPr>
          <w:p w:rsidR="005A0E07" w:rsidRPr="00D251D3" w:rsidRDefault="005A0E07" w:rsidP="00D251D3">
            <w:pPr>
              <w:autoSpaceDE w:val="0"/>
              <w:autoSpaceDN w:val="0"/>
              <w:adjustRightInd w:val="0"/>
              <w:spacing w:after="0" w:line="240" w:lineRule="auto"/>
              <w:rPr>
                <w:rFonts w:ascii="Garamond" w:hAnsi="Garamond" w:cs="Arial Narrow"/>
                <w:sz w:val="16"/>
                <w:szCs w:val="16"/>
              </w:rPr>
            </w:pPr>
          </w:p>
        </w:tc>
        <w:tc>
          <w:tcPr>
            <w:tcW w:w="1080" w:type="dxa"/>
            <w:vMerge/>
          </w:tcPr>
          <w:p w:rsidR="005A0E07" w:rsidRPr="00D251D3" w:rsidRDefault="005A0E07" w:rsidP="00D251D3">
            <w:pPr>
              <w:autoSpaceDE w:val="0"/>
              <w:autoSpaceDN w:val="0"/>
              <w:adjustRightInd w:val="0"/>
              <w:spacing w:after="0" w:line="240" w:lineRule="auto"/>
              <w:rPr>
                <w:rFonts w:ascii="Garamond" w:hAnsi="Garamond" w:cs="Arial Narrow"/>
                <w:sz w:val="16"/>
                <w:szCs w:val="16"/>
              </w:rPr>
            </w:pPr>
          </w:p>
        </w:tc>
      </w:tr>
      <w:tr w:rsidR="005A0E07" w:rsidRPr="00D251D3" w:rsidTr="00C77597">
        <w:trPr>
          <w:cantSplit/>
          <w:trHeight w:val="150"/>
        </w:trPr>
        <w:tc>
          <w:tcPr>
            <w:tcW w:w="1170" w:type="dxa"/>
            <w:vMerge/>
            <w:shd w:val="clear" w:color="auto" w:fill="auto"/>
          </w:tcPr>
          <w:p w:rsidR="005A0E07" w:rsidRPr="00D251D3" w:rsidRDefault="005A0E07" w:rsidP="00D251D3">
            <w:pPr>
              <w:spacing w:line="240" w:lineRule="auto"/>
              <w:rPr>
                <w:rFonts w:ascii="Garamond" w:hAnsi="Garamond"/>
                <w:b/>
                <w:sz w:val="16"/>
                <w:szCs w:val="16"/>
              </w:rPr>
            </w:pPr>
          </w:p>
        </w:tc>
        <w:tc>
          <w:tcPr>
            <w:tcW w:w="1260" w:type="dxa"/>
            <w:shd w:val="clear" w:color="auto" w:fill="auto"/>
          </w:tcPr>
          <w:p w:rsidR="005A0E07" w:rsidRPr="00D251D3" w:rsidRDefault="00F47D6B" w:rsidP="00F47D6B">
            <w:pPr>
              <w:spacing w:after="0" w:line="240" w:lineRule="auto"/>
              <w:rPr>
                <w:rFonts w:ascii="Garamond" w:hAnsi="Garamond"/>
                <w:sz w:val="16"/>
                <w:szCs w:val="16"/>
              </w:rPr>
            </w:pPr>
            <w:r>
              <w:rPr>
                <w:rFonts w:ascii="Garamond" w:hAnsi="Garamond"/>
                <w:sz w:val="16"/>
                <w:szCs w:val="16"/>
              </w:rPr>
              <w:t>7</w:t>
            </w:r>
            <w:r w:rsidR="005A0E07" w:rsidRPr="00D251D3">
              <w:rPr>
                <w:rFonts w:ascii="Garamond" w:hAnsi="Garamond"/>
                <w:sz w:val="16"/>
                <w:szCs w:val="16"/>
              </w:rPr>
              <w:t>.</w:t>
            </w:r>
            <w:r>
              <w:t xml:space="preserve"> </w:t>
            </w:r>
            <w:r w:rsidRPr="00F47D6B">
              <w:rPr>
                <w:rFonts w:ascii="Garamond" w:hAnsi="Garamond"/>
                <w:sz w:val="16"/>
                <w:szCs w:val="16"/>
              </w:rPr>
              <w:t>Sector-specific, tailored climate information packages that integrate climate risks.</w:t>
            </w:r>
          </w:p>
        </w:tc>
        <w:tc>
          <w:tcPr>
            <w:tcW w:w="1170" w:type="dxa"/>
            <w:shd w:val="clear" w:color="auto" w:fill="auto"/>
          </w:tcPr>
          <w:p w:rsidR="005A0E07" w:rsidRPr="00D251D3" w:rsidRDefault="00F47D6B"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 xml:space="preserve">7. </w:t>
            </w:r>
            <w:r w:rsidRPr="00F47D6B">
              <w:rPr>
                <w:rFonts w:ascii="Garamond" w:hAnsi="Garamond" w:cs="Arial Narrow"/>
                <w:sz w:val="16"/>
                <w:szCs w:val="16"/>
              </w:rPr>
              <w:t>ZMD, in collaboration with the relevant line ministries, produces sector-specific forecasts for agriculture, aviation, water and health.</w:t>
            </w:r>
          </w:p>
        </w:tc>
        <w:tc>
          <w:tcPr>
            <w:tcW w:w="1170" w:type="dxa"/>
            <w:shd w:val="clear" w:color="auto" w:fill="auto"/>
          </w:tcPr>
          <w:p w:rsidR="005A0E07" w:rsidRPr="00D251D3" w:rsidRDefault="00C77597"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 xml:space="preserve">7. </w:t>
            </w:r>
            <w:r w:rsidRPr="00F47D6B">
              <w:rPr>
                <w:rFonts w:ascii="Garamond" w:hAnsi="Garamond" w:cs="Arial Narrow"/>
                <w:sz w:val="16"/>
                <w:szCs w:val="16"/>
              </w:rPr>
              <w:t>ZMD, in collaboration with the relevant line ministries, produces sector-spe</w:t>
            </w:r>
            <w:r>
              <w:rPr>
                <w:rFonts w:ascii="Garamond" w:hAnsi="Garamond" w:cs="Arial Narrow"/>
                <w:sz w:val="16"/>
                <w:szCs w:val="16"/>
              </w:rPr>
              <w:t xml:space="preserve">cific forecasts for agriculture and </w:t>
            </w:r>
            <w:r w:rsidRPr="00F47D6B">
              <w:rPr>
                <w:rFonts w:ascii="Garamond" w:hAnsi="Garamond" w:cs="Arial Narrow"/>
                <w:sz w:val="16"/>
                <w:szCs w:val="16"/>
              </w:rPr>
              <w:t xml:space="preserve"> aviation</w:t>
            </w:r>
            <w:r>
              <w:rPr>
                <w:rFonts w:ascii="Garamond" w:hAnsi="Garamond" w:cs="Arial Narrow"/>
                <w:sz w:val="16"/>
                <w:szCs w:val="16"/>
              </w:rPr>
              <w:t>.</w:t>
            </w:r>
          </w:p>
        </w:tc>
        <w:tc>
          <w:tcPr>
            <w:tcW w:w="1080" w:type="dxa"/>
            <w:shd w:val="clear" w:color="auto" w:fill="auto"/>
          </w:tcPr>
          <w:p w:rsidR="005A0E07" w:rsidRPr="00D251D3" w:rsidRDefault="00C77597" w:rsidP="00F47D6B">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 xml:space="preserve">7. </w:t>
            </w:r>
            <w:r w:rsidRPr="00F47D6B">
              <w:rPr>
                <w:rFonts w:ascii="Garamond" w:hAnsi="Garamond" w:cs="Arial Narrow"/>
                <w:sz w:val="16"/>
                <w:szCs w:val="16"/>
              </w:rPr>
              <w:t>ZMD, in collaboration with the relevant line ministries, produces sector-specific forecasts for agriculture, aviation, water and health.</w:t>
            </w:r>
          </w:p>
        </w:tc>
        <w:tc>
          <w:tcPr>
            <w:tcW w:w="1170" w:type="dxa"/>
          </w:tcPr>
          <w:p w:rsidR="005A0E07" w:rsidRPr="00D251D3" w:rsidRDefault="00F47D6B" w:rsidP="00C77597">
            <w:pPr>
              <w:autoSpaceDE w:val="0"/>
              <w:autoSpaceDN w:val="0"/>
              <w:adjustRightInd w:val="0"/>
              <w:spacing w:after="0" w:line="240" w:lineRule="auto"/>
              <w:rPr>
                <w:rFonts w:ascii="Garamond" w:hAnsi="Garamond" w:cs="Arial Narrow"/>
                <w:sz w:val="16"/>
                <w:szCs w:val="16"/>
              </w:rPr>
            </w:pPr>
            <w:r>
              <w:rPr>
                <w:rFonts w:ascii="Garamond" w:hAnsi="Garamond" w:cs="Arial Narrow"/>
                <w:sz w:val="16"/>
                <w:szCs w:val="16"/>
              </w:rPr>
              <w:t xml:space="preserve">7. </w:t>
            </w:r>
            <w:r w:rsidRPr="00F47D6B">
              <w:rPr>
                <w:rFonts w:ascii="Garamond" w:hAnsi="Garamond" w:cs="Arial Narrow"/>
                <w:sz w:val="16"/>
                <w:szCs w:val="16"/>
              </w:rPr>
              <w:t>Sector-specific, tailored climate information packages produced for agriculture, aviation, water, health, tourism, construction, road and rail transport, and energy</w:t>
            </w:r>
          </w:p>
        </w:tc>
        <w:tc>
          <w:tcPr>
            <w:tcW w:w="1080" w:type="dxa"/>
            <w:shd w:val="clear" w:color="auto" w:fill="auto"/>
          </w:tcPr>
          <w:p w:rsidR="005A0E07" w:rsidRPr="00D251D3" w:rsidRDefault="005A0E07" w:rsidP="00F47D6B">
            <w:pPr>
              <w:autoSpaceDE w:val="0"/>
              <w:autoSpaceDN w:val="0"/>
              <w:adjustRightInd w:val="0"/>
              <w:spacing w:after="0" w:line="240" w:lineRule="auto"/>
              <w:rPr>
                <w:rFonts w:ascii="Garamond" w:hAnsi="Garamond" w:cs="Arial Narrow"/>
                <w:sz w:val="16"/>
                <w:szCs w:val="16"/>
              </w:rPr>
            </w:pPr>
          </w:p>
        </w:tc>
        <w:tc>
          <w:tcPr>
            <w:tcW w:w="990" w:type="dxa"/>
            <w:vMerge/>
          </w:tcPr>
          <w:p w:rsidR="005A0E07" w:rsidRPr="00D251D3" w:rsidRDefault="005A0E07" w:rsidP="00D251D3">
            <w:pPr>
              <w:autoSpaceDE w:val="0"/>
              <w:autoSpaceDN w:val="0"/>
              <w:adjustRightInd w:val="0"/>
              <w:spacing w:after="0" w:line="240" w:lineRule="auto"/>
              <w:rPr>
                <w:rFonts w:ascii="Garamond" w:hAnsi="Garamond" w:cs="Arial Narrow"/>
                <w:sz w:val="16"/>
                <w:szCs w:val="16"/>
              </w:rPr>
            </w:pPr>
          </w:p>
        </w:tc>
        <w:tc>
          <w:tcPr>
            <w:tcW w:w="1080" w:type="dxa"/>
            <w:vMerge/>
          </w:tcPr>
          <w:p w:rsidR="005A0E07" w:rsidRPr="00D251D3" w:rsidRDefault="005A0E07" w:rsidP="00D251D3">
            <w:pPr>
              <w:autoSpaceDE w:val="0"/>
              <w:autoSpaceDN w:val="0"/>
              <w:adjustRightInd w:val="0"/>
              <w:spacing w:after="0" w:line="240" w:lineRule="auto"/>
              <w:rPr>
                <w:rFonts w:ascii="Garamond" w:hAnsi="Garamond" w:cs="Arial Narrow"/>
                <w:sz w:val="16"/>
                <w:szCs w:val="16"/>
              </w:rPr>
            </w:pPr>
          </w:p>
        </w:tc>
      </w:tr>
    </w:tbl>
    <w:p w:rsidR="005A0E07" w:rsidRPr="005A0E07" w:rsidRDefault="005A0E07" w:rsidP="005A0E07">
      <w:pPr>
        <w:spacing w:after="0"/>
        <w:rPr>
          <w:rFonts w:ascii="Garamond" w:hAnsi="Garamond"/>
          <w:b/>
          <w:sz w:val="14"/>
          <w:szCs w:val="14"/>
          <w:u w:val="single"/>
        </w:rPr>
      </w:pPr>
    </w:p>
    <w:p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rsidTr="00BC28B3">
        <w:tc>
          <w:tcPr>
            <w:tcW w:w="2880" w:type="dxa"/>
            <w:shd w:val="clear" w:color="auto" w:fill="00B050"/>
          </w:tcPr>
          <w:p w:rsidR="005A0E07" w:rsidRDefault="005A0E07" w:rsidP="00BC28B3">
            <w:pPr>
              <w:rPr>
                <w:rFonts w:ascii="Garamond" w:hAnsi="Garamond"/>
                <w:sz w:val="20"/>
                <w:szCs w:val="20"/>
              </w:rPr>
            </w:pPr>
            <w:r>
              <w:rPr>
                <w:rFonts w:ascii="Garamond" w:hAnsi="Garamond"/>
                <w:sz w:val="20"/>
                <w:szCs w:val="20"/>
              </w:rPr>
              <w:t>Green= Achieved</w:t>
            </w:r>
          </w:p>
        </w:tc>
        <w:tc>
          <w:tcPr>
            <w:tcW w:w="3150" w:type="dxa"/>
            <w:shd w:val="clear" w:color="auto" w:fill="FFFF00"/>
          </w:tcPr>
          <w:p w:rsidR="005A0E07" w:rsidRDefault="005A0E07" w:rsidP="00BC28B3">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rsidR="005A0E07" w:rsidRDefault="005A0E07" w:rsidP="00BC28B3">
            <w:pPr>
              <w:rPr>
                <w:rFonts w:ascii="Garamond" w:hAnsi="Garamond"/>
                <w:sz w:val="20"/>
                <w:szCs w:val="20"/>
              </w:rPr>
            </w:pPr>
            <w:r>
              <w:rPr>
                <w:rFonts w:ascii="Garamond" w:hAnsi="Garamond"/>
                <w:sz w:val="20"/>
                <w:szCs w:val="20"/>
              </w:rPr>
              <w:t>Red= Not on target to be achieved</w:t>
            </w:r>
          </w:p>
        </w:tc>
      </w:tr>
    </w:tbl>
    <w:p w:rsidR="005A0E07" w:rsidRPr="00185A8A" w:rsidRDefault="005A0E07" w:rsidP="005A0E07">
      <w:pPr>
        <w:spacing w:after="0" w:line="240" w:lineRule="auto"/>
        <w:rPr>
          <w:rFonts w:ascii="Garamond" w:hAnsi="Garamond"/>
          <w:color w:val="000000"/>
          <w:lang w:val="en-GB"/>
        </w:rPr>
      </w:pPr>
    </w:p>
    <w:p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rsidR="005A0E07" w:rsidRPr="001F7827" w:rsidRDefault="005A0E07" w:rsidP="005A0E07">
      <w:pPr>
        <w:pStyle w:val="ListParagraph"/>
        <w:spacing w:before="0"/>
        <w:ind w:left="360"/>
        <w:rPr>
          <w:rFonts w:ascii="Garamond" w:hAnsi="Garamond"/>
          <w:color w:val="000000"/>
          <w:lang w:val="en-GB"/>
        </w:rPr>
      </w:pPr>
    </w:p>
    <w:p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rsidR="005A0E07" w:rsidRPr="004A08EC" w:rsidRDefault="005A0E07" w:rsidP="005A0E07">
      <w:pPr>
        <w:tabs>
          <w:tab w:val="left" w:pos="0"/>
        </w:tabs>
        <w:spacing w:after="0"/>
        <w:rPr>
          <w:rFonts w:ascii="Garamond" w:hAnsi="Garamond"/>
          <w:b/>
          <w:lang w:val="en-GB"/>
        </w:rPr>
      </w:pPr>
    </w:p>
    <w:p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Default="005A0E07" w:rsidP="005A0E07">
      <w:pPr>
        <w:keepNext/>
        <w:spacing w:after="0" w:line="240" w:lineRule="auto"/>
        <w:jc w:val="both"/>
        <w:rPr>
          <w:rFonts w:ascii="Garamond" w:hAnsi="Garamond"/>
          <w:color w:val="000000"/>
          <w:u w:val="single"/>
          <w:lang w:val="en-GB"/>
        </w:rPr>
      </w:pPr>
    </w:p>
    <w:p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rsidR="005A0E07" w:rsidRPr="00EB462F" w:rsidRDefault="005A0E07" w:rsidP="005A0E07">
      <w:pPr>
        <w:spacing w:after="0" w:line="240" w:lineRule="auto"/>
        <w:ind w:left="360"/>
        <w:jc w:val="both"/>
        <w:rPr>
          <w:rFonts w:ascii="Garamond" w:hAnsi="Garamond"/>
          <w:color w:val="000000"/>
          <w:sz w:val="32"/>
          <w:szCs w:val="32"/>
          <w:lang w:val="en-GB"/>
        </w:rPr>
      </w:pPr>
    </w:p>
    <w:p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rsidR="005A0E07" w:rsidRPr="005C6140" w:rsidRDefault="005A0E07" w:rsidP="005A0E07">
      <w:pPr>
        <w:pStyle w:val="ListParagraph"/>
        <w:spacing w:before="0"/>
        <w:ind w:left="360"/>
        <w:rPr>
          <w:rFonts w:ascii="Garamond" w:hAnsi="Garamond"/>
          <w:color w:val="000000"/>
          <w:sz w:val="22"/>
          <w:szCs w:val="22"/>
          <w:lang w:val="en-GB"/>
        </w:rPr>
      </w:pPr>
    </w:p>
    <w:p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rsidR="005A0E07" w:rsidRPr="005C6140" w:rsidRDefault="005A0E07" w:rsidP="005A0E07">
      <w:pPr>
        <w:spacing w:after="0" w:line="240" w:lineRule="auto"/>
        <w:ind w:left="360"/>
        <w:jc w:val="both"/>
        <w:rPr>
          <w:rFonts w:ascii="Garamond" w:hAnsi="Garamond"/>
          <w:color w:val="000000"/>
          <w:lang w:val="en-GB"/>
        </w:rPr>
      </w:pPr>
    </w:p>
    <w:p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rsidR="005A0E07" w:rsidRDefault="005A0E07" w:rsidP="005A0E07">
      <w:pPr>
        <w:spacing w:after="0" w:line="240" w:lineRule="auto"/>
        <w:jc w:val="both"/>
        <w:rPr>
          <w:rFonts w:ascii="Garamond" w:hAnsi="Garamond"/>
          <w:color w:val="000000"/>
          <w:u w:val="single"/>
          <w:lang w:val="en-GB"/>
        </w:rPr>
      </w:pPr>
    </w:p>
    <w:p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rsidR="005A0E07" w:rsidRDefault="005A0E07" w:rsidP="005A0E07">
      <w:pPr>
        <w:spacing w:after="0" w:line="240" w:lineRule="auto"/>
        <w:jc w:val="both"/>
        <w:rPr>
          <w:rFonts w:ascii="Garamond" w:hAnsi="Garamond"/>
          <w:color w:val="000000"/>
          <w:lang w:val="en-GB"/>
        </w:rPr>
      </w:pPr>
    </w:p>
    <w:p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rsidR="005A0E07" w:rsidRDefault="005A0E07" w:rsidP="005A0E07">
      <w:pPr>
        <w:spacing w:after="0" w:line="240" w:lineRule="auto"/>
        <w:jc w:val="both"/>
        <w:rPr>
          <w:rFonts w:ascii="Garamond" w:hAnsi="Garamond"/>
          <w:color w:val="000000"/>
          <w:u w:val="single"/>
          <w:lang w:val="en-GB"/>
        </w:rPr>
      </w:pPr>
    </w:p>
    <w:p w:rsidR="005A0E07" w:rsidRPr="007446AA" w:rsidRDefault="005A0E07" w:rsidP="005A0E07">
      <w:pPr>
        <w:tabs>
          <w:tab w:val="left" w:pos="0"/>
        </w:tabs>
        <w:rPr>
          <w:rFonts w:ascii="Garamond" w:hAnsi="Garamond"/>
          <w:b/>
          <w:lang w:val="en-GB"/>
        </w:rPr>
      </w:pPr>
      <w:r>
        <w:rPr>
          <w:rFonts w:ascii="Garamond" w:hAnsi="Garamond"/>
          <w:b/>
          <w:lang w:val="en-GB"/>
        </w:rPr>
        <w:lastRenderedPageBreak/>
        <w:t xml:space="preserve">iv.  </w:t>
      </w:r>
      <w:r w:rsidRPr="004A08EC">
        <w:rPr>
          <w:rFonts w:ascii="Garamond" w:hAnsi="Garamond"/>
          <w:b/>
          <w:lang w:val="en-GB"/>
        </w:rPr>
        <w:t xml:space="preserve"> Sustainability</w:t>
      </w:r>
    </w:p>
    <w:p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rsidR="005A0E07" w:rsidRPr="006C3C81" w:rsidRDefault="005A0E07" w:rsidP="005A0E07">
      <w:pPr>
        <w:spacing w:after="0" w:line="240" w:lineRule="auto"/>
        <w:ind w:left="360"/>
        <w:jc w:val="both"/>
        <w:rPr>
          <w:rFonts w:ascii="Garamond" w:hAnsi="Garamond"/>
          <w:color w:val="000000"/>
          <w:lang w:val="en-GB"/>
        </w:rPr>
      </w:pPr>
    </w:p>
    <w:p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1B6CF6" w:rsidRDefault="005A0E07" w:rsidP="005A0E07">
      <w:pPr>
        <w:spacing w:line="240" w:lineRule="auto"/>
        <w:contextualSpacing/>
        <w:rPr>
          <w:rFonts w:ascii="Garamond" w:hAnsi="Garamond"/>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rsidR="005A0E07" w:rsidRPr="00735675" w:rsidRDefault="005A0E07" w:rsidP="005A0E07">
      <w:pPr>
        <w:pStyle w:val="ListParagraph"/>
        <w:spacing w:before="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735675" w:rsidRDefault="005A0E07" w:rsidP="005A0E07">
      <w:pPr>
        <w:pStyle w:val="ListParagraph"/>
        <w:spacing w:before="0"/>
        <w:ind w:left="36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rsidR="005A0E07" w:rsidRPr="005A0E07" w:rsidRDefault="005A0E07" w:rsidP="005A0E07">
      <w:pPr>
        <w:pStyle w:val="ListParagraph"/>
        <w:spacing w:before="0"/>
        <w:ind w:left="0"/>
        <w:rPr>
          <w:rFonts w:ascii="Garamond" w:hAnsi="Garamond"/>
          <w:color w:val="000000"/>
          <w:sz w:val="28"/>
          <w:szCs w:val="28"/>
          <w:lang w:val="en-GB"/>
        </w:rPr>
      </w:pPr>
    </w:p>
    <w:p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rsidR="005A0E07" w:rsidRDefault="005A0E07" w:rsidP="005A0E07">
      <w:pPr>
        <w:pStyle w:val="BodyText3"/>
        <w:spacing w:before="0" w:after="0"/>
        <w:rPr>
          <w:rFonts w:ascii="Garamond" w:hAnsi="Garamond"/>
          <w:sz w:val="22"/>
          <w:szCs w:val="22"/>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rsidR="005A0E07" w:rsidRPr="00735675" w:rsidRDefault="005A0E07" w:rsidP="005A0E07">
      <w:pPr>
        <w:pStyle w:val="BodyText3"/>
        <w:spacing w:before="0" w:after="0"/>
        <w:rPr>
          <w:rFonts w:ascii="Garamond" w:hAnsi="Garamond"/>
          <w:sz w:val="14"/>
          <w:szCs w:val="14"/>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rsidR="005A0E07" w:rsidRPr="00551D2C" w:rsidRDefault="005A0E07" w:rsidP="005A0E07">
      <w:pPr>
        <w:pStyle w:val="BodyText3"/>
        <w:spacing w:before="0" w:after="0"/>
        <w:rPr>
          <w:rFonts w:ascii="Garamond" w:hAnsi="Garamond"/>
          <w:sz w:val="22"/>
          <w:szCs w:val="22"/>
        </w:rPr>
      </w:pPr>
    </w:p>
    <w:p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rsidR="005A0E07" w:rsidRPr="005A0E07" w:rsidRDefault="005A0E07" w:rsidP="005A0E07">
      <w:pPr>
        <w:pStyle w:val="BodyText3"/>
        <w:spacing w:before="0" w:after="0"/>
        <w:rPr>
          <w:rFonts w:ascii="Garamond" w:hAnsi="Garamond"/>
          <w:sz w:val="28"/>
          <w:szCs w:val="28"/>
        </w:rPr>
      </w:pPr>
    </w:p>
    <w:p w:rsidR="005A0E07" w:rsidRPr="00EB462F" w:rsidRDefault="005A0E07" w:rsidP="005A0E07">
      <w:pPr>
        <w:spacing w:after="0" w:line="240" w:lineRule="auto"/>
        <w:jc w:val="both"/>
        <w:rPr>
          <w:rFonts w:ascii="Garamond" w:hAnsi="Garamond"/>
          <w:b/>
        </w:rPr>
      </w:pPr>
      <w:r w:rsidRPr="00EB462F">
        <w:rPr>
          <w:rFonts w:ascii="Garamond" w:hAnsi="Garamond"/>
          <w:b/>
        </w:rPr>
        <w:t>Ratings</w:t>
      </w:r>
    </w:p>
    <w:p w:rsidR="005A0E07" w:rsidRDefault="005A0E07" w:rsidP="005A0E07">
      <w:pPr>
        <w:spacing w:after="0" w:line="240" w:lineRule="auto"/>
        <w:jc w:val="both"/>
        <w:rPr>
          <w:rFonts w:ascii="Garamond" w:hAnsi="Garamond"/>
        </w:rPr>
      </w:pPr>
    </w:p>
    <w:p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rsidR="005A0E07" w:rsidRPr="00661EB2" w:rsidRDefault="005A0E07" w:rsidP="005A0E07">
      <w:pPr>
        <w:spacing w:after="0" w:line="240" w:lineRule="auto"/>
        <w:rPr>
          <w:rFonts w:ascii="Garamond" w:hAnsi="Garamond"/>
          <w:b/>
          <w:sz w:val="18"/>
          <w:szCs w:val="18"/>
        </w:rPr>
      </w:pPr>
    </w:p>
    <w:p w:rsidR="005A0E07" w:rsidRPr="00031804" w:rsidRDefault="005A0E07" w:rsidP="005A0E07">
      <w:pPr>
        <w:pStyle w:val="Caption"/>
        <w:keepNext/>
        <w:spacing w:after="0"/>
        <w:jc w:val="center"/>
      </w:pPr>
      <w:r>
        <w:lastRenderedPageBreak/>
        <w:t xml:space="preserve">Table. </w:t>
      </w:r>
      <w:r w:rsidRPr="0003192F">
        <w:t xml:space="preserve">MTR Ratings &amp; Achievement Summary Table for </w:t>
      </w:r>
      <w:r w:rsidR="00C77597">
        <w:t>the project ‘</w:t>
      </w:r>
      <w:r w:rsidR="00C77597" w:rsidRPr="00C77597">
        <w:t>Strengthening climate information and early warning systems in Eastern and Southern Africa for climate resilient development and adaptation to climate change – Zambia</w:t>
      </w:r>
      <w:r w:rsidR="00C77597">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rsidTr="00BC28B3">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BC28B3">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BC28B3">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BC28B3">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rsidTr="00BC28B3">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p>
        </w:tc>
      </w:tr>
      <w:tr w:rsidR="005A0E07" w:rsidRPr="00554FDC" w:rsidTr="00BC28B3">
        <w:trPr>
          <w:cantSplit/>
          <w:trHeight w:val="104"/>
        </w:trPr>
        <w:tc>
          <w:tcPr>
            <w:tcW w:w="1722" w:type="dxa"/>
            <w:vMerge w:val="restart"/>
            <w:tcBorders>
              <w:top w:val="single" w:sz="4" w:space="0" w:color="auto"/>
              <w:left w:val="single" w:sz="4" w:space="0" w:color="auto"/>
              <w:right w:val="single" w:sz="4" w:space="0" w:color="auto"/>
            </w:tcBorders>
          </w:tcPr>
          <w:p w:rsidR="005A0E07" w:rsidRPr="00554FDC" w:rsidRDefault="005A0E07" w:rsidP="00BC28B3">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p>
        </w:tc>
      </w:tr>
      <w:tr w:rsidR="005A0E07" w:rsidRPr="00554FDC" w:rsidTr="00BC28B3">
        <w:trPr>
          <w:cantSplit/>
          <w:trHeight w:val="104"/>
        </w:trPr>
        <w:tc>
          <w:tcPr>
            <w:tcW w:w="1722" w:type="dxa"/>
            <w:vMerge/>
            <w:tcBorders>
              <w:left w:val="single" w:sz="4" w:space="0" w:color="auto"/>
              <w:right w:val="single" w:sz="4" w:space="0" w:color="auto"/>
            </w:tcBorders>
          </w:tcPr>
          <w:p w:rsidR="005A0E07" w:rsidRPr="00554FDC" w:rsidRDefault="005A0E07" w:rsidP="00BC28B3">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p>
        </w:tc>
      </w:tr>
      <w:tr w:rsidR="005A0E07" w:rsidRPr="00554FDC" w:rsidTr="00BC28B3">
        <w:trPr>
          <w:cantSplit/>
          <w:trHeight w:val="103"/>
        </w:trPr>
        <w:tc>
          <w:tcPr>
            <w:tcW w:w="1722" w:type="dxa"/>
            <w:vMerge/>
            <w:tcBorders>
              <w:left w:val="single" w:sz="4" w:space="0" w:color="auto"/>
              <w:right w:val="single" w:sz="4" w:space="0" w:color="auto"/>
            </w:tcBorders>
          </w:tcPr>
          <w:p w:rsidR="005A0E07" w:rsidRPr="00554FDC" w:rsidRDefault="005A0E07" w:rsidP="00BC28B3">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p>
        </w:tc>
      </w:tr>
      <w:tr w:rsidR="005A0E07" w:rsidRPr="00554FDC" w:rsidTr="00BC28B3">
        <w:trPr>
          <w:cantSplit/>
          <w:trHeight w:val="103"/>
        </w:trPr>
        <w:tc>
          <w:tcPr>
            <w:tcW w:w="1722" w:type="dxa"/>
            <w:vMerge/>
            <w:tcBorders>
              <w:left w:val="single" w:sz="4" w:space="0" w:color="auto"/>
              <w:right w:val="single" w:sz="4" w:space="0" w:color="auto"/>
            </w:tcBorders>
          </w:tcPr>
          <w:p w:rsidR="005A0E07" w:rsidRPr="00554FDC" w:rsidRDefault="005A0E07" w:rsidP="00BC28B3">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p>
        </w:tc>
      </w:tr>
      <w:tr w:rsidR="005A0E07" w:rsidRPr="00554FDC" w:rsidTr="00BC28B3">
        <w:trPr>
          <w:cantSplit/>
          <w:trHeight w:val="103"/>
        </w:trPr>
        <w:tc>
          <w:tcPr>
            <w:tcW w:w="1722" w:type="dxa"/>
            <w:vMerge/>
            <w:tcBorders>
              <w:left w:val="single" w:sz="4" w:space="0" w:color="auto"/>
              <w:bottom w:val="single" w:sz="4" w:space="0" w:color="auto"/>
              <w:right w:val="single" w:sz="4" w:space="0" w:color="auto"/>
            </w:tcBorders>
          </w:tcPr>
          <w:p w:rsidR="005A0E07" w:rsidRPr="00554FDC" w:rsidRDefault="005A0E07" w:rsidP="00BC28B3">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p>
        </w:tc>
      </w:tr>
      <w:tr w:rsidR="005A0E07" w:rsidRPr="00554FDC" w:rsidTr="00BC28B3">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p>
        </w:tc>
      </w:tr>
      <w:tr w:rsidR="005A0E07" w:rsidRPr="00554FDC" w:rsidTr="00BC28B3">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BC28B3">
            <w:pPr>
              <w:rPr>
                <w:rFonts w:ascii="Garamond" w:hAnsi="Garamond"/>
                <w:sz w:val="18"/>
                <w:szCs w:val="18"/>
              </w:rPr>
            </w:pPr>
          </w:p>
        </w:tc>
      </w:tr>
    </w:tbl>
    <w:p w:rsidR="005A0E07" w:rsidRPr="007C19D6" w:rsidRDefault="005A0E07" w:rsidP="005A0E07">
      <w:pPr>
        <w:pStyle w:val="BodyText3"/>
        <w:spacing w:before="0" w:after="0"/>
        <w:rPr>
          <w:rFonts w:ascii="Garamond" w:hAnsi="Garamond"/>
          <w:sz w:val="22"/>
          <w:szCs w:val="22"/>
        </w:rPr>
      </w:pPr>
    </w:p>
    <w:p w:rsidR="00BF0763" w:rsidRPr="007C19D6" w:rsidRDefault="00BF0763" w:rsidP="00BF0763">
      <w:pPr>
        <w:pStyle w:val="BodyText3"/>
        <w:spacing w:before="0" w:after="0"/>
        <w:rPr>
          <w:rFonts w:ascii="Garamond" w:hAnsi="Garamond"/>
          <w:sz w:val="22"/>
          <w:szCs w:val="22"/>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rsidR="00BF0763" w:rsidRPr="00735675" w:rsidRDefault="00BF0763" w:rsidP="00BF0763">
      <w:pPr>
        <w:spacing w:after="0" w:line="240" w:lineRule="auto"/>
        <w:jc w:val="both"/>
        <w:rPr>
          <w:rFonts w:ascii="Garamond" w:hAnsi="Garamond"/>
          <w:bCs/>
          <w:sz w:val="14"/>
          <w:szCs w:val="14"/>
        </w:rPr>
      </w:pPr>
    </w:p>
    <w:p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C77597" w:rsidRPr="00C77597">
        <w:rPr>
          <w:rFonts w:ascii="Garamond" w:hAnsi="Garamond"/>
          <w:bCs/>
          <w:i/>
        </w:rPr>
        <w:t xml:space="preserve">35 </w:t>
      </w:r>
      <w:r w:rsidRPr="00C77597">
        <w:rPr>
          <w:rFonts w:ascii="Garamond" w:hAnsi="Garamond"/>
          <w:bCs/>
          <w:i/>
        </w:rPr>
        <w:t>days</w:t>
      </w:r>
      <w:r>
        <w:rPr>
          <w:rFonts w:ascii="Garamond" w:hAnsi="Garamond"/>
          <w:bCs/>
        </w:rPr>
        <w:t xml:space="preserve"> over a time period of </w:t>
      </w:r>
      <w:r w:rsidR="00C77597" w:rsidRPr="00C77597">
        <w:rPr>
          <w:rFonts w:ascii="Garamond" w:hAnsi="Garamond"/>
          <w:bCs/>
          <w:i/>
        </w:rPr>
        <w:t>12</w:t>
      </w:r>
      <w:r w:rsidRPr="00C77597">
        <w:rPr>
          <w:rFonts w:ascii="Garamond" w:hAnsi="Garamond"/>
          <w:bCs/>
          <w:i/>
        </w:rPr>
        <w:t xml:space="preserve"> weeks</w:t>
      </w:r>
      <w:r w:rsidR="00C77597">
        <w:rPr>
          <w:rFonts w:ascii="Garamond" w:hAnsi="Garamond"/>
          <w:bCs/>
          <w:i/>
        </w:rPr>
        <w:t xml:space="preserve"> </w:t>
      </w:r>
      <w:r w:rsidRPr="002D731C">
        <w:rPr>
          <w:rFonts w:ascii="Garamond" w:hAnsi="Garamond"/>
          <w:bCs/>
        </w:rPr>
        <w:t xml:space="preserve">starting </w:t>
      </w:r>
      <w:r w:rsidR="00C77597">
        <w:rPr>
          <w:rFonts w:ascii="Garamond" w:hAnsi="Garamond"/>
          <w:bCs/>
          <w:i/>
        </w:rPr>
        <w:t xml:space="preserve">26 October 2015. </w:t>
      </w:r>
      <w:r w:rsidRPr="002B604B">
        <w:rPr>
          <w:rFonts w:ascii="Garamond" w:hAnsi="Garamond"/>
          <w:bCs/>
        </w:rPr>
        <w:t>The tentative MTR timeframe is as follows:</w:t>
      </w:r>
      <w:r>
        <w:rPr>
          <w:rFonts w:ascii="Garamond" w:hAnsi="Garamond"/>
          <w:bCs/>
        </w:rPr>
        <w:t xml:space="preserve"> </w:t>
      </w:r>
    </w:p>
    <w:p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6D5FC4" w:rsidTr="00BC28B3">
        <w:tc>
          <w:tcPr>
            <w:tcW w:w="3078" w:type="dxa"/>
            <w:shd w:val="clear" w:color="auto" w:fill="D9D9D9" w:themeFill="background1" w:themeFillShade="D9"/>
          </w:tcPr>
          <w:p w:rsidR="00BF0763" w:rsidRPr="006D5FC4" w:rsidRDefault="00BF0763" w:rsidP="00BC28B3">
            <w:pPr>
              <w:rPr>
                <w:rFonts w:ascii="Garamond" w:hAnsi="Garamond"/>
                <w:b/>
                <w:bCs/>
              </w:rPr>
            </w:pPr>
            <w:r>
              <w:rPr>
                <w:rFonts w:ascii="Garamond" w:hAnsi="Garamond"/>
                <w:b/>
                <w:bCs/>
              </w:rPr>
              <w:t>TIMEFRAME</w:t>
            </w:r>
          </w:p>
        </w:tc>
        <w:tc>
          <w:tcPr>
            <w:tcW w:w="6498" w:type="dxa"/>
            <w:shd w:val="clear" w:color="auto" w:fill="D9D9D9" w:themeFill="background1" w:themeFillShade="D9"/>
          </w:tcPr>
          <w:p w:rsidR="00BF0763" w:rsidRPr="006D5FC4" w:rsidRDefault="00BF0763" w:rsidP="00BC28B3">
            <w:pPr>
              <w:rPr>
                <w:rFonts w:ascii="Garamond" w:hAnsi="Garamond"/>
                <w:b/>
                <w:bCs/>
              </w:rPr>
            </w:pPr>
            <w:r w:rsidRPr="006D5FC4">
              <w:rPr>
                <w:rFonts w:ascii="Garamond" w:hAnsi="Garamond"/>
                <w:b/>
                <w:bCs/>
              </w:rPr>
              <w:t>ACTIVITY</w:t>
            </w:r>
          </w:p>
        </w:tc>
      </w:tr>
      <w:tr w:rsidR="00BF0763" w:rsidRPr="006D5FC4" w:rsidTr="00BC28B3">
        <w:tc>
          <w:tcPr>
            <w:tcW w:w="3078" w:type="dxa"/>
          </w:tcPr>
          <w:p w:rsidR="00BF0763" w:rsidRPr="006D5FC4" w:rsidRDefault="00C77597" w:rsidP="00BC28B3">
            <w:pPr>
              <w:rPr>
                <w:rFonts w:ascii="Garamond" w:hAnsi="Garamond"/>
                <w:bCs/>
              </w:rPr>
            </w:pPr>
            <w:r>
              <w:rPr>
                <w:rFonts w:ascii="Garamond" w:hAnsi="Garamond"/>
                <w:bCs/>
                <w:i/>
              </w:rPr>
              <w:t xml:space="preserve"> 16 October 2015</w:t>
            </w:r>
          </w:p>
        </w:tc>
        <w:tc>
          <w:tcPr>
            <w:tcW w:w="6498" w:type="dxa"/>
          </w:tcPr>
          <w:p w:rsidR="00BF0763" w:rsidRPr="006D5FC4" w:rsidRDefault="00BF0763" w:rsidP="00BC28B3">
            <w:pPr>
              <w:rPr>
                <w:rFonts w:ascii="Garamond" w:hAnsi="Garamond"/>
                <w:bCs/>
              </w:rPr>
            </w:pPr>
            <w:r>
              <w:rPr>
                <w:rFonts w:ascii="Garamond" w:hAnsi="Garamond"/>
                <w:bCs/>
              </w:rPr>
              <w:t>Application closes</w:t>
            </w:r>
          </w:p>
        </w:tc>
      </w:tr>
      <w:tr w:rsidR="00BF0763" w:rsidRPr="006D5FC4" w:rsidTr="00BC28B3">
        <w:tc>
          <w:tcPr>
            <w:tcW w:w="3078" w:type="dxa"/>
          </w:tcPr>
          <w:p w:rsidR="00BF0763" w:rsidRPr="006D5FC4" w:rsidRDefault="00C77597" w:rsidP="00C77597">
            <w:pPr>
              <w:rPr>
                <w:rFonts w:ascii="Garamond" w:hAnsi="Garamond"/>
                <w:bCs/>
              </w:rPr>
            </w:pPr>
            <w:r w:rsidRPr="00C77597">
              <w:rPr>
                <w:rFonts w:ascii="Garamond" w:hAnsi="Garamond"/>
                <w:bCs/>
                <w:i/>
              </w:rPr>
              <w:t xml:space="preserve"> 19-23 October 2015</w:t>
            </w:r>
          </w:p>
        </w:tc>
        <w:tc>
          <w:tcPr>
            <w:tcW w:w="6498" w:type="dxa"/>
          </w:tcPr>
          <w:p w:rsidR="00BF0763" w:rsidRPr="006D5FC4" w:rsidRDefault="00BF0763" w:rsidP="00BC28B3">
            <w:pPr>
              <w:rPr>
                <w:rFonts w:ascii="Garamond" w:hAnsi="Garamond"/>
                <w:bCs/>
              </w:rPr>
            </w:pPr>
            <w:r w:rsidRPr="006D5FC4">
              <w:rPr>
                <w:rFonts w:ascii="Garamond" w:hAnsi="Garamond"/>
                <w:bCs/>
              </w:rPr>
              <w:t>Select MTR Team</w:t>
            </w:r>
          </w:p>
        </w:tc>
      </w:tr>
      <w:tr w:rsidR="00BF0763" w:rsidRPr="006D5FC4" w:rsidTr="00BC28B3">
        <w:tc>
          <w:tcPr>
            <w:tcW w:w="3078" w:type="dxa"/>
          </w:tcPr>
          <w:p w:rsidR="00BF0763" w:rsidRPr="006D5FC4" w:rsidRDefault="00C77597" w:rsidP="00BC28B3">
            <w:pPr>
              <w:rPr>
                <w:rFonts w:ascii="Garamond" w:hAnsi="Garamond"/>
                <w:bCs/>
              </w:rPr>
            </w:pPr>
            <w:r>
              <w:rPr>
                <w:rFonts w:ascii="Garamond" w:hAnsi="Garamond"/>
                <w:bCs/>
                <w:i/>
              </w:rPr>
              <w:t>26 October 2015</w:t>
            </w:r>
          </w:p>
        </w:tc>
        <w:tc>
          <w:tcPr>
            <w:tcW w:w="6498" w:type="dxa"/>
          </w:tcPr>
          <w:p w:rsidR="00BF0763" w:rsidRPr="006D5FC4" w:rsidRDefault="00BF0763" w:rsidP="00BC28B3">
            <w:pPr>
              <w:rPr>
                <w:rFonts w:ascii="Garamond" w:hAnsi="Garamond"/>
                <w:bCs/>
              </w:rPr>
            </w:pPr>
            <w:r w:rsidRPr="006D5FC4">
              <w:rPr>
                <w:rFonts w:ascii="Garamond" w:hAnsi="Garamond"/>
                <w:bCs/>
              </w:rPr>
              <w:t>Prep the MTR Team (handover of Project Documents)</w:t>
            </w:r>
          </w:p>
        </w:tc>
      </w:tr>
      <w:tr w:rsidR="00BF0763" w:rsidRPr="006D5FC4" w:rsidTr="00BC28B3">
        <w:tc>
          <w:tcPr>
            <w:tcW w:w="3078" w:type="dxa"/>
          </w:tcPr>
          <w:p w:rsidR="00BF0763" w:rsidRPr="006D5FC4" w:rsidRDefault="00C77597" w:rsidP="00C77597">
            <w:pPr>
              <w:rPr>
                <w:rFonts w:ascii="Garamond" w:hAnsi="Garamond"/>
                <w:bCs/>
              </w:rPr>
            </w:pPr>
            <w:r>
              <w:rPr>
                <w:rFonts w:ascii="Garamond" w:hAnsi="Garamond"/>
                <w:bCs/>
                <w:i/>
              </w:rPr>
              <w:t>26-30 October 2015</w:t>
            </w:r>
          </w:p>
        </w:tc>
        <w:tc>
          <w:tcPr>
            <w:tcW w:w="6498" w:type="dxa"/>
          </w:tcPr>
          <w:p w:rsidR="00BF0763" w:rsidRPr="006D5FC4" w:rsidRDefault="00BF0763" w:rsidP="00BC28B3">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BF0763" w:rsidRPr="006D5FC4" w:rsidTr="00BC28B3">
        <w:tc>
          <w:tcPr>
            <w:tcW w:w="3078" w:type="dxa"/>
          </w:tcPr>
          <w:p w:rsidR="00BF0763" w:rsidRPr="006D5FC4" w:rsidRDefault="00C77597" w:rsidP="00C77597">
            <w:pPr>
              <w:rPr>
                <w:rFonts w:ascii="Garamond" w:hAnsi="Garamond"/>
                <w:bCs/>
              </w:rPr>
            </w:pPr>
            <w:r>
              <w:rPr>
                <w:rFonts w:ascii="Garamond" w:hAnsi="Garamond"/>
                <w:bCs/>
                <w:i/>
              </w:rPr>
              <w:t>2-6 November 2015</w:t>
            </w:r>
            <w:r w:rsidR="00BF0763">
              <w:rPr>
                <w:rFonts w:ascii="Garamond" w:hAnsi="Garamond"/>
                <w:bCs/>
                <w:i/>
              </w:rPr>
              <w:t xml:space="preserve"> </w:t>
            </w:r>
          </w:p>
        </w:tc>
        <w:tc>
          <w:tcPr>
            <w:tcW w:w="6498" w:type="dxa"/>
          </w:tcPr>
          <w:p w:rsidR="00BF0763" w:rsidRPr="006D5FC4" w:rsidRDefault="00BF0763" w:rsidP="00C77597">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w:t>
            </w:r>
          </w:p>
        </w:tc>
      </w:tr>
      <w:tr w:rsidR="00BF0763" w:rsidRPr="006D5FC4" w:rsidTr="00BC28B3">
        <w:tc>
          <w:tcPr>
            <w:tcW w:w="3078" w:type="dxa"/>
          </w:tcPr>
          <w:p w:rsidR="00BF0763" w:rsidRPr="006D5FC4" w:rsidRDefault="00C77597" w:rsidP="00C77597">
            <w:pPr>
              <w:rPr>
                <w:rFonts w:ascii="Garamond" w:hAnsi="Garamond"/>
                <w:bCs/>
              </w:rPr>
            </w:pPr>
            <w:r>
              <w:rPr>
                <w:rFonts w:ascii="Garamond" w:hAnsi="Garamond"/>
                <w:bCs/>
                <w:i/>
              </w:rPr>
              <w:t>16-27 November 2015</w:t>
            </w:r>
          </w:p>
        </w:tc>
        <w:tc>
          <w:tcPr>
            <w:tcW w:w="6498" w:type="dxa"/>
          </w:tcPr>
          <w:p w:rsidR="00BF0763" w:rsidRPr="006D5FC4" w:rsidRDefault="00BF0763" w:rsidP="00BC28B3">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rsidTr="00BC28B3">
        <w:tc>
          <w:tcPr>
            <w:tcW w:w="3078" w:type="dxa"/>
          </w:tcPr>
          <w:p w:rsidR="00BF0763" w:rsidRPr="006D5FC4" w:rsidRDefault="00C77597" w:rsidP="00C77597">
            <w:pPr>
              <w:rPr>
                <w:rFonts w:ascii="Garamond" w:hAnsi="Garamond"/>
                <w:bCs/>
              </w:rPr>
            </w:pPr>
            <w:r w:rsidRPr="00C77597">
              <w:rPr>
                <w:rFonts w:ascii="Garamond" w:hAnsi="Garamond"/>
                <w:bCs/>
                <w:i/>
              </w:rPr>
              <w:t>30 November 2015</w:t>
            </w:r>
            <w:r w:rsidR="00BF0763" w:rsidRPr="00C77597">
              <w:rPr>
                <w:rFonts w:ascii="Garamond" w:hAnsi="Garamond"/>
                <w:bCs/>
                <w:i/>
              </w:rPr>
              <w:t xml:space="preserve"> </w:t>
            </w:r>
          </w:p>
        </w:tc>
        <w:tc>
          <w:tcPr>
            <w:tcW w:w="6498" w:type="dxa"/>
          </w:tcPr>
          <w:p w:rsidR="00BF0763" w:rsidRPr="006D5FC4" w:rsidRDefault="00BF0763" w:rsidP="00C77597">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p>
        </w:tc>
      </w:tr>
      <w:tr w:rsidR="00BF0763" w:rsidRPr="006D5FC4" w:rsidTr="00BC28B3">
        <w:tc>
          <w:tcPr>
            <w:tcW w:w="3078" w:type="dxa"/>
          </w:tcPr>
          <w:p w:rsidR="00BF0763" w:rsidRPr="006D5FC4" w:rsidRDefault="00C77597" w:rsidP="00C77597">
            <w:pPr>
              <w:rPr>
                <w:rFonts w:ascii="Garamond" w:hAnsi="Garamond"/>
                <w:bCs/>
              </w:rPr>
            </w:pPr>
            <w:r>
              <w:rPr>
                <w:rFonts w:ascii="Garamond" w:hAnsi="Garamond"/>
                <w:bCs/>
                <w:i/>
              </w:rPr>
              <w:t xml:space="preserve"> 1- 11 December 2015</w:t>
            </w:r>
          </w:p>
        </w:tc>
        <w:tc>
          <w:tcPr>
            <w:tcW w:w="6498" w:type="dxa"/>
          </w:tcPr>
          <w:p w:rsidR="00BF0763" w:rsidRPr="006D5FC4" w:rsidRDefault="00BF0763" w:rsidP="00BC28B3">
            <w:pPr>
              <w:rPr>
                <w:rFonts w:ascii="Garamond" w:hAnsi="Garamond"/>
                <w:bCs/>
              </w:rPr>
            </w:pPr>
            <w:r w:rsidRPr="006D5FC4">
              <w:rPr>
                <w:rFonts w:ascii="Garamond" w:hAnsi="Garamond"/>
                <w:bCs/>
              </w:rPr>
              <w:t>Preparing draft report</w:t>
            </w:r>
          </w:p>
        </w:tc>
      </w:tr>
      <w:tr w:rsidR="00BF0763" w:rsidRPr="006D5FC4" w:rsidTr="00BC28B3">
        <w:tc>
          <w:tcPr>
            <w:tcW w:w="3078" w:type="dxa"/>
          </w:tcPr>
          <w:p w:rsidR="00BF0763" w:rsidRPr="006D5FC4" w:rsidRDefault="00C77597" w:rsidP="00C77597">
            <w:pPr>
              <w:rPr>
                <w:rFonts w:ascii="Garamond" w:hAnsi="Garamond"/>
                <w:bCs/>
              </w:rPr>
            </w:pPr>
            <w:r>
              <w:rPr>
                <w:rFonts w:ascii="Garamond" w:hAnsi="Garamond"/>
                <w:bCs/>
                <w:i/>
              </w:rPr>
              <w:t>28-30 December 2015</w:t>
            </w:r>
          </w:p>
        </w:tc>
        <w:tc>
          <w:tcPr>
            <w:tcW w:w="6498" w:type="dxa"/>
          </w:tcPr>
          <w:p w:rsidR="00BF0763" w:rsidRPr="006D5FC4" w:rsidRDefault="00BF0763" w:rsidP="00C77597">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r w:rsidR="003E592C">
              <w:rPr>
                <w:rFonts w:ascii="Garamond" w:hAnsi="Garamond"/>
                <w:bCs/>
              </w:rPr>
              <w:t xml:space="preserve"> </w:t>
            </w:r>
          </w:p>
        </w:tc>
      </w:tr>
      <w:tr w:rsidR="00BF0763" w:rsidRPr="006D5FC4" w:rsidTr="00BC28B3">
        <w:tc>
          <w:tcPr>
            <w:tcW w:w="3078" w:type="dxa"/>
          </w:tcPr>
          <w:p w:rsidR="00BF0763" w:rsidRPr="006D5FC4" w:rsidRDefault="00C77597" w:rsidP="00C77597">
            <w:pPr>
              <w:rPr>
                <w:rFonts w:ascii="Garamond" w:hAnsi="Garamond"/>
                <w:bCs/>
              </w:rPr>
            </w:pPr>
            <w:r>
              <w:rPr>
                <w:rFonts w:ascii="Garamond" w:hAnsi="Garamond"/>
                <w:bCs/>
                <w:i/>
              </w:rPr>
              <w:t>6-7 January 2016</w:t>
            </w:r>
            <w:r w:rsidR="00BF0763">
              <w:rPr>
                <w:rFonts w:ascii="Garamond" w:hAnsi="Garamond"/>
                <w:bCs/>
                <w:i/>
              </w:rPr>
              <w:t xml:space="preserve"> </w:t>
            </w:r>
          </w:p>
        </w:tc>
        <w:tc>
          <w:tcPr>
            <w:tcW w:w="6498" w:type="dxa"/>
          </w:tcPr>
          <w:p w:rsidR="00BF0763" w:rsidRPr="006D5FC4" w:rsidRDefault="00BF0763" w:rsidP="00BC28B3">
            <w:pPr>
              <w:rPr>
                <w:rFonts w:ascii="Garamond" w:hAnsi="Garamond"/>
                <w:bCs/>
              </w:rPr>
            </w:pPr>
            <w:r w:rsidRPr="006D5FC4">
              <w:rPr>
                <w:rFonts w:ascii="Garamond" w:hAnsi="Garamond"/>
                <w:bCs/>
              </w:rPr>
              <w:t>Preparation &amp; Issue of Management Response</w:t>
            </w:r>
          </w:p>
        </w:tc>
      </w:tr>
      <w:tr w:rsidR="00BF0763" w:rsidRPr="006D5FC4" w:rsidTr="00BC28B3">
        <w:tc>
          <w:tcPr>
            <w:tcW w:w="3078" w:type="dxa"/>
          </w:tcPr>
          <w:p w:rsidR="00BF0763" w:rsidRPr="006D5FC4" w:rsidRDefault="00C77597" w:rsidP="00BC28B3">
            <w:pPr>
              <w:rPr>
                <w:rFonts w:ascii="Garamond" w:hAnsi="Garamond"/>
                <w:bCs/>
              </w:rPr>
            </w:pPr>
            <w:r w:rsidRPr="00C77597">
              <w:rPr>
                <w:rFonts w:ascii="Garamond" w:hAnsi="Garamond"/>
                <w:bCs/>
                <w:i/>
              </w:rPr>
              <w:t>13 January 2016</w:t>
            </w:r>
            <w:r w:rsidR="00BF0763">
              <w:rPr>
                <w:rFonts w:ascii="Garamond" w:hAnsi="Garamond"/>
                <w:bCs/>
                <w:i/>
              </w:rPr>
              <w:t xml:space="preserve"> </w:t>
            </w:r>
          </w:p>
        </w:tc>
        <w:tc>
          <w:tcPr>
            <w:tcW w:w="6498" w:type="dxa"/>
          </w:tcPr>
          <w:p w:rsidR="00BF0763" w:rsidRPr="006D5FC4" w:rsidRDefault="00BF0763" w:rsidP="00C77597">
            <w:pPr>
              <w:rPr>
                <w:rFonts w:ascii="Garamond" w:hAnsi="Garamond"/>
                <w:bCs/>
              </w:rPr>
            </w:pPr>
            <w:r w:rsidRPr="006D5FC4">
              <w:rPr>
                <w:rFonts w:ascii="Garamond" w:hAnsi="Garamond"/>
                <w:bCs/>
              </w:rPr>
              <w:t xml:space="preserve">Concluding Stakeholder Workshop </w:t>
            </w:r>
          </w:p>
        </w:tc>
      </w:tr>
      <w:tr w:rsidR="00BF0763" w:rsidRPr="006D5FC4" w:rsidTr="00BC28B3">
        <w:tc>
          <w:tcPr>
            <w:tcW w:w="3078" w:type="dxa"/>
          </w:tcPr>
          <w:p w:rsidR="00BF0763" w:rsidRPr="006D5FC4" w:rsidRDefault="00C77597" w:rsidP="00BC28B3">
            <w:pPr>
              <w:rPr>
                <w:rFonts w:ascii="Garamond" w:hAnsi="Garamond"/>
                <w:bCs/>
              </w:rPr>
            </w:pPr>
            <w:r>
              <w:rPr>
                <w:rFonts w:ascii="Garamond" w:hAnsi="Garamond"/>
                <w:bCs/>
                <w:i/>
              </w:rPr>
              <w:t>15 January 2016</w:t>
            </w:r>
          </w:p>
        </w:tc>
        <w:tc>
          <w:tcPr>
            <w:tcW w:w="6498" w:type="dxa"/>
          </w:tcPr>
          <w:p w:rsidR="00BF0763" w:rsidRPr="006D5FC4" w:rsidRDefault="00BF0763" w:rsidP="00BC28B3">
            <w:pPr>
              <w:rPr>
                <w:rFonts w:ascii="Garamond" w:hAnsi="Garamond"/>
                <w:bCs/>
              </w:rPr>
            </w:pPr>
            <w:r w:rsidRPr="006D5FC4">
              <w:rPr>
                <w:rFonts w:ascii="Garamond" w:hAnsi="Garamond"/>
                <w:bCs/>
              </w:rPr>
              <w:t>Expected date of full MTR completion</w:t>
            </w:r>
          </w:p>
        </w:tc>
      </w:tr>
    </w:tbl>
    <w:p w:rsidR="00BF0763" w:rsidRPr="00735675" w:rsidRDefault="00BF0763" w:rsidP="00BF0763">
      <w:pPr>
        <w:spacing w:after="0" w:line="240" w:lineRule="auto"/>
        <w:rPr>
          <w:rFonts w:ascii="Garamond" w:hAnsi="Garamond"/>
          <w:bCs/>
          <w:sz w:val="14"/>
          <w:szCs w:val="14"/>
          <w:u w:val="single"/>
        </w:rPr>
      </w:pPr>
    </w:p>
    <w:p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rsidR="005A0E07" w:rsidRPr="00A14B9A" w:rsidRDefault="005A0E07" w:rsidP="00BF0763">
      <w:pPr>
        <w:rPr>
          <w:rFonts w:ascii="Garamond" w:hAnsi="Garamond"/>
          <w:bCs/>
        </w:rPr>
      </w:pPr>
    </w:p>
    <w:p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4"/>
        <w:gridCol w:w="2483"/>
        <w:gridCol w:w="1925"/>
        <w:gridCol w:w="2316"/>
      </w:tblGrid>
      <w:tr w:rsidR="00BF0763" w:rsidTr="00BC28B3">
        <w:tc>
          <w:tcPr>
            <w:tcW w:w="364" w:type="dxa"/>
            <w:shd w:val="clear" w:color="auto" w:fill="BFBFBF" w:themeFill="background1" w:themeFillShade="BF"/>
          </w:tcPr>
          <w:p w:rsidR="00BF0763" w:rsidRPr="00F96345" w:rsidRDefault="00BF0763" w:rsidP="00BC28B3">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rsidR="00BF0763" w:rsidRPr="00F96345" w:rsidRDefault="00BF0763" w:rsidP="00BC28B3">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rsidR="00BF0763" w:rsidRPr="00F96345" w:rsidRDefault="00BF0763" w:rsidP="00BC28B3">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rsidR="00BF0763" w:rsidRPr="00F96345" w:rsidRDefault="00BF0763" w:rsidP="00BC28B3">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rsidR="00BF0763" w:rsidRPr="00F96345" w:rsidRDefault="00BF0763" w:rsidP="00BC28B3">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rsidTr="00BC28B3">
        <w:tc>
          <w:tcPr>
            <w:tcW w:w="364" w:type="dxa"/>
          </w:tcPr>
          <w:p w:rsidR="00BF0763" w:rsidRDefault="00BF0763" w:rsidP="00BC28B3">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rsidR="00BF0763" w:rsidRDefault="00BF0763" w:rsidP="00BC28B3">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rsidR="00BF0763" w:rsidRDefault="00BF0763" w:rsidP="00BC28B3">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rsidR="00BF0763" w:rsidRDefault="00BF0763" w:rsidP="00C77597">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77597">
              <w:rPr>
                <w:rFonts w:ascii="Garamond" w:hAnsi="Garamond"/>
                <w:sz w:val="22"/>
                <w:szCs w:val="22"/>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C77597">
              <w:rPr>
                <w:rFonts w:ascii="Garamond" w:hAnsi="Garamond"/>
                <w:sz w:val="22"/>
                <w:szCs w:val="22"/>
              </w:rPr>
              <w:t>6 November 2015</w:t>
            </w:r>
          </w:p>
        </w:tc>
        <w:tc>
          <w:tcPr>
            <w:tcW w:w="2430" w:type="dxa"/>
          </w:tcPr>
          <w:p w:rsidR="00BF0763" w:rsidRDefault="00BF0763" w:rsidP="00C77597">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w:t>
            </w:r>
            <w:r w:rsidR="00C77597">
              <w:rPr>
                <w:rFonts w:ascii="Garamond" w:hAnsi="Garamond"/>
                <w:sz w:val="22"/>
                <w:szCs w:val="22"/>
              </w:rPr>
              <w:t xml:space="preserve">consultant </w:t>
            </w:r>
            <w:r w:rsidR="00C77597" w:rsidRPr="002D731C">
              <w:rPr>
                <w:rFonts w:ascii="Garamond" w:hAnsi="Garamond"/>
                <w:sz w:val="22"/>
                <w:szCs w:val="22"/>
              </w:rPr>
              <w:t xml:space="preserve"> </w:t>
            </w:r>
            <w:r w:rsidRPr="002D731C">
              <w:rPr>
                <w:rFonts w:ascii="Garamond" w:hAnsi="Garamond"/>
                <w:sz w:val="22"/>
                <w:szCs w:val="22"/>
              </w:rPr>
              <w:t xml:space="preserve">submits </w:t>
            </w:r>
            <w:r w:rsidR="00C77597">
              <w:rPr>
                <w:rFonts w:ascii="Garamond" w:hAnsi="Garamond"/>
                <w:sz w:val="22"/>
                <w:szCs w:val="22"/>
              </w:rPr>
              <w:t xml:space="preserve">inception report </w:t>
            </w:r>
            <w:r w:rsidRPr="002D731C">
              <w:rPr>
                <w:rFonts w:ascii="Garamond" w:hAnsi="Garamond"/>
                <w:sz w:val="22"/>
                <w:szCs w:val="22"/>
              </w:rPr>
              <w:t xml:space="preserve">to </w:t>
            </w:r>
            <w:r w:rsidR="00C77597">
              <w:rPr>
                <w:rFonts w:ascii="Garamond" w:hAnsi="Garamond"/>
                <w:sz w:val="22"/>
                <w:szCs w:val="22"/>
              </w:rPr>
              <w:t>UNDP Zambia</w:t>
            </w:r>
            <w:r>
              <w:rPr>
                <w:rFonts w:ascii="Garamond" w:hAnsi="Garamond"/>
                <w:sz w:val="22"/>
                <w:szCs w:val="22"/>
              </w:rPr>
              <w:t xml:space="preserve"> </w:t>
            </w:r>
          </w:p>
        </w:tc>
      </w:tr>
      <w:tr w:rsidR="00BF0763" w:rsidTr="00BC28B3">
        <w:tc>
          <w:tcPr>
            <w:tcW w:w="364" w:type="dxa"/>
          </w:tcPr>
          <w:p w:rsidR="00BF0763" w:rsidRPr="009C2C33" w:rsidRDefault="00BF0763" w:rsidP="00BC28B3">
            <w:pPr>
              <w:pStyle w:val="ListParagraph"/>
              <w:spacing w:before="0"/>
              <w:ind w:left="0"/>
              <w:jc w:val="left"/>
              <w:rPr>
                <w:rFonts w:ascii="Garamond" w:hAnsi="Garamond"/>
                <w:b/>
                <w:sz w:val="22"/>
                <w:szCs w:val="22"/>
              </w:rPr>
            </w:pPr>
            <w:r>
              <w:rPr>
                <w:rFonts w:ascii="Garamond" w:hAnsi="Garamond"/>
                <w:b/>
                <w:sz w:val="22"/>
                <w:szCs w:val="22"/>
              </w:rPr>
              <w:lastRenderedPageBreak/>
              <w:t>2</w:t>
            </w:r>
          </w:p>
        </w:tc>
        <w:tc>
          <w:tcPr>
            <w:tcW w:w="1976" w:type="dxa"/>
          </w:tcPr>
          <w:p w:rsidR="00BF0763" w:rsidRDefault="00BF0763" w:rsidP="00BC28B3">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rsidR="00BF0763" w:rsidRDefault="00BF0763" w:rsidP="00BC28B3">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rsidR="00BF0763" w:rsidRDefault="00BF0763" w:rsidP="00C77597">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C77597">
              <w:rPr>
                <w:rFonts w:ascii="Garamond" w:hAnsi="Garamond"/>
                <w:sz w:val="22"/>
                <w:szCs w:val="22"/>
              </w:rPr>
              <w:t>30 November 2015</w:t>
            </w:r>
          </w:p>
        </w:tc>
        <w:tc>
          <w:tcPr>
            <w:tcW w:w="2430" w:type="dxa"/>
          </w:tcPr>
          <w:p w:rsidR="00BF0763" w:rsidRDefault="00BF0763" w:rsidP="00C77597">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w:t>
            </w:r>
            <w:r w:rsidR="00C77597">
              <w:rPr>
                <w:rFonts w:ascii="Garamond" w:hAnsi="Garamond"/>
                <w:sz w:val="22"/>
                <w:szCs w:val="22"/>
              </w:rPr>
              <w:t>UNDP Zambia</w:t>
            </w:r>
          </w:p>
        </w:tc>
      </w:tr>
      <w:tr w:rsidR="00BF0763" w:rsidTr="00BC28B3">
        <w:tc>
          <w:tcPr>
            <w:tcW w:w="364" w:type="dxa"/>
          </w:tcPr>
          <w:p w:rsidR="00BF0763" w:rsidRPr="009C2C33" w:rsidRDefault="00BF0763" w:rsidP="00BC28B3">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rsidR="00BF0763" w:rsidRDefault="00BF0763" w:rsidP="00BC28B3">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rsidR="00BF0763" w:rsidRDefault="00BF0763" w:rsidP="00BC28B3">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rsidR="00BF0763" w:rsidRDefault="00BF0763" w:rsidP="00C77597">
            <w:pPr>
              <w:pStyle w:val="ListParagraph"/>
              <w:spacing w:before="0"/>
              <w:ind w:left="0"/>
              <w:jc w:val="left"/>
              <w:rPr>
                <w:rFonts w:ascii="Garamond" w:hAnsi="Garamond"/>
                <w:sz w:val="22"/>
                <w:szCs w:val="22"/>
              </w:rPr>
            </w:pPr>
            <w:r w:rsidRPr="00C77597">
              <w:rPr>
                <w:rFonts w:ascii="Garamond" w:hAnsi="Garamond"/>
                <w:sz w:val="22"/>
                <w:szCs w:val="22"/>
              </w:rPr>
              <w:t xml:space="preserve">Within </w:t>
            </w:r>
            <w:r w:rsidR="00C77597" w:rsidRPr="00C77597">
              <w:rPr>
                <w:rFonts w:ascii="Garamond" w:hAnsi="Garamond"/>
                <w:sz w:val="22"/>
                <w:szCs w:val="22"/>
              </w:rPr>
              <w:t xml:space="preserve">2 </w:t>
            </w:r>
            <w:r w:rsidRPr="00C77597">
              <w:rPr>
                <w:rFonts w:ascii="Garamond" w:hAnsi="Garamond"/>
                <w:sz w:val="22"/>
                <w:szCs w:val="22"/>
              </w:rPr>
              <w:t>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C77597">
              <w:rPr>
                <w:rFonts w:ascii="Garamond" w:hAnsi="Garamond"/>
                <w:sz w:val="22"/>
                <w:szCs w:val="22"/>
              </w:rPr>
              <w:t>11 December 2015</w:t>
            </w:r>
          </w:p>
        </w:tc>
        <w:tc>
          <w:tcPr>
            <w:tcW w:w="2430" w:type="dxa"/>
          </w:tcPr>
          <w:p w:rsidR="00BF0763" w:rsidRDefault="00BF0763" w:rsidP="00C77597">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 xml:space="preserve">the </w:t>
            </w:r>
            <w:r w:rsidR="00C77597">
              <w:rPr>
                <w:rFonts w:ascii="Garamond" w:hAnsi="Garamond"/>
                <w:sz w:val="22"/>
                <w:szCs w:val="22"/>
              </w:rPr>
              <w:t>UNDP Zambia</w:t>
            </w:r>
            <w:r w:rsidRPr="002D731C">
              <w:rPr>
                <w:rFonts w:ascii="Garamond" w:hAnsi="Garamond"/>
                <w:sz w:val="22"/>
                <w:szCs w:val="22"/>
              </w:rPr>
              <w:t xml:space="preserve">, reviewed by </w:t>
            </w:r>
            <w:r w:rsidR="00C77597">
              <w:rPr>
                <w:rFonts w:ascii="Garamond" w:hAnsi="Garamond"/>
                <w:sz w:val="22"/>
                <w:szCs w:val="22"/>
              </w:rPr>
              <w:t xml:space="preserve">UNDP </w:t>
            </w:r>
            <w:r w:rsidRPr="00346C3B">
              <w:rPr>
                <w:rFonts w:ascii="Garamond" w:hAnsi="Garamond"/>
                <w:sz w:val="22"/>
                <w:szCs w:val="22"/>
              </w:rPr>
              <w:t>R</w:t>
            </w:r>
            <w:r w:rsidR="00C77597">
              <w:rPr>
                <w:rFonts w:ascii="Garamond" w:hAnsi="Garamond"/>
                <w:sz w:val="22"/>
                <w:szCs w:val="22"/>
              </w:rPr>
              <w:t xml:space="preserve">egional </w:t>
            </w:r>
            <w:r w:rsidRPr="00346C3B">
              <w:rPr>
                <w:rFonts w:ascii="Garamond" w:hAnsi="Garamond"/>
                <w:sz w:val="22"/>
                <w:szCs w:val="22"/>
              </w:rPr>
              <w:t>T</w:t>
            </w:r>
            <w:r w:rsidR="00C77597">
              <w:rPr>
                <w:rFonts w:ascii="Garamond" w:hAnsi="Garamond"/>
                <w:sz w:val="22"/>
                <w:szCs w:val="22"/>
              </w:rPr>
              <w:t xml:space="preserve">echnical </w:t>
            </w:r>
            <w:r w:rsidRPr="00346C3B">
              <w:rPr>
                <w:rFonts w:ascii="Garamond" w:hAnsi="Garamond"/>
                <w:sz w:val="22"/>
                <w:szCs w:val="22"/>
              </w:rPr>
              <w:t>A</w:t>
            </w:r>
            <w:r w:rsidR="00C77597">
              <w:rPr>
                <w:rFonts w:ascii="Garamond" w:hAnsi="Garamond"/>
                <w:sz w:val="22"/>
                <w:szCs w:val="22"/>
              </w:rPr>
              <w:t>dvisor</w:t>
            </w:r>
            <w:r w:rsidRPr="00346C3B">
              <w:rPr>
                <w:rFonts w:ascii="Garamond" w:hAnsi="Garamond"/>
                <w:sz w:val="22"/>
                <w:szCs w:val="22"/>
              </w:rPr>
              <w:t xml:space="preserve">, Project Coordinating Unit, GEF </w:t>
            </w:r>
            <w:r w:rsidR="00C77597">
              <w:rPr>
                <w:rFonts w:ascii="Garamond" w:hAnsi="Garamond"/>
                <w:sz w:val="22"/>
                <w:szCs w:val="22"/>
              </w:rPr>
              <w:t>Operational Focal Point</w:t>
            </w:r>
          </w:p>
        </w:tc>
      </w:tr>
      <w:tr w:rsidR="00BF0763" w:rsidTr="00BC28B3">
        <w:tc>
          <w:tcPr>
            <w:tcW w:w="364" w:type="dxa"/>
          </w:tcPr>
          <w:p w:rsidR="00BF0763" w:rsidRPr="009C2C33" w:rsidRDefault="00BF0763" w:rsidP="00BC28B3">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rsidR="00BF0763" w:rsidRDefault="00BF0763" w:rsidP="00BC28B3">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rsidR="00BF0763" w:rsidRDefault="00BF0763" w:rsidP="00BC28B3">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rsidR="00BF0763" w:rsidRDefault="00BF0763" w:rsidP="00C77597">
            <w:pPr>
              <w:pStyle w:val="ListParagraph"/>
              <w:spacing w:before="0"/>
              <w:ind w:left="0"/>
              <w:jc w:val="left"/>
              <w:rPr>
                <w:rFonts w:ascii="Garamond" w:hAnsi="Garamond"/>
                <w:sz w:val="22"/>
                <w:szCs w:val="22"/>
              </w:rPr>
            </w:pPr>
            <w:r w:rsidRPr="00C77597">
              <w:rPr>
                <w:rFonts w:ascii="Garamond" w:hAnsi="Garamond"/>
                <w:sz w:val="22"/>
                <w:szCs w:val="22"/>
              </w:rPr>
              <w:t xml:space="preserve">Within </w:t>
            </w:r>
            <w:r w:rsidR="00C77597" w:rsidRPr="00C77597">
              <w:rPr>
                <w:rFonts w:ascii="Garamond" w:hAnsi="Garamond"/>
                <w:sz w:val="22"/>
                <w:szCs w:val="22"/>
              </w:rPr>
              <w:t xml:space="preserve">2 </w:t>
            </w:r>
            <w:r w:rsidRPr="00C77597">
              <w:rPr>
                <w:rFonts w:ascii="Garamond" w:hAnsi="Garamond"/>
                <w:sz w:val="22"/>
                <w:szCs w:val="22"/>
              </w:rPr>
              <w:t>week</w:t>
            </w:r>
            <w:r w:rsidR="00C77597" w:rsidRPr="00C77597">
              <w:rPr>
                <w:rFonts w:ascii="Garamond" w:hAnsi="Garamond"/>
                <w:sz w:val="22"/>
                <w:szCs w:val="22"/>
              </w:rPr>
              <w:t>s</w:t>
            </w:r>
            <w:r w:rsidRPr="002D731C">
              <w:rPr>
                <w:rFonts w:ascii="Garamond" w:hAnsi="Garamond"/>
                <w:sz w:val="22"/>
                <w:szCs w:val="22"/>
              </w:rPr>
              <w:t xml:space="preserve"> of receiving UNDP comments on draft</w:t>
            </w:r>
            <w:r w:rsidR="003E592C">
              <w:rPr>
                <w:rFonts w:ascii="Garamond" w:hAnsi="Garamond"/>
                <w:sz w:val="22"/>
                <w:szCs w:val="22"/>
              </w:rPr>
              <w:t xml:space="preserve">: </w:t>
            </w:r>
            <w:r w:rsidR="00C77597">
              <w:rPr>
                <w:rFonts w:ascii="Garamond" w:hAnsi="Garamond"/>
                <w:sz w:val="22"/>
                <w:szCs w:val="22"/>
              </w:rPr>
              <w:t>15 January 2016</w:t>
            </w:r>
          </w:p>
        </w:tc>
        <w:tc>
          <w:tcPr>
            <w:tcW w:w="2430" w:type="dxa"/>
          </w:tcPr>
          <w:p w:rsidR="00BF0763" w:rsidRDefault="00C77597" w:rsidP="00C77597">
            <w:pPr>
              <w:pStyle w:val="ListParagraph"/>
              <w:spacing w:before="0"/>
              <w:ind w:left="0"/>
              <w:jc w:val="left"/>
              <w:rPr>
                <w:rFonts w:ascii="Garamond" w:hAnsi="Garamond"/>
                <w:sz w:val="22"/>
                <w:szCs w:val="22"/>
              </w:rPr>
            </w:pPr>
            <w:r w:rsidRPr="002D731C">
              <w:rPr>
                <w:rFonts w:ascii="Garamond" w:hAnsi="Garamond"/>
                <w:sz w:val="22"/>
                <w:szCs w:val="22"/>
              </w:rPr>
              <w:t>S</w:t>
            </w:r>
            <w:r>
              <w:rPr>
                <w:rFonts w:ascii="Garamond" w:hAnsi="Garamond"/>
                <w:sz w:val="22"/>
                <w:szCs w:val="22"/>
              </w:rPr>
              <w:t>ubmitted</w:t>
            </w:r>
            <w:r w:rsidRPr="002D731C">
              <w:rPr>
                <w:rFonts w:ascii="Garamond" w:hAnsi="Garamond"/>
                <w:sz w:val="22"/>
                <w:szCs w:val="22"/>
              </w:rPr>
              <w:t xml:space="preserve"> </w:t>
            </w:r>
            <w:r w:rsidR="00BF0763" w:rsidRPr="002D731C">
              <w:rPr>
                <w:rFonts w:ascii="Garamond" w:hAnsi="Garamond"/>
                <w:sz w:val="22"/>
                <w:szCs w:val="22"/>
              </w:rPr>
              <w:t xml:space="preserve">to </w:t>
            </w:r>
            <w:r>
              <w:rPr>
                <w:rFonts w:ascii="Garamond" w:hAnsi="Garamond"/>
                <w:sz w:val="22"/>
                <w:szCs w:val="22"/>
              </w:rPr>
              <w:t>UNDP Zambia</w:t>
            </w:r>
          </w:p>
        </w:tc>
      </w:tr>
    </w:tbl>
    <w:p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C77597" w:rsidRPr="00C77597">
        <w:rPr>
          <w:rFonts w:ascii="Garamond" w:hAnsi="Garamond"/>
          <w:sz w:val="22"/>
          <w:szCs w:val="22"/>
        </w:rPr>
        <w:t>the UNDP Country Office.</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C77597">
        <w:rPr>
          <w:rFonts w:ascii="Garamond" w:hAnsi="Garamond"/>
          <w:sz w:val="22"/>
          <w:szCs w:val="22"/>
        </w:rPr>
        <w:t>within the country</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rsidR="00BF0763" w:rsidRPr="001042F4" w:rsidRDefault="00BF0763" w:rsidP="00BF0763">
      <w:pPr>
        <w:pStyle w:val="ListParagraph"/>
        <w:spacing w:before="0"/>
        <w:ind w:left="360"/>
        <w:rPr>
          <w:rFonts w:ascii="Garamond" w:hAnsi="Garamond"/>
          <w:bCs/>
          <w:sz w:val="14"/>
          <w:szCs w:val="14"/>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rsidR="00BF0763" w:rsidRPr="001042F4" w:rsidRDefault="00BF0763" w:rsidP="00BF0763">
      <w:pPr>
        <w:spacing w:after="0" w:line="240" w:lineRule="auto"/>
        <w:jc w:val="both"/>
        <w:rPr>
          <w:rFonts w:ascii="Garamond" w:hAnsi="Garamond"/>
          <w:sz w:val="14"/>
          <w:szCs w:val="14"/>
        </w:rPr>
      </w:pPr>
    </w:p>
    <w:p w:rsidR="00BF0763" w:rsidRPr="005D0221" w:rsidRDefault="00C77597" w:rsidP="00BF0763">
      <w:pPr>
        <w:spacing w:after="0" w:line="240" w:lineRule="auto"/>
        <w:jc w:val="both"/>
        <w:rPr>
          <w:rFonts w:ascii="Garamond" w:hAnsi="Garamond"/>
        </w:rPr>
      </w:pPr>
      <w:r w:rsidRPr="00C77597">
        <w:rPr>
          <w:rFonts w:ascii="Garamond" w:hAnsi="Garamond"/>
        </w:rPr>
        <w:t>An</w:t>
      </w:r>
      <w:r w:rsidR="00BF0763" w:rsidRPr="00C77597">
        <w:rPr>
          <w:rFonts w:ascii="Garamond" w:hAnsi="Garamond"/>
        </w:rPr>
        <w:t xml:space="preserve"> independent consultant</w:t>
      </w:r>
      <w:r w:rsidR="00BF0763" w:rsidRPr="005D0221">
        <w:rPr>
          <w:rFonts w:ascii="Garamond" w:hAnsi="Garamond"/>
        </w:rPr>
        <w:t xml:space="preserve"> will conduct the MTR</w:t>
      </w:r>
      <w:r>
        <w:rPr>
          <w:rFonts w:ascii="Garamond" w:hAnsi="Garamond"/>
        </w:rPr>
        <w:t xml:space="preserve">. </w:t>
      </w:r>
      <w:r w:rsidR="00BF0763" w:rsidRPr="005D0221">
        <w:rPr>
          <w:rFonts w:ascii="Garamond" w:hAnsi="Garamond"/>
        </w:rPr>
        <w:t>The consultant cannot have participated in the project preparation, formulation, and/or implementation (including the writing of the Project Document) and should not have</w:t>
      </w:r>
      <w:r w:rsidR="00BF0763">
        <w:rPr>
          <w:rFonts w:ascii="Garamond" w:hAnsi="Garamond"/>
        </w:rPr>
        <w:t xml:space="preserve"> a</w:t>
      </w:r>
      <w:r w:rsidR="00BF0763" w:rsidRPr="005D0221">
        <w:rPr>
          <w:rFonts w:ascii="Garamond" w:hAnsi="Garamond"/>
        </w:rPr>
        <w:t xml:space="preserve"> conflict of interest with project’s related activities.  </w:t>
      </w:r>
    </w:p>
    <w:p w:rsidR="00BF0763" w:rsidRDefault="00BF0763" w:rsidP="00BF0763">
      <w:pPr>
        <w:spacing w:after="0" w:line="240" w:lineRule="auto"/>
        <w:jc w:val="both"/>
        <w:rPr>
          <w:rFonts w:ascii="Garamond" w:hAnsi="Garamond"/>
        </w:rPr>
      </w:pPr>
    </w:p>
    <w:p w:rsidR="00BF0763" w:rsidRPr="002D731C" w:rsidRDefault="00BF0763" w:rsidP="00BF0763">
      <w:pPr>
        <w:spacing w:line="240" w:lineRule="auto"/>
        <w:jc w:val="both"/>
        <w:rPr>
          <w:rFonts w:ascii="Garamond" w:hAnsi="Garamond"/>
        </w:rPr>
      </w:pPr>
      <w:r w:rsidRPr="002D731C">
        <w:rPr>
          <w:rFonts w:ascii="Garamond" w:hAnsi="Garamond"/>
        </w:rPr>
        <w:t xml:space="preserve">The selection of </w:t>
      </w:r>
      <w:r w:rsidR="00C77597">
        <w:rPr>
          <w:rFonts w:ascii="Garamond" w:hAnsi="Garamond"/>
        </w:rPr>
        <w:t xml:space="preserve">the </w:t>
      </w:r>
      <w:r w:rsidRPr="002D731C">
        <w:rPr>
          <w:rFonts w:ascii="Garamond" w:hAnsi="Garamond"/>
        </w:rPr>
        <w:t>consultant will be aimed at maximizing the overall qualities in the following areas:</w:t>
      </w:r>
      <w:r>
        <w:rPr>
          <w:rFonts w:ascii="Garamond" w:hAnsi="Garamond"/>
        </w:rPr>
        <w:t xml:space="preserve"> </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C77597">
        <w:rPr>
          <w:rFonts w:ascii="Garamond" w:hAnsi="Garamond"/>
          <w:sz w:val="22"/>
          <w:szCs w:val="22"/>
        </w:rPr>
        <w:t>climate change adaptation</w:t>
      </w:r>
      <w:r w:rsidRPr="002D731C">
        <w:rPr>
          <w:rFonts w:ascii="Garamond" w:hAnsi="Garamond"/>
          <w:sz w:val="22"/>
          <w:szCs w:val="22"/>
        </w:rPr>
        <w:t>;</w:t>
      </w:r>
    </w:p>
    <w:p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p>
    <w:p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C77597">
        <w:rPr>
          <w:rFonts w:ascii="Garamond" w:hAnsi="Garamond"/>
        </w:rPr>
        <w:t>Zambia;</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w:t>
      </w:r>
      <w:r w:rsidRPr="00C77597">
        <w:rPr>
          <w:rFonts w:ascii="Garamond" w:hAnsi="Garamond"/>
          <w:sz w:val="22"/>
          <w:szCs w:val="22"/>
        </w:rPr>
        <w:t>least 10 years</w:t>
      </w:r>
      <w:r w:rsidRPr="002D731C">
        <w:rPr>
          <w:rFonts w:ascii="Garamond" w:hAnsi="Garamond"/>
          <w:sz w:val="22"/>
          <w:szCs w:val="22"/>
        </w:rPr>
        <w:t>;</w:t>
      </w:r>
    </w:p>
    <w:p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C77597">
        <w:rPr>
          <w:rFonts w:ascii="Garamond" w:hAnsi="Garamond"/>
          <w:sz w:val="22"/>
          <w:szCs w:val="22"/>
        </w:rPr>
        <w:t>climate change adaptation;</w:t>
      </w:r>
      <w:r>
        <w:rPr>
          <w:rFonts w:ascii="Garamond" w:hAnsi="Garamond"/>
          <w:sz w:val="22"/>
          <w:szCs w:val="22"/>
        </w:rPr>
        <w:t xml:space="preserve"> experience in gender sensitive evaluation and analysis.</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00C77597">
        <w:rPr>
          <w:rFonts w:ascii="Garamond" w:hAnsi="Garamond"/>
          <w:sz w:val="22"/>
          <w:szCs w:val="22"/>
        </w:rPr>
        <w:t>social sciences</w:t>
      </w:r>
      <w:r w:rsidRPr="00820C0C">
        <w:rPr>
          <w:rFonts w:ascii="Garamond" w:hAnsi="Garamond"/>
          <w:sz w:val="22"/>
          <w:szCs w:val="22"/>
        </w:rPr>
        <w:t>, or other closely related field.</w:t>
      </w:r>
    </w:p>
    <w:p w:rsidR="00BF0763" w:rsidRPr="00CD0EFD" w:rsidRDefault="00BF0763" w:rsidP="00BF0763">
      <w:pPr>
        <w:spacing w:after="0" w:line="240" w:lineRule="auto"/>
        <w:ind w:left="360"/>
        <w:jc w:val="both"/>
        <w:rPr>
          <w:rFonts w:ascii="Garamond" w:hAnsi="Garamond"/>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lastRenderedPageBreak/>
        <w:t xml:space="preserve">10% of payment upon approval of the final MTR Inception Report </w:t>
      </w: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rsidR="00BF0763" w:rsidRDefault="00BF0763" w:rsidP="00BF0763">
      <w:pPr>
        <w:pStyle w:val="p28"/>
        <w:spacing w:line="240" w:lineRule="auto"/>
        <w:ind w:left="360" w:hanging="360"/>
        <w:jc w:val="both"/>
        <w:rPr>
          <w:rFonts w:ascii="Garamond" w:hAnsi="Garamond"/>
          <w:bCs/>
          <w:sz w:val="22"/>
          <w:szCs w:val="22"/>
        </w:rPr>
      </w:pP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8"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9"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sidRPr="00C77597">
        <w:rPr>
          <w:rStyle w:val="Hyperlink"/>
          <w:rFonts w:ascii="Garamond" w:eastAsiaTheme="minorEastAsia" w:hAnsi="Garamond"/>
          <w:color w:val="auto"/>
          <w:sz w:val="22"/>
          <w:szCs w:val="22"/>
          <w:u w:val="none"/>
        </w:rPr>
        <w:t>;</w:t>
      </w: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to the address </w:t>
      </w:r>
      <w:r w:rsidR="00C77597" w:rsidRPr="00C77597">
        <w:rPr>
          <w:rStyle w:val="atendertext1"/>
          <w:rFonts w:ascii="Garamond" w:eastAsiaTheme="majorEastAsia" w:hAnsi="Garamond"/>
          <w:i/>
          <w:sz w:val="22"/>
          <w:szCs w:val="22"/>
        </w:rPr>
        <w:t>UNDP Zambia, P. O. Box 31966, Lusaka, Zambia</w:t>
      </w:r>
      <w:r w:rsidRPr="009C4D39">
        <w:rPr>
          <w:rStyle w:val="atendertext1"/>
          <w:rFonts w:ascii="Garamond" w:eastAsiaTheme="majorEastAsia" w:hAnsi="Garamond"/>
          <w:sz w:val="22"/>
          <w:szCs w:val="22"/>
        </w:rPr>
        <w:t xml:space="preserve"> in a sealed envelope indicating the following reference “Consultant for </w:t>
      </w:r>
      <w:r w:rsidR="00C77597">
        <w:rPr>
          <w:rStyle w:val="atendertext1"/>
          <w:rFonts w:ascii="Garamond" w:eastAsiaTheme="majorEastAsia" w:hAnsi="Garamond"/>
          <w:sz w:val="22"/>
          <w:szCs w:val="22"/>
        </w:rPr>
        <w:t>‘</w:t>
      </w:r>
      <w:r w:rsidR="00C77597">
        <w:rPr>
          <w:rFonts w:ascii="Garamond" w:hAnsi="Garamond" w:cs="Arial"/>
          <w:i/>
          <w:lang w:eastAsia="ja-JP"/>
        </w:rPr>
        <w:t xml:space="preserve">Strengthening climate information and early warning systems in Eastern and Southern Africa for climate resilient development and adaptation to climate change – Zambia’ </w:t>
      </w:r>
      <w:r w:rsidRPr="009C4D39">
        <w:rPr>
          <w:rStyle w:val="atendertext1"/>
          <w:rFonts w:ascii="Garamond" w:eastAsiaTheme="majorEastAsia" w:hAnsi="Garamond"/>
          <w:sz w:val="22"/>
          <w:szCs w:val="22"/>
        </w:rPr>
        <w:t xml:space="preserve">Midterm Review” or by email at the following address ONLY: </w:t>
      </w:r>
      <w:r w:rsidR="00C77597" w:rsidRPr="00C77597">
        <w:rPr>
          <w:rStyle w:val="atendertext1"/>
          <w:rFonts w:ascii="Garamond" w:eastAsiaTheme="majorEastAsia" w:hAnsi="Garamond"/>
          <w:sz w:val="22"/>
          <w:szCs w:val="22"/>
          <w:u w:val="single"/>
        </w:rPr>
        <w:t>procurement.zm@undp.org</w:t>
      </w:r>
      <w:r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00C77597">
        <w:rPr>
          <w:rStyle w:val="Strong"/>
          <w:rFonts w:ascii="Garamond" w:hAnsi="Garamond"/>
          <w:i/>
        </w:rPr>
        <w:t xml:space="preserve">17:00 on Friday 9 October 2015. </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rsidR="00BF0763" w:rsidRDefault="00BF0763" w:rsidP="00BF0763">
      <w:pPr>
        <w:pStyle w:val="p28"/>
        <w:spacing w:line="240" w:lineRule="auto"/>
        <w:ind w:left="0" w:firstLine="0"/>
        <w:jc w:val="both"/>
        <w:rPr>
          <w:rFonts w:ascii="Garamond" w:hAnsi="Garamond"/>
          <w:sz w:val="22"/>
          <w:szCs w:val="22"/>
        </w:rPr>
      </w:pPr>
    </w:p>
    <w:p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p>
    <w:p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lastRenderedPageBreak/>
        <w:t>All monitoring reports prepared by the project</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rsidR="00BF0763" w:rsidRPr="00CD7059" w:rsidRDefault="00BF0763" w:rsidP="00BF0763">
      <w:pPr>
        <w:pStyle w:val="BodyText"/>
        <w:spacing w:before="0" w:after="0"/>
        <w:jc w:val="lowKashida"/>
        <w:rPr>
          <w:rFonts w:ascii="Garamond" w:hAnsi="Garamond"/>
          <w:sz w:val="20"/>
          <w:szCs w:val="20"/>
        </w:rPr>
      </w:pPr>
    </w:p>
    <w:p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rsidR="00BF0763" w:rsidRPr="00CD7059" w:rsidRDefault="00BF0763" w:rsidP="00C77597">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C77597">
        <w:rPr>
          <w:rFonts w:ascii="Garamond" w:hAnsi="Garamond"/>
          <w:sz w:val="20"/>
          <w:szCs w:val="20"/>
        </w:rPr>
        <w:t>‘</w:t>
      </w:r>
      <w:r w:rsidR="00C77597" w:rsidRPr="00C77597">
        <w:rPr>
          <w:rFonts w:ascii="Garamond" w:hAnsi="Garamond"/>
          <w:sz w:val="20"/>
          <w:szCs w:val="20"/>
        </w:rPr>
        <w:t>Strengthening climate information and early warning systems in Eastern and Southern Africa for climate resilient development and adaptation to climate change – Zambia</w:t>
      </w:r>
      <w:r w:rsidR="00C77597">
        <w:rPr>
          <w:rFonts w:ascii="Garamond" w:hAnsi="Garamond"/>
          <w:sz w:val="20"/>
          <w:szCs w:val="20"/>
        </w:rPr>
        <w:t>’ Project</w:t>
      </w:r>
      <w:r w:rsidR="00C77597" w:rsidRPr="00C77597">
        <w:rPr>
          <w:rFonts w:ascii="Garamond" w:hAnsi="Garamond"/>
          <w:sz w:val="20"/>
          <w:szCs w:val="20"/>
        </w:rPr>
        <w:t xml:space="preserve"> </w:t>
      </w:r>
      <w:r w:rsidRPr="00CD7059">
        <w:rPr>
          <w:rFonts w:ascii="Garamond" w:hAnsi="Garamond"/>
          <w:sz w:val="20"/>
          <w:szCs w:val="20"/>
        </w:rPr>
        <w:t>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rsidR="00BF0763" w:rsidRDefault="00BF0763" w:rsidP="00BF0763">
      <w:pPr>
        <w:spacing w:line="240" w:lineRule="auto"/>
        <w:rPr>
          <w:rFonts w:ascii="Garamond" w:hAnsi="Garamond"/>
          <w:b/>
        </w:rPr>
      </w:pPr>
    </w:p>
    <w:p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rsidTr="00BC28B3">
        <w:trPr>
          <w:gridAfter w:val="1"/>
          <w:wAfter w:w="612" w:type="dxa"/>
          <w:trHeight w:val="48"/>
        </w:trPr>
        <w:tc>
          <w:tcPr>
            <w:tcW w:w="480" w:type="dxa"/>
          </w:tcPr>
          <w:p w:rsidR="00BF0763" w:rsidRPr="00CD7059" w:rsidRDefault="00BF0763" w:rsidP="00BC28B3">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rsidR="00BF0763" w:rsidRPr="00CD7059" w:rsidRDefault="00BF0763" w:rsidP="00BC28B3">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rsidTr="00BC28B3">
        <w:trPr>
          <w:gridAfter w:val="1"/>
          <w:wAfter w:w="612" w:type="dxa"/>
          <w:trHeight w:val="188"/>
        </w:trPr>
        <w:tc>
          <w:tcPr>
            <w:tcW w:w="480" w:type="dxa"/>
          </w:tcPr>
          <w:p w:rsidR="00BF0763" w:rsidRPr="00CD7059" w:rsidRDefault="00BF0763" w:rsidP="00BC28B3">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rsidTr="00BC28B3">
        <w:trPr>
          <w:gridAfter w:val="1"/>
          <w:wAfter w:w="612" w:type="dxa"/>
          <w:trHeight w:val="207"/>
        </w:trPr>
        <w:tc>
          <w:tcPr>
            <w:tcW w:w="480" w:type="dxa"/>
          </w:tcPr>
          <w:p w:rsidR="00BF0763" w:rsidRPr="00CD7059" w:rsidRDefault="00BF0763" w:rsidP="00BC28B3">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rsidTr="00BC28B3">
        <w:trPr>
          <w:gridAfter w:val="1"/>
          <w:wAfter w:w="612" w:type="dxa"/>
          <w:trHeight w:val="48"/>
        </w:trPr>
        <w:tc>
          <w:tcPr>
            <w:tcW w:w="480" w:type="dxa"/>
          </w:tcPr>
          <w:p w:rsidR="00BF0763" w:rsidRPr="00CD7059" w:rsidRDefault="00BF0763" w:rsidP="00BC28B3">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rsidTr="00BC28B3">
        <w:trPr>
          <w:gridAfter w:val="1"/>
          <w:wAfter w:w="612" w:type="dxa"/>
          <w:trHeight w:val="48"/>
        </w:trPr>
        <w:tc>
          <w:tcPr>
            <w:tcW w:w="480" w:type="dxa"/>
          </w:tcPr>
          <w:p w:rsidR="00BF0763" w:rsidRPr="00CD7059" w:rsidRDefault="00BF0763" w:rsidP="00BC28B3">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rsidR="00BF0763" w:rsidRPr="00CD7059" w:rsidRDefault="00BF0763" w:rsidP="00BC28B3">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rsidR="00BF0763" w:rsidRPr="00CD7059" w:rsidRDefault="00BF0763" w:rsidP="00BC28B3">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rsidR="00BF0763" w:rsidRPr="00CD7059" w:rsidRDefault="00BF0763" w:rsidP="00BC28B3">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rsidTr="00BC28B3">
        <w:trPr>
          <w:gridAfter w:val="1"/>
          <w:wAfter w:w="612" w:type="dxa"/>
          <w:trHeight w:val="1710"/>
        </w:trPr>
        <w:tc>
          <w:tcPr>
            <w:tcW w:w="480" w:type="dxa"/>
          </w:tcPr>
          <w:p w:rsidR="00BF0763" w:rsidRPr="00CD7059" w:rsidRDefault="00BF0763" w:rsidP="00BC28B3">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rsidTr="00BC28B3">
        <w:trPr>
          <w:gridAfter w:val="1"/>
          <w:wAfter w:w="612" w:type="dxa"/>
          <w:trHeight w:val="180"/>
        </w:trPr>
        <w:tc>
          <w:tcPr>
            <w:tcW w:w="480" w:type="dxa"/>
          </w:tcPr>
          <w:p w:rsidR="00BF0763" w:rsidRPr="00CD7059" w:rsidRDefault="00BF0763" w:rsidP="00BC28B3">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rsidTr="00BC28B3">
        <w:trPr>
          <w:gridBefore w:val="2"/>
          <w:wBefore w:w="612" w:type="dxa"/>
          <w:trHeight w:val="819"/>
        </w:trPr>
        <w:tc>
          <w:tcPr>
            <w:tcW w:w="480" w:type="dxa"/>
          </w:tcPr>
          <w:p w:rsidR="00BF0763" w:rsidRPr="00CD7059" w:rsidRDefault="00BF0763" w:rsidP="00BC28B3">
            <w:pPr>
              <w:spacing w:after="0" w:line="240" w:lineRule="auto"/>
              <w:rPr>
                <w:rFonts w:ascii="Garamond" w:hAnsi="Garamond"/>
                <w:b/>
                <w:bCs/>
                <w:sz w:val="20"/>
                <w:szCs w:val="20"/>
              </w:rPr>
            </w:pPr>
            <w:r w:rsidRPr="00CD7059">
              <w:rPr>
                <w:rFonts w:ascii="Garamond" w:hAnsi="Garamond"/>
                <w:b/>
                <w:bCs/>
                <w:sz w:val="20"/>
                <w:szCs w:val="20"/>
              </w:rPr>
              <w:t>4.1</w:t>
            </w:r>
          </w:p>
          <w:p w:rsidR="00BF0763" w:rsidRPr="00CD7059" w:rsidRDefault="00BF0763" w:rsidP="00BC28B3">
            <w:pPr>
              <w:spacing w:after="0" w:line="240" w:lineRule="auto"/>
              <w:rPr>
                <w:rFonts w:ascii="Garamond" w:hAnsi="Garamond"/>
                <w:b/>
                <w:bCs/>
                <w:sz w:val="20"/>
                <w:szCs w:val="20"/>
              </w:rPr>
            </w:pPr>
          </w:p>
          <w:p w:rsidR="00BF0763" w:rsidRPr="00CD7059" w:rsidRDefault="00BF0763" w:rsidP="00BC28B3">
            <w:pPr>
              <w:spacing w:after="0" w:line="240" w:lineRule="auto"/>
              <w:rPr>
                <w:rFonts w:ascii="Garamond" w:hAnsi="Garamond"/>
                <w:b/>
                <w:bCs/>
                <w:sz w:val="20"/>
                <w:szCs w:val="20"/>
              </w:rPr>
            </w:pPr>
          </w:p>
        </w:tc>
        <w:tc>
          <w:tcPr>
            <w:tcW w:w="9060" w:type="dxa"/>
            <w:gridSpan w:val="2"/>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Project Strategy</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rsidTr="00BC28B3">
        <w:trPr>
          <w:gridBefore w:val="2"/>
          <w:wBefore w:w="612" w:type="dxa"/>
          <w:trHeight w:val="381"/>
        </w:trPr>
        <w:tc>
          <w:tcPr>
            <w:tcW w:w="480" w:type="dxa"/>
          </w:tcPr>
          <w:p w:rsidR="00BF0763" w:rsidRPr="00CD7059" w:rsidRDefault="00BF0763" w:rsidP="00BC28B3">
            <w:pPr>
              <w:spacing w:after="0" w:line="240" w:lineRule="auto"/>
              <w:rPr>
                <w:rFonts w:ascii="Garamond" w:hAnsi="Garamond"/>
                <w:b/>
                <w:bCs/>
                <w:sz w:val="20"/>
                <w:szCs w:val="20"/>
              </w:rPr>
            </w:pPr>
            <w:r w:rsidRPr="00CD7059">
              <w:rPr>
                <w:rFonts w:ascii="Garamond" w:hAnsi="Garamond"/>
                <w:b/>
                <w:bCs/>
                <w:sz w:val="20"/>
                <w:szCs w:val="20"/>
              </w:rPr>
              <w:lastRenderedPageBreak/>
              <w:t>4.2</w:t>
            </w:r>
          </w:p>
        </w:tc>
        <w:tc>
          <w:tcPr>
            <w:tcW w:w="9060" w:type="dxa"/>
            <w:gridSpan w:val="2"/>
          </w:tcPr>
          <w:p w:rsidR="00BF0763" w:rsidRPr="00CD7059" w:rsidRDefault="00BF0763" w:rsidP="00BC28B3">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rsidTr="00BC28B3">
        <w:trPr>
          <w:gridBefore w:val="2"/>
          <w:wBefore w:w="612" w:type="dxa"/>
          <w:trHeight w:val="48"/>
        </w:trPr>
        <w:tc>
          <w:tcPr>
            <w:tcW w:w="480" w:type="dxa"/>
          </w:tcPr>
          <w:p w:rsidR="00BF0763" w:rsidRPr="00CD7059" w:rsidRDefault="00BF0763" w:rsidP="00BC28B3">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rsidTr="00BC28B3">
        <w:trPr>
          <w:gridBefore w:val="2"/>
          <w:wBefore w:w="612" w:type="dxa"/>
          <w:trHeight w:val="342"/>
        </w:trPr>
        <w:tc>
          <w:tcPr>
            <w:tcW w:w="480" w:type="dxa"/>
          </w:tcPr>
          <w:p w:rsidR="00BF0763" w:rsidRPr="00CD7059" w:rsidRDefault="00BF0763" w:rsidP="00BC28B3">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rsidTr="00BC28B3">
        <w:trPr>
          <w:gridAfter w:val="1"/>
          <w:wAfter w:w="612" w:type="dxa"/>
          <w:trHeight w:val="287"/>
        </w:trPr>
        <w:tc>
          <w:tcPr>
            <w:tcW w:w="480" w:type="dxa"/>
          </w:tcPr>
          <w:p w:rsidR="00BF0763" w:rsidRPr="00CD7059" w:rsidRDefault="00BF0763" w:rsidP="00BC28B3">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rsidTr="00BC28B3">
        <w:trPr>
          <w:gridAfter w:val="1"/>
          <w:wAfter w:w="612" w:type="dxa"/>
          <w:trHeight w:val="287"/>
        </w:trPr>
        <w:tc>
          <w:tcPr>
            <w:tcW w:w="480" w:type="dxa"/>
            <w:vMerge w:val="restart"/>
          </w:tcPr>
          <w:p w:rsidR="00BF0763" w:rsidRPr="00CD7059" w:rsidRDefault="00BF0763" w:rsidP="00BC28B3">
            <w:pPr>
              <w:spacing w:after="0" w:line="240" w:lineRule="auto"/>
              <w:rPr>
                <w:rFonts w:ascii="Garamond" w:hAnsi="Garamond"/>
                <w:b/>
                <w:bCs/>
                <w:sz w:val="20"/>
                <w:szCs w:val="20"/>
              </w:rPr>
            </w:pPr>
          </w:p>
        </w:tc>
        <w:tc>
          <w:tcPr>
            <w:tcW w:w="612" w:type="dxa"/>
            <w:gridSpan w:val="2"/>
          </w:tcPr>
          <w:p w:rsidR="00BF0763" w:rsidRPr="00CD7059" w:rsidRDefault="00BF0763" w:rsidP="00BC28B3">
            <w:pPr>
              <w:spacing w:after="0" w:line="240" w:lineRule="auto"/>
              <w:rPr>
                <w:rFonts w:ascii="Garamond" w:hAnsi="Garamond"/>
                <w:b/>
                <w:sz w:val="20"/>
                <w:szCs w:val="20"/>
              </w:rPr>
            </w:pPr>
            <w:r w:rsidRPr="00CD7059">
              <w:rPr>
                <w:rFonts w:ascii="Garamond" w:hAnsi="Garamond"/>
                <w:b/>
                <w:sz w:val="20"/>
                <w:szCs w:val="20"/>
              </w:rPr>
              <w:t xml:space="preserve">  5.1  </w:t>
            </w:r>
          </w:p>
          <w:p w:rsidR="00BF0763" w:rsidRPr="00CD7059" w:rsidRDefault="00BF0763" w:rsidP="00BC28B3">
            <w:pPr>
              <w:spacing w:after="0" w:line="240" w:lineRule="auto"/>
              <w:rPr>
                <w:rFonts w:ascii="Garamond" w:hAnsi="Garamond"/>
                <w:b/>
                <w:sz w:val="20"/>
                <w:szCs w:val="20"/>
              </w:rPr>
            </w:pPr>
            <w:r w:rsidRPr="00CD7059">
              <w:rPr>
                <w:rFonts w:ascii="Garamond" w:hAnsi="Garamond"/>
                <w:sz w:val="20"/>
                <w:szCs w:val="20"/>
              </w:rPr>
              <w:t xml:space="preserve">  </w:t>
            </w:r>
          </w:p>
          <w:p w:rsidR="00BF0763" w:rsidRPr="00CD7059" w:rsidRDefault="00BF0763" w:rsidP="00BC28B3">
            <w:pPr>
              <w:spacing w:after="0" w:line="240" w:lineRule="auto"/>
              <w:ind w:left="720"/>
              <w:rPr>
                <w:rFonts w:ascii="Garamond" w:hAnsi="Garamond"/>
                <w:b/>
                <w:sz w:val="20"/>
                <w:szCs w:val="20"/>
              </w:rPr>
            </w:pPr>
          </w:p>
        </w:tc>
        <w:tc>
          <w:tcPr>
            <w:tcW w:w="8448" w:type="dxa"/>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 xml:space="preserve">Conclusions </w:t>
            </w:r>
          </w:p>
          <w:p w:rsidR="00BF0763" w:rsidRPr="00CD7059" w:rsidRDefault="00BF0763" w:rsidP="00BC28B3">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rsidTr="00BC28B3">
        <w:trPr>
          <w:gridAfter w:val="1"/>
          <w:wAfter w:w="612" w:type="dxa"/>
          <w:trHeight w:val="665"/>
        </w:trPr>
        <w:tc>
          <w:tcPr>
            <w:tcW w:w="480" w:type="dxa"/>
            <w:vMerge/>
          </w:tcPr>
          <w:p w:rsidR="00BF0763" w:rsidRPr="00CD7059" w:rsidRDefault="00BF0763" w:rsidP="00BC28B3">
            <w:pPr>
              <w:spacing w:line="240" w:lineRule="auto"/>
              <w:rPr>
                <w:rFonts w:ascii="Garamond" w:hAnsi="Garamond"/>
                <w:b/>
                <w:bCs/>
                <w:sz w:val="20"/>
                <w:szCs w:val="20"/>
              </w:rPr>
            </w:pPr>
          </w:p>
        </w:tc>
        <w:tc>
          <w:tcPr>
            <w:tcW w:w="612" w:type="dxa"/>
            <w:gridSpan w:val="2"/>
          </w:tcPr>
          <w:p w:rsidR="00BF0763" w:rsidRPr="00CD7059" w:rsidRDefault="00BF0763" w:rsidP="00BC28B3">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 xml:space="preserve">Recommendations </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rsidTr="00BC28B3">
        <w:trPr>
          <w:gridAfter w:val="1"/>
          <w:wAfter w:w="612" w:type="dxa"/>
          <w:trHeight w:val="1498"/>
        </w:trPr>
        <w:tc>
          <w:tcPr>
            <w:tcW w:w="480" w:type="dxa"/>
          </w:tcPr>
          <w:p w:rsidR="00BF0763" w:rsidRPr="00CD7059" w:rsidRDefault="00BF0763" w:rsidP="00BC28B3">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rsidR="00BF0763" w:rsidRPr="00CD7059" w:rsidRDefault="00BF0763" w:rsidP="00BC28B3">
            <w:pPr>
              <w:spacing w:after="0" w:line="240" w:lineRule="auto"/>
              <w:rPr>
                <w:rFonts w:ascii="Garamond" w:hAnsi="Garamond"/>
                <w:sz w:val="20"/>
                <w:szCs w:val="20"/>
              </w:rPr>
            </w:pPr>
            <w:r w:rsidRPr="00CD7059">
              <w:rPr>
                <w:rFonts w:ascii="Garamond" w:hAnsi="Garamond"/>
                <w:sz w:val="20"/>
                <w:szCs w:val="20"/>
              </w:rPr>
              <w:t>Annexes</w:t>
            </w:r>
          </w:p>
          <w:p w:rsidR="00BF0763" w:rsidRPr="00CD7059" w:rsidRDefault="00BF0763" w:rsidP="00BC28B3">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rsidR="00BF0763" w:rsidRPr="00CD7059" w:rsidRDefault="00BF0763" w:rsidP="00BC28B3">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rsidR="00BF0763" w:rsidRPr="00CD7059" w:rsidRDefault="00BF0763" w:rsidP="00BC28B3">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rsidR="00BF0763" w:rsidRPr="00CD7059" w:rsidRDefault="00BF0763" w:rsidP="00BC28B3">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rsidR="00BF0763" w:rsidRPr="00CD7059" w:rsidRDefault="00BF0763" w:rsidP="00BC28B3">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rsidR="00BF0763" w:rsidRPr="00CD7059" w:rsidRDefault="00BF0763" w:rsidP="00BC28B3">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rsidR="00BF0763" w:rsidRPr="00CD7059" w:rsidRDefault="00BF0763" w:rsidP="00BC28B3">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rsidR="00BF0763" w:rsidRPr="00CD7059" w:rsidRDefault="00BF0763" w:rsidP="00BC28B3">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rsidR="00BF0763" w:rsidRPr="00CD7059" w:rsidRDefault="00BF0763" w:rsidP="00BC28B3">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rsidR="00BF0763" w:rsidRPr="00CD7059" w:rsidRDefault="00BF0763" w:rsidP="00BC28B3">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rsidR="00BF0763" w:rsidRDefault="00BF0763" w:rsidP="00BF0763">
      <w:pPr>
        <w:spacing w:line="240" w:lineRule="auto"/>
        <w:rPr>
          <w:rFonts w:ascii="Garamond" w:hAnsi="Garamond"/>
          <w:b/>
        </w:rPr>
      </w:pPr>
    </w:p>
    <w:p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Tr="00BC28B3">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BC28B3">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BC28B3">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BC28B3">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BC28B3">
            <w:pPr>
              <w:rPr>
                <w:rFonts w:ascii="Garamond" w:hAnsi="Garamond"/>
                <w:b/>
              </w:rPr>
            </w:pPr>
            <w:r>
              <w:rPr>
                <w:rFonts w:ascii="Garamond" w:hAnsi="Garamond"/>
                <w:b/>
              </w:rPr>
              <w:t>Methodology</w:t>
            </w:r>
          </w:p>
        </w:tc>
      </w:tr>
      <w:tr w:rsidR="00BF0763" w:rsidTr="00BC28B3">
        <w:tc>
          <w:tcPr>
            <w:tcW w:w="9198" w:type="dxa"/>
            <w:gridSpan w:val="4"/>
            <w:tcBorders>
              <w:top w:val="single" w:sz="4" w:space="0" w:color="FFFFFF" w:themeColor="background1"/>
            </w:tcBorders>
            <w:shd w:val="clear" w:color="auto" w:fill="D9D9D9" w:themeFill="background1" w:themeFillShade="D9"/>
          </w:tcPr>
          <w:p w:rsidR="00BF0763" w:rsidRPr="0043766B" w:rsidRDefault="00BF0763" w:rsidP="00BC28B3">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rsidTr="00BC28B3">
        <w:tc>
          <w:tcPr>
            <w:tcW w:w="2358" w:type="dxa"/>
          </w:tcPr>
          <w:p w:rsidR="00BF0763" w:rsidRPr="00972E4C" w:rsidRDefault="00BF0763" w:rsidP="00BC28B3">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rsidR="00BF0763" w:rsidRPr="00972E4C" w:rsidRDefault="00BF0763" w:rsidP="00BC28B3">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rsidR="00BF0763" w:rsidRPr="00972E4C" w:rsidRDefault="00BF0763" w:rsidP="00BC28B3">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rsidR="00BF0763" w:rsidRPr="00972E4C" w:rsidRDefault="00BF0763" w:rsidP="00BC28B3">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rsidTr="00BC28B3">
        <w:tc>
          <w:tcPr>
            <w:tcW w:w="2358" w:type="dxa"/>
          </w:tcPr>
          <w:p w:rsidR="00BF0763" w:rsidRPr="0043766B" w:rsidRDefault="00BF0763" w:rsidP="00BC28B3">
            <w:pPr>
              <w:rPr>
                <w:rFonts w:ascii="Garamond" w:hAnsi="Garamond"/>
                <w:b/>
                <w:sz w:val="20"/>
                <w:szCs w:val="20"/>
              </w:rPr>
            </w:pPr>
          </w:p>
        </w:tc>
        <w:tc>
          <w:tcPr>
            <w:tcW w:w="2340" w:type="dxa"/>
          </w:tcPr>
          <w:p w:rsidR="00BF0763" w:rsidRDefault="00BF0763" w:rsidP="00BC28B3">
            <w:pPr>
              <w:rPr>
                <w:rFonts w:ascii="Garamond" w:hAnsi="Garamond"/>
                <w:b/>
              </w:rPr>
            </w:pPr>
          </w:p>
        </w:tc>
        <w:tc>
          <w:tcPr>
            <w:tcW w:w="2340" w:type="dxa"/>
          </w:tcPr>
          <w:p w:rsidR="00BF0763" w:rsidRDefault="00BF0763" w:rsidP="00BC28B3">
            <w:pPr>
              <w:rPr>
                <w:rFonts w:ascii="Garamond" w:hAnsi="Garamond"/>
                <w:b/>
              </w:rPr>
            </w:pPr>
          </w:p>
        </w:tc>
        <w:tc>
          <w:tcPr>
            <w:tcW w:w="2160" w:type="dxa"/>
          </w:tcPr>
          <w:p w:rsidR="00BF0763" w:rsidRDefault="00BF0763" w:rsidP="00BC28B3">
            <w:pPr>
              <w:rPr>
                <w:rFonts w:ascii="Garamond" w:hAnsi="Garamond"/>
                <w:b/>
              </w:rPr>
            </w:pPr>
          </w:p>
        </w:tc>
      </w:tr>
      <w:tr w:rsidR="00BF0763" w:rsidTr="00BC28B3">
        <w:tc>
          <w:tcPr>
            <w:tcW w:w="2358" w:type="dxa"/>
          </w:tcPr>
          <w:p w:rsidR="00BF0763" w:rsidRPr="0043766B" w:rsidRDefault="00BF0763" w:rsidP="00BC28B3">
            <w:pPr>
              <w:rPr>
                <w:rFonts w:ascii="Garamond" w:hAnsi="Garamond"/>
                <w:b/>
                <w:sz w:val="20"/>
                <w:szCs w:val="20"/>
              </w:rPr>
            </w:pPr>
          </w:p>
        </w:tc>
        <w:tc>
          <w:tcPr>
            <w:tcW w:w="2340" w:type="dxa"/>
          </w:tcPr>
          <w:p w:rsidR="00BF0763" w:rsidRDefault="00BF0763" w:rsidP="00BC28B3">
            <w:pPr>
              <w:rPr>
                <w:rFonts w:ascii="Garamond" w:hAnsi="Garamond"/>
                <w:b/>
              </w:rPr>
            </w:pPr>
          </w:p>
        </w:tc>
        <w:tc>
          <w:tcPr>
            <w:tcW w:w="2340" w:type="dxa"/>
          </w:tcPr>
          <w:p w:rsidR="00BF0763" w:rsidRDefault="00BF0763" w:rsidP="00BC28B3">
            <w:pPr>
              <w:rPr>
                <w:rFonts w:ascii="Garamond" w:hAnsi="Garamond"/>
                <w:b/>
              </w:rPr>
            </w:pPr>
          </w:p>
        </w:tc>
        <w:tc>
          <w:tcPr>
            <w:tcW w:w="2160" w:type="dxa"/>
          </w:tcPr>
          <w:p w:rsidR="00BF0763" w:rsidRDefault="00BF0763" w:rsidP="00BC28B3">
            <w:pPr>
              <w:rPr>
                <w:rFonts w:ascii="Garamond" w:hAnsi="Garamond"/>
                <w:b/>
              </w:rPr>
            </w:pPr>
          </w:p>
        </w:tc>
      </w:tr>
      <w:tr w:rsidR="00BF0763" w:rsidTr="00BC28B3">
        <w:tc>
          <w:tcPr>
            <w:tcW w:w="9198" w:type="dxa"/>
            <w:gridSpan w:val="4"/>
            <w:shd w:val="clear" w:color="auto" w:fill="D9D9D9" w:themeFill="background1" w:themeFillShade="D9"/>
          </w:tcPr>
          <w:p w:rsidR="00BF0763" w:rsidRDefault="00BF0763" w:rsidP="00BC28B3">
            <w:pPr>
              <w:rPr>
                <w:rFonts w:ascii="Garamond" w:hAnsi="Garamond"/>
                <w:b/>
                <w:sz w:val="20"/>
                <w:szCs w:val="20"/>
              </w:rPr>
            </w:pPr>
            <w:r>
              <w:rPr>
                <w:rFonts w:ascii="Garamond" w:hAnsi="Garamond"/>
                <w:b/>
                <w:sz w:val="20"/>
                <w:szCs w:val="20"/>
              </w:rPr>
              <w:lastRenderedPageBreak/>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rsidTr="00BC28B3">
        <w:tc>
          <w:tcPr>
            <w:tcW w:w="2358" w:type="dxa"/>
          </w:tcPr>
          <w:p w:rsidR="00BF0763" w:rsidRPr="0043766B" w:rsidRDefault="00BF0763" w:rsidP="00BC28B3">
            <w:pPr>
              <w:rPr>
                <w:rFonts w:ascii="Garamond" w:hAnsi="Garamond"/>
                <w:b/>
                <w:sz w:val="20"/>
                <w:szCs w:val="20"/>
              </w:rPr>
            </w:pPr>
          </w:p>
        </w:tc>
        <w:tc>
          <w:tcPr>
            <w:tcW w:w="2340" w:type="dxa"/>
          </w:tcPr>
          <w:p w:rsidR="00BF0763" w:rsidRDefault="00BF0763" w:rsidP="00BC28B3">
            <w:pPr>
              <w:rPr>
                <w:rFonts w:ascii="Garamond" w:hAnsi="Garamond"/>
                <w:b/>
              </w:rPr>
            </w:pPr>
          </w:p>
        </w:tc>
        <w:tc>
          <w:tcPr>
            <w:tcW w:w="2340" w:type="dxa"/>
          </w:tcPr>
          <w:p w:rsidR="00BF0763" w:rsidRDefault="00BF0763" w:rsidP="00BC28B3">
            <w:pPr>
              <w:rPr>
                <w:rFonts w:ascii="Garamond" w:hAnsi="Garamond"/>
                <w:b/>
              </w:rPr>
            </w:pPr>
          </w:p>
        </w:tc>
        <w:tc>
          <w:tcPr>
            <w:tcW w:w="2160" w:type="dxa"/>
          </w:tcPr>
          <w:p w:rsidR="00BF0763" w:rsidRDefault="00BF0763" w:rsidP="00BC28B3">
            <w:pPr>
              <w:rPr>
                <w:rFonts w:ascii="Garamond" w:hAnsi="Garamond"/>
                <w:b/>
              </w:rPr>
            </w:pPr>
          </w:p>
        </w:tc>
      </w:tr>
      <w:tr w:rsidR="00BF0763" w:rsidTr="00BC28B3">
        <w:tc>
          <w:tcPr>
            <w:tcW w:w="2358" w:type="dxa"/>
          </w:tcPr>
          <w:p w:rsidR="00BF0763" w:rsidRPr="0043766B" w:rsidRDefault="00BF0763" w:rsidP="00BC28B3">
            <w:pPr>
              <w:rPr>
                <w:rFonts w:ascii="Garamond" w:hAnsi="Garamond"/>
                <w:b/>
                <w:sz w:val="20"/>
                <w:szCs w:val="20"/>
              </w:rPr>
            </w:pPr>
          </w:p>
        </w:tc>
        <w:tc>
          <w:tcPr>
            <w:tcW w:w="2340" w:type="dxa"/>
          </w:tcPr>
          <w:p w:rsidR="00BF0763" w:rsidRDefault="00BF0763" w:rsidP="00BC28B3">
            <w:pPr>
              <w:rPr>
                <w:rFonts w:ascii="Garamond" w:hAnsi="Garamond"/>
                <w:b/>
              </w:rPr>
            </w:pPr>
          </w:p>
        </w:tc>
        <w:tc>
          <w:tcPr>
            <w:tcW w:w="2340" w:type="dxa"/>
          </w:tcPr>
          <w:p w:rsidR="00BF0763" w:rsidRDefault="00BF0763" w:rsidP="00BC28B3">
            <w:pPr>
              <w:rPr>
                <w:rFonts w:ascii="Garamond" w:hAnsi="Garamond"/>
                <w:b/>
              </w:rPr>
            </w:pPr>
          </w:p>
        </w:tc>
        <w:tc>
          <w:tcPr>
            <w:tcW w:w="2160" w:type="dxa"/>
          </w:tcPr>
          <w:p w:rsidR="00BF0763" w:rsidRDefault="00BF0763" w:rsidP="00BC28B3">
            <w:pPr>
              <w:rPr>
                <w:rFonts w:ascii="Garamond" w:hAnsi="Garamond"/>
                <w:b/>
              </w:rPr>
            </w:pPr>
          </w:p>
        </w:tc>
      </w:tr>
      <w:tr w:rsidR="00BF0763" w:rsidTr="00BC28B3">
        <w:tc>
          <w:tcPr>
            <w:tcW w:w="2358" w:type="dxa"/>
          </w:tcPr>
          <w:p w:rsidR="00BF0763" w:rsidRPr="0043766B" w:rsidRDefault="00BF0763" w:rsidP="00BC28B3">
            <w:pPr>
              <w:rPr>
                <w:rFonts w:ascii="Garamond" w:hAnsi="Garamond"/>
                <w:b/>
                <w:sz w:val="20"/>
                <w:szCs w:val="20"/>
              </w:rPr>
            </w:pPr>
          </w:p>
        </w:tc>
        <w:tc>
          <w:tcPr>
            <w:tcW w:w="2340" w:type="dxa"/>
          </w:tcPr>
          <w:p w:rsidR="00BF0763" w:rsidRDefault="00BF0763" w:rsidP="00BC28B3">
            <w:pPr>
              <w:rPr>
                <w:rFonts w:ascii="Garamond" w:hAnsi="Garamond"/>
                <w:b/>
              </w:rPr>
            </w:pPr>
          </w:p>
        </w:tc>
        <w:tc>
          <w:tcPr>
            <w:tcW w:w="2340" w:type="dxa"/>
          </w:tcPr>
          <w:p w:rsidR="00BF0763" w:rsidRDefault="00BF0763" w:rsidP="00BC28B3">
            <w:pPr>
              <w:rPr>
                <w:rFonts w:ascii="Garamond" w:hAnsi="Garamond"/>
                <w:b/>
              </w:rPr>
            </w:pPr>
          </w:p>
        </w:tc>
        <w:tc>
          <w:tcPr>
            <w:tcW w:w="2160" w:type="dxa"/>
          </w:tcPr>
          <w:p w:rsidR="00BF0763" w:rsidRDefault="00BF0763" w:rsidP="00BC28B3">
            <w:pPr>
              <w:rPr>
                <w:rFonts w:ascii="Garamond" w:hAnsi="Garamond"/>
                <w:b/>
              </w:rPr>
            </w:pPr>
          </w:p>
        </w:tc>
      </w:tr>
      <w:tr w:rsidR="00BF0763" w:rsidTr="00BC28B3">
        <w:tc>
          <w:tcPr>
            <w:tcW w:w="9198" w:type="dxa"/>
            <w:gridSpan w:val="4"/>
            <w:shd w:val="clear" w:color="auto" w:fill="D9D9D9" w:themeFill="background1" w:themeFillShade="D9"/>
          </w:tcPr>
          <w:p w:rsidR="00BF0763" w:rsidRPr="0043766B" w:rsidRDefault="00BF0763" w:rsidP="00BC28B3">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Tr="00BC28B3">
        <w:tc>
          <w:tcPr>
            <w:tcW w:w="2358" w:type="dxa"/>
          </w:tcPr>
          <w:p w:rsidR="00BF0763" w:rsidRPr="0043766B" w:rsidRDefault="00BF0763" w:rsidP="00BC28B3">
            <w:pPr>
              <w:rPr>
                <w:rFonts w:ascii="Garamond" w:hAnsi="Garamond"/>
                <w:b/>
                <w:sz w:val="20"/>
                <w:szCs w:val="20"/>
              </w:rPr>
            </w:pPr>
          </w:p>
        </w:tc>
        <w:tc>
          <w:tcPr>
            <w:tcW w:w="2340" w:type="dxa"/>
          </w:tcPr>
          <w:p w:rsidR="00BF0763" w:rsidRDefault="00BF0763" w:rsidP="00BC28B3">
            <w:pPr>
              <w:rPr>
                <w:rFonts w:ascii="Garamond" w:hAnsi="Garamond"/>
                <w:b/>
              </w:rPr>
            </w:pPr>
          </w:p>
        </w:tc>
        <w:tc>
          <w:tcPr>
            <w:tcW w:w="2340" w:type="dxa"/>
          </w:tcPr>
          <w:p w:rsidR="00BF0763" w:rsidRDefault="00BF0763" w:rsidP="00BC28B3">
            <w:pPr>
              <w:rPr>
                <w:rFonts w:ascii="Garamond" w:hAnsi="Garamond"/>
                <w:b/>
              </w:rPr>
            </w:pPr>
          </w:p>
        </w:tc>
        <w:tc>
          <w:tcPr>
            <w:tcW w:w="2160" w:type="dxa"/>
          </w:tcPr>
          <w:p w:rsidR="00BF0763" w:rsidRDefault="00BF0763" w:rsidP="00BC28B3">
            <w:pPr>
              <w:rPr>
                <w:rFonts w:ascii="Garamond" w:hAnsi="Garamond"/>
                <w:b/>
              </w:rPr>
            </w:pPr>
          </w:p>
        </w:tc>
      </w:tr>
      <w:tr w:rsidR="00BF0763" w:rsidTr="00BC28B3">
        <w:tc>
          <w:tcPr>
            <w:tcW w:w="2358" w:type="dxa"/>
          </w:tcPr>
          <w:p w:rsidR="00BF0763" w:rsidRPr="0043766B" w:rsidRDefault="00BF0763" w:rsidP="00BC28B3">
            <w:pPr>
              <w:rPr>
                <w:rFonts w:ascii="Garamond" w:hAnsi="Garamond"/>
                <w:b/>
                <w:sz w:val="20"/>
                <w:szCs w:val="20"/>
              </w:rPr>
            </w:pPr>
          </w:p>
        </w:tc>
        <w:tc>
          <w:tcPr>
            <w:tcW w:w="2340" w:type="dxa"/>
          </w:tcPr>
          <w:p w:rsidR="00BF0763" w:rsidRDefault="00BF0763" w:rsidP="00BC28B3">
            <w:pPr>
              <w:rPr>
                <w:rFonts w:ascii="Garamond" w:hAnsi="Garamond"/>
                <w:b/>
              </w:rPr>
            </w:pPr>
          </w:p>
        </w:tc>
        <w:tc>
          <w:tcPr>
            <w:tcW w:w="2340" w:type="dxa"/>
          </w:tcPr>
          <w:p w:rsidR="00BF0763" w:rsidRDefault="00BF0763" w:rsidP="00BC28B3">
            <w:pPr>
              <w:rPr>
                <w:rFonts w:ascii="Garamond" w:hAnsi="Garamond"/>
                <w:b/>
              </w:rPr>
            </w:pPr>
          </w:p>
        </w:tc>
        <w:tc>
          <w:tcPr>
            <w:tcW w:w="2160" w:type="dxa"/>
          </w:tcPr>
          <w:p w:rsidR="00BF0763" w:rsidRDefault="00BF0763" w:rsidP="00BC28B3">
            <w:pPr>
              <w:rPr>
                <w:rFonts w:ascii="Garamond" w:hAnsi="Garamond"/>
                <w:b/>
              </w:rPr>
            </w:pPr>
          </w:p>
        </w:tc>
      </w:tr>
      <w:tr w:rsidR="00BF0763" w:rsidTr="00BC28B3">
        <w:tc>
          <w:tcPr>
            <w:tcW w:w="2358" w:type="dxa"/>
          </w:tcPr>
          <w:p w:rsidR="00BF0763" w:rsidRPr="0043766B" w:rsidRDefault="00BF0763" w:rsidP="00BC28B3">
            <w:pPr>
              <w:rPr>
                <w:rFonts w:ascii="Garamond" w:hAnsi="Garamond"/>
                <w:b/>
                <w:sz w:val="20"/>
                <w:szCs w:val="20"/>
              </w:rPr>
            </w:pPr>
          </w:p>
        </w:tc>
        <w:tc>
          <w:tcPr>
            <w:tcW w:w="2340" w:type="dxa"/>
          </w:tcPr>
          <w:p w:rsidR="00BF0763" w:rsidRDefault="00BF0763" w:rsidP="00BC28B3">
            <w:pPr>
              <w:rPr>
                <w:rFonts w:ascii="Garamond" w:hAnsi="Garamond"/>
                <w:b/>
              </w:rPr>
            </w:pPr>
          </w:p>
        </w:tc>
        <w:tc>
          <w:tcPr>
            <w:tcW w:w="2340" w:type="dxa"/>
          </w:tcPr>
          <w:p w:rsidR="00BF0763" w:rsidRDefault="00BF0763" w:rsidP="00BC28B3">
            <w:pPr>
              <w:rPr>
                <w:rFonts w:ascii="Garamond" w:hAnsi="Garamond"/>
                <w:b/>
              </w:rPr>
            </w:pPr>
          </w:p>
        </w:tc>
        <w:tc>
          <w:tcPr>
            <w:tcW w:w="2160" w:type="dxa"/>
          </w:tcPr>
          <w:p w:rsidR="00BF0763" w:rsidRDefault="00BF0763" w:rsidP="00BC28B3">
            <w:pPr>
              <w:rPr>
                <w:rFonts w:ascii="Garamond" w:hAnsi="Garamond"/>
                <w:b/>
              </w:rPr>
            </w:pPr>
          </w:p>
        </w:tc>
      </w:tr>
      <w:tr w:rsidR="00BF0763" w:rsidTr="00BC28B3">
        <w:tc>
          <w:tcPr>
            <w:tcW w:w="9198" w:type="dxa"/>
            <w:gridSpan w:val="4"/>
            <w:shd w:val="clear" w:color="auto" w:fill="D9D9D9" w:themeFill="background1" w:themeFillShade="D9"/>
          </w:tcPr>
          <w:p w:rsidR="00BF0763" w:rsidRPr="0043766B" w:rsidRDefault="00BF0763" w:rsidP="00BC28B3">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rsidTr="00BC28B3">
        <w:tc>
          <w:tcPr>
            <w:tcW w:w="2358" w:type="dxa"/>
          </w:tcPr>
          <w:p w:rsidR="00BF0763" w:rsidRPr="0043766B" w:rsidRDefault="00BF0763" w:rsidP="00BC28B3">
            <w:pPr>
              <w:rPr>
                <w:rFonts w:ascii="Garamond" w:hAnsi="Garamond"/>
                <w:b/>
                <w:sz w:val="20"/>
                <w:szCs w:val="20"/>
              </w:rPr>
            </w:pPr>
          </w:p>
        </w:tc>
        <w:tc>
          <w:tcPr>
            <w:tcW w:w="2340" w:type="dxa"/>
          </w:tcPr>
          <w:p w:rsidR="00BF0763" w:rsidRDefault="00BF0763" w:rsidP="00BC28B3">
            <w:pPr>
              <w:rPr>
                <w:rFonts w:ascii="Garamond" w:hAnsi="Garamond"/>
                <w:b/>
              </w:rPr>
            </w:pPr>
          </w:p>
        </w:tc>
        <w:tc>
          <w:tcPr>
            <w:tcW w:w="2340" w:type="dxa"/>
          </w:tcPr>
          <w:p w:rsidR="00BF0763" w:rsidRDefault="00BF0763" w:rsidP="00BC28B3">
            <w:pPr>
              <w:rPr>
                <w:rFonts w:ascii="Garamond" w:hAnsi="Garamond"/>
                <w:b/>
              </w:rPr>
            </w:pPr>
          </w:p>
        </w:tc>
        <w:tc>
          <w:tcPr>
            <w:tcW w:w="2160" w:type="dxa"/>
          </w:tcPr>
          <w:p w:rsidR="00BF0763" w:rsidRDefault="00BF0763" w:rsidP="00BC28B3">
            <w:pPr>
              <w:rPr>
                <w:rFonts w:ascii="Garamond" w:hAnsi="Garamond"/>
                <w:b/>
              </w:rPr>
            </w:pPr>
          </w:p>
        </w:tc>
      </w:tr>
      <w:tr w:rsidR="00BF0763" w:rsidTr="00BC28B3">
        <w:tc>
          <w:tcPr>
            <w:tcW w:w="2358" w:type="dxa"/>
          </w:tcPr>
          <w:p w:rsidR="00BF0763" w:rsidRPr="0043766B" w:rsidRDefault="00BF0763" w:rsidP="00BC28B3">
            <w:pPr>
              <w:rPr>
                <w:rFonts w:ascii="Garamond" w:hAnsi="Garamond"/>
                <w:b/>
                <w:sz w:val="20"/>
                <w:szCs w:val="20"/>
              </w:rPr>
            </w:pPr>
          </w:p>
        </w:tc>
        <w:tc>
          <w:tcPr>
            <w:tcW w:w="2340" w:type="dxa"/>
          </w:tcPr>
          <w:p w:rsidR="00BF0763" w:rsidRDefault="00BF0763" w:rsidP="00BC28B3">
            <w:pPr>
              <w:rPr>
                <w:rFonts w:ascii="Garamond" w:hAnsi="Garamond"/>
                <w:b/>
              </w:rPr>
            </w:pPr>
          </w:p>
        </w:tc>
        <w:tc>
          <w:tcPr>
            <w:tcW w:w="2340" w:type="dxa"/>
          </w:tcPr>
          <w:p w:rsidR="00BF0763" w:rsidRDefault="00BF0763" w:rsidP="00BC28B3">
            <w:pPr>
              <w:rPr>
                <w:rFonts w:ascii="Garamond" w:hAnsi="Garamond"/>
                <w:b/>
              </w:rPr>
            </w:pPr>
          </w:p>
        </w:tc>
        <w:tc>
          <w:tcPr>
            <w:tcW w:w="2160" w:type="dxa"/>
          </w:tcPr>
          <w:p w:rsidR="00BF0763" w:rsidRDefault="00BF0763" w:rsidP="00BC28B3">
            <w:pPr>
              <w:rPr>
                <w:rFonts w:ascii="Garamond" w:hAnsi="Garamond"/>
                <w:b/>
              </w:rPr>
            </w:pPr>
          </w:p>
        </w:tc>
      </w:tr>
      <w:tr w:rsidR="00BF0763" w:rsidTr="00BC28B3">
        <w:tc>
          <w:tcPr>
            <w:tcW w:w="2358" w:type="dxa"/>
          </w:tcPr>
          <w:p w:rsidR="00BF0763" w:rsidRDefault="00BF0763" w:rsidP="00BC28B3">
            <w:pPr>
              <w:rPr>
                <w:rFonts w:ascii="Garamond" w:hAnsi="Garamond"/>
                <w:b/>
              </w:rPr>
            </w:pPr>
          </w:p>
        </w:tc>
        <w:tc>
          <w:tcPr>
            <w:tcW w:w="2340" w:type="dxa"/>
          </w:tcPr>
          <w:p w:rsidR="00BF0763" w:rsidRDefault="00BF0763" w:rsidP="00BC28B3">
            <w:pPr>
              <w:rPr>
                <w:rFonts w:ascii="Garamond" w:hAnsi="Garamond"/>
                <w:b/>
              </w:rPr>
            </w:pPr>
          </w:p>
        </w:tc>
        <w:tc>
          <w:tcPr>
            <w:tcW w:w="2340" w:type="dxa"/>
          </w:tcPr>
          <w:p w:rsidR="00BF0763" w:rsidRDefault="00BF0763" w:rsidP="00BC28B3">
            <w:pPr>
              <w:rPr>
                <w:rFonts w:ascii="Garamond" w:hAnsi="Garamond"/>
                <w:b/>
              </w:rPr>
            </w:pPr>
          </w:p>
        </w:tc>
        <w:tc>
          <w:tcPr>
            <w:tcW w:w="2160" w:type="dxa"/>
          </w:tcPr>
          <w:p w:rsidR="00BF0763" w:rsidRDefault="00BF0763" w:rsidP="00BC28B3">
            <w:pPr>
              <w:rPr>
                <w:rFonts w:ascii="Garamond" w:hAnsi="Garamond"/>
                <w:b/>
              </w:rPr>
            </w:pPr>
          </w:p>
        </w:tc>
      </w:tr>
    </w:tbl>
    <w:p w:rsidR="00BF0763" w:rsidRDefault="00BF0763" w:rsidP="00BF0763">
      <w:pPr>
        <w:widowControl w:val="0"/>
        <w:autoSpaceDE w:val="0"/>
        <w:autoSpaceDN w:val="0"/>
        <w:adjustRightInd w:val="0"/>
        <w:spacing w:after="0" w:line="240" w:lineRule="auto"/>
        <w:rPr>
          <w:rFonts w:ascii="Arial" w:hAnsi="Arial" w:cs="Arial"/>
          <w:b/>
          <w:bCs/>
          <w:sz w:val="16"/>
          <w:szCs w:val="16"/>
        </w:rPr>
      </w:pPr>
    </w:p>
    <w:p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0"/>
          <w:footerReference w:type="default" r:id="rId11"/>
          <w:pgSz w:w="12240" w:h="15840"/>
          <w:pgMar w:top="1226" w:right="1620" w:bottom="458" w:left="1620" w:header="720" w:footer="720" w:gutter="0"/>
          <w:cols w:space="720" w:equalWidth="0">
            <w:col w:w="9000"/>
          </w:cols>
          <w:noEndnote/>
        </w:sectPr>
      </w:pPr>
    </w:p>
    <w:p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rsidR="00BF0763"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C64608" w:rsidRPr="0035593A" w:rsidRDefault="00C64608"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C64608" w:rsidRPr="0035593A" w:rsidRDefault="00C64608" w:rsidP="00BF0763">
                            <w:pPr>
                              <w:spacing w:after="0" w:line="240" w:lineRule="auto"/>
                              <w:rPr>
                                <w:rFonts w:ascii="Garamond" w:hAnsi="Garamond"/>
                                <w:b/>
                                <w:color w:val="FF0000"/>
                                <w:sz w:val="20"/>
                                <w:szCs w:val="20"/>
                              </w:rPr>
                            </w:pPr>
                          </w:p>
                          <w:p w:rsidR="00C64608" w:rsidRDefault="00C64608"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C64608" w:rsidRPr="0035593A" w:rsidRDefault="00C64608" w:rsidP="00BF0763">
                            <w:pPr>
                              <w:spacing w:after="0" w:line="240" w:lineRule="auto"/>
                              <w:jc w:val="center"/>
                              <w:rPr>
                                <w:rFonts w:ascii="Garamond" w:hAnsi="Garamond"/>
                                <w:b/>
                                <w:sz w:val="20"/>
                                <w:szCs w:val="20"/>
                              </w:rPr>
                            </w:pPr>
                          </w:p>
                          <w:p w:rsidR="00C64608" w:rsidRPr="0035593A" w:rsidRDefault="00C64608"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C64608" w:rsidRDefault="00C64608" w:rsidP="00BF0763">
                            <w:pPr>
                              <w:spacing w:after="0" w:line="240" w:lineRule="auto"/>
                              <w:rPr>
                                <w:rFonts w:ascii="Garamond" w:hAnsi="Garamond"/>
                                <w:sz w:val="20"/>
                                <w:szCs w:val="20"/>
                              </w:rPr>
                            </w:pPr>
                          </w:p>
                          <w:p w:rsidR="00C64608" w:rsidRDefault="00C64608"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C64608" w:rsidRPr="0035593A" w:rsidRDefault="00C64608" w:rsidP="00BF0763">
                            <w:pPr>
                              <w:spacing w:after="0" w:line="240" w:lineRule="auto"/>
                              <w:rPr>
                                <w:rFonts w:ascii="Garamond" w:hAnsi="Garamond"/>
                                <w:sz w:val="20"/>
                                <w:szCs w:val="20"/>
                              </w:rPr>
                            </w:pPr>
                          </w:p>
                          <w:p w:rsidR="00C64608" w:rsidRPr="0035593A" w:rsidRDefault="00C64608"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C64608" w:rsidRPr="0035593A" w:rsidRDefault="00C64608" w:rsidP="00BF0763">
                            <w:pPr>
                              <w:spacing w:after="0" w:line="240" w:lineRule="auto"/>
                              <w:rPr>
                                <w:rFonts w:ascii="Garamond" w:hAnsi="Garamond"/>
                                <w:sz w:val="20"/>
                                <w:szCs w:val="20"/>
                              </w:rPr>
                            </w:pPr>
                          </w:p>
                          <w:p w:rsidR="00C64608" w:rsidRDefault="00C64608"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C64608" w:rsidRPr="0035593A" w:rsidRDefault="00C64608" w:rsidP="00BF0763">
                            <w:pPr>
                              <w:spacing w:after="0" w:line="240" w:lineRule="auto"/>
                              <w:rPr>
                                <w:rFonts w:ascii="Garamond" w:hAnsi="Garamond"/>
                                <w:b/>
                                <w:sz w:val="20"/>
                                <w:szCs w:val="20"/>
                              </w:rPr>
                            </w:pPr>
                          </w:p>
                          <w:p w:rsidR="00C64608" w:rsidRDefault="00C64608"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C64608" w:rsidRPr="0035593A" w:rsidRDefault="00C64608" w:rsidP="00BF0763">
                            <w:pPr>
                              <w:spacing w:after="0" w:line="240" w:lineRule="auto"/>
                              <w:rPr>
                                <w:rFonts w:ascii="Garamond" w:hAnsi="Garamond"/>
                                <w:sz w:val="20"/>
                                <w:szCs w:val="20"/>
                              </w:rPr>
                            </w:pPr>
                          </w:p>
                          <w:p w:rsidR="00C64608" w:rsidRPr="0035593A" w:rsidRDefault="00C64608"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C64608" w:rsidRPr="0035593A" w:rsidRDefault="00C64608"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C64608" w:rsidRPr="0035593A" w:rsidRDefault="00C646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C64608" w:rsidRPr="0035593A" w:rsidRDefault="00C64608" w:rsidP="00BF0763">
                      <w:pPr>
                        <w:spacing w:after="0" w:line="240" w:lineRule="auto"/>
                        <w:rPr>
                          <w:rFonts w:ascii="Garamond" w:hAnsi="Garamond"/>
                          <w:b/>
                          <w:color w:val="FF0000"/>
                          <w:sz w:val="20"/>
                          <w:szCs w:val="20"/>
                        </w:rPr>
                      </w:pPr>
                    </w:p>
                    <w:p w:rsidR="00C64608" w:rsidRDefault="00C64608"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C64608" w:rsidRPr="0035593A" w:rsidRDefault="00C64608" w:rsidP="00BF0763">
                      <w:pPr>
                        <w:spacing w:after="0" w:line="240" w:lineRule="auto"/>
                        <w:jc w:val="center"/>
                        <w:rPr>
                          <w:rFonts w:ascii="Garamond" w:hAnsi="Garamond"/>
                          <w:b/>
                          <w:sz w:val="20"/>
                          <w:szCs w:val="20"/>
                        </w:rPr>
                      </w:pPr>
                    </w:p>
                    <w:p w:rsidR="00C64608" w:rsidRPr="0035593A" w:rsidRDefault="00C64608"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C64608" w:rsidRDefault="00C64608" w:rsidP="00BF0763">
                      <w:pPr>
                        <w:spacing w:after="0" w:line="240" w:lineRule="auto"/>
                        <w:rPr>
                          <w:rFonts w:ascii="Garamond" w:hAnsi="Garamond"/>
                          <w:sz w:val="20"/>
                          <w:szCs w:val="20"/>
                        </w:rPr>
                      </w:pPr>
                    </w:p>
                    <w:p w:rsidR="00C64608" w:rsidRDefault="00C64608"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C64608" w:rsidRPr="0035593A" w:rsidRDefault="00C64608" w:rsidP="00BF0763">
                      <w:pPr>
                        <w:spacing w:after="0" w:line="240" w:lineRule="auto"/>
                        <w:rPr>
                          <w:rFonts w:ascii="Garamond" w:hAnsi="Garamond"/>
                          <w:sz w:val="20"/>
                          <w:szCs w:val="20"/>
                        </w:rPr>
                      </w:pPr>
                    </w:p>
                    <w:p w:rsidR="00C64608" w:rsidRPr="0035593A" w:rsidRDefault="00C64608"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C64608" w:rsidRPr="0035593A" w:rsidRDefault="00C64608" w:rsidP="00BF0763">
                      <w:pPr>
                        <w:spacing w:after="0" w:line="240" w:lineRule="auto"/>
                        <w:rPr>
                          <w:rFonts w:ascii="Garamond" w:hAnsi="Garamond"/>
                          <w:sz w:val="20"/>
                          <w:szCs w:val="20"/>
                        </w:rPr>
                      </w:pPr>
                    </w:p>
                    <w:p w:rsidR="00C64608" w:rsidRDefault="00C64608"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C64608" w:rsidRPr="0035593A" w:rsidRDefault="00C64608" w:rsidP="00BF0763">
                      <w:pPr>
                        <w:spacing w:after="0" w:line="240" w:lineRule="auto"/>
                        <w:rPr>
                          <w:rFonts w:ascii="Garamond" w:hAnsi="Garamond"/>
                          <w:b/>
                          <w:sz w:val="20"/>
                          <w:szCs w:val="20"/>
                        </w:rPr>
                      </w:pPr>
                    </w:p>
                    <w:p w:rsidR="00C64608" w:rsidRDefault="00C64608"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C64608" w:rsidRPr="0035593A" w:rsidRDefault="00C64608" w:rsidP="00BF0763">
                      <w:pPr>
                        <w:spacing w:after="0" w:line="240" w:lineRule="auto"/>
                        <w:rPr>
                          <w:rFonts w:ascii="Garamond" w:hAnsi="Garamond"/>
                          <w:sz w:val="20"/>
                          <w:szCs w:val="20"/>
                        </w:rPr>
                      </w:pPr>
                    </w:p>
                    <w:p w:rsidR="00C64608" w:rsidRPr="0035593A" w:rsidRDefault="00C64608"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rsidTr="00BC28B3">
        <w:tc>
          <w:tcPr>
            <w:tcW w:w="9576" w:type="dxa"/>
            <w:gridSpan w:val="3"/>
            <w:shd w:val="clear" w:color="auto" w:fill="D9D9D9" w:themeFill="background1" w:themeFillShade="D9"/>
          </w:tcPr>
          <w:p w:rsidR="00BF0763" w:rsidRPr="001335BB" w:rsidRDefault="00BF0763" w:rsidP="00BC28B3">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rsidTr="00BC28B3">
        <w:tc>
          <w:tcPr>
            <w:tcW w:w="310"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Highly Satisfactory (HS)</w:t>
            </w:r>
          </w:p>
        </w:tc>
        <w:tc>
          <w:tcPr>
            <w:tcW w:w="7398" w:type="dxa"/>
          </w:tcPr>
          <w:p w:rsidR="00BF0763" w:rsidRPr="001335BB" w:rsidRDefault="00BF0763" w:rsidP="00BC28B3">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rsidTr="00BC28B3">
        <w:tc>
          <w:tcPr>
            <w:tcW w:w="310"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Satisfactory (S)</w:t>
            </w:r>
          </w:p>
        </w:tc>
        <w:tc>
          <w:tcPr>
            <w:tcW w:w="7398" w:type="dxa"/>
          </w:tcPr>
          <w:p w:rsidR="00BF0763" w:rsidRPr="001335BB" w:rsidRDefault="00BF0763" w:rsidP="00BC28B3">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BC28B3">
        <w:tc>
          <w:tcPr>
            <w:tcW w:w="310" w:type="dxa"/>
            <w:vAlign w:val="center"/>
          </w:tcPr>
          <w:p w:rsidR="00BF0763" w:rsidRPr="001335BB" w:rsidRDefault="00BF0763" w:rsidP="00BC28B3">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1335BB" w:rsidRDefault="00BF0763" w:rsidP="00BC28B3">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rsidTr="00BC28B3">
        <w:tc>
          <w:tcPr>
            <w:tcW w:w="310" w:type="dxa"/>
            <w:vAlign w:val="center"/>
          </w:tcPr>
          <w:p w:rsidR="00BF0763" w:rsidRPr="001335BB" w:rsidRDefault="00BF0763" w:rsidP="00BC28B3">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BC28B3">
            <w:pPr>
              <w:rPr>
                <w:rFonts w:ascii="Garamond" w:hAnsi="Garamond" w:cs="Calibri"/>
                <w:sz w:val="20"/>
                <w:szCs w:val="20"/>
                <w:lang w:val="en-GB"/>
              </w:rPr>
            </w:pPr>
            <w:r>
              <w:rPr>
                <w:rFonts w:ascii="Garamond" w:hAnsi="Garamond" w:cs="Arial"/>
                <w:sz w:val="20"/>
                <w:szCs w:val="20"/>
              </w:rPr>
              <w:t>Moderately Unsatisfactory (HU)</w:t>
            </w:r>
          </w:p>
        </w:tc>
        <w:tc>
          <w:tcPr>
            <w:tcW w:w="7398" w:type="dxa"/>
          </w:tcPr>
          <w:p w:rsidR="00BF0763" w:rsidRPr="001335BB" w:rsidRDefault="00BF0763" w:rsidP="00BC28B3">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BC28B3">
        <w:tc>
          <w:tcPr>
            <w:tcW w:w="310"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Unsatisfactory (U)</w:t>
            </w:r>
          </w:p>
        </w:tc>
        <w:tc>
          <w:tcPr>
            <w:tcW w:w="7398" w:type="dxa"/>
          </w:tcPr>
          <w:p w:rsidR="00BF0763" w:rsidRPr="001335BB" w:rsidRDefault="00BF0763" w:rsidP="00BC28B3">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rsidTr="00BC28B3">
        <w:tc>
          <w:tcPr>
            <w:tcW w:w="310" w:type="dxa"/>
            <w:vAlign w:val="center"/>
          </w:tcPr>
          <w:p w:rsidR="00BF0763" w:rsidRPr="001335BB" w:rsidRDefault="00BF0763" w:rsidP="00BC28B3">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BC28B3">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1335BB" w:rsidRDefault="00BF0763" w:rsidP="00BC28B3">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rsidTr="00BC28B3">
        <w:tc>
          <w:tcPr>
            <w:tcW w:w="9576" w:type="dxa"/>
            <w:gridSpan w:val="3"/>
            <w:shd w:val="clear" w:color="auto" w:fill="D9D9D9" w:themeFill="background1" w:themeFillShade="D9"/>
          </w:tcPr>
          <w:p w:rsidR="00BF0763" w:rsidRPr="001335BB" w:rsidRDefault="00BF0763" w:rsidP="00BC28B3">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rsidTr="00BC28B3">
        <w:tc>
          <w:tcPr>
            <w:tcW w:w="310"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Highly Satisfactory (HS)</w:t>
            </w:r>
          </w:p>
        </w:tc>
        <w:tc>
          <w:tcPr>
            <w:tcW w:w="7398" w:type="dxa"/>
          </w:tcPr>
          <w:p w:rsidR="00BF0763" w:rsidRPr="009D4915" w:rsidRDefault="00BF0763" w:rsidP="00BC28B3">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rsidTr="00BC28B3">
        <w:tc>
          <w:tcPr>
            <w:tcW w:w="310"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Satisfactory (S)</w:t>
            </w:r>
          </w:p>
        </w:tc>
        <w:tc>
          <w:tcPr>
            <w:tcW w:w="7398" w:type="dxa"/>
          </w:tcPr>
          <w:p w:rsidR="00BF0763" w:rsidRPr="009D4915" w:rsidRDefault="00BF0763" w:rsidP="00BC28B3">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rsidTr="00BC28B3">
        <w:tc>
          <w:tcPr>
            <w:tcW w:w="310" w:type="dxa"/>
            <w:vAlign w:val="center"/>
          </w:tcPr>
          <w:p w:rsidR="00BF0763" w:rsidRPr="001335BB" w:rsidRDefault="00BF0763" w:rsidP="00BC28B3">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9D4915" w:rsidRDefault="00BF0763" w:rsidP="00BC28B3">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rsidTr="00BC28B3">
        <w:tc>
          <w:tcPr>
            <w:tcW w:w="310" w:type="dxa"/>
            <w:vAlign w:val="center"/>
          </w:tcPr>
          <w:p w:rsidR="00BF0763" w:rsidRPr="001335BB" w:rsidRDefault="00BF0763" w:rsidP="00BC28B3">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BC28B3">
            <w:pPr>
              <w:rPr>
                <w:rFonts w:ascii="Garamond" w:hAnsi="Garamond" w:cs="Calibri"/>
                <w:sz w:val="20"/>
                <w:szCs w:val="20"/>
                <w:lang w:val="en-GB"/>
              </w:rPr>
            </w:pPr>
            <w:r>
              <w:rPr>
                <w:rFonts w:ascii="Garamond" w:hAnsi="Garamond" w:cs="Arial"/>
                <w:sz w:val="20"/>
                <w:szCs w:val="20"/>
              </w:rPr>
              <w:t>Moderately Unsatisfactory (MU)</w:t>
            </w:r>
          </w:p>
        </w:tc>
        <w:tc>
          <w:tcPr>
            <w:tcW w:w="7398" w:type="dxa"/>
          </w:tcPr>
          <w:p w:rsidR="00BF0763" w:rsidRPr="009D4915" w:rsidRDefault="00BF0763" w:rsidP="00BC28B3">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rsidTr="00BC28B3">
        <w:tc>
          <w:tcPr>
            <w:tcW w:w="310"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Unsatisfactory (U)</w:t>
            </w:r>
          </w:p>
        </w:tc>
        <w:tc>
          <w:tcPr>
            <w:tcW w:w="7398" w:type="dxa"/>
          </w:tcPr>
          <w:p w:rsidR="00BF0763" w:rsidRPr="009D4915" w:rsidRDefault="00BF0763" w:rsidP="00BC28B3">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rsidTr="00BC28B3">
        <w:tc>
          <w:tcPr>
            <w:tcW w:w="310" w:type="dxa"/>
            <w:vAlign w:val="center"/>
          </w:tcPr>
          <w:p w:rsidR="00BF0763" w:rsidRPr="001335BB" w:rsidRDefault="00BF0763" w:rsidP="00BC28B3">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BC28B3">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9D4915" w:rsidRDefault="00BF0763" w:rsidP="00BC28B3">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rsidTr="00BC28B3">
        <w:tc>
          <w:tcPr>
            <w:tcW w:w="9576" w:type="dxa"/>
            <w:gridSpan w:val="3"/>
            <w:shd w:val="clear" w:color="auto" w:fill="D9D9D9" w:themeFill="background1" w:themeFillShade="D9"/>
          </w:tcPr>
          <w:p w:rsidR="00BF0763" w:rsidRPr="0056426D" w:rsidRDefault="00BF0763" w:rsidP="00BC28B3">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rsidTr="00BC28B3">
        <w:tc>
          <w:tcPr>
            <w:tcW w:w="310" w:type="dxa"/>
            <w:vAlign w:val="center"/>
          </w:tcPr>
          <w:p w:rsidR="00BF0763" w:rsidRPr="001335BB" w:rsidRDefault="00BF0763" w:rsidP="00BC28B3">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BC28B3">
            <w:pPr>
              <w:rPr>
                <w:rFonts w:ascii="Garamond" w:hAnsi="Garamond" w:cs="Arial"/>
                <w:sz w:val="20"/>
                <w:szCs w:val="20"/>
              </w:rPr>
            </w:pPr>
            <w:r>
              <w:rPr>
                <w:rFonts w:ascii="Garamond" w:hAnsi="Garamond"/>
                <w:sz w:val="20"/>
                <w:szCs w:val="20"/>
              </w:rPr>
              <w:t>Likely (L)</w:t>
            </w:r>
          </w:p>
        </w:tc>
        <w:tc>
          <w:tcPr>
            <w:tcW w:w="7398" w:type="dxa"/>
          </w:tcPr>
          <w:p w:rsidR="00BF0763" w:rsidRPr="00486F2A" w:rsidRDefault="00BF0763" w:rsidP="00BC28B3">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rsidTr="00BC28B3">
        <w:tc>
          <w:tcPr>
            <w:tcW w:w="310" w:type="dxa"/>
            <w:vAlign w:val="center"/>
          </w:tcPr>
          <w:p w:rsidR="00BF0763" w:rsidRPr="001335BB" w:rsidRDefault="00BF0763" w:rsidP="00BC28B3">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BC28B3">
            <w:pPr>
              <w:rPr>
                <w:rFonts w:ascii="Garamond" w:hAnsi="Garamond" w:cs="Calibri"/>
                <w:sz w:val="20"/>
                <w:szCs w:val="20"/>
                <w:lang w:val="en-GB"/>
              </w:rPr>
            </w:pPr>
            <w:r>
              <w:rPr>
                <w:rFonts w:ascii="Garamond" w:hAnsi="Garamond"/>
                <w:sz w:val="20"/>
                <w:szCs w:val="20"/>
              </w:rPr>
              <w:t>Moderately Likely (ML)</w:t>
            </w:r>
          </w:p>
        </w:tc>
        <w:tc>
          <w:tcPr>
            <w:tcW w:w="7398" w:type="dxa"/>
          </w:tcPr>
          <w:p w:rsidR="00BF0763" w:rsidRPr="00486F2A" w:rsidRDefault="00BF0763" w:rsidP="00BC28B3">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rsidTr="00BC28B3">
        <w:tc>
          <w:tcPr>
            <w:tcW w:w="310" w:type="dxa"/>
            <w:vAlign w:val="center"/>
          </w:tcPr>
          <w:p w:rsidR="00BF0763" w:rsidRPr="001335BB" w:rsidRDefault="00BF0763" w:rsidP="00BC28B3">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BC28B3">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rsidR="00BF0763" w:rsidRPr="00486F2A" w:rsidRDefault="00BF0763" w:rsidP="00BC28B3">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rsidTr="00BC28B3">
        <w:tc>
          <w:tcPr>
            <w:tcW w:w="310" w:type="dxa"/>
            <w:vAlign w:val="center"/>
          </w:tcPr>
          <w:p w:rsidR="00BF0763" w:rsidRPr="001335BB" w:rsidRDefault="00BF0763" w:rsidP="00BC28B3">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BC28B3">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rsidR="00BF0763" w:rsidRPr="00486F2A" w:rsidRDefault="00BF0763" w:rsidP="00BC28B3">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rsidR="00BF0763" w:rsidRPr="00CD7059" w:rsidRDefault="00BF0763" w:rsidP="00BF0763">
      <w:pPr>
        <w:spacing w:after="0" w:line="240" w:lineRule="auto"/>
        <w:rPr>
          <w:rFonts w:ascii="Arial" w:hAnsi="Arial" w:cs="Arial"/>
          <w:b/>
          <w:sz w:val="18"/>
          <w:szCs w:val="18"/>
        </w:rPr>
      </w:pPr>
    </w:p>
    <w:p w:rsidR="00BF0763" w:rsidRDefault="00BF0763" w:rsidP="00BF0763">
      <w:pPr>
        <w:spacing w:after="0" w:line="240" w:lineRule="auto"/>
        <w:rPr>
          <w:rFonts w:ascii="Garamond" w:hAnsi="Garamond"/>
          <w:i/>
          <w:sz w:val="20"/>
          <w:szCs w:val="2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r w:rsidRPr="00C77597">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C64608" w:rsidRDefault="00C64608"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C64608" w:rsidRPr="0041686D" w:rsidRDefault="00C64608" w:rsidP="00BF0763">
                            <w:pPr>
                              <w:spacing w:after="0" w:line="240" w:lineRule="auto"/>
                              <w:rPr>
                                <w:rFonts w:ascii="Garamond" w:hAnsi="Garamond"/>
                                <w:b/>
                                <w:sz w:val="20"/>
                                <w:szCs w:val="20"/>
                              </w:rPr>
                            </w:pPr>
                          </w:p>
                          <w:p w:rsidR="00C64608" w:rsidRDefault="00C64608" w:rsidP="00BF0763">
                            <w:pPr>
                              <w:spacing w:after="0" w:line="240" w:lineRule="auto"/>
                              <w:rPr>
                                <w:rFonts w:ascii="Garamond" w:hAnsi="Garamond"/>
                                <w:b/>
                                <w:sz w:val="20"/>
                                <w:szCs w:val="20"/>
                              </w:rPr>
                            </w:pPr>
                            <w:r>
                              <w:rPr>
                                <w:rFonts w:ascii="Garamond" w:hAnsi="Garamond"/>
                                <w:b/>
                                <w:sz w:val="20"/>
                                <w:szCs w:val="20"/>
                              </w:rPr>
                              <w:t>UNDP Zambia</w:t>
                            </w:r>
                          </w:p>
                          <w:p w:rsidR="00C64608" w:rsidRPr="00D2682B" w:rsidRDefault="00C64608" w:rsidP="00BF0763">
                            <w:pPr>
                              <w:spacing w:after="0" w:line="240" w:lineRule="auto"/>
                              <w:rPr>
                                <w:rFonts w:ascii="Garamond" w:hAnsi="Garamond"/>
                                <w:b/>
                                <w:sz w:val="20"/>
                                <w:szCs w:val="20"/>
                              </w:rPr>
                            </w:pPr>
                          </w:p>
                          <w:p w:rsidR="00C64608" w:rsidRDefault="00C64608"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C64608" w:rsidRDefault="00C64608" w:rsidP="00BF0763">
                            <w:pPr>
                              <w:spacing w:after="0" w:line="240" w:lineRule="auto"/>
                              <w:rPr>
                                <w:rFonts w:ascii="Garamond" w:hAnsi="Garamond"/>
                                <w:sz w:val="20"/>
                                <w:szCs w:val="20"/>
                              </w:rPr>
                            </w:pPr>
                          </w:p>
                          <w:p w:rsidR="00C64608" w:rsidRDefault="00C64608"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C64608" w:rsidRDefault="00C64608" w:rsidP="00BF0763">
                            <w:pPr>
                              <w:spacing w:after="0" w:line="240" w:lineRule="auto"/>
                              <w:rPr>
                                <w:rFonts w:ascii="Garamond" w:hAnsi="Garamond"/>
                                <w:sz w:val="20"/>
                                <w:szCs w:val="20"/>
                              </w:rPr>
                            </w:pPr>
                          </w:p>
                          <w:p w:rsidR="00C64608" w:rsidRDefault="00C64608"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C64608" w:rsidRPr="00D2682B" w:rsidRDefault="00C64608" w:rsidP="00BF0763">
                            <w:pPr>
                              <w:spacing w:after="0" w:line="240" w:lineRule="auto"/>
                              <w:rPr>
                                <w:rFonts w:ascii="Garamond" w:hAnsi="Garamond"/>
                                <w:b/>
                                <w:sz w:val="20"/>
                                <w:szCs w:val="20"/>
                              </w:rPr>
                            </w:pPr>
                          </w:p>
                          <w:p w:rsidR="00C64608" w:rsidRDefault="00C64608"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C64608" w:rsidRDefault="00C64608" w:rsidP="00BF0763">
                            <w:pPr>
                              <w:spacing w:after="0" w:line="240" w:lineRule="auto"/>
                              <w:rPr>
                                <w:rFonts w:ascii="Garamond" w:hAnsi="Garamond"/>
                                <w:sz w:val="20"/>
                                <w:szCs w:val="20"/>
                              </w:rPr>
                            </w:pPr>
                          </w:p>
                          <w:p w:rsidR="00C64608" w:rsidRPr="00006C92" w:rsidRDefault="00C64608"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C64608" w:rsidRDefault="00C64608"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C64608" w:rsidRPr="0041686D" w:rsidRDefault="00C64608" w:rsidP="00BF0763">
                      <w:pPr>
                        <w:spacing w:after="0" w:line="240" w:lineRule="auto"/>
                        <w:rPr>
                          <w:rFonts w:ascii="Garamond" w:hAnsi="Garamond"/>
                          <w:b/>
                          <w:sz w:val="20"/>
                          <w:szCs w:val="20"/>
                        </w:rPr>
                      </w:pPr>
                    </w:p>
                    <w:p w:rsidR="00C64608" w:rsidRDefault="00C64608" w:rsidP="00BF0763">
                      <w:pPr>
                        <w:spacing w:after="0" w:line="240" w:lineRule="auto"/>
                        <w:rPr>
                          <w:rFonts w:ascii="Garamond" w:hAnsi="Garamond"/>
                          <w:b/>
                          <w:sz w:val="20"/>
                          <w:szCs w:val="20"/>
                        </w:rPr>
                      </w:pPr>
                      <w:r>
                        <w:rPr>
                          <w:rFonts w:ascii="Garamond" w:hAnsi="Garamond"/>
                          <w:b/>
                          <w:sz w:val="20"/>
                          <w:szCs w:val="20"/>
                        </w:rPr>
                        <w:t>UNDP Zambia</w:t>
                      </w:r>
                    </w:p>
                    <w:p w:rsidR="00C64608" w:rsidRPr="00D2682B" w:rsidRDefault="00C64608" w:rsidP="00BF0763">
                      <w:pPr>
                        <w:spacing w:after="0" w:line="240" w:lineRule="auto"/>
                        <w:rPr>
                          <w:rFonts w:ascii="Garamond" w:hAnsi="Garamond"/>
                          <w:b/>
                          <w:sz w:val="20"/>
                          <w:szCs w:val="20"/>
                        </w:rPr>
                      </w:pPr>
                    </w:p>
                    <w:p w:rsidR="00C64608" w:rsidRDefault="00C64608"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C64608" w:rsidRDefault="00C64608" w:rsidP="00BF0763">
                      <w:pPr>
                        <w:spacing w:after="0" w:line="240" w:lineRule="auto"/>
                        <w:rPr>
                          <w:rFonts w:ascii="Garamond" w:hAnsi="Garamond"/>
                          <w:sz w:val="20"/>
                          <w:szCs w:val="20"/>
                        </w:rPr>
                      </w:pPr>
                    </w:p>
                    <w:p w:rsidR="00C64608" w:rsidRDefault="00C64608"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C64608" w:rsidRDefault="00C64608" w:rsidP="00BF0763">
                      <w:pPr>
                        <w:spacing w:after="0" w:line="240" w:lineRule="auto"/>
                        <w:rPr>
                          <w:rFonts w:ascii="Garamond" w:hAnsi="Garamond"/>
                          <w:sz w:val="20"/>
                          <w:szCs w:val="20"/>
                        </w:rPr>
                      </w:pPr>
                    </w:p>
                    <w:p w:rsidR="00C64608" w:rsidRDefault="00C64608"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C64608" w:rsidRPr="00D2682B" w:rsidRDefault="00C64608" w:rsidP="00BF0763">
                      <w:pPr>
                        <w:spacing w:after="0" w:line="240" w:lineRule="auto"/>
                        <w:rPr>
                          <w:rFonts w:ascii="Garamond" w:hAnsi="Garamond"/>
                          <w:b/>
                          <w:sz w:val="20"/>
                          <w:szCs w:val="20"/>
                        </w:rPr>
                      </w:pPr>
                    </w:p>
                    <w:p w:rsidR="00C64608" w:rsidRDefault="00C64608"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C64608" w:rsidRDefault="00C64608" w:rsidP="00BF0763">
                      <w:pPr>
                        <w:spacing w:after="0" w:line="240" w:lineRule="auto"/>
                        <w:rPr>
                          <w:rFonts w:ascii="Garamond" w:hAnsi="Garamond"/>
                          <w:sz w:val="20"/>
                          <w:szCs w:val="20"/>
                        </w:rPr>
                      </w:pPr>
                    </w:p>
                    <w:p w:rsidR="00C64608" w:rsidRPr="00006C92" w:rsidRDefault="00C64608"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p>
    <w:p w:rsidR="00BF0763" w:rsidRDefault="00BF0763" w:rsidP="00BF0763">
      <w:pPr>
        <w:pageBreakBefore/>
        <w:spacing w:after="0" w:line="240" w:lineRule="auto"/>
        <w:rPr>
          <w:rFonts w:ascii="Garamond" w:hAnsi="Garamond"/>
          <w:b/>
        </w:rPr>
        <w:sectPr w:rsidR="00BF0763" w:rsidSect="00BC28B3">
          <w:footerReference w:type="even" r:id="rId12"/>
          <w:pgSz w:w="12240" w:h="15840" w:code="1"/>
          <w:pgMar w:top="1440" w:right="1440" w:bottom="1728" w:left="1440" w:header="720" w:footer="647" w:gutter="0"/>
          <w:cols w:space="720"/>
          <w:docGrid w:linePitch="360"/>
        </w:sectPr>
      </w:pPr>
    </w:p>
    <w:p w:rsidR="005C5885" w:rsidRPr="003174AA" w:rsidRDefault="005C5885" w:rsidP="005C5885">
      <w:pPr>
        <w:rPr>
          <w:rFonts w:ascii="Garamond" w:hAnsi="Garamond"/>
        </w:rPr>
      </w:pPr>
      <w:r w:rsidRPr="003174AA">
        <w:rPr>
          <w:rFonts w:ascii="Garamond" w:hAnsi="Garamond"/>
        </w:rPr>
        <w:lastRenderedPageBreak/>
        <w:t xml:space="preserve">All those interested should submit their </w:t>
      </w:r>
      <w:r w:rsidR="003174AA" w:rsidRPr="003174AA">
        <w:rPr>
          <w:rFonts w:ascii="Garamond" w:hAnsi="Garamond"/>
        </w:rPr>
        <w:t>proposals clearly</w:t>
      </w:r>
      <w:r w:rsidRPr="003174AA">
        <w:rPr>
          <w:rFonts w:ascii="Garamond" w:hAnsi="Garamond"/>
        </w:rPr>
        <w:t xml:space="preserve"> marked, </w:t>
      </w:r>
      <w:r w:rsidR="003174AA" w:rsidRPr="003174AA">
        <w:rPr>
          <w:rFonts w:ascii="Garamond" w:hAnsi="Garamond"/>
        </w:rPr>
        <w:t>“UNDP</w:t>
      </w:r>
      <w:r w:rsidRPr="003174AA">
        <w:rPr>
          <w:rFonts w:ascii="Garamond" w:hAnsi="Garamond"/>
        </w:rPr>
        <w:t xml:space="preserve">-GEF Midterm Review (MTR) of the full -sized project titled </w:t>
      </w:r>
      <w:r w:rsidRPr="003174AA">
        <w:rPr>
          <w:rFonts w:ascii="Garamond" w:hAnsi="Garamond"/>
          <w:b/>
        </w:rPr>
        <w:t>Strengthening climate information and early warning systems in Eastern and Southern Africa for climate resilient development and adaptation to climate change – Zambia</w:t>
      </w:r>
      <w:r w:rsidRPr="003174AA">
        <w:rPr>
          <w:rFonts w:ascii="Garamond" w:hAnsi="Garamond"/>
        </w:rPr>
        <w:t xml:space="preserve"> " by 16th October 2015 to:</w:t>
      </w:r>
    </w:p>
    <w:p w:rsidR="005C5885" w:rsidRPr="003174AA" w:rsidRDefault="005C5885" w:rsidP="003174AA">
      <w:pPr>
        <w:jc w:val="center"/>
        <w:rPr>
          <w:rFonts w:ascii="Garamond" w:hAnsi="Garamond"/>
        </w:rPr>
      </w:pPr>
    </w:p>
    <w:p w:rsidR="005C5885" w:rsidRPr="003174AA" w:rsidRDefault="005C5885" w:rsidP="005C5885">
      <w:pPr>
        <w:rPr>
          <w:rFonts w:ascii="Garamond" w:hAnsi="Garamond"/>
        </w:rPr>
      </w:pPr>
      <w:r w:rsidRPr="003174AA">
        <w:rPr>
          <w:rFonts w:ascii="Garamond" w:hAnsi="Garamond"/>
        </w:rPr>
        <w:t xml:space="preserve">Deputy Country Director </w:t>
      </w:r>
    </w:p>
    <w:p w:rsidR="005C5885" w:rsidRPr="003174AA" w:rsidRDefault="005C5885" w:rsidP="005C5885">
      <w:pPr>
        <w:rPr>
          <w:rFonts w:ascii="Garamond" w:hAnsi="Garamond"/>
        </w:rPr>
      </w:pPr>
      <w:r w:rsidRPr="003174AA">
        <w:rPr>
          <w:rFonts w:ascii="Garamond" w:hAnsi="Garamond"/>
        </w:rPr>
        <w:t>United Nations Development Programme,</w:t>
      </w:r>
    </w:p>
    <w:p w:rsidR="005C5885" w:rsidRPr="003174AA" w:rsidRDefault="003174AA" w:rsidP="005C5885">
      <w:pPr>
        <w:rPr>
          <w:rFonts w:ascii="Garamond" w:hAnsi="Garamond"/>
        </w:rPr>
      </w:pPr>
      <w:r w:rsidRPr="003174AA">
        <w:rPr>
          <w:rFonts w:ascii="Garamond" w:hAnsi="Garamond"/>
        </w:rPr>
        <w:t>11970</w:t>
      </w:r>
      <w:r w:rsidR="005C5885" w:rsidRPr="003174AA">
        <w:rPr>
          <w:rFonts w:ascii="Garamond" w:hAnsi="Garamond"/>
        </w:rPr>
        <w:t xml:space="preserve"> Alick Nkhata Road,</w:t>
      </w:r>
    </w:p>
    <w:p w:rsidR="005C5885" w:rsidRPr="003174AA" w:rsidRDefault="005C5885" w:rsidP="005C5885">
      <w:pPr>
        <w:rPr>
          <w:rFonts w:ascii="Garamond" w:hAnsi="Garamond"/>
        </w:rPr>
      </w:pPr>
      <w:r w:rsidRPr="003174AA">
        <w:rPr>
          <w:rFonts w:ascii="Garamond" w:hAnsi="Garamond"/>
        </w:rPr>
        <w:t xml:space="preserve">P.O Box 31966 </w:t>
      </w:r>
    </w:p>
    <w:p w:rsidR="005C5885" w:rsidRPr="003174AA" w:rsidRDefault="005C5885" w:rsidP="005C5885">
      <w:pPr>
        <w:rPr>
          <w:rFonts w:ascii="Garamond" w:hAnsi="Garamond"/>
        </w:rPr>
      </w:pPr>
      <w:r w:rsidRPr="003174AA">
        <w:rPr>
          <w:rFonts w:ascii="Garamond" w:hAnsi="Garamond"/>
        </w:rPr>
        <w:t>Lusaka, Zambia.</w:t>
      </w:r>
    </w:p>
    <w:p w:rsidR="005C5885" w:rsidRPr="003174AA" w:rsidRDefault="005C5885" w:rsidP="005C5885">
      <w:pPr>
        <w:rPr>
          <w:rFonts w:ascii="Garamond" w:hAnsi="Garamond"/>
        </w:rPr>
      </w:pPr>
      <w:r w:rsidRPr="003174AA">
        <w:rPr>
          <w:rFonts w:ascii="Garamond" w:hAnsi="Garamond"/>
        </w:rPr>
        <w:t>Tel: +260 211 386 200</w:t>
      </w:r>
    </w:p>
    <w:p w:rsidR="005C5885" w:rsidRPr="003174AA" w:rsidRDefault="005C5885" w:rsidP="005C5885">
      <w:pPr>
        <w:rPr>
          <w:rFonts w:ascii="Garamond" w:hAnsi="Garamond"/>
        </w:rPr>
      </w:pPr>
      <w:r w:rsidRPr="003174AA">
        <w:rPr>
          <w:rFonts w:ascii="Garamond" w:hAnsi="Garamond"/>
        </w:rPr>
        <w:t xml:space="preserve">Or by email to </w:t>
      </w:r>
      <w:hyperlink r:id="rId13" w:history="1">
        <w:r w:rsidR="003174AA" w:rsidRPr="003174AA">
          <w:rPr>
            <w:rStyle w:val="Hyperlink"/>
            <w:rFonts w:ascii="Garamond" w:hAnsi="Garamond"/>
          </w:rPr>
          <w:t>procurement.zm@undp.org</w:t>
        </w:r>
      </w:hyperlink>
    </w:p>
    <w:p w:rsidR="003174AA" w:rsidRDefault="003174AA" w:rsidP="005C5885"/>
    <w:p w:rsidR="003174AA" w:rsidRDefault="003174AA" w:rsidP="005C5885"/>
    <w:p w:rsidR="003174AA" w:rsidRDefault="003174AA" w:rsidP="005C5885"/>
    <w:p w:rsidR="005C5885" w:rsidRDefault="005C5885" w:rsidP="005C5885"/>
    <w:p w:rsidR="00BC28B3" w:rsidRDefault="00BC28B3"/>
    <w:sectPr w:rsidR="00BC28B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5CC" w:rsidRDefault="00F255CC" w:rsidP="00BF0763">
      <w:pPr>
        <w:spacing w:after="0" w:line="240" w:lineRule="auto"/>
      </w:pPr>
      <w:r>
        <w:separator/>
      </w:r>
    </w:p>
  </w:endnote>
  <w:endnote w:type="continuationSeparator" w:id="0">
    <w:p w:rsidR="00F255CC" w:rsidRDefault="00F255CC"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15063"/>
      <w:docPartObj>
        <w:docPartGallery w:val="Page Numbers (Bottom of Page)"/>
        <w:docPartUnique/>
      </w:docPartObj>
    </w:sdtPr>
    <w:sdtEndPr>
      <w:rPr>
        <w:noProof/>
      </w:rPr>
    </w:sdtEndPr>
    <w:sdtContent>
      <w:p w:rsidR="00C64608" w:rsidRDefault="00C64608">
        <w:pPr>
          <w:pStyle w:val="Footer"/>
        </w:pPr>
      </w:p>
      <w:p w:rsidR="00C64608" w:rsidRDefault="00C64608">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C64608" w:rsidRDefault="00C6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54332"/>
      <w:docPartObj>
        <w:docPartGallery w:val="Page Numbers (Bottom of Page)"/>
        <w:docPartUnique/>
      </w:docPartObj>
    </w:sdtPr>
    <w:sdtEndPr>
      <w:rPr>
        <w:rFonts w:ascii="Garamond" w:hAnsi="Garamond"/>
        <w:noProof/>
      </w:rPr>
    </w:sdtEndPr>
    <w:sdtContent>
      <w:p w:rsidR="00C64608" w:rsidRDefault="00C64608" w:rsidP="00BC28B3">
        <w:pPr>
          <w:pStyle w:val="Footer"/>
        </w:pPr>
      </w:p>
      <w:p w:rsidR="00C64608" w:rsidRDefault="00C64608" w:rsidP="00BC28B3">
        <w:pPr>
          <w:pStyle w:val="Footer"/>
        </w:pPr>
      </w:p>
      <w:p w:rsidR="00C64608" w:rsidRPr="001F635D" w:rsidRDefault="00C64608" w:rsidP="00BC28B3">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F10124">
          <w:rPr>
            <w:rFonts w:ascii="Garamond" w:hAnsi="Garamond"/>
            <w:noProof/>
          </w:rPr>
          <w:t>15</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321569"/>
      <w:docPartObj>
        <w:docPartGallery w:val="Page Numbers (Bottom of Page)"/>
        <w:docPartUnique/>
      </w:docPartObj>
    </w:sdtPr>
    <w:sdtEndPr>
      <w:rPr>
        <w:noProof/>
      </w:rPr>
    </w:sdtEndPr>
    <w:sdtContent>
      <w:p w:rsidR="00C64608" w:rsidRDefault="00C64608">
        <w:pPr>
          <w:pStyle w:val="Footer"/>
        </w:pPr>
      </w:p>
      <w:p w:rsidR="00C64608" w:rsidRDefault="00C64608">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rsidR="00C64608" w:rsidRDefault="00C646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478759"/>
      <w:docPartObj>
        <w:docPartGallery w:val="Page Numbers (Bottom of Page)"/>
        <w:docPartUnique/>
      </w:docPartObj>
    </w:sdtPr>
    <w:sdtEndPr>
      <w:rPr>
        <w:rFonts w:ascii="Garamond" w:hAnsi="Garamond"/>
        <w:noProof/>
      </w:rPr>
    </w:sdtEndPr>
    <w:sdtContent>
      <w:p w:rsidR="00C64608" w:rsidRDefault="00C64608" w:rsidP="00BC28B3">
        <w:pPr>
          <w:pStyle w:val="Footer"/>
        </w:pPr>
      </w:p>
      <w:p w:rsidR="00C64608" w:rsidRDefault="00C64608" w:rsidP="00BC28B3">
        <w:pPr>
          <w:pStyle w:val="Footer"/>
        </w:pPr>
      </w:p>
      <w:p w:rsidR="00C64608" w:rsidRPr="001F635D" w:rsidRDefault="00C64608" w:rsidP="00BC28B3">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F10124">
          <w:rPr>
            <w:rFonts w:ascii="Garamond" w:hAnsi="Garamond"/>
            <w:noProof/>
          </w:rPr>
          <w:t>16</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5CC" w:rsidRDefault="00F255CC" w:rsidP="00BF0763">
      <w:pPr>
        <w:spacing w:after="0" w:line="240" w:lineRule="auto"/>
      </w:pPr>
      <w:r>
        <w:separator/>
      </w:r>
    </w:p>
  </w:footnote>
  <w:footnote w:type="continuationSeparator" w:id="0">
    <w:p w:rsidR="00F255CC" w:rsidRDefault="00F255CC" w:rsidP="00BF0763">
      <w:pPr>
        <w:spacing w:after="0" w:line="240" w:lineRule="auto"/>
      </w:pPr>
      <w:r>
        <w:continuationSeparator/>
      </w:r>
    </w:p>
  </w:footnote>
  <w:footnote w:id="1">
    <w:p w:rsidR="00C64608" w:rsidRPr="00AA1246" w:rsidRDefault="00C64608"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C64608" w:rsidRPr="00CE0D94" w:rsidRDefault="00C64608"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rsidR="00C64608" w:rsidRPr="00073B20" w:rsidRDefault="00C64608"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sidR="003174AA" w:rsidRPr="00073B20">
        <w:rPr>
          <w:rFonts w:ascii="Garamond" w:hAnsi="Garamond"/>
          <w:sz w:val="18"/>
          <w:szCs w:val="18"/>
        </w:rPr>
        <w:t>Log frame</w:t>
      </w:r>
      <w:r w:rsidRPr="00073B20">
        <w:rPr>
          <w:rFonts w:ascii="Garamond" w:hAnsi="Garamond"/>
          <w:sz w:val="18"/>
          <w:szCs w:val="18"/>
        </w:rPr>
        <w:t xml:space="preserve"> and scorecards</w:t>
      </w:r>
    </w:p>
  </w:footnote>
  <w:footnote w:id="4">
    <w:p w:rsidR="00C64608" w:rsidRPr="00073B20" w:rsidRDefault="00C64608"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rsidR="00C64608" w:rsidRDefault="00C64608"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rsidR="00C64608" w:rsidRPr="00EB5784" w:rsidRDefault="00C64608"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rsidR="00C64608" w:rsidRDefault="00C64608"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rsidR="00C64608" w:rsidRPr="006534C7" w:rsidRDefault="00C64608"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rsidR="00C64608" w:rsidRPr="00DA4CDF" w:rsidRDefault="00C64608"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rsidR="00C64608" w:rsidRPr="00F17AE8" w:rsidRDefault="00C64608"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rsidR="00C64608" w:rsidRPr="00CC5905" w:rsidRDefault="00C64608"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rsidR="00C64608" w:rsidRPr="001B28C5" w:rsidRDefault="00C64608"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w:t>
      </w:r>
      <w:r w:rsidRPr="00C77597">
        <w:rPr>
          <w:rFonts w:ascii="Garamond" w:hAnsi="Garamond"/>
        </w:rPr>
        <w:t xml:space="preserve">exceed </w:t>
      </w:r>
      <w:r w:rsidRPr="00C77597">
        <w:rPr>
          <w:rFonts w:ascii="Garamond" w:hAnsi="Garamond"/>
          <w:i/>
        </w:rPr>
        <w:t>40</w:t>
      </w:r>
      <w:r w:rsidRPr="001B28C5">
        <w:rPr>
          <w:rFonts w:ascii="Garamond" w:hAnsi="Garamond"/>
        </w:rPr>
        <w:t xml:space="preserve"> pages in total (not including annexes).</w:t>
      </w:r>
      <w:r>
        <w:rPr>
          <w:rFonts w:ascii="Garamond" w:hAnsi="Garamond"/>
        </w:rPr>
        <w:t xml:space="preserve"> </w:t>
      </w:r>
    </w:p>
  </w:footnote>
  <w:footnote w:id="13">
    <w:p w:rsidR="00C64608" w:rsidRDefault="00C64608"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0"/>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1"/>
  </w:num>
  <w:num w:numId="12">
    <w:abstractNumId w:val="28"/>
  </w:num>
  <w:num w:numId="13">
    <w:abstractNumId w:val="18"/>
  </w:num>
  <w:num w:numId="14">
    <w:abstractNumId w:val="19"/>
  </w:num>
  <w:num w:numId="15">
    <w:abstractNumId w:val="24"/>
  </w:num>
  <w:num w:numId="16">
    <w:abstractNumId w:val="12"/>
  </w:num>
  <w:num w:numId="17">
    <w:abstractNumId w:val="26"/>
  </w:num>
  <w:num w:numId="18">
    <w:abstractNumId w:val="2"/>
  </w:num>
  <w:num w:numId="19">
    <w:abstractNumId w:val="33"/>
  </w:num>
  <w:num w:numId="20">
    <w:abstractNumId w:val="34"/>
  </w:num>
  <w:num w:numId="21">
    <w:abstractNumId w:val="29"/>
  </w:num>
  <w:num w:numId="22">
    <w:abstractNumId w:val="25"/>
  </w:num>
  <w:num w:numId="23">
    <w:abstractNumId w:val="10"/>
  </w:num>
  <w:num w:numId="24">
    <w:abstractNumId w:val="8"/>
  </w:num>
  <w:num w:numId="25">
    <w:abstractNumId w:val="7"/>
  </w:num>
  <w:num w:numId="26">
    <w:abstractNumId w:val="22"/>
  </w:num>
  <w:num w:numId="27">
    <w:abstractNumId w:val="11"/>
  </w:num>
  <w:num w:numId="28">
    <w:abstractNumId w:val="9"/>
  </w:num>
  <w:num w:numId="29">
    <w:abstractNumId w:val="30"/>
  </w:num>
  <w:num w:numId="30">
    <w:abstractNumId w:val="31"/>
  </w:num>
  <w:num w:numId="31">
    <w:abstractNumId w:val="32"/>
  </w:num>
  <w:num w:numId="32">
    <w:abstractNumId w:val="16"/>
  </w:num>
  <w:num w:numId="33">
    <w:abstractNumId w:val="23"/>
  </w:num>
  <w:num w:numId="34">
    <w:abstractNumId w:val="4"/>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36762"/>
    <w:rsid w:val="000A2FF5"/>
    <w:rsid w:val="000E1742"/>
    <w:rsid w:val="000E7C87"/>
    <w:rsid w:val="00177B39"/>
    <w:rsid w:val="002D534E"/>
    <w:rsid w:val="003174AA"/>
    <w:rsid w:val="00370318"/>
    <w:rsid w:val="003A3FED"/>
    <w:rsid w:val="003E3DF1"/>
    <w:rsid w:val="003E592C"/>
    <w:rsid w:val="003F4B7C"/>
    <w:rsid w:val="00421EA8"/>
    <w:rsid w:val="004A4E9F"/>
    <w:rsid w:val="005A0E07"/>
    <w:rsid w:val="005B06A6"/>
    <w:rsid w:val="005B638A"/>
    <w:rsid w:val="005C5885"/>
    <w:rsid w:val="00657395"/>
    <w:rsid w:val="006E2BE7"/>
    <w:rsid w:val="00750794"/>
    <w:rsid w:val="00797967"/>
    <w:rsid w:val="008F5832"/>
    <w:rsid w:val="009218D5"/>
    <w:rsid w:val="00984ECB"/>
    <w:rsid w:val="009C4D39"/>
    <w:rsid w:val="009E1802"/>
    <w:rsid w:val="00A26598"/>
    <w:rsid w:val="00AA08AF"/>
    <w:rsid w:val="00AE271D"/>
    <w:rsid w:val="00B33F86"/>
    <w:rsid w:val="00BA43A6"/>
    <w:rsid w:val="00BC28B3"/>
    <w:rsid w:val="00BF0763"/>
    <w:rsid w:val="00C121F2"/>
    <w:rsid w:val="00C64608"/>
    <w:rsid w:val="00C77597"/>
    <w:rsid w:val="00C90B5A"/>
    <w:rsid w:val="00D251D3"/>
    <w:rsid w:val="00D87B03"/>
    <w:rsid w:val="00E34361"/>
    <w:rsid w:val="00F10124"/>
    <w:rsid w:val="00F255CC"/>
    <w:rsid w:val="00F4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089DC68-2BE6-4950-AA8F-36A73DA4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hyperlink" Target="mailto:procurement.zm@und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5272</Words>
  <Characters>30053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Andson Nsune</cp:lastModifiedBy>
  <cp:revision>2</cp:revision>
  <cp:lastPrinted>2015-09-09T11:31:00Z</cp:lastPrinted>
  <dcterms:created xsi:type="dcterms:W3CDTF">2016-10-14T11:10:00Z</dcterms:created>
  <dcterms:modified xsi:type="dcterms:W3CDTF">2016-10-14T11:10:00Z</dcterms:modified>
</cp:coreProperties>
</file>