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62" w:rsidRDefault="006565CA" w:rsidP="006565CA">
      <w:pPr>
        <w:jc w:val="center"/>
        <w:rPr>
          <w:b/>
          <w:noProof/>
          <w:szCs w:val="24"/>
        </w:rPr>
      </w:pPr>
      <w:r>
        <w:rPr>
          <w:rFonts w:ascii="Myriad Pro" w:hAnsi="Myriad Pro"/>
          <w:noProof/>
          <w:sz w:val="40"/>
          <w:szCs w:val="40"/>
        </w:rPr>
        <w:drawing>
          <wp:inline distT="0" distB="0" distL="0" distR="0" wp14:anchorId="782310A8" wp14:editId="74430014">
            <wp:extent cx="1543050" cy="1073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D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901" cy="1082730"/>
                    </a:xfrm>
                    <a:prstGeom prst="rect">
                      <a:avLst/>
                    </a:prstGeom>
                  </pic:spPr>
                </pic:pic>
              </a:graphicData>
            </a:graphic>
          </wp:inline>
        </w:drawing>
      </w:r>
      <w:r>
        <w:rPr>
          <w:b/>
          <w:noProof/>
          <w:szCs w:val="24"/>
        </w:rPr>
        <w:t xml:space="preserve">                          </w:t>
      </w:r>
      <w:r>
        <w:rPr>
          <w:b/>
          <w:noProof/>
          <w:szCs w:val="24"/>
        </w:rPr>
        <w:drawing>
          <wp:inline distT="0" distB="0" distL="0" distR="0" wp14:anchorId="4966F3A1" wp14:editId="0D9D44C7">
            <wp:extent cx="944245" cy="1038560"/>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i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5004" cy="1061392"/>
                    </a:xfrm>
                    <a:prstGeom prst="rect">
                      <a:avLst/>
                    </a:prstGeom>
                  </pic:spPr>
                </pic:pic>
              </a:graphicData>
            </a:graphic>
          </wp:inline>
        </w:drawing>
      </w:r>
      <w:r>
        <w:rPr>
          <w:b/>
          <w:noProof/>
          <w:szCs w:val="24"/>
        </w:rPr>
        <w:t xml:space="preserve">                                 </w:t>
      </w:r>
      <w:r w:rsidR="00780662">
        <w:rPr>
          <w:b/>
          <w:noProof/>
          <w:szCs w:val="24"/>
        </w:rPr>
        <w:drawing>
          <wp:inline distT="0" distB="0" distL="0" distR="0" wp14:anchorId="65643F3D" wp14:editId="51DAE2CC">
            <wp:extent cx="716500" cy="13881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500" cy="1388110"/>
                    </a:xfrm>
                    <a:prstGeom prst="rect">
                      <a:avLst/>
                    </a:prstGeom>
                    <a:noFill/>
                  </pic:spPr>
                </pic:pic>
              </a:graphicData>
            </a:graphic>
          </wp:inline>
        </w:drawing>
      </w:r>
    </w:p>
    <w:p w:rsidR="006565CA" w:rsidRDefault="006565CA" w:rsidP="006565CA">
      <w:pPr>
        <w:jc w:val="center"/>
        <w:rPr>
          <w:b/>
          <w:noProof/>
          <w:szCs w:val="24"/>
        </w:rPr>
      </w:pPr>
    </w:p>
    <w:p w:rsidR="006565CA" w:rsidRDefault="006565CA" w:rsidP="006565CA">
      <w:pPr>
        <w:jc w:val="center"/>
        <w:rPr>
          <w:b/>
          <w:szCs w:val="24"/>
        </w:rPr>
      </w:pPr>
    </w:p>
    <w:p w:rsidR="00D8353F" w:rsidRPr="004533F0" w:rsidRDefault="00C05AB6" w:rsidP="005A2331">
      <w:pPr>
        <w:jc w:val="center"/>
        <w:rPr>
          <w:b/>
          <w:szCs w:val="24"/>
        </w:rPr>
      </w:pPr>
      <w:r>
        <w:rPr>
          <w:b/>
          <w:szCs w:val="24"/>
        </w:rPr>
        <w:t>Strengthening Political Parties Project</w:t>
      </w:r>
    </w:p>
    <w:p w:rsidR="00DE5C07" w:rsidRPr="004533F0" w:rsidRDefault="00DE5C07" w:rsidP="005A2331">
      <w:pPr>
        <w:jc w:val="center"/>
        <w:rPr>
          <w:b/>
          <w:szCs w:val="24"/>
        </w:rPr>
      </w:pPr>
      <w:r w:rsidRPr="004533F0">
        <w:rPr>
          <w:b/>
          <w:szCs w:val="24"/>
        </w:rPr>
        <w:t>Project ID</w:t>
      </w:r>
      <w:r w:rsidR="00C05AB6">
        <w:rPr>
          <w:b/>
          <w:szCs w:val="24"/>
        </w:rPr>
        <w:t>: 00071927</w:t>
      </w:r>
    </w:p>
    <w:p w:rsidR="00600820" w:rsidRPr="004533F0" w:rsidRDefault="00600820" w:rsidP="005A2331">
      <w:pPr>
        <w:jc w:val="center"/>
        <w:rPr>
          <w:b/>
          <w:szCs w:val="24"/>
        </w:rPr>
      </w:pPr>
    </w:p>
    <w:p w:rsidR="00600820" w:rsidRPr="004533F0" w:rsidRDefault="00A23135" w:rsidP="005A2331">
      <w:pPr>
        <w:pStyle w:val="Title"/>
        <w:rPr>
          <w:b/>
          <w:bCs/>
          <w:szCs w:val="24"/>
        </w:rPr>
      </w:pPr>
      <w:r>
        <w:rPr>
          <w:b/>
          <w:bCs/>
          <w:szCs w:val="24"/>
        </w:rPr>
        <w:t>End of T</w:t>
      </w:r>
      <w:r w:rsidR="00600820" w:rsidRPr="004533F0">
        <w:rPr>
          <w:b/>
          <w:bCs/>
          <w:szCs w:val="24"/>
        </w:rPr>
        <w:t>erm Evaluation</w:t>
      </w:r>
    </w:p>
    <w:p w:rsidR="00600820" w:rsidRPr="004533F0" w:rsidRDefault="00600820" w:rsidP="00255C4D">
      <w:pPr>
        <w:pStyle w:val="Title"/>
        <w:rPr>
          <w:b/>
          <w:bCs/>
          <w:szCs w:val="24"/>
        </w:rPr>
      </w:pPr>
      <w:r w:rsidRPr="004533F0">
        <w:rPr>
          <w:b/>
          <w:bCs/>
          <w:szCs w:val="24"/>
        </w:rPr>
        <w:t>Terms of Reference</w:t>
      </w:r>
    </w:p>
    <w:p w:rsidR="004B1929" w:rsidRPr="004533F0" w:rsidRDefault="004B1929" w:rsidP="00255C4D">
      <w:pPr>
        <w:pStyle w:val="Title"/>
        <w:rPr>
          <w:b/>
          <w:bCs/>
          <w:szCs w:val="24"/>
        </w:rPr>
      </w:pPr>
    </w:p>
    <w:p w:rsidR="00D8353F" w:rsidRPr="00922914" w:rsidRDefault="00D8353F" w:rsidP="00B51B7A">
      <w:pPr>
        <w:pStyle w:val="Chapter"/>
        <w:numPr>
          <w:ilvl w:val="0"/>
          <w:numId w:val="47"/>
        </w:numPr>
        <w:jc w:val="both"/>
        <w:rPr>
          <w:color w:val="FF0000"/>
          <w:sz w:val="22"/>
          <w:szCs w:val="22"/>
        </w:rPr>
      </w:pPr>
      <w:r w:rsidRPr="00922914">
        <w:rPr>
          <w:sz w:val="22"/>
          <w:szCs w:val="22"/>
        </w:rPr>
        <w:t>Context</w:t>
      </w:r>
      <w:r w:rsidR="001A0917" w:rsidRPr="00922914">
        <w:rPr>
          <w:sz w:val="22"/>
          <w:szCs w:val="22"/>
        </w:rPr>
        <w:t xml:space="preserve">: </w:t>
      </w:r>
    </w:p>
    <w:p w:rsidR="00405682" w:rsidRPr="00406D3E" w:rsidRDefault="000224C7" w:rsidP="00D27DA2">
      <w:pPr>
        <w:pStyle w:val="BodyText"/>
        <w:jc w:val="both"/>
        <w:rPr>
          <w:sz w:val="22"/>
          <w:szCs w:val="22"/>
        </w:rPr>
      </w:pPr>
      <w:r w:rsidRPr="00406D3E">
        <w:rPr>
          <w:b/>
          <w:sz w:val="22"/>
          <w:szCs w:val="22"/>
        </w:rPr>
        <w:t>1.1 Background</w:t>
      </w:r>
      <w:r w:rsidR="00D8353F" w:rsidRPr="00406D3E">
        <w:rPr>
          <w:sz w:val="22"/>
          <w:szCs w:val="22"/>
        </w:rPr>
        <w:t xml:space="preserve"> </w:t>
      </w:r>
    </w:p>
    <w:p w:rsidR="005707E5" w:rsidRPr="00406D3E" w:rsidRDefault="005707E5" w:rsidP="000D51E8">
      <w:pPr>
        <w:jc w:val="both"/>
        <w:rPr>
          <w:bCs/>
          <w:sz w:val="22"/>
          <w:szCs w:val="22"/>
        </w:rPr>
      </w:pPr>
    </w:p>
    <w:p w:rsidR="00EC4C28" w:rsidRDefault="000D51E8" w:rsidP="000D51E8">
      <w:pPr>
        <w:jc w:val="both"/>
        <w:rPr>
          <w:bCs/>
          <w:sz w:val="22"/>
          <w:szCs w:val="22"/>
        </w:rPr>
      </w:pPr>
      <w:r w:rsidRPr="00406D3E">
        <w:rPr>
          <w:bCs/>
          <w:sz w:val="22"/>
          <w:szCs w:val="22"/>
        </w:rPr>
        <w:t>The</w:t>
      </w:r>
      <w:r w:rsidR="003B4F2C">
        <w:rPr>
          <w:bCs/>
          <w:sz w:val="22"/>
          <w:szCs w:val="22"/>
        </w:rPr>
        <w:t xml:space="preserve"> project is designed to support </w:t>
      </w:r>
      <w:r w:rsidRPr="00406D3E">
        <w:rPr>
          <w:bCs/>
          <w:sz w:val="22"/>
          <w:szCs w:val="22"/>
        </w:rPr>
        <w:t>the development of accountable and institutionalized political parties in Malawi so that they become meaningful players in the consolidation of democracy</w:t>
      </w:r>
      <w:r w:rsidR="00FE7AF2">
        <w:rPr>
          <w:bCs/>
          <w:sz w:val="22"/>
          <w:szCs w:val="22"/>
        </w:rPr>
        <w:t>.</w:t>
      </w:r>
      <w:r w:rsidRPr="00406D3E">
        <w:rPr>
          <w:bCs/>
          <w:sz w:val="22"/>
          <w:szCs w:val="22"/>
        </w:rPr>
        <w:t xml:space="preserve"> </w:t>
      </w:r>
    </w:p>
    <w:p w:rsidR="00EC4C28" w:rsidRDefault="00EC4C28" w:rsidP="000D51E8">
      <w:pPr>
        <w:jc w:val="both"/>
        <w:rPr>
          <w:bCs/>
          <w:sz w:val="22"/>
          <w:szCs w:val="22"/>
        </w:rPr>
      </w:pPr>
    </w:p>
    <w:p w:rsidR="00E15340" w:rsidRDefault="00EC4C28" w:rsidP="00EC4C28">
      <w:pPr>
        <w:jc w:val="both"/>
        <w:rPr>
          <w:bCs/>
          <w:sz w:val="22"/>
          <w:szCs w:val="22"/>
        </w:rPr>
      </w:pPr>
      <w:r>
        <w:rPr>
          <w:bCs/>
          <w:sz w:val="22"/>
          <w:szCs w:val="22"/>
        </w:rPr>
        <w:t xml:space="preserve">To achieve this broad objective, the project has been supporting the review of the Political Parties (Registration and Regulation) Act as a legal framework within which political parties in Malawi operate. The project has also been supporting the </w:t>
      </w:r>
      <w:r w:rsidR="000D51E8" w:rsidRPr="00406D3E">
        <w:rPr>
          <w:bCs/>
          <w:sz w:val="22"/>
          <w:szCs w:val="22"/>
        </w:rPr>
        <w:t xml:space="preserve">entrenchment of issues-based </w:t>
      </w:r>
      <w:r w:rsidR="00E15340">
        <w:rPr>
          <w:bCs/>
          <w:sz w:val="22"/>
          <w:szCs w:val="22"/>
        </w:rPr>
        <w:t xml:space="preserve">politics through the policy development training sessions provided to political parties. </w:t>
      </w:r>
      <w:r w:rsidR="00E15340" w:rsidRPr="00406D3E">
        <w:rPr>
          <w:sz w:val="22"/>
          <w:szCs w:val="22"/>
        </w:rPr>
        <w:t xml:space="preserve">Following the electoral cycle management approach, </w:t>
      </w:r>
      <w:r w:rsidR="00FE7AF2">
        <w:rPr>
          <w:sz w:val="22"/>
          <w:szCs w:val="22"/>
        </w:rPr>
        <w:t>the Centre for Multiparty Democracy (</w:t>
      </w:r>
      <w:r w:rsidR="00E15340" w:rsidRPr="00406D3E">
        <w:rPr>
          <w:sz w:val="22"/>
          <w:szCs w:val="22"/>
        </w:rPr>
        <w:t>CMD</w:t>
      </w:r>
      <w:r w:rsidR="00FE7AF2">
        <w:rPr>
          <w:sz w:val="22"/>
          <w:szCs w:val="22"/>
        </w:rPr>
        <w:t>)</w:t>
      </w:r>
      <w:r w:rsidR="00E15340" w:rsidRPr="00406D3E">
        <w:rPr>
          <w:sz w:val="22"/>
          <w:szCs w:val="22"/>
        </w:rPr>
        <w:t xml:space="preserve"> has </w:t>
      </w:r>
      <w:r w:rsidR="003D4877">
        <w:rPr>
          <w:sz w:val="22"/>
          <w:szCs w:val="22"/>
        </w:rPr>
        <w:t xml:space="preserve">been </w:t>
      </w:r>
      <w:r w:rsidR="00025626" w:rsidRPr="00406D3E">
        <w:rPr>
          <w:sz w:val="22"/>
          <w:szCs w:val="22"/>
        </w:rPr>
        <w:t>pursu</w:t>
      </w:r>
      <w:r w:rsidR="00025626">
        <w:rPr>
          <w:sz w:val="22"/>
          <w:szCs w:val="22"/>
        </w:rPr>
        <w:t>ing</w:t>
      </w:r>
      <w:r w:rsidR="00025626" w:rsidRPr="00406D3E">
        <w:rPr>
          <w:sz w:val="22"/>
          <w:szCs w:val="22"/>
        </w:rPr>
        <w:t xml:space="preserve"> this</w:t>
      </w:r>
      <w:r w:rsidR="00E15340" w:rsidRPr="00406D3E">
        <w:rPr>
          <w:sz w:val="22"/>
          <w:szCs w:val="22"/>
        </w:rPr>
        <w:t xml:space="preserve"> drive in between elections so that political parties can grow and get entrenched in issue based politics, other than just doing that for the sake of the elections. </w:t>
      </w:r>
      <w:r w:rsidR="00E15340">
        <w:rPr>
          <w:sz w:val="22"/>
          <w:szCs w:val="22"/>
        </w:rPr>
        <w:t>Further, as</w:t>
      </w:r>
      <w:r w:rsidR="00E15340" w:rsidRPr="00406D3E">
        <w:rPr>
          <w:sz w:val="22"/>
          <w:szCs w:val="22"/>
        </w:rPr>
        <w:t xml:space="preserve"> CMD continues to play its role as a platform for dialogue for political parties, the </w:t>
      </w:r>
      <w:r w:rsidR="00025626" w:rsidRPr="00406D3E">
        <w:rPr>
          <w:sz w:val="22"/>
          <w:szCs w:val="22"/>
        </w:rPr>
        <w:t xml:space="preserve">project </w:t>
      </w:r>
      <w:r w:rsidR="00025626">
        <w:rPr>
          <w:sz w:val="22"/>
          <w:szCs w:val="22"/>
        </w:rPr>
        <w:t>has</w:t>
      </w:r>
      <w:r w:rsidR="00E15340">
        <w:rPr>
          <w:sz w:val="22"/>
          <w:szCs w:val="22"/>
        </w:rPr>
        <w:t xml:space="preserve"> been </w:t>
      </w:r>
      <w:r w:rsidR="00E15340" w:rsidRPr="00406D3E">
        <w:rPr>
          <w:sz w:val="22"/>
          <w:szCs w:val="22"/>
        </w:rPr>
        <w:t>support</w:t>
      </w:r>
      <w:r w:rsidR="00E15340">
        <w:rPr>
          <w:sz w:val="22"/>
          <w:szCs w:val="22"/>
        </w:rPr>
        <w:t>ing</w:t>
      </w:r>
      <w:r w:rsidR="00E15340" w:rsidRPr="00406D3E">
        <w:rPr>
          <w:sz w:val="22"/>
          <w:szCs w:val="22"/>
        </w:rPr>
        <w:t xml:space="preserve"> the nurturing of the interparty dialogue space</w:t>
      </w:r>
      <w:r w:rsidR="00E15340">
        <w:rPr>
          <w:sz w:val="22"/>
          <w:szCs w:val="22"/>
        </w:rPr>
        <w:t>.</w:t>
      </w:r>
      <w:r w:rsidR="00E15340" w:rsidRPr="00406D3E">
        <w:rPr>
          <w:sz w:val="22"/>
          <w:szCs w:val="22"/>
        </w:rPr>
        <w:t xml:space="preserve"> </w:t>
      </w:r>
      <w:r w:rsidR="00E15340">
        <w:rPr>
          <w:sz w:val="22"/>
          <w:szCs w:val="22"/>
        </w:rPr>
        <w:t>This is in realization that politics is indispensable for the achievement of a developmental state, and that interparty dialogue</w:t>
      </w:r>
      <w:r w:rsidR="00E15340" w:rsidRPr="00406D3E">
        <w:rPr>
          <w:sz w:val="22"/>
          <w:szCs w:val="22"/>
        </w:rPr>
        <w:t xml:space="preserve"> has a potential of </w:t>
      </w:r>
      <w:r w:rsidR="00E15340">
        <w:rPr>
          <w:sz w:val="22"/>
          <w:szCs w:val="22"/>
        </w:rPr>
        <w:t xml:space="preserve">being a vehicle for the </w:t>
      </w:r>
      <w:r w:rsidR="00E15340" w:rsidRPr="00406D3E">
        <w:rPr>
          <w:sz w:val="22"/>
          <w:szCs w:val="22"/>
        </w:rPr>
        <w:t>negotiat</w:t>
      </w:r>
      <w:r w:rsidR="00E15340">
        <w:rPr>
          <w:sz w:val="22"/>
          <w:szCs w:val="22"/>
        </w:rPr>
        <w:t xml:space="preserve">ion </w:t>
      </w:r>
      <w:r w:rsidR="00025626">
        <w:rPr>
          <w:sz w:val="22"/>
          <w:szCs w:val="22"/>
        </w:rPr>
        <w:t xml:space="preserve">and </w:t>
      </w:r>
      <w:r w:rsidR="00025626" w:rsidRPr="00406D3E">
        <w:rPr>
          <w:sz w:val="22"/>
          <w:szCs w:val="22"/>
        </w:rPr>
        <w:t>the</w:t>
      </w:r>
      <w:r w:rsidR="00E15340" w:rsidRPr="00406D3E">
        <w:rPr>
          <w:sz w:val="22"/>
          <w:szCs w:val="22"/>
        </w:rPr>
        <w:t xml:space="preserve"> construction of an effective democratic order that leads to </w:t>
      </w:r>
      <w:r w:rsidR="00E15340">
        <w:rPr>
          <w:sz w:val="22"/>
          <w:szCs w:val="22"/>
        </w:rPr>
        <w:t xml:space="preserve">such </w:t>
      </w:r>
      <w:r w:rsidR="00E15340" w:rsidRPr="00406D3E">
        <w:rPr>
          <w:sz w:val="22"/>
          <w:szCs w:val="22"/>
        </w:rPr>
        <w:t>a developmental state.</w:t>
      </w:r>
    </w:p>
    <w:p w:rsidR="000D51E8" w:rsidRPr="00406D3E" w:rsidRDefault="000D51E8" w:rsidP="00EC4C28">
      <w:pPr>
        <w:jc w:val="both"/>
        <w:rPr>
          <w:bCs/>
          <w:sz w:val="22"/>
          <w:szCs w:val="22"/>
        </w:rPr>
      </w:pPr>
    </w:p>
    <w:p w:rsidR="003D4877" w:rsidRDefault="000D51E8" w:rsidP="003D4877">
      <w:pPr>
        <w:jc w:val="both"/>
        <w:rPr>
          <w:sz w:val="22"/>
          <w:szCs w:val="22"/>
        </w:rPr>
      </w:pPr>
      <w:r w:rsidRPr="00406D3E">
        <w:rPr>
          <w:bCs/>
          <w:sz w:val="22"/>
          <w:szCs w:val="22"/>
        </w:rPr>
        <w:t xml:space="preserve"> </w:t>
      </w:r>
      <w:r w:rsidR="003D4877">
        <w:rPr>
          <w:sz w:val="22"/>
          <w:szCs w:val="22"/>
        </w:rPr>
        <w:t xml:space="preserve">In furthering the culture of dialogue, the project has been supporting the engagement between political parties and the Malawi Electoral Commission. </w:t>
      </w:r>
      <w:r w:rsidR="003D4877" w:rsidRPr="00406D3E">
        <w:rPr>
          <w:sz w:val="22"/>
          <w:szCs w:val="22"/>
        </w:rPr>
        <w:t xml:space="preserve">Again, following the electoral cycle approach, the project </w:t>
      </w:r>
      <w:r w:rsidR="003D4877">
        <w:rPr>
          <w:sz w:val="22"/>
          <w:szCs w:val="22"/>
        </w:rPr>
        <w:t xml:space="preserve">has been supporting </w:t>
      </w:r>
      <w:r w:rsidR="003D4877" w:rsidRPr="00406D3E">
        <w:rPr>
          <w:sz w:val="22"/>
          <w:szCs w:val="22"/>
        </w:rPr>
        <w:t>political parties in CMD to continue the interaction with the Electoral Commission</w:t>
      </w:r>
      <w:r w:rsidR="003D4877">
        <w:rPr>
          <w:sz w:val="22"/>
          <w:szCs w:val="22"/>
        </w:rPr>
        <w:t>, in between elections</w:t>
      </w:r>
      <w:r w:rsidR="003D4877" w:rsidRPr="00406D3E">
        <w:rPr>
          <w:sz w:val="22"/>
          <w:szCs w:val="22"/>
        </w:rPr>
        <w:t xml:space="preserve"> so that they can continue to build on the positives that were registered in the previous cycle, and continue working on whatever outstanding issues that may be there. In the same spirit, the project </w:t>
      </w:r>
      <w:r w:rsidR="003D4877">
        <w:rPr>
          <w:sz w:val="22"/>
          <w:szCs w:val="22"/>
        </w:rPr>
        <w:t>has been supporting CMD to work with the Multiparty Liaison Committees and this support was meant to continue even in between elections so</w:t>
      </w:r>
      <w:r w:rsidR="003D4877" w:rsidRPr="00406D3E">
        <w:rPr>
          <w:sz w:val="22"/>
          <w:szCs w:val="22"/>
        </w:rPr>
        <w:t xml:space="preserve"> that the culture of dialogue can continue</w:t>
      </w:r>
      <w:r w:rsidR="003D4877">
        <w:rPr>
          <w:sz w:val="22"/>
          <w:szCs w:val="22"/>
        </w:rPr>
        <w:t>.</w:t>
      </w:r>
      <w:r w:rsidR="003D4877" w:rsidRPr="00406D3E">
        <w:rPr>
          <w:sz w:val="22"/>
          <w:szCs w:val="22"/>
        </w:rPr>
        <w:t xml:space="preserve"> </w:t>
      </w:r>
    </w:p>
    <w:p w:rsidR="00025626" w:rsidRDefault="00025626" w:rsidP="003D4877">
      <w:pPr>
        <w:jc w:val="both"/>
        <w:rPr>
          <w:sz w:val="22"/>
          <w:szCs w:val="22"/>
        </w:rPr>
      </w:pPr>
    </w:p>
    <w:p w:rsidR="003D4877" w:rsidRPr="00406D3E" w:rsidRDefault="003D4877" w:rsidP="003D4877">
      <w:pPr>
        <w:autoSpaceDE w:val="0"/>
        <w:autoSpaceDN w:val="0"/>
        <w:adjustRightInd w:val="0"/>
        <w:jc w:val="both"/>
        <w:rPr>
          <w:b/>
          <w:bCs/>
          <w:sz w:val="22"/>
          <w:szCs w:val="22"/>
        </w:rPr>
      </w:pPr>
      <w:r w:rsidRPr="00406D3E">
        <w:rPr>
          <w:sz w:val="22"/>
          <w:szCs w:val="22"/>
        </w:rPr>
        <w:t xml:space="preserve">The project </w:t>
      </w:r>
      <w:r>
        <w:rPr>
          <w:sz w:val="22"/>
          <w:szCs w:val="22"/>
        </w:rPr>
        <w:t xml:space="preserve">was </w:t>
      </w:r>
      <w:r w:rsidR="00025626">
        <w:rPr>
          <w:sz w:val="22"/>
          <w:szCs w:val="22"/>
        </w:rPr>
        <w:t xml:space="preserve">also </w:t>
      </w:r>
      <w:r w:rsidR="00025626" w:rsidRPr="00406D3E">
        <w:rPr>
          <w:sz w:val="22"/>
          <w:szCs w:val="22"/>
        </w:rPr>
        <w:t>expected</w:t>
      </w:r>
      <w:r w:rsidRPr="00406D3E">
        <w:rPr>
          <w:sz w:val="22"/>
          <w:szCs w:val="22"/>
        </w:rPr>
        <w:t xml:space="preserve"> to strengthen organizational structures of political parties to ensure stable and functioning secretariats, which are very critical for the progressive institutional and organizational development of the political parties.</w:t>
      </w:r>
    </w:p>
    <w:p w:rsidR="003D4877" w:rsidRDefault="003D4877" w:rsidP="000D51E8">
      <w:pPr>
        <w:jc w:val="both"/>
        <w:rPr>
          <w:bCs/>
          <w:sz w:val="22"/>
          <w:szCs w:val="22"/>
        </w:rPr>
      </w:pPr>
    </w:p>
    <w:p w:rsidR="003D4877" w:rsidRPr="00406D3E" w:rsidRDefault="003D4877" w:rsidP="000D51E8">
      <w:pPr>
        <w:jc w:val="both"/>
        <w:rPr>
          <w:bCs/>
          <w:sz w:val="22"/>
          <w:szCs w:val="22"/>
        </w:rPr>
      </w:pPr>
    </w:p>
    <w:p w:rsidR="00406D3E" w:rsidRPr="00406D3E" w:rsidRDefault="00CD5EF7" w:rsidP="000D51E8">
      <w:pPr>
        <w:jc w:val="both"/>
        <w:rPr>
          <w:b/>
          <w:bCs/>
          <w:sz w:val="22"/>
          <w:szCs w:val="22"/>
        </w:rPr>
      </w:pPr>
      <w:r>
        <w:rPr>
          <w:bCs/>
          <w:sz w:val="22"/>
          <w:szCs w:val="22"/>
        </w:rPr>
        <w:t>The project commenced in 2013</w:t>
      </w:r>
      <w:r w:rsidR="00406D3E" w:rsidRPr="00406D3E">
        <w:rPr>
          <w:bCs/>
          <w:sz w:val="22"/>
          <w:szCs w:val="22"/>
        </w:rPr>
        <w:t xml:space="preserve"> and is expected to close in </w:t>
      </w:r>
      <w:r>
        <w:rPr>
          <w:bCs/>
          <w:sz w:val="22"/>
          <w:szCs w:val="22"/>
        </w:rPr>
        <w:t>December 2016</w:t>
      </w:r>
      <w:r w:rsidR="00406D3E" w:rsidRPr="00406D3E">
        <w:rPr>
          <w:bCs/>
          <w:sz w:val="22"/>
          <w:szCs w:val="22"/>
        </w:rPr>
        <w:t xml:space="preserve"> with a total estimated cost of </w:t>
      </w:r>
      <w:r>
        <w:rPr>
          <w:bCs/>
          <w:sz w:val="22"/>
          <w:szCs w:val="22"/>
        </w:rPr>
        <w:t>USD 2,800,000.00</w:t>
      </w:r>
      <w:r w:rsidR="008F4624">
        <w:rPr>
          <w:bCs/>
          <w:sz w:val="22"/>
          <w:szCs w:val="22"/>
        </w:rPr>
        <w:t xml:space="preserve"> and out of this USD 1,600,000 was committed</w:t>
      </w:r>
      <w:r w:rsidR="008F0491">
        <w:rPr>
          <w:bCs/>
          <w:sz w:val="22"/>
          <w:szCs w:val="22"/>
        </w:rPr>
        <w:t>. Funding is provided by Department for International Development (DFID)</w:t>
      </w:r>
      <w:r w:rsidR="00406D3E" w:rsidRPr="00406D3E">
        <w:rPr>
          <w:b/>
          <w:bCs/>
          <w:sz w:val="22"/>
          <w:szCs w:val="22"/>
        </w:rPr>
        <w:t xml:space="preserve"> </w:t>
      </w:r>
      <w:r w:rsidR="008F0491">
        <w:rPr>
          <w:bCs/>
          <w:sz w:val="22"/>
          <w:szCs w:val="22"/>
        </w:rPr>
        <w:t xml:space="preserve">and </w:t>
      </w:r>
      <w:r w:rsidR="00EC4C28">
        <w:rPr>
          <w:bCs/>
          <w:sz w:val="22"/>
          <w:szCs w:val="22"/>
        </w:rPr>
        <w:t>the United Nations Development Program (</w:t>
      </w:r>
      <w:r w:rsidR="008F0491">
        <w:rPr>
          <w:bCs/>
          <w:sz w:val="22"/>
          <w:szCs w:val="22"/>
        </w:rPr>
        <w:t>UNDP</w:t>
      </w:r>
      <w:r w:rsidR="00EC4C28">
        <w:rPr>
          <w:bCs/>
          <w:sz w:val="22"/>
          <w:szCs w:val="22"/>
        </w:rPr>
        <w:t>)</w:t>
      </w:r>
      <w:r w:rsidR="008F0491">
        <w:rPr>
          <w:bCs/>
          <w:sz w:val="22"/>
          <w:szCs w:val="22"/>
        </w:rPr>
        <w:t xml:space="preserve">. </w:t>
      </w:r>
      <w:r w:rsidR="00EC4C28">
        <w:rPr>
          <w:bCs/>
          <w:sz w:val="22"/>
          <w:szCs w:val="22"/>
        </w:rPr>
        <w:t xml:space="preserve">The project is implemented </w:t>
      </w:r>
      <w:r w:rsidR="00025626">
        <w:rPr>
          <w:bCs/>
          <w:sz w:val="22"/>
          <w:szCs w:val="22"/>
        </w:rPr>
        <w:t xml:space="preserve">by </w:t>
      </w:r>
      <w:r w:rsidR="00025626" w:rsidRPr="00406D3E">
        <w:rPr>
          <w:sz w:val="22"/>
          <w:szCs w:val="22"/>
        </w:rPr>
        <w:t>the</w:t>
      </w:r>
      <w:r w:rsidR="005707E5" w:rsidRPr="00406D3E">
        <w:rPr>
          <w:sz w:val="22"/>
          <w:szCs w:val="22"/>
        </w:rPr>
        <w:t xml:space="preserve"> CMD</w:t>
      </w:r>
      <w:r w:rsidR="00EC4C28">
        <w:rPr>
          <w:sz w:val="22"/>
          <w:szCs w:val="22"/>
        </w:rPr>
        <w:t>, an inter-party dialogue platform</w:t>
      </w:r>
      <w:r w:rsidR="0031528E">
        <w:rPr>
          <w:sz w:val="22"/>
          <w:szCs w:val="22"/>
        </w:rPr>
        <w:t xml:space="preserve"> established in 2005</w:t>
      </w:r>
      <w:r w:rsidR="00E2105F">
        <w:rPr>
          <w:sz w:val="22"/>
          <w:szCs w:val="22"/>
        </w:rPr>
        <w:t>.</w:t>
      </w:r>
      <w:r w:rsidR="0031528E">
        <w:rPr>
          <w:sz w:val="22"/>
          <w:szCs w:val="22"/>
        </w:rPr>
        <w:t xml:space="preserve"> </w:t>
      </w:r>
    </w:p>
    <w:p w:rsidR="000D51E8" w:rsidRPr="00406D3E" w:rsidRDefault="000D51E8" w:rsidP="000D51E8">
      <w:pPr>
        <w:jc w:val="both"/>
        <w:rPr>
          <w:sz w:val="22"/>
          <w:szCs w:val="22"/>
        </w:rPr>
      </w:pPr>
      <w:r w:rsidRPr="00406D3E">
        <w:rPr>
          <w:sz w:val="22"/>
          <w:szCs w:val="22"/>
        </w:rPr>
        <w:t xml:space="preserve"> </w:t>
      </w:r>
    </w:p>
    <w:p w:rsidR="00405682" w:rsidRPr="00406D3E" w:rsidRDefault="00C05AB6" w:rsidP="00D27DA2">
      <w:pPr>
        <w:pStyle w:val="Paragraph"/>
        <w:numPr>
          <w:ilvl w:val="1"/>
          <w:numId w:val="26"/>
        </w:numPr>
        <w:spacing w:before="0" w:after="0"/>
        <w:rPr>
          <w:b/>
          <w:sz w:val="22"/>
          <w:szCs w:val="22"/>
        </w:rPr>
      </w:pPr>
      <w:r w:rsidRPr="00406D3E">
        <w:rPr>
          <w:b/>
          <w:sz w:val="22"/>
          <w:szCs w:val="22"/>
        </w:rPr>
        <w:t>Project</w:t>
      </w:r>
      <w:r w:rsidR="00907279" w:rsidRPr="00406D3E">
        <w:rPr>
          <w:b/>
          <w:sz w:val="22"/>
          <w:szCs w:val="22"/>
        </w:rPr>
        <w:t xml:space="preserve"> </w:t>
      </w:r>
      <w:r w:rsidR="00E56A39" w:rsidRPr="00406D3E">
        <w:rPr>
          <w:b/>
          <w:sz w:val="22"/>
          <w:szCs w:val="22"/>
        </w:rPr>
        <w:t>O</w:t>
      </w:r>
      <w:r w:rsidR="00F74D76" w:rsidRPr="00406D3E">
        <w:rPr>
          <w:b/>
          <w:sz w:val="22"/>
          <w:szCs w:val="22"/>
        </w:rPr>
        <w:t>utcome</w:t>
      </w:r>
      <w:r w:rsidR="00580702" w:rsidRPr="00406D3E">
        <w:rPr>
          <w:b/>
          <w:sz w:val="22"/>
          <w:szCs w:val="22"/>
        </w:rPr>
        <w:t xml:space="preserve"> and outputs</w:t>
      </w:r>
    </w:p>
    <w:p w:rsidR="00C55AF9" w:rsidRPr="00406D3E" w:rsidRDefault="00C55AF9" w:rsidP="00D27DA2">
      <w:pPr>
        <w:jc w:val="both"/>
        <w:rPr>
          <w:b/>
          <w:bCs/>
          <w:sz w:val="22"/>
          <w:szCs w:val="22"/>
        </w:rPr>
      </w:pPr>
    </w:p>
    <w:p w:rsidR="000D51E8" w:rsidRPr="00406D3E" w:rsidRDefault="00C05AB6" w:rsidP="000D51E8">
      <w:pPr>
        <w:spacing w:after="200" w:line="276" w:lineRule="auto"/>
        <w:rPr>
          <w:bCs/>
          <w:sz w:val="22"/>
          <w:szCs w:val="22"/>
        </w:rPr>
      </w:pPr>
      <w:r w:rsidRPr="00406D3E">
        <w:rPr>
          <w:sz w:val="22"/>
          <w:szCs w:val="22"/>
        </w:rPr>
        <w:t>The Strengthening Political Parties Project</w:t>
      </w:r>
      <w:r w:rsidR="00B8063D" w:rsidRPr="00406D3E">
        <w:rPr>
          <w:sz w:val="22"/>
          <w:szCs w:val="22"/>
        </w:rPr>
        <w:t xml:space="preserve"> is aligned to U</w:t>
      </w:r>
      <w:r w:rsidR="00785ABB" w:rsidRPr="00406D3E">
        <w:rPr>
          <w:sz w:val="22"/>
          <w:szCs w:val="22"/>
        </w:rPr>
        <w:t xml:space="preserve">nited </w:t>
      </w:r>
      <w:r w:rsidR="00B8063D" w:rsidRPr="00406D3E">
        <w:rPr>
          <w:sz w:val="22"/>
          <w:szCs w:val="22"/>
        </w:rPr>
        <w:t>N</w:t>
      </w:r>
      <w:r w:rsidR="00785ABB" w:rsidRPr="00406D3E">
        <w:rPr>
          <w:sz w:val="22"/>
          <w:szCs w:val="22"/>
        </w:rPr>
        <w:t xml:space="preserve">ations </w:t>
      </w:r>
      <w:r w:rsidR="00B8063D" w:rsidRPr="00406D3E">
        <w:rPr>
          <w:sz w:val="22"/>
          <w:szCs w:val="22"/>
        </w:rPr>
        <w:t>D</w:t>
      </w:r>
      <w:r w:rsidR="00785ABB" w:rsidRPr="00406D3E">
        <w:rPr>
          <w:sz w:val="22"/>
          <w:szCs w:val="22"/>
        </w:rPr>
        <w:t xml:space="preserve">evelopment Assistance </w:t>
      </w:r>
      <w:r w:rsidR="00B8063D" w:rsidRPr="00406D3E">
        <w:rPr>
          <w:sz w:val="22"/>
          <w:szCs w:val="22"/>
        </w:rPr>
        <w:t>F</w:t>
      </w:r>
      <w:r w:rsidR="00785ABB" w:rsidRPr="00406D3E">
        <w:rPr>
          <w:sz w:val="22"/>
          <w:szCs w:val="22"/>
        </w:rPr>
        <w:t>ramework (UNDAF)</w:t>
      </w:r>
      <w:r w:rsidR="00B8063D" w:rsidRPr="00406D3E">
        <w:rPr>
          <w:sz w:val="22"/>
          <w:szCs w:val="22"/>
        </w:rPr>
        <w:t xml:space="preserve"> (2012-2016) outcome 4.1</w:t>
      </w:r>
      <w:r w:rsidR="00D44127" w:rsidRPr="00406D3E">
        <w:rPr>
          <w:sz w:val="22"/>
          <w:szCs w:val="22"/>
        </w:rPr>
        <w:t xml:space="preserve"> </w:t>
      </w:r>
      <w:r w:rsidR="00B8063D" w:rsidRPr="00406D3E">
        <w:rPr>
          <w:sz w:val="22"/>
          <w:szCs w:val="22"/>
        </w:rPr>
        <w:t>“</w:t>
      </w:r>
      <w:r w:rsidR="000D51E8" w:rsidRPr="00406D3E">
        <w:rPr>
          <w:bCs/>
          <w:sz w:val="22"/>
          <w:szCs w:val="22"/>
        </w:rPr>
        <w:t>National institutions foster democratic governance for all, especially women and children by 2016”.</w:t>
      </w:r>
    </w:p>
    <w:p w:rsidR="000D51E8" w:rsidRPr="00406D3E" w:rsidRDefault="000D51E8" w:rsidP="000D51E8">
      <w:pPr>
        <w:spacing w:after="200" w:line="276" w:lineRule="auto"/>
        <w:jc w:val="both"/>
        <w:rPr>
          <w:bCs/>
          <w:sz w:val="22"/>
          <w:szCs w:val="22"/>
        </w:rPr>
      </w:pPr>
      <w:r w:rsidRPr="00406D3E">
        <w:rPr>
          <w:b/>
          <w:bCs/>
          <w:sz w:val="22"/>
          <w:szCs w:val="22"/>
        </w:rPr>
        <w:t xml:space="preserve">UNDAF AP Output 4.1.1:  </w:t>
      </w:r>
      <w:r w:rsidRPr="00406D3E">
        <w:rPr>
          <w:bCs/>
          <w:sz w:val="22"/>
          <w:szCs w:val="22"/>
        </w:rPr>
        <w:t xml:space="preserve">Democratic Governance Sector Strategy </w:t>
      </w:r>
      <w:r w:rsidR="00D947C8" w:rsidRPr="00406D3E">
        <w:rPr>
          <w:bCs/>
          <w:sz w:val="22"/>
          <w:szCs w:val="22"/>
        </w:rPr>
        <w:t>Operationalized</w:t>
      </w:r>
      <w:r w:rsidR="00D947C8">
        <w:rPr>
          <w:bCs/>
          <w:sz w:val="22"/>
          <w:szCs w:val="22"/>
        </w:rPr>
        <w:t>.</w:t>
      </w:r>
      <w:r w:rsidRPr="00406D3E">
        <w:rPr>
          <w:b/>
          <w:bCs/>
          <w:sz w:val="22"/>
          <w:szCs w:val="22"/>
        </w:rPr>
        <w:t xml:space="preserve"> </w:t>
      </w:r>
    </w:p>
    <w:p w:rsidR="00A26E6A" w:rsidRPr="00406D3E" w:rsidRDefault="00C05AB6" w:rsidP="00D27DA2">
      <w:pPr>
        <w:tabs>
          <w:tab w:val="left" w:pos="4680"/>
        </w:tabs>
        <w:ind w:left="-240" w:firstLine="240"/>
        <w:jc w:val="both"/>
        <w:rPr>
          <w:b/>
          <w:sz w:val="22"/>
          <w:szCs w:val="22"/>
          <w:lang w:val="en-GB"/>
        </w:rPr>
      </w:pPr>
      <w:r w:rsidRPr="00406D3E">
        <w:rPr>
          <w:b/>
          <w:sz w:val="22"/>
          <w:szCs w:val="22"/>
          <w:lang w:val="en-GB"/>
        </w:rPr>
        <w:t>Expected Project</w:t>
      </w:r>
      <w:r w:rsidR="00A26E6A" w:rsidRPr="00406D3E">
        <w:rPr>
          <w:b/>
          <w:sz w:val="22"/>
          <w:szCs w:val="22"/>
          <w:lang w:val="en-GB"/>
        </w:rPr>
        <w:t xml:space="preserve"> Outputs:</w:t>
      </w:r>
    </w:p>
    <w:p w:rsidR="000D51E8" w:rsidRPr="00406D3E" w:rsidRDefault="000D51E8" w:rsidP="000D51E8">
      <w:pPr>
        <w:tabs>
          <w:tab w:val="left" w:pos="360"/>
        </w:tabs>
        <w:jc w:val="both"/>
        <w:rPr>
          <w:b/>
          <w:bCs/>
          <w:sz w:val="22"/>
          <w:szCs w:val="22"/>
        </w:rPr>
      </w:pPr>
    </w:p>
    <w:p w:rsidR="000D51E8" w:rsidRPr="00406D3E" w:rsidRDefault="000D51E8" w:rsidP="00D2461A">
      <w:pPr>
        <w:pStyle w:val="ListParagraph"/>
        <w:numPr>
          <w:ilvl w:val="0"/>
          <w:numId w:val="57"/>
        </w:numPr>
        <w:tabs>
          <w:tab w:val="left" w:pos="360"/>
        </w:tabs>
        <w:jc w:val="both"/>
        <w:rPr>
          <w:i/>
          <w:sz w:val="22"/>
          <w:szCs w:val="22"/>
          <w:shd w:val="clear" w:color="auto" w:fill="E0E0E0"/>
          <w:lang w:val="en-GB"/>
        </w:rPr>
      </w:pPr>
      <w:r w:rsidRPr="00406D3E">
        <w:rPr>
          <w:b/>
          <w:bCs/>
          <w:sz w:val="22"/>
          <w:szCs w:val="22"/>
        </w:rPr>
        <w:t xml:space="preserve"> </w:t>
      </w:r>
      <w:r w:rsidRPr="00406D3E">
        <w:rPr>
          <w:bCs/>
          <w:sz w:val="22"/>
          <w:szCs w:val="22"/>
          <w:lang w:val="en-GB"/>
        </w:rPr>
        <w:t>Revised Political Parties Registration and Regulations Act enacted by the Nat</w:t>
      </w:r>
      <w:r w:rsidR="00D2461A" w:rsidRPr="00406D3E">
        <w:rPr>
          <w:bCs/>
          <w:sz w:val="22"/>
          <w:szCs w:val="22"/>
          <w:lang w:val="en-GB"/>
        </w:rPr>
        <w:t>ional Assembly by December 2014;</w:t>
      </w:r>
    </w:p>
    <w:p w:rsidR="00517F34" w:rsidRPr="00406D3E" w:rsidRDefault="00517F34" w:rsidP="00D27DA2">
      <w:pPr>
        <w:tabs>
          <w:tab w:val="left" w:pos="4680"/>
        </w:tabs>
        <w:ind w:left="-240" w:firstLine="240"/>
        <w:jc w:val="both"/>
        <w:rPr>
          <w:b/>
          <w:sz w:val="22"/>
          <w:szCs w:val="22"/>
          <w:lang w:val="en-GB"/>
        </w:rPr>
      </w:pPr>
    </w:p>
    <w:p w:rsidR="000D51E8" w:rsidRPr="00406D3E" w:rsidRDefault="000D51E8" w:rsidP="00D2461A">
      <w:pPr>
        <w:pStyle w:val="ListParagraph"/>
        <w:numPr>
          <w:ilvl w:val="0"/>
          <w:numId w:val="57"/>
        </w:numPr>
        <w:rPr>
          <w:sz w:val="22"/>
          <w:szCs w:val="22"/>
        </w:rPr>
      </w:pPr>
      <w:r w:rsidRPr="00406D3E">
        <w:rPr>
          <w:sz w:val="22"/>
          <w:szCs w:val="22"/>
        </w:rPr>
        <w:t>Political Parties' Issue Based platforms for 2014 Elections developed and disseminated</w:t>
      </w:r>
      <w:r w:rsidR="00D2461A" w:rsidRPr="00406D3E">
        <w:rPr>
          <w:sz w:val="22"/>
          <w:szCs w:val="22"/>
        </w:rPr>
        <w:t>;</w:t>
      </w:r>
    </w:p>
    <w:p w:rsidR="00D2461A" w:rsidRPr="00406D3E" w:rsidRDefault="00D2461A" w:rsidP="000D51E8">
      <w:pPr>
        <w:tabs>
          <w:tab w:val="left" w:pos="360"/>
        </w:tabs>
        <w:jc w:val="both"/>
        <w:rPr>
          <w:b/>
          <w:bCs/>
          <w:sz w:val="22"/>
          <w:szCs w:val="22"/>
        </w:rPr>
      </w:pPr>
    </w:p>
    <w:p w:rsidR="000D51E8" w:rsidRPr="00406D3E" w:rsidRDefault="000D51E8" w:rsidP="00D2461A">
      <w:pPr>
        <w:pStyle w:val="ListParagraph"/>
        <w:numPr>
          <w:ilvl w:val="0"/>
          <w:numId w:val="57"/>
        </w:numPr>
        <w:tabs>
          <w:tab w:val="left" w:pos="360"/>
        </w:tabs>
        <w:jc w:val="both"/>
        <w:rPr>
          <w:bCs/>
          <w:sz w:val="22"/>
          <w:szCs w:val="22"/>
          <w:lang w:val="en-GB"/>
        </w:rPr>
      </w:pPr>
      <w:r w:rsidRPr="00406D3E">
        <w:rPr>
          <w:bCs/>
          <w:sz w:val="22"/>
          <w:szCs w:val="22"/>
          <w:lang w:val="en-GB"/>
        </w:rPr>
        <w:t>Governance structure for political parties developed to foster transparency and accountability by December 2015</w:t>
      </w:r>
      <w:r w:rsidR="00D2461A" w:rsidRPr="00406D3E">
        <w:rPr>
          <w:bCs/>
          <w:sz w:val="22"/>
          <w:szCs w:val="22"/>
          <w:lang w:val="en-GB"/>
        </w:rPr>
        <w:t>;</w:t>
      </w:r>
    </w:p>
    <w:p w:rsidR="000D51E8" w:rsidRPr="00406D3E" w:rsidRDefault="000D51E8" w:rsidP="000D51E8">
      <w:pPr>
        <w:rPr>
          <w:b/>
          <w:bCs/>
          <w:sz w:val="22"/>
          <w:szCs w:val="22"/>
        </w:rPr>
      </w:pPr>
    </w:p>
    <w:p w:rsidR="000D51E8" w:rsidRPr="00406D3E" w:rsidRDefault="000D51E8" w:rsidP="00D2461A">
      <w:pPr>
        <w:pStyle w:val="ListParagraph"/>
        <w:numPr>
          <w:ilvl w:val="0"/>
          <w:numId w:val="57"/>
        </w:numPr>
        <w:tabs>
          <w:tab w:val="left" w:pos="360"/>
        </w:tabs>
        <w:jc w:val="both"/>
        <w:rPr>
          <w:bCs/>
          <w:sz w:val="22"/>
          <w:szCs w:val="22"/>
          <w:lang w:val="en-GB"/>
        </w:rPr>
      </w:pPr>
      <w:r w:rsidRPr="00406D3E">
        <w:rPr>
          <w:bCs/>
          <w:sz w:val="22"/>
          <w:szCs w:val="22"/>
          <w:lang w:val="en-GB"/>
        </w:rPr>
        <w:t xml:space="preserve">Platform for inter-party dialogue strengthened to </w:t>
      </w:r>
      <w:r w:rsidR="00791457" w:rsidRPr="00406D3E">
        <w:rPr>
          <w:bCs/>
          <w:sz w:val="22"/>
          <w:szCs w:val="22"/>
          <w:lang w:val="en-GB"/>
        </w:rPr>
        <w:t>promote transparency</w:t>
      </w:r>
      <w:r w:rsidRPr="00406D3E">
        <w:rPr>
          <w:bCs/>
          <w:sz w:val="22"/>
          <w:szCs w:val="22"/>
          <w:lang w:val="en-GB"/>
        </w:rPr>
        <w:t xml:space="preserve"> &amp; </w:t>
      </w:r>
      <w:r w:rsidR="00D947C8" w:rsidRPr="00406D3E">
        <w:rPr>
          <w:bCs/>
          <w:sz w:val="22"/>
          <w:szCs w:val="22"/>
          <w:lang w:val="en-GB"/>
        </w:rPr>
        <w:t>accountability as</w:t>
      </w:r>
      <w:r w:rsidRPr="00406D3E">
        <w:rPr>
          <w:bCs/>
          <w:sz w:val="22"/>
          <w:szCs w:val="22"/>
          <w:lang w:val="en-GB"/>
        </w:rPr>
        <w:t xml:space="preserve"> well as enhance credibility and legitimacy of political parties at all levels</w:t>
      </w:r>
      <w:r w:rsidR="00D2461A" w:rsidRPr="00406D3E">
        <w:rPr>
          <w:bCs/>
          <w:sz w:val="22"/>
          <w:szCs w:val="22"/>
          <w:lang w:val="en-GB"/>
        </w:rPr>
        <w:t>;</w:t>
      </w:r>
    </w:p>
    <w:p w:rsidR="00D2461A" w:rsidRPr="00406D3E" w:rsidRDefault="00D2461A" w:rsidP="00D2461A">
      <w:pPr>
        <w:tabs>
          <w:tab w:val="left" w:pos="360"/>
        </w:tabs>
        <w:jc w:val="both"/>
        <w:rPr>
          <w:bCs/>
          <w:sz w:val="22"/>
          <w:szCs w:val="22"/>
          <w:lang w:val="en-GB"/>
        </w:rPr>
      </w:pPr>
    </w:p>
    <w:p w:rsidR="000D51E8" w:rsidRPr="00406D3E" w:rsidRDefault="000D51E8" w:rsidP="00D2461A">
      <w:pPr>
        <w:pStyle w:val="ListParagraph"/>
        <w:numPr>
          <w:ilvl w:val="0"/>
          <w:numId w:val="57"/>
        </w:numPr>
        <w:rPr>
          <w:b/>
          <w:bCs/>
          <w:sz w:val="22"/>
          <w:szCs w:val="22"/>
        </w:rPr>
      </w:pPr>
      <w:r w:rsidRPr="00406D3E">
        <w:rPr>
          <w:sz w:val="22"/>
          <w:szCs w:val="22"/>
        </w:rPr>
        <w:t xml:space="preserve"> Effective and Efficient Management, partnership formation and M&amp;E of the pro</w:t>
      </w:r>
      <w:r w:rsidR="00D2461A" w:rsidRPr="00406D3E">
        <w:rPr>
          <w:sz w:val="22"/>
          <w:szCs w:val="22"/>
        </w:rPr>
        <w:t>ject</w:t>
      </w:r>
      <w:r w:rsidRPr="00406D3E">
        <w:rPr>
          <w:sz w:val="22"/>
          <w:szCs w:val="22"/>
        </w:rPr>
        <w:t>.</w:t>
      </w:r>
      <w:r w:rsidRPr="00406D3E">
        <w:rPr>
          <w:b/>
          <w:bCs/>
          <w:sz w:val="22"/>
          <w:szCs w:val="22"/>
        </w:rPr>
        <w:t xml:space="preserve"> </w:t>
      </w:r>
    </w:p>
    <w:p w:rsidR="00A26E6A" w:rsidRPr="00406D3E" w:rsidRDefault="00A26E6A" w:rsidP="00D27DA2">
      <w:pPr>
        <w:pStyle w:val="ListParagraph"/>
        <w:ind w:left="1436" w:hanging="1440"/>
        <w:jc w:val="both"/>
        <w:rPr>
          <w:sz w:val="22"/>
          <w:szCs w:val="22"/>
        </w:rPr>
      </w:pPr>
    </w:p>
    <w:p w:rsidR="00F74D76" w:rsidRPr="00406D3E" w:rsidRDefault="00F74D76" w:rsidP="00D27DA2">
      <w:pPr>
        <w:pStyle w:val="ListParagraph"/>
        <w:ind w:left="1436" w:hanging="1440"/>
        <w:jc w:val="both"/>
        <w:rPr>
          <w:sz w:val="22"/>
          <w:szCs w:val="22"/>
        </w:rPr>
      </w:pPr>
    </w:p>
    <w:p w:rsidR="00F74D76" w:rsidRPr="00406D3E" w:rsidRDefault="00F74D76" w:rsidP="00D27DA2">
      <w:pPr>
        <w:pStyle w:val="ListParagraph"/>
        <w:numPr>
          <w:ilvl w:val="0"/>
          <w:numId w:val="26"/>
        </w:numPr>
        <w:jc w:val="both"/>
        <w:rPr>
          <w:b/>
          <w:sz w:val="22"/>
          <w:szCs w:val="22"/>
        </w:rPr>
      </w:pPr>
      <w:r w:rsidRPr="00406D3E">
        <w:rPr>
          <w:b/>
          <w:sz w:val="22"/>
          <w:szCs w:val="22"/>
        </w:rPr>
        <w:t>EVALUATION PURPOSE</w:t>
      </w:r>
    </w:p>
    <w:p w:rsidR="004817C3" w:rsidRPr="00406D3E" w:rsidRDefault="004817C3" w:rsidP="00D27DA2">
      <w:pPr>
        <w:pStyle w:val="ListParagraph"/>
        <w:jc w:val="both"/>
        <w:rPr>
          <w:sz w:val="22"/>
          <w:szCs w:val="22"/>
        </w:rPr>
      </w:pPr>
    </w:p>
    <w:p w:rsidR="004817C3" w:rsidRPr="00406D3E" w:rsidRDefault="004817C3" w:rsidP="00D27DA2">
      <w:pPr>
        <w:jc w:val="both"/>
        <w:rPr>
          <w:sz w:val="22"/>
          <w:szCs w:val="22"/>
        </w:rPr>
      </w:pPr>
      <w:r w:rsidRPr="00406D3E">
        <w:rPr>
          <w:sz w:val="22"/>
          <w:szCs w:val="22"/>
        </w:rPr>
        <w:t>The purposes of the end of term evaluation are</w:t>
      </w:r>
      <w:r w:rsidR="001F3DB9" w:rsidRPr="00406D3E">
        <w:rPr>
          <w:sz w:val="22"/>
          <w:szCs w:val="22"/>
        </w:rPr>
        <w:t xml:space="preserve"> to</w:t>
      </w:r>
      <w:r w:rsidRPr="00406D3E">
        <w:rPr>
          <w:sz w:val="22"/>
          <w:szCs w:val="22"/>
        </w:rPr>
        <w:t xml:space="preserve">: </w:t>
      </w:r>
    </w:p>
    <w:p w:rsidR="004817C3" w:rsidRPr="00406D3E" w:rsidRDefault="004817C3" w:rsidP="00D27DA2">
      <w:pPr>
        <w:jc w:val="both"/>
        <w:rPr>
          <w:sz w:val="22"/>
          <w:szCs w:val="22"/>
        </w:rPr>
      </w:pPr>
    </w:p>
    <w:p w:rsidR="004817C3" w:rsidRPr="00406D3E" w:rsidRDefault="001F3DB9" w:rsidP="00136520">
      <w:pPr>
        <w:pStyle w:val="ListParagraph"/>
        <w:numPr>
          <w:ilvl w:val="0"/>
          <w:numId w:val="42"/>
        </w:numPr>
        <w:jc w:val="both"/>
        <w:rPr>
          <w:sz w:val="22"/>
          <w:szCs w:val="22"/>
        </w:rPr>
      </w:pPr>
      <w:r w:rsidRPr="00406D3E">
        <w:rPr>
          <w:sz w:val="22"/>
          <w:szCs w:val="22"/>
        </w:rPr>
        <w:t>D</w:t>
      </w:r>
      <w:r w:rsidR="004817C3" w:rsidRPr="00406D3E">
        <w:rPr>
          <w:sz w:val="22"/>
          <w:szCs w:val="22"/>
        </w:rPr>
        <w:t>etermine the extent to which the outcome and outputs o</w:t>
      </w:r>
      <w:r w:rsidR="00D27DA2" w:rsidRPr="00406D3E">
        <w:rPr>
          <w:sz w:val="22"/>
          <w:szCs w:val="22"/>
        </w:rPr>
        <w:t>f</w:t>
      </w:r>
      <w:r w:rsidR="004817C3" w:rsidRPr="00406D3E">
        <w:rPr>
          <w:sz w:val="22"/>
          <w:szCs w:val="22"/>
        </w:rPr>
        <w:t xml:space="preserve"> the pro</w:t>
      </w:r>
      <w:r w:rsidR="00B75F05" w:rsidRPr="00406D3E">
        <w:rPr>
          <w:sz w:val="22"/>
          <w:szCs w:val="22"/>
        </w:rPr>
        <w:t>ject</w:t>
      </w:r>
      <w:r w:rsidR="004817C3" w:rsidRPr="00406D3E">
        <w:rPr>
          <w:sz w:val="22"/>
          <w:szCs w:val="22"/>
        </w:rPr>
        <w:t xml:space="preserve"> have been achieved; </w:t>
      </w:r>
    </w:p>
    <w:p w:rsidR="004817C3" w:rsidRPr="00406D3E" w:rsidRDefault="001F3DB9" w:rsidP="00136520">
      <w:pPr>
        <w:pStyle w:val="ListParagraph"/>
        <w:numPr>
          <w:ilvl w:val="0"/>
          <w:numId w:val="42"/>
        </w:numPr>
        <w:spacing w:before="100" w:beforeAutospacing="1" w:after="100" w:afterAutospacing="1"/>
        <w:jc w:val="both"/>
        <w:rPr>
          <w:sz w:val="22"/>
          <w:szCs w:val="22"/>
        </w:rPr>
      </w:pPr>
      <w:r w:rsidRPr="00406D3E">
        <w:rPr>
          <w:sz w:val="22"/>
          <w:szCs w:val="22"/>
        </w:rPr>
        <w:t>A</w:t>
      </w:r>
      <w:r w:rsidR="004817C3" w:rsidRPr="00406D3E">
        <w:rPr>
          <w:sz w:val="22"/>
          <w:szCs w:val="22"/>
        </w:rPr>
        <w:t>ssess UNDP’s</w:t>
      </w:r>
      <w:r w:rsidR="00A96286">
        <w:rPr>
          <w:sz w:val="22"/>
          <w:szCs w:val="22"/>
        </w:rPr>
        <w:t xml:space="preserve"> and DFID’s</w:t>
      </w:r>
      <w:r w:rsidR="004817C3" w:rsidRPr="00406D3E">
        <w:rPr>
          <w:sz w:val="22"/>
          <w:szCs w:val="22"/>
        </w:rPr>
        <w:t xml:space="preserve"> contribution to</w:t>
      </w:r>
      <w:r w:rsidR="00B75F05" w:rsidRPr="00406D3E">
        <w:rPr>
          <w:sz w:val="22"/>
          <w:szCs w:val="22"/>
        </w:rPr>
        <w:t xml:space="preserve"> the project outcome;</w:t>
      </w:r>
    </w:p>
    <w:p w:rsidR="004817C3" w:rsidRDefault="001F3DB9" w:rsidP="00D27DA2">
      <w:pPr>
        <w:pStyle w:val="ListParagraph"/>
        <w:numPr>
          <w:ilvl w:val="0"/>
          <w:numId w:val="42"/>
        </w:numPr>
        <w:spacing w:before="100" w:beforeAutospacing="1" w:after="100" w:afterAutospacing="1"/>
        <w:jc w:val="both"/>
        <w:rPr>
          <w:sz w:val="22"/>
          <w:szCs w:val="22"/>
        </w:rPr>
      </w:pPr>
      <w:r w:rsidRPr="00406D3E">
        <w:rPr>
          <w:sz w:val="22"/>
          <w:szCs w:val="22"/>
        </w:rPr>
        <w:t>D</w:t>
      </w:r>
      <w:r w:rsidR="004817C3" w:rsidRPr="00406D3E">
        <w:rPr>
          <w:sz w:val="22"/>
          <w:szCs w:val="22"/>
        </w:rPr>
        <w:t xml:space="preserve">ocument the achievements and lessons learnt during the course of implementation to inform future decisions in design, implementation and management of similar interventions. </w:t>
      </w:r>
    </w:p>
    <w:p w:rsidR="00791457" w:rsidRDefault="00791457" w:rsidP="00D27DA2">
      <w:pPr>
        <w:pStyle w:val="ListParagraph"/>
        <w:numPr>
          <w:ilvl w:val="0"/>
          <w:numId w:val="42"/>
        </w:numPr>
        <w:spacing w:before="100" w:beforeAutospacing="1" w:after="100" w:afterAutospacing="1"/>
        <w:jc w:val="both"/>
        <w:rPr>
          <w:sz w:val="22"/>
          <w:szCs w:val="22"/>
        </w:rPr>
      </w:pPr>
      <w:r>
        <w:rPr>
          <w:sz w:val="22"/>
          <w:szCs w:val="22"/>
        </w:rPr>
        <w:t xml:space="preserve">Assess the effectiveness and efficiency of the delivery channel and determine whether the delivery channel was fit for purpose. </w:t>
      </w:r>
    </w:p>
    <w:p w:rsidR="00791457" w:rsidRPr="00406D3E" w:rsidRDefault="00791457" w:rsidP="00D27DA2">
      <w:pPr>
        <w:pStyle w:val="ListParagraph"/>
        <w:numPr>
          <w:ilvl w:val="0"/>
          <w:numId w:val="42"/>
        </w:numPr>
        <w:spacing w:before="100" w:beforeAutospacing="1" w:after="100" w:afterAutospacing="1"/>
        <w:jc w:val="both"/>
        <w:rPr>
          <w:sz w:val="22"/>
          <w:szCs w:val="22"/>
        </w:rPr>
      </w:pPr>
      <w:r>
        <w:rPr>
          <w:sz w:val="22"/>
          <w:szCs w:val="22"/>
        </w:rPr>
        <w:t xml:space="preserve">Determine the extent to which value for money was achieved throughout project implementation </w:t>
      </w:r>
    </w:p>
    <w:p w:rsidR="004817C3" w:rsidRPr="00406D3E" w:rsidRDefault="004817C3" w:rsidP="00D27DA2">
      <w:pPr>
        <w:jc w:val="both"/>
        <w:rPr>
          <w:sz w:val="22"/>
          <w:szCs w:val="22"/>
        </w:rPr>
      </w:pPr>
      <w:r w:rsidRPr="00406D3E">
        <w:rPr>
          <w:sz w:val="22"/>
          <w:szCs w:val="22"/>
        </w:rPr>
        <w:t>The main users of the evaluation results include:</w:t>
      </w:r>
    </w:p>
    <w:p w:rsidR="004817C3" w:rsidRPr="00406D3E" w:rsidRDefault="004817C3" w:rsidP="00D27DA2">
      <w:pPr>
        <w:jc w:val="both"/>
        <w:rPr>
          <w:sz w:val="22"/>
          <w:szCs w:val="22"/>
        </w:rPr>
      </w:pPr>
    </w:p>
    <w:p w:rsidR="004817C3" w:rsidRDefault="004817C3" w:rsidP="00D27DA2">
      <w:pPr>
        <w:numPr>
          <w:ilvl w:val="0"/>
          <w:numId w:val="24"/>
        </w:numPr>
        <w:jc w:val="both"/>
        <w:rPr>
          <w:sz w:val="22"/>
          <w:szCs w:val="22"/>
        </w:rPr>
      </w:pPr>
      <w:r w:rsidRPr="00406D3E">
        <w:rPr>
          <w:sz w:val="22"/>
          <w:szCs w:val="22"/>
        </w:rPr>
        <w:t xml:space="preserve">The </w:t>
      </w:r>
      <w:proofErr w:type="spellStart"/>
      <w:r w:rsidRPr="00406D3E">
        <w:rPr>
          <w:sz w:val="22"/>
          <w:szCs w:val="22"/>
        </w:rPr>
        <w:t>Program</w:t>
      </w:r>
      <w:r w:rsidR="00E9120E" w:rsidRPr="00406D3E">
        <w:rPr>
          <w:sz w:val="22"/>
          <w:szCs w:val="22"/>
        </w:rPr>
        <w:t>me</w:t>
      </w:r>
      <w:proofErr w:type="spellEnd"/>
      <w:r w:rsidRPr="00406D3E">
        <w:rPr>
          <w:sz w:val="22"/>
          <w:szCs w:val="22"/>
        </w:rPr>
        <w:t xml:space="preserve"> </w:t>
      </w:r>
      <w:r w:rsidR="004067BA" w:rsidRPr="00406D3E">
        <w:rPr>
          <w:sz w:val="22"/>
          <w:szCs w:val="22"/>
        </w:rPr>
        <w:t>Steering Committee</w:t>
      </w:r>
      <w:r w:rsidRPr="00406D3E">
        <w:rPr>
          <w:sz w:val="22"/>
          <w:szCs w:val="22"/>
        </w:rPr>
        <w:t>;</w:t>
      </w:r>
    </w:p>
    <w:p w:rsidR="0028020E" w:rsidRDefault="0028020E" w:rsidP="00D27DA2">
      <w:pPr>
        <w:numPr>
          <w:ilvl w:val="0"/>
          <w:numId w:val="24"/>
        </w:numPr>
        <w:jc w:val="both"/>
        <w:rPr>
          <w:sz w:val="22"/>
          <w:szCs w:val="22"/>
        </w:rPr>
      </w:pPr>
      <w:r>
        <w:rPr>
          <w:sz w:val="22"/>
          <w:szCs w:val="22"/>
        </w:rPr>
        <w:t>Centre for Multi-Party Democracy</w:t>
      </w:r>
      <w:r w:rsidR="004A37D2">
        <w:rPr>
          <w:sz w:val="22"/>
          <w:szCs w:val="22"/>
        </w:rPr>
        <w:t xml:space="preserve"> (CMD);</w:t>
      </w:r>
    </w:p>
    <w:p w:rsidR="0028020E" w:rsidRDefault="0028020E" w:rsidP="00D27DA2">
      <w:pPr>
        <w:numPr>
          <w:ilvl w:val="0"/>
          <w:numId w:val="24"/>
        </w:numPr>
        <w:jc w:val="both"/>
        <w:rPr>
          <w:sz w:val="22"/>
          <w:szCs w:val="22"/>
        </w:rPr>
      </w:pPr>
      <w:r>
        <w:rPr>
          <w:sz w:val="22"/>
          <w:szCs w:val="22"/>
        </w:rPr>
        <w:t>Political Parties with representation in Parliament</w:t>
      </w:r>
      <w:r w:rsidR="004A37D2">
        <w:rPr>
          <w:sz w:val="22"/>
          <w:szCs w:val="22"/>
        </w:rPr>
        <w:t>;</w:t>
      </w:r>
    </w:p>
    <w:p w:rsidR="00021774" w:rsidRDefault="00021774" w:rsidP="00D27DA2">
      <w:pPr>
        <w:numPr>
          <w:ilvl w:val="0"/>
          <w:numId w:val="24"/>
        </w:numPr>
        <w:jc w:val="both"/>
        <w:rPr>
          <w:sz w:val="22"/>
          <w:szCs w:val="22"/>
        </w:rPr>
      </w:pPr>
      <w:r>
        <w:rPr>
          <w:sz w:val="22"/>
          <w:szCs w:val="22"/>
        </w:rPr>
        <w:lastRenderedPageBreak/>
        <w:t xml:space="preserve">National Peace Architecture </w:t>
      </w:r>
      <w:proofErr w:type="gramStart"/>
      <w:r w:rsidR="00B83A19">
        <w:rPr>
          <w:sz w:val="22"/>
          <w:szCs w:val="22"/>
        </w:rPr>
        <w:t>Secretariat</w:t>
      </w:r>
      <w:r>
        <w:rPr>
          <w:sz w:val="22"/>
          <w:szCs w:val="22"/>
        </w:rPr>
        <w:t xml:space="preserve"> </w:t>
      </w:r>
      <w:r w:rsidR="004A37D2">
        <w:rPr>
          <w:sz w:val="22"/>
          <w:szCs w:val="22"/>
        </w:rPr>
        <w:t>;</w:t>
      </w:r>
      <w:proofErr w:type="gramEnd"/>
    </w:p>
    <w:p w:rsidR="0028020E" w:rsidRDefault="0028020E" w:rsidP="00D27DA2">
      <w:pPr>
        <w:numPr>
          <w:ilvl w:val="0"/>
          <w:numId w:val="24"/>
        </w:numPr>
        <w:jc w:val="both"/>
        <w:rPr>
          <w:sz w:val="22"/>
          <w:szCs w:val="22"/>
        </w:rPr>
      </w:pPr>
      <w:r>
        <w:rPr>
          <w:sz w:val="22"/>
          <w:szCs w:val="22"/>
        </w:rPr>
        <w:t>Public Affairs Committee (PAC)</w:t>
      </w:r>
      <w:r w:rsidR="004A37D2">
        <w:rPr>
          <w:sz w:val="22"/>
          <w:szCs w:val="22"/>
        </w:rPr>
        <w:t>;</w:t>
      </w:r>
    </w:p>
    <w:p w:rsidR="00974B6D" w:rsidRPr="00406D3E" w:rsidRDefault="00974B6D" w:rsidP="00D27DA2">
      <w:pPr>
        <w:numPr>
          <w:ilvl w:val="0"/>
          <w:numId w:val="24"/>
        </w:numPr>
        <w:jc w:val="both"/>
        <w:rPr>
          <w:sz w:val="22"/>
          <w:szCs w:val="22"/>
        </w:rPr>
      </w:pPr>
      <w:r>
        <w:rPr>
          <w:sz w:val="22"/>
          <w:szCs w:val="22"/>
        </w:rPr>
        <w:t>Malawi Electoral Commission</w:t>
      </w:r>
      <w:r w:rsidR="004A37D2">
        <w:rPr>
          <w:sz w:val="22"/>
          <w:szCs w:val="22"/>
        </w:rPr>
        <w:t>;</w:t>
      </w:r>
    </w:p>
    <w:p w:rsidR="004817C3" w:rsidRPr="00406D3E" w:rsidRDefault="002B3879" w:rsidP="00D27DA2">
      <w:pPr>
        <w:numPr>
          <w:ilvl w:val="0"/>
          <w:numId w:val="24"/>
        </w:numPr>
        <w:jc w:val="both"/>
        <w:rPr>
          <w:sz w:val="22"/>
          <w:szCs w:val="22"/>
        </w:rPr>
      </w:pPr>
      <w:r w:rsidRPr="00406D3E">
        <w:rPr>
          <w:sz w:val="22"/>
          <w:szCs w:val="22"/>
        </w:rPr>
        <w:t>Malawi Government</w:t>
      </w:r>
      <w:r w:rsidR="004817C3" w:rsidRPr="00406D3E">
        <w:rPr>
          <w:sz w:val="22"/>
          <w:szCs w:val="22"/>
        </w:rPr>
        <w:t>;</w:t>
      </w:r>
    </w:p>
    <w:p w:rsidR="004817C3" w:rsidRDefault="004817C3" w:rsidP="00D27DA2">
      <w:pPr>
        <w:numPr>
          <w:ilvl w:val="0"/>
          <w:numId w:val="24"/>
        </w:numPr>
        <w:jc w:val="both"/>
        <w:rPr>
          <w:sz w:val="22"/>
          <w:szCs w:val="22"/>
        </w:rPr>
      </w:pPr>
      <w:r w:rsidRPr="00406D3E">
        <w:rPr>
          <w:sz w:val="22"/>
          <w:szCs w:val="22"/>
        </w:rPr>
        <w:t>UNDP</w:t>
      </w:r>
      <w:r w:rsidR="004A37D2">
        <w:rPr>
          <w:sz w:val="22"/>
          <w:szCs w:val="22"/>
        </w:rPr>
        <w:t>;</w:t>
      </w:r>
    </w:p>
    <w:p w:rsidR="0005649F" w:rsidRPr="00406D3E" w:rsidRDefault="0005649F" w:rsidP="00D27DA2">
      <w:pPr>
        <w:numPr>
          <w:ilvl w:val="0"/>
          <w:numId w:val="24"/>
        </w:numPr>
        <w:jc w:val="both"/>
        <w:rPr>
          <w:sz w:val="22"/>
          <w:szCs w:val="22"/>
        </w:rPr>
      </w:pPr>
      <w:r>
        <w:rPr>
          <w:sz w:val="22"/>
          <w:szCs w:val="22"/>
        </w:rPr>
        <w:t>DFID</w:t>
      </w:r>
      <w:r w:rsidR="004A37D2">
        <w:rPr>
          <w:sz w:val="22"/>
          <w:szCs w:val="22"/>
        </w:rPr>
        <w:t>.</w:t>
      </w:r>
    </w:p>
    <w:p w:rsidR="00F74D76" w:rsidRPr="00406D3E" w:rsidRDefault="00F74D76" w:rsidP="00D27DA2">
      <w:pPr>
        <w:pStyle w:val="ListParagraph"/>
        <w:jc w:val="both"/>
        <w:rPr>
          <w:sz w:val="22"/>
          <w:szCs w:val="22"/>
        </w:rPr>
      </w:pPr>
    </w:p>
    <w:p w:rsidR="00086087" w:rsidRPr="00406D3E" w:rsidRDefault="00086087" w:rsidP="00D27DA2">
      <w:pPr>
        <w:jc w:val="both"/>
        <w:rPr>
          <w:sz w:val="22"/>
          <w:szCs w:val="22"/>
        </w:rPr>
      </w:pPr>
    </w:p>
    <w:p w:rsidR="00D251C4" w:rsidRPr="00406D3E" w:rsidRDefault="00A570F6" w:rsidP="00D27DA2">
      <w:pPr>
        <w:pStyle w:val="Paragraph"/>
        <w:numPr>
          <w:ilvl w:val="0"/>
          <w:numId w:val="26"/>
        </w:numPr>
        <w:spacing w:before="0" w:after="0"/>
        <w:rPr>
          <w:b/>
          <w:sz w:val="22"/>
          <w:szCs w:val="22"/>
        </w:rPr>
      </w:pPr>
      <w:r w:rsidRPr="00406D3E">
        <w:rPr>
          <w:b/>
          <w:sz w:val="22"/>
          <w:szCs w:val="22"/>
        </w:rPr>
        <w:t xml:space="preserve">THE SCOPE AND </w:t>
      </w:r>
      <w:r w:rsidR="00D251C4" w:rsidRPr="00406D3E">
        <w:rPr>
          <w:b/>
          <w:sz w:val="22"/>
          <w:szCs w:val="22"/>
        </w:rPr>
        <w:t>OBJECTIVES OF THE EVALUATION</w:t>
      </w:r>
    </w:p>
    <w:p w:rsidR="00B64C11" w:rsidRPr="00406D3E" w:rsidRDefault="00B64C11" w:rsidP="00D27DA2">
      <w:pPr>
        <w:pStyle w:val="Paragraph"/>
        <w:numPr>
          <w:ilvl w:val="0"/>
          <w:numId w:val="0"/>
        </w:numPr>
        <w:spacing w:before="0" w:after="0"/>
        <w:ind w:left="720"/>
        <w:rPr>
          <w:b/>
          <w:sz w:val="22"/>
          <w:szCs w:val="22"/>
        </w:rPr>
      </w:pPr>
    </w:p>
    <w:p w:rsidR="0077485C" w:rsidRPr="0077485C" w:rsidRDefault="0077485C" w:rsidP="00A570F6">
      <w:pPr>
        <w:jc w:val="both"/>
        <w:rPr>
          <w:b/>
          <w:sz w:val="22"/>
          <w:szCs w:val="22"/>
        </w:rPr>
      </w:pPr>
      <w:r w:rsidRPr="0077485C">
        <w:rPr>
          <w:b/>
          <w:sz w:val="22"/>
          <w:szCs w:val="22"/>
        </w:rPr>
        <w:t>Evaluation Scope</w:t>
      </w:r>
    </w:p>
    <w:p w:rsidR="0077485C" w:rsidRDefault="0077485C" w:rsidP="00A570F6">
      <w:pPr>
        <w:jc w:val="both"/>
        <w:rPr>
          <w:sz w:val="22"/>
          <w:szCs w:val="22"/>
        </w:rPr>
      </w:pPr>
    </w:p>
    <w:p w:rsidR="00822D78" w:rsidRPr="00630012" w:rsidRDefault="00D618CC" w:rsidP="00822D78">
      <w:pPr>
        <w:autoSpaceDE w:val="0"/>
        <w:autoSpaceDN w:val="0"/>
        <w:adjustRightInd w:val="0"/>
        <w:jc w:val="both"/>
        <w:rPr>
          <w:sz w:val="22"/>
          <w:szCs w:val="22"/>
        </w:rPr>
      </w:pPr>
      <w:r>
        <w:rPr>
          <w:sz w:val="22"/>
          <w:szCs w:val="22"/>
        </w:rPr>
        <w:t>The evaluation should focus on all the five output</w:t>
      </w:r>
      <w:r w:rsidR="00FE7AF2">
        <w:rPr>
          <w:sz w:val="22"/>
          <w:szCs w:val="22"/>
        </w:rPr>
        <w:t>s</w:t>
      </w:r>
      <w:r>
        <w:rPr>
          <w:sz w:val="22"/>
          <w:szCs w:val="22"/>
        </w:rPr>
        <w:t xml:space="preserve"> to assess the extent to which the expected results have been achieved.</w:t>
      </w:r>
      <w:r w:rsidR="00822D78">
        <w:rPr>
          <w:sz w:val="22"/>
          <w:szCs w:val="22"/>
        </w:rPr>
        <w:t xml:space="preserve"> </w:t>
      </w:r>
      <w:r w:rsidR="00822D78" w:rsidRPr="00630012">
        <w:rPr>
          <w:sz w:val="22"/>
          <w:szCs w:val="22"/>
        </w:rPr>
        <w:t xml:space="preserve">To effectively achieve this, the evaluation is expected to be guided by the </w:t>
      </w:r>
      <w:r w:rsidR="00822D78" w:rsidRPr="00630012">
        <w:rPr>
          <w:b/>
          <w:sz w:val="22"/>
          <w:szCs w:val="22"/>
        </w:rPr>
        <w:t>Theory of Change (TOC</w:t>
      </w:r>
      <w:r w:rsidR="00822D78" w:rsidRPr="00630012">
        <w:rPr>
          <w:sz w:val="22"/>
          <w:szCs w:val="22"/>
        </w:rPr>
        <w:t xml:space="preserve">) within the </w:t>
      </w:r>
      <w:r w:rsidR="00822D78" w:rsidRPr="00630012">
        <w:rPr>
          <w:b/>
          <w:sz w:val="22"/>
          <w:szCs w:val="22"/>
        </w:rPr>
        <w:t>Political Economy framework</w:t>
      </w:r>
      <w:r w:rsidR="00822D78" w:rsidRPr="00630012">
        <w:rPr>
          <w:sz w:val="22"/>
          <w:szCs w:val="22"/>
        </w:rPr>
        <w:t xml:space="preserve"> which is critical in unearthing central processes or drivers that generate change at different levels. The evaluation is expected to identify some processes or drivers that potentially generated the success or failure of the program. The TOC is further expected to include the analysis of stakeholder involvement and collaboration in the sector within which the Centre for Multiparty Democracy operates.</w:t>
      </w:r>
      <w:r w:rsidR="00823E73">
        <w:rPr>
          <w:sz w:val="22"/>
          <w:szCs w:val="22"/>
        </w:rPr>
        <w:t xml:space="preserve"> In addition, the evaluation will assess the contribution of the project steering and technical committees in the effective delivery of the project. </w:t>
      </w:r>
    </w:p>
    <w:p w:rsidR="0077485C" w:rsidRDefault="0077485C" w:rsidP="00A570F6">
      <w:pPr>
        <w:jc w:val="both"/>
        <w:rPr>
          <w:sz w:val="22"/>
          <w:szCs w:val="22"/>
        </w:rPr>
      </w:pPr>
    </w:p>
    <w:p w:rsidR="00A570F6" w:rsidRPr="0077485C" w:rsidRDefault="00A570F6" w:rsidP="00A570F6">
      <w:pPr>
        <w:jc w:val="both"/>
        <w:rPr>
          <w:b/>
          <w:sz w:val="22"/>
          <w:szCs w:val="22"/>
        </w:rPr>
      </w:pPr>
      <w:r w:rsidRPr="0077485C">
        <w:rPr>
          <w:b/>
          <w:sz w:val="22"/>
          <w:szCs w:val="22"/>
        </w:rPr>
        <w:t>The objectives of the evaluation are to:</w:t>
      </w:r>
    </w:p>
    <w:p w:rsidR="00A570F6" w:rsidRPr="00406D3E" w:rsidRDefault="00A570F6" w:rsidP="00A570F6">
      <w:pPr>
        <w:pStyle w:val="ListParagraph"/>
        <w:jc w:val="both"/>
        <w:rPr>
          <w:color w:val="000000"/>
          <w:sz w:val="22"/>
          <w:szCs w:val="22"/>
        </w:rPr>
      </w:pPr>
    </w:p>
    <w:p w:rsidR="00AC0FA1" w:rsidRPr="00406D3E" w:rsidRDefault="00D63DD5" w:rsidP="00607A89">
      <w:pPr>
        <w:pStyle w:val="ListParagraph"/>
        <w:numPr>
          <w:ilvl w:val="0"/>
          <w:numId w:val="49"/>
        </w:numPr>
        <w:jc w:val="both"/>
        <w:rPr>
          <w:color w:val="000000"/>
          <w:sz w:val="22"/>
          <w:szCs w:val="22"/>
        </w:rPr>
      </w:pPr>
      <w:r w:rsidRPr="00406D3E">
        <w:rPr>
          <w:color w:val="000000"/>
          <w:sz w:val="22"/>
          <w:szCs w:val="22"/>
        </w:rPr>
        <w:t>A</w:t>
      </w:r>
      <w:r w:rsidR="00AC0FA1" w:rsidRPr="00406D3E">
        <w:rPr>
          <w:color w:val="000000"/>
          <w:sz w:val="22"/>
          <w:szCs w:val="22"/>
        </w:rPr>
        <w:t xml:space="preserve">ssess and </w:t>
      </w:r>
      <w:proofErr w:type="spellStart"/>
      <w:r w:rsidR="00AC0FA1" w:rsidRPr="00406D3E">
        <w:rPr>
          <w:color w:val="000000"/>
          <w:sz w:val="22"/>
          <w:szCs w:val="22"/>
        </w:rPr>
        <w:t>analyse</w:t>
      </w:r>
      <w:proofErr w:type="spellEnd"/>
      <w:r w:rsidR="00AC0FA1" w:rsidRPr="00406D3E">
        <w:rPr>
          <w:color w:val="000000"/>
          <w:sz w:val="22"/>
          <w:szCs w:val="22"/>
        </w:rPr>
        <w:t xml:space="preserve"> the progress made by the pro</w:t>
      </w:r>
      <w:r w:rsidR="00B75F05" w:rsidRPr="00406D3E">
        <w:rPr>
          <w:color w:val="000000"/>
          <w:sz w:val="22"/>
          <w:szCs w:val="22"/>
        </w:rPr>
        <w:t>ject</w:t>
      </w:r>
      <w:r w:rsidR="00AC0FA1" w:rsidRPr="00406D3E">
        <w:rPr>
          <w:color w:val="000000"/>
          <w:sz w:val="22"/>
          <w:szCs w:val="22"/>
        </w:rPr>
        <w:t xml:space="preserve"> to date</w:t>
      </w:r>
      <w:r w:rsidR="0077485C">
        <w:rPr>
          <w:color w:val="000000"/>
          <w:sz w:val="22"/>
          <w:szCs w:val="22"/>
        </w:rPr>
        <w:t xml:space="preserve"> towards achieving the project</w:t>
      </w:r>
      <w:r w:rsidR="00AC0FA1" w:rsidRPr="00406D3E">
        <w:rPr>
          <w:color w:val="000000"/>
          <w:sz w:val="22"/>
          <w:szCs w:val="22"/>
        </w:rPr>
        <w:t xml:space="preserve"> outcome</w:t>
      </w:r>
      <w:r w:rsidR="002B3879" w:rsidRPr="00406D3E">
        <w:rPr>
          <w:color w:val="000000"/>
          <w:sz w:val="22"/>
          <w:szCs w:val="22"/>
        </w:rPr>
        <w:t>, goal</w:t>
      </w:r>
      <w:r w:rsidR="00AC0FA1" w:rsidRPr="00406D3E">
        <w:rPr>
          <w:color w:val="000000"/>
          <w:sz w:val="22"/>
          <w:szCs w:val="22"/>
        </w:rPr>
        <w:t xml:space="preserve"> and outputs and the </w:t>
      </w:r>
      <w:r w:rsidR="00702D67">
        <w:rPr>
          <w:color w:val="000000"/>
          <w:sz w:val="22"/>
          <w:szCs w:val="22"/>
        </w:rPr>
        <w:t xml:space="preserve">extent to which these results will be sustained after project closure. </w:t>
      </w:r>
    </w:p>
    <w:p w:rsidR="00B64C11" w:rsidRPr="00406D3E" w:rsidRDefault="002B3879" w:rsidP="00607A89">
      <w:pPr>
        <w:pStyle w:val="ListParagraph"/>
        <w:numPr>
          <w:ilvl w:val="0"/>
          <w:numId w:val="49"/>
        </w:numPr>
        <w:jc w:val="both"/>
        <w:rPr>
          <w:sz w:val="22"/>
          <w:szCs w:val="22"/>
        </w:rPr>
      </w:pPr>
      <w:r w:rsidRPr="00406D3E">
        <w:rPr>
          <w:sz w:val="22"/>
          <w:szCs w:val="22"/>
        </w:rPr>
        <w:t xml:space="preserve">Examine and </w:t>
      </w:r>
      <w:proofErr w:type="spellStart"/>
      <w:r w:rsidRPr="00406D3E">
        <w:rPr>
          <w:sz w:val="22"/>
          <w:szCs w:val="22"/>
        </w:rPr>
        <w:t>analyse</w:t>
      </w:r>
      <w:proofErr w:type="spellEnd"/>
      <w:r w:rsidRPr="00406D3E">
        <w:rPr>
          <w:sz w:val="22"/>
          <w:szCs w:val="22"/>
        </w:rPr>
        <w:t xml:space="preserve"> factors which have positively and negatively impa</w:t>
      </w:r>
      <w:r w:rsidR="00B75F05" w:rsidRPr="00406D3E">
        <w:rPr>
          <w:sz w:val="22"/>
          <w:szCs w:val="22"/>
        </w:rPr>
        <w:t>cted on achievement of project</w:t>
      </w:r>
      <w:r w:rsidRPr="00406D3E">
        <w:rPr>
          <w:sz w:val="22"/>
          <w:szCs w:val="22"/>
        </w:rPr>
        <w:t xml:space="preserve"> outputs and outcome;</w:t>
      </w:r>
    </w:p>
    <w:p w:rsidR="00694874" w:rsidRDefault="00694874" w:rsidP="00607A89">
      <w:pPr>
        <w:pStyle w:val="ListParagraph"/>
        <w:numPr>
          <w:ilvl w:val="0"/>
          <w:numId w:val="49"/>
        </w:numPr>
        <w:jc w:val="both"/>
        <w:rPr>
          <w:sz w:val="22"/>
          <w:szCs w:val="22"/>
        </w:rPr>
      </w:pPr>
      <w:r w:rsidRPr="00406D3E">
        <w:rPr>
          <w:sz w:val="22"/>
          <w:szCs w:val="22"/>
        </w:rPr>
        <w:t>Assess the relevance of the outputs to the effective achievement of the outcome</w:t>
      </w:r>
      <w:r w:rsidR="002B3879" w:rsidRPr="00406D3E">
        <w:rPr>
          <w:sz w:val="22"/>
          <w:szCs w:val="22"/>
        </w:rPr>
        <w:t xml:space="preserve"> and goal</w:t>
      </w:r>
      <w:r w:rsidRPr="00406D3E">
        <w:rPr>
          <w:sz w:val="22"/>
          <w:szCs w:val="22"/>
        </w:rPr>
        <w:t>;</w:t>
      </w:r>
    </w:p>
    <w:p w:rsidR="00F31CE9" w:rsidRPr="00406D3E" w:rsidRDefault="00F31CE9" w:rsidP="00F31CE9">
      <w:pPr>
        <w:pStyle w:val="ListParagraph"/>
        <w:numPr>
          <w:ilvl w:val="0"/>
          <w:numId w:val="49"/>
        </w:numPr>
        <w:jc w:val="both"/>
        <w:rPr>
          <w:sz w:val="22"/>
          <w:szCs w:val="22"/>
        </w:rPr>
      </w:pPr>
      <w:r>
        <w:rPr>
          <w:sz w:val="22"/>
          <w:szCs w:val="22"/>
        </w:rPr>
        <w:t xml:space="preserve">Assess the relevance and adequacy of the project outcomes and goal to address political challenges in the democratic governance sector. </w:t>
      </w:r>
    </w:p>
    <w:p w:rsidR="00694874" w:rsidRPr="00406D3E" w:rsidRDefault="00C47CAF" w:rsidP="00607A89">
      <w:pPr>
        <w:pStyle w:val="ListParagraph"/>
        <w:numPr>
          <w:ilvl w:val="0"/>
          <w:numId w:val="49"/>
        </w:numPr>
        <w:jc w:val="both"/>
        <w:rPr>
          <w:sz w:val="22"/>
          <w:szCs w:val="22"/>
        </w:rPr>
      </w:pPr>
      <w:r w:rsidRPr="00406D3E">
        <w:rPr>
          <w:sz w:val="22"/>
          <w:szCs w:val="22"/>
        </w:rPr>
        <w:t xml:space="preserve">Assess the adequacy of the scope </w:t>
      </w:r>
      <w:r w:rsidR="00694874" w:rsidRPr="00406D3E">
        <w:rPr>
          <w:sz w:val="22"/>
          <w:szCs w:val="22"/>
        </w:rPr>
        <w:t xml:space="preserve">of the </w:t>
      </w:r>
      <w:r w:rsidRPr="00406D3E">
        <w:rPr>
          <w:sz w:val="22"/>
          <w:szCs w:val="22"/>
        </w:rPr>
        <w:t>project interventions relative to the objectives of the project</w:t>
      </w:r>
      <w:r w:rsidR="00694874" w:rsidRPr="00406D3E">
        <w:rPr>
          <w:sz w:val="22"/>
          <w:szCs w:val="22"/>
        </w:rPr>
        <w:t>;</w:t>
      </w:r>
    </w:p>
    <w:p w:rsidR="004313FE" w:rsidRPr="00406D3E" w:rsidRDefault="004313FE" w:rsidP="00607A89">
      <w:pPr>
        <w:pStyle w:val="ListParagraph"/>
        <w:numPr>
          <w:ilvl w:val="0"/>
          <w:numId w:val="49"/>
        </w:numPr>
        <w:jc w:val="both"/>
        <w:rPr>
          <w:sz w:val="22"/>
          <w:szCs w:val="22"/>
        </w:rPr>
      </w:pPr>
      <w:r w:rsidRPr="00406D3E">
        <w:rPr>
          <w:sz w:val="22"/>
          <w:szCs w:val="22"/>
        </w:rPr>
        <w:t xml:space="preserve">Assess the </w:t>
      </w:r>
      <w:r w:rsidR="00F31CE9">
        <w:rPr>
          <w:sz w:val="22"/>
          <w:szCs w:val="22"/>
        </w:rPr>
        <w:t xml:space="preserve">extent to </w:t>
      </w:r>
      <w:r w:rsidR="002B0B6F">
        <w:rPr>
          <w:sz w:val="22"/>
          <w:szCs w:val="22"/>
        </w:rPr>
        <w:t xml:space="preserve">which </w:t>
      </w:r>
      <w:r w:rsidR="002B0B6F" w:rsidRPr="00406D3E">
        <w:rPr>
          <w:sz w:val="22"/>
          <w:szCs w:val="22"/>
        </w:rPr>
        <w:t>Centre</w:t>
      </w:r>
      <w:r w:rsidRPr="00406D3E">
        <w:rPr>
          <w:sz w:val="22"/>
          <w:szCs w:val="22"/>
        </w:rPr>
        <w:t xml:space="preserve"> for Multiparty Democracy suppor</w:t>
      </w:r>
      <w:r w:rsidR="00F31CE9">
        <w:rPr>
          <w:sz w:val="22"/>
          <w:szCs w:val="22"/>
        </w:rPr>
        <w:t>t</w:t>
      </w:r>
      <w:r w:rsidRPr="00406D3E">
        <w:rPr>
          <w:sz w:val="22"/>
          <w:szCs w:val="22"/>
        </w:rPr>
        <w:t xml:space="preserve"> Multi-</w:t>
      </w:r>
      <w:proofErr w:type="gramStart"/>
      <w:r w:rsidRPr="00406D3E">
        <w:rPr>
          <w:sz w:val="22"/>
          <w:szCs w:val="22"/>
        </w:rPr>
        <w:t>party</w:t>
      </w:r>
      <w:proofErr w:type="gramEnd"/>
      <w:r w:rsidRPr="00406D3E">
        <w:rPr>
          <w:sz w:val="22"/>
          <w:szCs w:val="22"/>
        </w:rPr>
        <w:t xml:space="preserve"> Liaison Committees in </w:t>
      </w:r>
      <w:r w:rsidR="00F31CE9">
        <w:rPr>
          <w:sz w:val="22"/>
          <w:szCs w:val="22"/>
        </w:rPr>
        <w:t xml:space="preserve">promoting interparty dialogue and reduce political conflicts in </w:t>
      </w:r>
      <w:r w:rsidRPr="00406D3E">
        <w:rPr>
          <w:sz w:val="22"/>
          <w:szCs w:val="22"/>
        </w:rPr>
        <w:t>relation to Malawi Electoral Commission (MEC)</w:t>
      </w:r>
      <w:r w:rsidR="00F31CE9">
        <w:rPr>
          <w:sz w:val="22"/>
          <w:szCs w:val="22"/>
        </w:rPr>
        <w:t xml:space="preserve">. </w:t>
      </w:r>
    </w:p>
    <w:p w:rsidR="00C47CAF" w:rsidRPr="00406D3E" w:rsidRDefault="00D63DD5" w:rsidP="00C47CAF">
      <w:pPr>
        <w:pStyle w:val="ListParagraph"/>
        <w:numPr>
          <w:ilvl w:val="0"/>
          <w:numId w:val="49"/>
        </w:numPr>
        <w:jc w:val="both"/>
        <w:rPr>
          <w:sz w:val="22"/>
          <w:szCs w:val="22"/>
        </w:rPr>
      </w:pPr>
      <w:r w:rsidRPr="00406D3E">
        <w:rPr>
          <w:sz w:val="22"/>
          <w:szCs w:val="22"/>
        </w:rPr>
        <w:t>A</w:t>
      </w:r>
      <w:r w:rsidR="00B64C11" w:rsidRPr="00406D3E">
        <w:rPr>
          <w:sz w:val="22"/>
          <w:szCs w:val="22"/>
        </w:rPr>
        <w:t>ssess the effectiveness of institutional arrangements</w:t>
      </w:r>
      <w:r w:rsidR="00C47CAF" w:rsidRPr="00406D3E">
        <w:rPr>
          <w:sz w:val="22"/>
          <w:szCs w:val="22"/>
        </w:rPr>
        <w:t>, sustainability arrangements</w:t>
      </w:r>
      <w:r w:rsidR="00B64C11" w:rsidRPr="00406D3E">
        <w:rPr>
          <w:sz w:val="22"/>
          <w:szCs w:val="22"/>
        </w:rPr>
        <w:t xml:space="preserve"> and partnership strategies;</w:t>
      </w:r>
    </w:p>
    <w:p w:rsidR="004313FE" w:rsidRPr="00406D3E" w:rsidRDefault="004313FE" w:rsidP="00C47CAF">
      <w:pPr>
        <w:pStyle w:val="ListParagraph"/>
        <w:numPr>
          <w:ilvl w:val="0"/>
          <w:numId w:val="49"/>
        </w:numPr>
        <w:jc w:val="both"/>
        <w:rPr>
          <w:sz w:val="22"/>
          <w:szCs w:val="22"/>
        </w:rPr>
      </w:pPr>
      <w:r w:rsidRPr="00406D3E">
        <w:rPr>
          <w:sz w:val="22"/>
          <w:szCs w:val="22"/>
        </w:rPr>
        <w:t xml:space="preserve">Assess </w:t>
      </w:r>
      <w:r w:rsidR="00DF0384">
        <w:rPr>
          <w:sz w:val="22"/>
          <w:szCs w:val="22"/>
        </w:rPr>
        <w:t>extent to which the existing financial, political and regulatory frameworks support the operation of political parties represented in the National Assembly</w:t>
      </w:r>
      <w:r w:rsidRPr="00406D3E">
        <w:rPr>
          <w:sz w:val="22"/>
          <w:szCs w:val="22"/>
        </w:rPr>
        <w:t>;</w:t>
      </w:r>
    </w:p>
    <w:p w:rsidR="00B64C11" w:rsidRPr="00406D3E" w:rsidRDefault="00C47CAF" w:rsidP="00607A89">
      <w:pPr>
        <w:pStyle w:val="ListParagraph"/>
        <w:numPr>
          <w:ilvl w:val="0"/>
          <w:numId w:val="49"/>
        </w:numPr>
        <w:jc w:val="both"/>
        <w:rPr>
          <w:sz w:val="22"/>
          <w:szCs w:val="22"/>
        </w:rPr>
      </w:pPr>
      <w:r w:rsidRPr="00406D3E">
        <w:rPr>
          <w:sz w:val="22"/>
          <w:szCs w:val="22"/>
        </w:rPr>
        <w:t xml:space="preserve">Provide </w:t>
      </w:r>
      <w:r w:rsidR="00EF300B" w:rsidRPr="00406D3E">
        <w:rPr>
          <w:sz w:val="22"/>
          <w:szCs w:val="22"/>
        </w:rPr>
        <w:t xml:space="preserve">recommendations </w:t>
      </w:r>
      <w:r w:rsidR="00EF300B">
        <w:rPr>
          <w:sz w:val="22"/>
          <w:szCs w:val="22"/>
        </w:rPr>
        <w:t>and</w:t>
      </w:r>
      <w:r w:rsidR="00DF0384">
        <w:rPr>
          <w:sz w:val="22"/>
          <w:szCs w:val="22"/>
        </w:rPr>
        <w:t xml:space="preserve"> document lessons </w:t>
      </w:r>
      <w:r w:rsidRPr="00406D3E">
        <w:rPr>
          <w:sz w:val="22"/>
          <w:szCs w:val="22"/>
        </w:rPr>
        <w:t xml:space="preserve">on </w:t>
      </w:r>
      <w:r w:rsidR="004313FE" w:rsidRPr="00406D3E">
        <w:rPr>
          <w:sz w:val="22"/>
          <w:szCs w:val="22"/>
        </w:rPr>
        <w:t>the design of the project, implementation, sustainability or exit strategies and partnership arrangements to inform future programming;</w:t>
      </w:r>
    </w:p>
    <w:p w:rsidR="004932D7" w:rsidRPr="00406D3E" w:rsidRDefault="004932D7" w:rsidP="00607A89">
      <w:pPr>
        <w:pStyle w:val="ListParagraph"/>
        <w:numPr>
          <w:ilvl w:val="0"/>
          <w:numId w:val="49"/>
        </w:numPr>
        <w:jc w:val="both"/>
        <w:rPr>
          <w:rFonts w:eastAsia="Calibri"/>
          <w:sz w:val="22"/>
          <w:szCs w:val="22"/>
          <w:lang w:eastAsia="en-GB"/>
        </w:rPr>
      </w:pPr>
      <w:r w:rsidRPr="00406D3E">
        <w:rPr>
          <w:rFonts w:eastAsia="Calibri"/>
          <w:sz w:val="22"/>
          <w:szCs w:val="22"/>
          <w:lang w:eastAsia="en-GB"/>
        </w:rPr>
        <w:t>Distil lessons for future programming and improvement in planning for</w:t>
      </w:r>
      <w:r w:rsidR="00B40FCE">
        <w:rPr>
          <w:rFonts w:eastAsia="Calibri"/>
          <w:sz w:val="22"/>
          <w:szCs w:val="22"/>
          <w:lang w:eastAsia="en-GB"/>
        </w:rPr>
        <w:t xml:space="preserve"> the remainder of the </w:t>
      </w:r>
      <w:proofErr w:type="spellStart"/>
      <w:r w:rsidR="00B40FCE">
        <w:rPr>
          <w:rFonts w:eastAsia="Calibri"/>
          <w:sz w:val="22"/>
          <w:szCs w:val="22"/>
          <w:lang w:eastAsia="en-GB"/>
        </w:rPr>
        <w:t>programme</w:t>
      </w:r>
      <w:proofErr w:type="spellEnd"/>
      <w:r w:rsidR="00B40FCE">
        <w:rPr>
          <w:rFonts w:eastAsia="Calibri"/>
          <w:sz w:val="22"/>
          <w:szCs w:val="22"/>
          <w:lang w:eastAsia="en-GB"/>
        </w:rPr>
        <w:t>.</w:t>
      </w:r>
    </w:p>
    <w:p w:rsidR="00AC0FA1" w:rsidRDefault="00AC0FA1" w:rsidP="00DE6187">
      <w:pPr>
        <w:pStyle w:val="PlainText"/>
        <w:rPr>
          <w:rFonts w:ascii="Times New Roman" w:hAnsi="Times New Roman" w:cs="Times New Roman"/>
          <w:szCs w:val="22"/>
        </w:rPr>
      </w:pPr>
    </w:p>
    <w:p w:rsidR="00B40FCE" w:rsidRDefault="00B40FCE" w:rsidP="00DE6187">
      <w:pPr>
        <w:pStyle w:val="PlainText"/>
        <w:rPr>
          <w:rFonts w:ascii="Times New Roman" w:hAnsi="Times New Roman" w:cs="Times New Roman"/>
          <w:szCs w:val="22"/>
        </w:rPr>
      </w:pPr>
    </w:p>
    <w:p w:rsidR="00B40FCE" w:rsidRPr="00406D3E" w:rsidRDefault="00B40FCE" w:rsidP="00DE6187">
      <w:pPr>
        <w:pStyle w:val="PlainText"/>
        <w:rPr>
          <w:rFonts w:ascii="Times New Roman" w:hAnsi="Times New Roman" w:cs="Times New Roman"/>
          <w:szCs w:val="22"/>
        </w:rPr>
      </w:pPr>
    </w:p>
    <w:p w:rsidR="009A599B" w:rsidRDefault="0011248A" w:rsidP="0011248A">
      <w:pPr>
        <w:pStyle w:val="ListParagraph"/>
        <w:numPr>
          <w:ilvl w:val="0"/>
          <w:numId w:val="45"/>
        </w:numPr>
        <w:tabs>
          <w:tab w:val="left" w:pos="360"/>
          <w:tab w:val="left" w:pos="450"/>
        </w:tabs>
        <w:jc w:val="both"/>
        <w:rPr>
          <w:b/>
          <w:sz w:val="22"/>
          <w:szCs w:val="22"/>
        </w:rPr>
      </w:pPr>
      <w:r w:rsidRPr="00406D3E">
        <w:rPr>
          <w:b/>
          <w:sz w:val="22"/>
          <w:szCs w:val="22"/>
        </w:rPr>
        <w:lastRenderedPageBreak/>
        <w:t>EVALUATION CRITERIA AND QUESTIONS</w:t>
      </w:r>
    </w:p>
    <w:p w:rsidR="002B0B6F" w:rsidRPr="00406D3E" w:rsidRDefault="002B0B6F" w:rsidP="002B0B6F">
      <w:pPr>
        <w:pStyle w:val="ListParagraph"/>
        <w:tabs>
          <w:tab w:val="left" w:pos="360"/>
          <w:tab w:val="left" w:pos="450"/>
        </w:tabs>
        <w:jc w:val="both"/>
        <w:rPr>
          <w:b/>
          <w:sz w:val="22"/>
          <w:szCs w:val="22"/>
        </w:rPr>
      </w:pPr>
    </w:p>
    <w:p w:rsidR="0011248A" w:rsidRPr="00406D3E" w:rsidRDefault="0011248A" w:rsidP="0011248A">
      <w:pPr>
        <w:pStyle w:val="ListParagraph"/>
        <w:numPr>
          <w:ilvl w:val="1"/>
          <w:numId w:val="45"/>
        </w:numPr>
        <w:ind w:hanging="720"/>
        <w:jc w:val="both"/>
        <w:rPr>
          <w:b/>
          <w:sz w:val="22"/>
          <w:szCs w:val="22"/>
        </w:rPr>
      </w:pPr>
      <w:r w:rsidRPr="00406D3E">
        <w:rPr>
          <w:b/>
          <w:sz w:val="22"/>
          <w:szCs w:val="22"/>
        </w:rPr>
        <w:t>Evaluation Criteria</w:t>
      </w:r>
    </w:p>
    <w:p w:rsidR="0011248A" w:rsidRPr="00406D3E" w:rsidRDefault="0011248A" w:rsidP="0011248A">
      <w:pPr>
        <w:pStyle w:val="ListParagraph"/>
        <w:jc w:val="both"/>
        <w:rPr>
          <w:sz w:val="22"/>
          <w:szCs w:val="22"/>
        </w:rPr>
      </w:pPr>
    </w:p>
    <w:p w:rsidR="009A599B" w:rsidRPr="00406D3E" w:rsidRDefault="009A599B" w:rsidP="00D27DA2">
      <w:pPr>
        <w:jc w:val="both"/>
        <w:rPr>
          <w:sz w:val="22"/>
          <w:szCs w:val="22"/>
        </w:rPr>
      </w:pPr>
      <w:r w:rsidRPr="00406D3E">
        <w:rPr>
          <w:sz w:val="22"/>
          <w:szCs w:val="22"/>
        </w:rPr>
        <w:t>The evaluation will use standard evaluation criteria to assess its performance,</w:t>
      </w:r>
      <w:r w:rsidR="00B24891">
        <w:rPr>
          <w:sz w:val="22"/>
          <w:szCs w:val="22"/>
        </w:rPr>
        <w:t xml:space="preserve"> which includes</w:t>
      </w:r>
      <w:r w:rsidRPr="00406D3E">
        <w:rPr>
          <w:sz w:val="22"/>
          <w:szCs w:val="22"/>
        </w:rPr>
        <w:t xml:space="preserve"> relevance, effectiveness, efficiency, impact and sustainability.</w:t>
      </w:r>
    </w:p>
    <w:p w:rsidR="00AE439C" w:rsidRPr="00406D3E" w:rsidRDefault="00AE439C" w:rsidP="00D27DA2">
      <w:pPr>
        <w:ind w:left="360"/>
        <w:jc w:val="both"/>
        <w:rPr>
          <w:sz w:val="22"/>
          <w:szCs w:val="22"/>
        </w:rPr>
      </w:pPr>
    </w:p>
    <w:p w:rsidR="00AE439C" w:rsidRPr="00406D3E" w:rsidRDefault="00340AFB" w:rsidP="00D27DA2">
      <w:pPr>
        <w:jc w:val="both"/>
        <w:rPr>
          <w:b/>
          <w:sz w:val="22"/>
          <w:szCs w:val="22"/>
        </w:rPr>
      </w:pPr>
      <w:r w:rsidRPr="00406D3E">
        <w:rPr>
          <w:b/>
          <w:sz w:val="22"/>
          <w:szCs w:val="22"/>
        </w:rPr>
        <w:t>4</w:t>
      </w:r>
      <w:r w:rsidR="0011248A" w:rsidRPr="00406D3E">
        <w:rPr>
          <w:b/>
          <w:sz w:val="22"/>
          <w:szCs w:val="22"/>
        </w:rPr>
        <w:t xml:space="preserve">.2    </w:t>
      </w:r>
      <w:r w:rsidR="00AE439C" w:rsidRPr="00406D3E">
        <w:rPr>
          <w:b/>
          <w:sz w:val="22"/>
          <w:szCs w:val="22"/>
        </w:rPr>
        <w:t xml:space="preserve"> Evaluation questions:</w:t>
      </w:r>
    </w:p>
    <w:p w:rsidR="00AE439C" w:rsidRPr="00406D3E" w:rsidRDefault="00AE439C" w:rsidP="00D27DA2">
      <w:pPr>
        <w:ind w:left="360"/>
        <w:jc w:val="both"/>
        <w:rPr>
          <w:b/>
          <w:sz w:val="22"/>
          <w:szCs w:val="22"/>
        </w:rPr>
      </w:pPr>
    </w:p>
    <w:p w:rsidR="00AE439C" w:rsidRPr="00406D3E" w:rsidRDefault="00AE439C" w:rsidP="00D27DA2">
      <w:pPr>
        <w:jc w:val="both"/>
        <w:rPr>
          <w:sz w:val="22"/>
          <w:szCs w:val="22"/>
        </w:rPr>
      </w:pPr>
      <w:r w:rsidRPr="00406D3E">
        <w:rPr>
          <w:sz w:val="22"/>
          <w:szCs w:val="22"/>
        </w:rPr>
        <w:t>In order to meet the objectives and purpose of the evaluation</w:t>
      </w:r>
      <w:r w:rsidR="001A3396" w:rsidRPr="00406D3E">
        <w:rPr>
          <w:sz w:val="22"/>
          <w:szCs w:val="22"/>
        </w:rPr>
        <w:t>,</w:t>
      </w:r>
      <w:r w:rsidRPr="00406D3E">
        <w:rPr>
          <w:sz w:val="22"/>
          <w:szCs w:val="22"/>
        </w:rPr>
        <w:t xml:space="preserve"> the evaluators will among other tasks answer the following questions:</w:t>
      </w:r>
    </w:p>
    <w:p w:rsidR="00340AFB" w:rsidRPr="00406D3E" w:rsidRDefault="00340AFB" w:rsidP="00D27DA2">
      <w:pPr>
        <w:jc w:val="both"/>
        <w:rPr>
          <w:sz w:val="22"/>
          <w:szCs w:val="22"/>
        </w:rPr>
      </w:pPr>
    </w:p>
    <w:p w:rsidR="00D251C4" w:rsidRPr="00406D3E" w:rsidRDefault="0011248A" w:rsidP="00D27DA2">
      <w:pPr>
        <w:pStyle w:val="Heading1"/>
        <w:numPr>
          <w:ilvl w:val="0"/>
          <w:numId w:val="0"/>
        </w:numPr>
        <w:spacing w:before="0" w:after="0"/>
        <w:ind w:right="-279"/>
        <w:jc w:val="both"/>
        <w:rPr>
          <w:rFonts w:ascii="Times New Roman" w:hAnsi="Times New Roman"/>
          <w:sz w:val="22"/>
          <w:szCs w:val="22"/>
        </w:rPr>
      </w:pPr>
      <w:r w:rsidRPr="00406D3E">
        <w:rPr>
          <w:rFonts w:ascii="Times New Roman" w:hAnsi="Times New Roman"/>
          <w:sz w:val="22"/>
          <w:szCs w:val="22"/>
        </w:rPr>
        <w:t>4.2</w:t>
      </w:r>
      <w:r w:rsidR="00340AFB" w:rsidRPr="00406D3E">
        <w:rPr>
          <w:rFonts w:ascii="Times New Roman" w:hAnsi="Times New Roman"/>
          <w:sz w:val="22"/>
          <w:szCs w:val="22"/>
        </w:rPr>
        <w:t>.1</w:t>
      </w:r>
      <w:r w:rsidR="00D251C4" w:rsidRPr="00406D3E">
        <w:rPr>
          <w:rFonts w:ascii="Times New Roman" w:hAnsi="Times New Roman"/>
          <w:sz w:val="22"/>
          <w:szCs w:val="22"/>
        </w:rPr>
        <w:tab/>
      </w:r>
      <w:r w:rsidR="00AE439C" w:rsidRPr="00406D3E">
        <w:rPr>
          <w:rFonts w:ascii="Times New Roman" w:hAnsi="Times New Roman"/>
          <w:sz w:val="22"/>
          <w:szCs w:val="22"/>
        </w:rPr>
        <w:t>Design and Relevance:</w:t>
      </w:r>
    </w:p>
    <w:p w:rsidR="00D251C4" w:rsidRPr="00406D3E" w:rsidRDefault="00D251C4" w:rsidP="00607A89">
      <w:pPr>
        <w:numPr>
          <w:ilvl w:val="0"/>
          <w:numId w:val="50"/>
        </w:numPr>
        <w:ind w:right="-279"/>
        <w:jc w:val="both"/>
        <w:rPr>
          <w:color w:val="000000"/>
          <w:sz w:val="22"/>
          <w:szCs w:val="22"/>
        </w:rPr>
      </w:pPr>
      <w:r w:rsidRPr="00406D3E">
        <w:rPr>
          <w:color w:val="000000"/>
          <w:sz w:val="22"/>
          <w:szCs w:val="22"/>
        </w:rPr>
        <w:t>W</w:t>
      </w:r>
      <w:r w:rsidR="00EF5EA5" w:rsidRPr="00406D3E">
        <w:rPr>
          <w:color w:val="000000"/>
          <w:sz w:val="22"/>
          <w:szCs w:val="22"/>
        </w:rPr>
        <w:t>hether the problem the project</w:t>
      </w:r>
      <w:r w:rsidRPr="00406D3E">
        <w:rPr>
          <w:color w:val="000000"/>
          <w:sz w:val="22"/>
          <w:szCs w:val="22"/>
        </w:rPr>
        <w:t xml:space="preserve"> addressed is clearly identified and the approach soundly conceived;</w:t>
      </w:r>
    </w:p>
    <w:p w:rsidR="00D251C4" w:rsidRPr="00406D3E" w:rsidRDefault="00D251C4" w:rsidP="00607A89">
      <w:pPr>
        <w:numPr>
          <w:ilvl w:val="0"/>
          <w:numId w:val="50"/>
        </w:numPr>
        <w:ind w:right="-279"/>
        <w:jc w:val="both"/>
        <w:rPr>
          <w:color w:val="000000"/>
          <w:sz w:val="22"/>
          <w:szCs w:val="22"/>
        </w:rPr>
      </w:pPr>
      <w:r w:rsidRPr="00406D3E">
        <w:rPr>
          <w:color w:val="000000"/>
          <w:sz w:val="22"/>
          <w:szCs w:val="22"/>
        </w:rPr>
        <w:t xml:space="preserve">Whether the target beneficiaries </w:t>
      </w:r>
      <w:r w:rsidR="00EF5EA5" w:rsidRPr="00406D3E">
        <w:rPr>
          <w:color w:val="000000"/>
          <w:sz w:val="22"/>
          <w:szCs w:val="22"/>
        </w:rPr>
        <w:t>of the pro</w:t>
      </w:r>
      <w:r w:rsidR="00384284" w:rsidRPr="00406D3E">
        <w:rPr>
          <w:color w:val="000000"/>
          <w:sz w:val="22"/>
          <w:szCs w:val="22"/>
        </w:rPr>
        <w:t>ject</w:t>
      </w:r>
      <w:r w:rsidRPr="00406D3E">
        <w:rPr>
          <w:color w:val="000000"/>
          <w:sz w:val="22"/>
          <w:szCs w:val="22"/>
        </w:rPr>
        <w:t xml:space="preserve"> are clearly identified;</w:t>
      </w:r>
    </w:p>
    <w:p w:rsidR="00D251C4" w:rsidRPr="00406D3E" w:rsidRDefault="001A3396" w:rsidP="00607A89">
      <w:pPr>
        <w:numPr>
          <w:ilvl w:val="0"/>
          <w:numId w:val="50"/>
        </w:numPr>
        <w:ind w:right="-279"/>
        <w:jc w:val="both"/>
        <w:rPr>
          <w:sz w:val="22"/>
          <w:szCs w:val="22"/>
        </w:rPr>
      </w:pPr>
      <w:r w:rsidRPr="00406D3E">
        <w:rPr>
          <w:color w:val="000000"/>
          <w:sz w:val="22"/>
          <w:szCs w:val="22"/>
        </w:rPr>
        <w:t xml:space="preserve">Whether the </w:t>
      </w:r>
      <w:r w:rsidR="00D251C4" w:rsidRPr="00406D3E">
        <w:rPr>
          <w:color w:val="000000"/>
          <w:sz w:val="22"/>
          <w:szCs w:val="22"/>
        </w:rPr>
        <w:t>outc</w:t>
      </w:r>
      <w:r w:rsidR="00384284" w:rsidRPr="00406D3E">
        <w:rPr>
          <w:color w:val="000000"/>
          <w:sz w:val="22"/>
          <w:szCs w:val="22"/>
        </w:rPr>
        <w:t>ome and outputs of the project</w:t>
      </w:r>
      <w:r w:rsidR="00D251C4" w:rsidRPr="00406D3E">
        <w:rPr>
          <w:color w:val="000000"/>
          <w:sz w:val="22"/>
          <w:szCs w:val="22"/>
        </w:rPr>
        <w:t xml:space="preserve"> were stated explicitly and precisely</w:t>
      </w:r>
      <w:r w:rsidR="00D251C4" w:rsidRPr="00406D3E">
        <w:rPr>
          <w:sz w:val="22"/>
          <w:szCs w:val="22"/>
        </w:rPr>
        <w:t xml:space="preserve"> in verifiable terms wit</w:t>
      </w:r>
      <w:r w:rsidR="00AE439C" w:rsidRPr="00406D3E">
        <w:rPr>
          <w:sz w:val="22"/>
          <w:szCs w:val="22"/>
        </w:rPr>
        <w:t>h SMART indicators;</w:t>
      </w:r>
    </w:p>
    <w:p w:rsidR="00AE439C" w:rsidRPr="00406D3E" w:rsidRDefault="00D251C4" w:rsidP="00607A89">
      <w:pPr>
        <w:numPr>
          <w:ilvl w:val="0"/>
          <w:numId w:val="50"/>
        </w:numPr>
        <w:ind w:right="-279"/>
        <w:jc w:val="both"/>
        <w:rPr>
          <w:sz w:val="22"/>
          <w:szCs w:val="22"/>
        </w:rPr>
      </w:pPr>
      <w:r w:rsidRPr="00406D3E">
        <w:rPr>
          <w:sz w:val="22"/>
          <w:szCs w:val="22"/>
        </w:rPr>
        <w:t xml:space="preserve">Whether the </w:t>
      </w:r>
      <w:r w:rsidR="00622FB7" w:rsidRPr="00406D3E">
        <w:rPr>
          <w:sz w:val="22"/>
          <w:szCs w:val="22"/>
        </w:rPr>
        <w:t>relationship between</w:t>
      </w:r>
      <w:r w:rsidRPr="00406D3E">
        <w:rPr>
          <w:sz w:val="22"/>
          <w:szCs w:val="22"/>
        </w:rPr>
        <w:t xml:space="preserve"> outcome, outputs, acti</w:t>
      </w:r>
      <w:r w:rsidR="00384284" w:rsidRPr="00406D3E">
        <w:rPr>
          <w:sz w:val="22"/>
          <w:szCs w:val="22"/>
        </w:rPr>
        <w:t>vities and inputs of the project</w:t>
      </w:r>
      <w:r w:rsidR="00F45074" w:rsidRPr="00406D3E">
        <w:rPr>
          <w:sz w:val="22"/>
          <w:szCs w:val="22"/>
        </w:rPr>
        <w:t xml:space="preserve"> are logically articulated</w:t>
      </w:r>
      <w:r w:rsidR="00B24891">
        <w:rPr>
          <w:sz w:val="22"/>
          <w:szCs w:val="22"/>
        </w:rPr>
        <w:t xml:space="preserve"> and relevant to address the problem addressed in the project.</w:t>
      </w:r>
    </w:p>
    <w:p w:rsidR="00F45074" w:rsidRPr="00406D3E" w:rsidRDefault="00EF5EA5" w:rsidP="00384284">
      <w:pPr>
        <w:numPr>
          <w:ilvl w:val="0"/>
          <w:numId w:val="50"/>
        </w:numPr>
        <w:ind w:right="-279"/>
        <w:jc w:val="both"/>
        <w:rPr>
          <w:sz w:val="22"/>
          <w:szCs w:val="22"/>
        </w:rPr>
      </w:pPr>
      <w:r w:rsidRPr="00406D3E">
        <w:rPr>
          <w:sz w:val="22"/>
          <w:szCs w:val="22"/>
        </w:rPr>
        <w:t>Whether the pro</w:t>
      </w:r>
      <w:r w:rsidR="00384284" w:rsidRPr="00406D3E">
        <w:rPr>
          <w:sz w:val="22"/>
          <w:szCs w:val="22"/>
        </w:rPr>
        <w:t>ject</w:t>
      </w:r>
      <w:r w:rsidR="00D251C4" w:rsidRPr="00406D3E">
        <w:rPr>
          <w:sz w:val="22"/>
          <w:szCs w:val="22"/>
        </w:rPr>
        <w:t xml:space="preserve"> is relevant to the development </w:t>
      </w:r>
      <w:r w:rsidR="00384284" w:rsidRPr="00406D3E">
        <w:rPr>
          <w:sz w:val="22"/>
          <w:szCs w:val="22"/>
        </w:rPr>
        <w:t>of intra-party and multiparty democracy in</w:t>
      </w:r>
      <w:r w:rsidR="00F45074" w:rsidRPr="00406D3E">
        <w:rPr>
          <w:sz w:val="22"/>
          <w:szCs w:val="22"/>
        </w:rPr>
        <w:t xml:space="preserve"> the country</w:t>
      </w:r>
      <w:r w:rsidR="00D251C4" w:rsidRPr="00406D3E">
        <w:rPr>
          <w:sz w:val="22"/>
          <w:szCs w:val="22"/>
        </w:rPr>
        <w:t>;</w:t>
      </w:r>
    </w:p>
    <w:p w:rsidR="00D251C4" w:rsidRPr="00406D3E" w:rsidRDefault="00D251C4" w:rsidP="00607A89">
      <w:pPr>
        <w:numPr>
          <w:ilvl w:val="0"/>
          <w:numId w:val="50"/>
        </w:numPr>
        <w:ind w:right="-279"/>
        <w:jc w:val="both"/>
        <w:rPr>
          <w:sz w:val="22"/>
          <w:szCs w:val="22"/>
        </w:rPr>
      </w:pPr>
      <w:r w:rsidRPr="00406D3E">
        <w:rPr>
          <w:sz w:val="22"/>
          <w:szCs w:val="22"/>
        </w:rPr>
        <w:t>Given</w:t>
      </w:r>
      <w:r w:rsidR="00622FB7" w:rsidRPr="00406D3E">
        <w:rPr>
          <w:sz w:val="22"/>
          <w:szCs w:val="22"/>
        </w:rPr>
        <w:t xml:space="preserve"> the </w:t>
      </w:r>
      <w:r w:rsidR="00C228B1" w:rsidRPr="00406D3E">
        <w:rPr>
          <w:sz w:val="22"/>
          <w:szCs w:val="22"/>
        </w:rPr>
        <w:t xml:space="preserve">capacity building </w:t>
      </w:r>
      <w:r w:rsidR="00384284" w:rsidRPr="00406D3E">
        <w:rPr>
          <w:sz w:val="22"/>
          <w:szCs w:val="22"/>
        </w:rPr>
        <w:t>objectives of the project</w:t>
      </w:r>
      <w:r w:rsidRPr="00406D3E">
        <w:rPr>
          <w:sz w:val="22"/>
          <w:szCs w:val="22"/>
        </w:rPr>
        <w:t xml:space="preserve">, </w:t>
      </w:r>
      <w:r w:rsidR="00C228B1" w:rsidRPr="00406D3E">
        <w:rPr>
          <w:sz w:val="22"/>
          <w:szCs w:val="22"/>
        </w:rPr>
        <w:t>how effective</w:t>
      </w:r>
      <w:r w:rsidR="00384284" w:rsidRPr="00406D3E">
        <w:rPr>
          <w:sz w:val="22"/>
          <w:szCs w:val="22"/>
        </w:rPr>
        <w:t xml:space="preserve"> were the project</w:t>
      </w:r>
      <w:r w:rsidR="00C228B1" w:rsidRPr="00406D3E">
        <w:rPr>
          <w:sz w:val="22"/>
          <w:szCs w:val="22"/>
        </w:rPr>
        <w:t xml:space="preserve">’s capacity building interventions? </w:t>
      </w:r>
    </w:p>
    <w:p w:rsidR="00C228B1" w:rsidRPr="00406D3E" w:rsidRDefault="00C228B1" w:rsidP="00D27DA2">
      <w:pPr>
        <w:ind w:right="-279"/>
        <w:jc w:val="both"/>
        <w:rPr>
          <w:b/>
          <w:sz w:val="22"/>
          <w:szCs w:val="22"/>
        </w:rPr>
      </w:pPr>
    </w:p>
    <w:p w:rsidR="00D251C4" w:rsidRPr="00406D3E" w:rsidRDefault="00EF5EA5" w:rsidP="00D27DA2">
      <w:pPr>
        <w:ind w:right="-279"/>
        <w:jc w:val="both"/>
        <w:rPr>
          <w:b/>
          <w:sz w:val="22"/>
          <w:szCs w:val="22"/>
        </w:rPr>
      </w:pPr>
      <w:r w:rsidRPr="00406D3E">
        <w:rPr>
          <w:b/>
          <w:sz w:val="22"/>
          <w:szCs w:val="22"/>
        </w:rPr>
        <w:t>4</w:t>
      </w:r>
      <w:r w:rsidR="00340AFB" w:rsidRPr="00406D3E">
        <w:rPr>
          <w:b/>
          <w:sz w:val="22"/>
          <w:szCs w:val="22"/>
        </w:rPr>
        <w:t>.</w:t>
      </w:r>
      <w:r w:rsidR="0011248A" w:rsidRPr="00406D3E">
        <w:rPr>
          <w:b/>
          <w:sz w:val="22"/>
          <w:szCs w:val="22"/>
        </w:rPr>
        <w:t>2</w:t>
      </w:r>
      <w:r w:rsidR="00340AFB" w:rsidRPr="00406D3E">
        <w:rPr>
          <w:b/>
          <w:sz w:val="22"/>
          <w:szCs w:val="22"/>
        </w:rPr>
        <w:t>.2</w:t>
      </w:r>
      <w:r w:rsidR="00F45074" w:rsidRPr="00406D3E">
        <w:rPr>
          <w:b/>
          <w:sz w:val="22"/>
          <w:szCs w:val="22"/>
        </w:rPr>
        <w:t xml:space="preserve"> </w:t>
      </w:r>
      <w:r w:rsidR="00F45074" w:rsidRPr="00406D3E">
        <w:rPr>
          <w:b/>
          <w:sz w:val="22"/>
          <w:szCs w:val="22"/>
        </w:rPr>
        <w:tab/>
      </w:r>
      <w:r w:rsidR="00D251C4" w:rsidRPr="00406D3E">
        <w:rPr>
          <w:b/>
          <w:sz w:val="22"/>
          <w:szCs w:val="22"/>
        </w:rPr>
        <w:t>Implementation</w:t>
      </w:r>
      <w:r w:rsidR="009F0C9A">
        <w:rPr>
          <w:b/>
          <w:sz w:val="22"/>
          <w:szCs w:val="22"/>
        </w:rPr>
        <w:t>/efficiency</w:t>
      </w:r>
      <w:r w:rsidR="00D251C4" w:rsidRPr="00406D3E">
        <w:rPr>
          <w:b/>
          <w:sz w:val="22"/>
          <w:szCs w:val="22"/>
        </w:rPr>
        <w:t>:</w:t>
      </w:r>
    </w:p>
    <w:p w:rsidR="00B24891" w:rsidRPr="00406D3E" w:rsidRDefault="001A3396" w:rsidP="00B24891">
      <w:pPr>
        <w:numPr>
          <w:ilvl w:val="0"/>
          <w:numId w:val="51"/>
        </w:numPr>
        <w:ind w:right="-279"/>
        <w:jc w:val="both"/>
        <w:rPr>
          <w:sz w:val="22"/>
          <w:szCs w:val="22"/>
        </w:rPr>
      </w:pPr>
      <w:r w:rsidRPr="00406D3E">
        <w:rPr>
          <w:sz w:val="22"/>
          <w:szCs w:val="22"/>
        </w:rPr>
        <w:t>Whether the manag</w:t>
      </w:r>
      <w:r w:rsidR="00622FB7" w:rsidRPr="00406D3E">
        <w:rPr>
          <w:sz w:val="22"/>
          <w:szCs w:val="22"/>
        </w:rPr>
        <w:t>eme</w:t>
      </w:r>
      <w:r w:rsidR="00384284" w:rsidRPr="00406D3E">
        <w:rPr>
          <w:sz w:val="22"/>
          <w:szCs w:val="22"/>
        </w:rPr>
        <w:t>nt arrangements of the project</w:t>
      </w:r>
      <w:r w:rsidRPr="00406D3E">
        <w:rPr>
          <w:sz w:val="22"/>
          <w:szCs w:val="22"/>
        </w:rPr>
        <w:t xml:space="preserve"> were appropriate</w:t>
      </w:r>
      <w:r w:rsidR="00B24891">
        <w:rPr>
          <w:sz w:val="22"/>
          <w:szCs w:val="22"/>
        </w:rPr>
        <w:t xml:space="preserve"> and </w:t>
      </w:r>
      <w:r w:rsidR="002B0B6F">
        <w:rPr>
          <w:sz w:val="22"/>
          <w:szCs w:val="22"/>
        </w:rPr>
        <w:t>a</w:t>
      </w:r>
      <w:r w:rsidR="002B0B6F" w:rsidRPr="00406D3E">
        <w:rPr>
          <w:sz w:val="22"/>
          <w:szCs w:val="22"/>
        </w:rPr>
        <w:t>nalyze</w:t>
      </w:r>
      <w:r w:rsidR="00B24891" w:rsidRPr="00406D3E">
        <w:rPr>
          <w:sz w:val="22"/>
          <w:szCs w:val="22"/>
        </w:rPr>
        <w:t xml:space="preserve"> the institutional arrangements put in place including coordination arrangements, financing arrangements and actual implementation; </w:t>
      </w:r>
    </w:p>
    <w:p w:rsidR="00DA3113" w:rsidRPr="00406D3E" w:rsidRDefault="00DA3113" w:rsidP="00607A89">
      <w:pPr>
        <w:numPr>
          <w:ilvl w:val="0"/>
          <w:numId w:val="51"/>
        </w:numPr>
        <w:ind w:right="-279"/>
        <w:jc w:val="both"/>
        <w:rPr>
          <w:sz w:val="22"/>
          <w:szCs w:val="22"/>
        </w:rPr>
      </w:pPr>
      <w:r w:rsidRPr="00406D3E">
        <w:rPr>
          <w:sz w:val="22"/>
          <w:szCs w:val="22"/>
        </w:rPr>
        <w:t>What major factors affected pro</w:t>
      </w:r>
      <w:r w:rsidR="00384284" w:rsidRPr="00406D3E">
        <w:rPr>
          <w:sz w:val="22"/>
          <w:szCs w:val="22"/>
        </w:rPr>
        <w:t>ject</w:t>
      </w:r>
      <w:r w:rsidRPr="00406D3E">
        <w:rPr>
          <w:sz w:val="22"/>
          <w:szCs w:val="22"/>
        </w:rPr>
        <w:t xml:space="preserve"> delivery and propose appropriate interventions to address them.</w:t>
      </w:r>
    </w:p>
    <w:p w:rsidR="00D251C4" w:rsidRPr="00406D3E" w:rsidRDefault="00417D45" w:rsidP="00607A89">
      <w:pPr>
        <w:numPr>
          <w:ilvl w:val="0"/>
          <w:numId w:val="51"/>
        </w:numPr>
        <w:ind w:right="-279"/>
        <w:jc w:val="both"/>
        <w:rPr>
          <w:sz w:val="22"/>
          <w:szCs w:val="22"/>
        </w:rPr>
      </w:pPr>
      <w:r w:rsidRPr="00406D3E">
        <w:rPr>
          <w:sz w:val="22"/>
          <w:szCs w:val="22"/>
        </w:rPr>
        <w:t xml:space="preserve">The fulfillment </w:t>
      </w:r>
      <w:r w:rsidR="00D251C4" w:rsidRPr="00406D3E">
        <w:rPr>
          <w:sz w:val="22"/>
          <w:szCs w:val="22"/>
        </w:rPr>
        <w:t>of the success crite</w:t>
      </w:r>
      <w:r w:rsidR="00552670" w:rsidRPr="00406D3E">
        <w:rPr>
          <w:sz w:val="22"/>
          <w:szCs w:val="22"/>
        </w:rPr>
        <w:t>ria as outlined in the project</w:t>
      </w:r>
      <w:r w:rsidR="00D251C4" w:rsidRPr="00406D3E">
        <w:rPr>
          <w:sz w:val="22"/>
          <w:szCs w:val="22"/>
        </w:rPr>
        <w:t xml:space="preserve"> document;</w:t>
      </w:r>
      <w:r w:rsidR="004067BA" w:rsidRPr="00406D3E">
        <w:rPr>
          <w:sz w:val="22"/>
          <w:szCs w:val="22"/>
        </w:rPr>
        <w:t xml:space="preserve"> </w:t>
      </w:r>
    </w:p>
    <w:p w:rsidR="00D251C4" w:rsidRPr="00406D3E" w:rsidRDefault="00D251C4" w:rsidP="00607A89">
      <w:pPr>
        <w:numPr>
          <w:ilvl w:val="0"/>
          <w:numId w:val="51"/>
        </w:numPr>
        <w:ind w:right="-279"/>
        <w:jc w:val="both"/>
        <w:rPr>
          <w:sz w:val="22"/>
          <w:szCs w:val="22"/>
        </w:rPr>
      </w:pPr>
      <w:r w:rsidRPr="00406D3E">
        <w:rPr>
          <w:sz w:val="22"/>
          <w:szCs w:val="22"/>
        </w:rPr>
        <w:t>The</w:t>
      </w:r>
      <w:r w:rsidR="00552670" w:rsidRPr="00406D3E">
        <w:rPr>
          <w:sz w:val="22"/>
          <w:szCs w:val="22"/>
        </w:rPr>
        <w:t xml:space="preserve"> responsiveness of the project</w:t>
      </w:r>
      <w:r w:rsidRPr="00406D3E">
        <w:rPr>
          <w:sz w:val="22"/>
          <w:szCs w:val="22"/>
        </w:rPr>
        <w:t xml:space="preserve"> management to significant changes in the en</w:t>
      </w:r>
      <w:r w:rsidR="001C655B" w:rsidRPr="00406D3E">
        <w:rPr>
          <w:sz w:val="22"/>
          <w:szCs w:val="22"/>
        </w:rPr>
        <w:t>vironment in which the project</w:t>
      </w:r>
      <w:r w:rsidRPr="00406D3E">
        <w:rPr>
          <w:sz w:val="22"/>
          <w:szCs w:val="22"/>
        </w:rPr>
        <w:t xml:space="preserve"> functions (both fa</w:t>
      </w:r>
      <w:r w:rsidR="001C655B" w:rsidRPr="00406D3E">
        <w:rPr>
          <w:sz w:val="22"/>
          <w:szCs w:val="22"/>
        </w:rPr>
        <w:t>cilitating or impeding project</w:t>
      </w:r>
      <w:r w:rsidRPr="00406D3E">
        <w:rPr>
          <w:sz w:val="22"/>
          <w:szCs w:val="22"/>
        </w:rPr>
        <w:t xml:space="preserve"> implementation);</w:t>
      </w:r>
    </w:p>
    <w:p w:rsidR="00E9120E" w:rsidRPr="00406D3E" w:rsidRDefault="00D251C4" w:rsidP="00607A89">
      <w:pPr>
        <w:numPr>
          <w:ilvl w:val="0"/>
          <w:numId w:val="51"/>
        </w:numPr>
        <w:ind w:right="-279"/>
        <w:jc w:val="both"/>
        <w:rPr>
          <w:sz w:val="22"/>
          <w:szCs w:val="22"/>
        </w:rPr>
      </w:pPr>
      <w:r w:rsidRPr="00406D3E">
        <w:rPr>
          <w:sz w:val="22"/>
          <w:szCs w:val="22"/>
        </w:rPr>
        <w:t>The monitoring a</w:t>
      </w:r>
      <w:r w:rsidR="00552670" w:rsidRPr="00406D3E">
        <w:rPr>
          <w:sz w:val="22"/>
          <w:szCs w:val="22"/>
        </w:rPr>
        <w:t>nd backstopping of the project</w:t>
      </w:r>
      <w:r w:rsidRPr="00406D3E">
        <w:rPr>
          <w:sz w:val="22"/>
          <w:szCs w:val="22"/>
        </w:rPr>
        <w:t xml:space="preserve"> as expected by the Government and UNDP;</w:t>
      </w:r>
    </w:p>
    <w:p w:rsidR="00E9120E" w:rsidRPr="00406D3E" w:rsidRDefault="00FA51A2" w:rsidP="00607A89">
      <w:pPr>
        <w:numPr>
          <w:ilvl w:val="0"/>
          <w:numId w:val="51"/>
        </w:numPr>
        <w:ind w:right="-279"/>
        <w:jc w:val="both"/>
        <w:rPr>
          <w:sz w:val="22"/>
          <w:szCs w:val="22"/>
        </w:rPr>
      </w:pPr>
      <w:r w:rsidRPr="00406D3E">
        <w:rPr>
          <w:sz w:val="22"/>
          <w:szCs w:val="22"/>
        </w:rPr>
        <w:t xml:space="preserve">The </w:t>
      </w:r>
      <w:r w:rsidR="00552670" w:rsidRPr="00406D3E">
        <w:rPr>
          <w:sz w:val="22"/>
          <w:szCs w:val="22"/>
        </w:rPr>
        <w:t>Project</w:t>
      </w:r>
      <w:r w:rsidR="00E9120E" w:rsidRPr="00406D3E">
        <w:rPr>
          <w:sz w:val="22"/>
          <w:szCs w:val="22"/>
        </w:rPr>
        <w:t>’s</w:t>
      </w:r>
      <w:r w:rsidR="00552670" w:rsidRPr="00406D3E">
        <w:rPr>
          <w:sz w:val="22"/>
          <w:szCs w:val="22"/>
        </w:rPr>
        <w:t xml:space="preserve"> collaboration with the public </w:t>
      </w:r>
      <w:r w:rsidR="002B0B6F" w:rsidRPr="00406D3E">
        <w:rPr>
          <w:sz w:val="22"/>
          <w:szCs w:val="22"/>
        </w:rPr>
        <w:t>and private</w:t>
      </w:r>
      <w:r w:rsidR="00D251C4" w:rsidRPr="00406D3E">
        <w:rPr>
          <w:sz w:val="22"/>
          <w:szCs w:val="22"/>
        </w:rPr>
        <w:t xml:space="preserve"> sector</w:t>
      </w:r>
      <w:r w:rsidR="00552670" w:rsidRPr="00406D3E">
        <w:rPr>
          <w:sz w:val="22"/>
          <w:szCs w:val="22"/>
        </w:rPr>
        <w:t>, faith groups</w:t>
      </w:r>
      <w:r w:rsidR="00CF3CB1" w:rsidRPr="00406D3E">
        <w:rPr>
          <w:sz w:val="22"/>
          <w:szCs w:val="22"/>
        </w:rPr>
        <w:t xml:space="preserve"> and civil society, if relevant;</w:t>
      </w:r>
      <w:r w:rsidR="001A3396" w:rsidRPr="00406D3E">
        <w:rPr>
          <w:sz w:val="22"/>
          <w:szCs w:val="22"/>
        </w:rPr>
        <w:t xml:space="preserve"> </w:t>
      </w:r>
    </w:p>
    <w:p w:rsidR="00D251C4" w:rsidRPr="00406D3E" w:rsidRDefault="001A3396" w:rsidP="00607A89">
      <w:pPr>
        <w:numPr>
          <w:ilvl w:val="0"/>
          <w:numId w:val="51"/>
        </w:numPr>
        <w:ind w:right="-279"/>
        <w:jc w:val="both"/>
        <w:rPr>
          <w:sz w:val="22"/>
          <w:szCs w:val="22"/>
        </w:rPr>
      </w:pPr>
      <w:r w:rsidRPr="00406D3E">
        <w:rPr>
          <w:sz w:val="22"/>
          <w:szCs w:val="22"/>
        </w:rPr>
        <w:t xml:space="preserve">The role of UNDP CO and its impact (positive and negative) on </w:t>
      </w:r>
      <w:r w:rsidR="00552670" w:rsidRPr="00406D3E">
        <w:rPr>
          <w:sz w:val="22"/>
          <w:szCs w:val="22"/>
        </w:rPr>
        <w:t>project</w:t>
      </w:r>
      <w:r w:rsidR="00FA51A2" w:rsidRPr="00406D3E">
        <w:rPr>
          <w:sz w:val="22"/>
          <w:szCs w:val="22"/>
        </w:rPr>
        <w:t xml:space="preserve"> delivery. </w:t>
      </w:r>
    </w:p>
    <w:p w:rsidR="00DC4441" w:rsidRDefault="00DC4441" w:rsidP="00D27DA2">
      <w:pPr>
        <w:ind w:right="-279"/>
        <w:jc w:val="both"/>
        <w:rPr>
          <w:sz w:val="22"/>
          <w:szCs w:val="22"/>
        </w:rPr>
      </w:pPr>
    </w:p>
    <w:p w:rsidR="00D251C4" w:rsidRDefault="0011248A" w:rsidP="00D27DA2">
      <w:pPr>
        <w:ind w:right="-279"/>
        <w:jc w:val="both"/>
        <w:rPr>
          <w:b/>
          <w:sz w:val="22"/>
          <w:szCs w:val="22"/>
        </w:rPr>
      </w:pPr>
      <w:r w:rsidRPr="00406D3E">
        <w:rPr>
          <w:b/>
          <w:sz w:val="22"/>
          <w:szCs w:val="22"/>
        </w:rPr>
        <w:t>4.2</w:t>
      </w:r>
      <w:r w:rsidR="00340AFB" w:rsidRPr="00406D3E">
        <w:rPr>
          <w:b/>
          <w:sz w:val="22"/>
          <w:szCs w:val="22"/>
        </w:rPr>
        <w:t>.3</w:t>
      </w:r>
      <w:r w:rsidR="00F45074" w:rsidRPr="00406D3E">
        <w:rPr>
          <w:b/>
          <w:sz w:val="22"/>
          <w:szCs w:val="22"/>
        </w:rPr>
        <w:tab/>
        <w:t>E</w:t>
      </w:r>
      <w:r w:rsidR="001A3396" w:rsidRPr="00406D3E">
        <w:rPr>
          <w:b/>
          <w:sz w:val="22"/>
          <w:szCs w:val="22"/>
        </w:rPr>
        <w:t>fficiency:</w:t>
      </w:r>
    </w:p>
    <w:p w:rsidR="00D251C4" w:rsidRPr="00406D3E" w:rsidRDefault="00552670" w:rsidP="00607A89">
      <w:pPr>
        <w:numPr>
          <w:ilvl w:val="0"/>
          <w:numId w:val="52"/>
        </w:numPr>
        <w:ind w:right="-279"/>
        <w:jc w:val="both"/>
        <w:rPr>
          <w:sz w:val="22"/>
          <w:szCs w:val="22"/>
        </w:rPr>
      </w:pPr>
      <w:r w:rsidRPr="00406D3E">
        <w:rPr>
          <w:sz w:val="22"/>
          <w:szCs w:val="22"/>
        </w:rPr>
        <w:t>Whether the project</w:t>
      </w:r>
      <w:r w:rsidR="00D251C4" w:rsidRPr="00406D3E">
        <w:rPr>
          <w:sz w:val="22"/>
          <w:szCs w:val="22"/>
        </w:rPr>
        <w:t xml:space="preserve"> resources (financial, physical and manpower) were adequate in terms of both quantity and quality;</w:t>
      </w:r>
    </w:p>
    <w:p w:rsidR="00D251C4" w:rsidRPr="00406D3E" w:rsidRDefault="00552670" w:rsidP="00607A89">
      <w:pPr>
        <w:numPr>
          <w:ilvl w:val="0"/>
          <w:numId w:val="52"/>
        </w:numPr>
        <w:ind w:right="-279"/>
        <w:jc w:val="both"/>
        <w:rPr>
          <w:sz w:val="22"/>
          <w:szCs w:val="22"/>
        </w:rPr>
      </w:pPr>
      <w:r w:rsidRPr="00406D3E">
        <w:rPr>
          <w:sz w:val="22"/>
          <w:szCs w:val="22"/>
        </w:rPr>
        <w:t>Whether the project</w:t>
      </w:r>
      <w:r w:rsidR="00D251C4" w:rsidRPr="00406D3E">
        <w:rPr>
          <w:sz w:val="22"/>
          <w:szCs w:val="22"/>
        </w:rPr>
        <w:t xml:space="preserve"> resources are used effectively to produce planned results (A</w:t>
      </w:r>
      <w:r w:rsidR="00A70973" w:rsidRPr="00406D3E">
        <w:rPr>
          <w:sz w:val="22"/>
          <w:szCs w:val="22"/>
        </w:rPr>
        <w:t>re</w:t>
      </w:r>
      <w:r w:rsidRPr="00406D3E">
        <w:rPr>
          <w:sz w:val="22"/>
          <w:szCs w:val="22"/>
        </w:rPr>
        <w:t xml:space="preserve"> the disbursements and project</w:t>
      </w:r>
      <w:r w:rsidR="00D251C4" w:rsidRPr="00406D3E">
        <w:rPr>
          <w:sz w:val="22"/>
          <w:szCs w:val="22"/>
        </w:rPr>
        <w:t xml:space="preserve"> expenditures in line </w:t>
      </w:r>
      <w:r w:rsidR="00A70973" w:rsidRPr="00406D3E">
        <w:rPr>
          <w:sz w:val="22"/>
          <w:szCs w:val="22"/>
        </w:rPr>
        <w:t>with expected budgetary plans)</w:t>
      </w:r>
      <w:r w:rsidR="001735C2">
        <w:rPr>
          <w:sz w:val="22"/>
          <w:szCs w:val="22"/>
        </w:rPr>
        <w:t xml:space="preserve"> and how the project incorporated value for money principles</w:t>
      </w:r>
      <w:r w:rsidR="00A70973" w:rsidRPr="00406D3E">
        <w:rPr>
          <w:sz w:val="22"/>
          <w:szCs w:val="22"/>
        </w:rPr>
        <w:t>?</w:t>
      </w:r>
    </w:p>
    <w:p w:rsidR="00D251C4" w:rsidRPr="00406D3E" w:rsidRDefault="00552670" w:rsidP="00607A89">
      <w:pPr>
        <w:numPr>
          <w:ilvl w:val="0"/>
          <w:numId w:val="52"/>
        </w:numPr>
        <w:ind w:right="-279"/>
        <w:jc w:val="both"/>
        <w:rPr>
          <w:sz w:val="22"/>
          <w:szCs w:val="22"/>
        </w:rPr>
      </w:pPr>
      <w:r w:rsidRPr="00406D3E">
        <w:rPr>
          <w:sz w:val="22"/>
          <w:szCs w:val="22"/>
        </w:rPr>
        <w:t>Whether the project</w:t>
      </w:r>
      <w:r w:rsidR="00D251C4" w:rsidRPr="00406D3E">
        <w:rPr>
          <w:sz w:val="22"/>
          <w:szCs w:val="22"/>
        </w:rPr>
        <w:t xml:space="preserve"> is cost-effective compared to similar interventions;</w:t>
      </w:r>
    </w:p>
    <w:p w:rsidR="00D251C4" w:rsidRPr="00406D3E" w:rsidRDefault="00D251C4" w:rsidP="00607A89">
      <w:pPr>
        <w:numPr>
          <w:ilvl w:val="0"/>
          <w:numId w:val="52"/>
        </w:numPr>
        <w:ind w:right="-279"/>
        <w:jc w:val="both"/>
        <w:rPr>
          <w:sz w:val="22"/>
          <w:szCs w:val="22"/>
        </w:rPr>
      </w:pPr>
      <w:r w:rsidRPr="00406D3E">
        <w:rPr>
          <w:sz w:val="22"/>
          <w:szCs w:val="22"/>
        </w:rPr>
        <w:t>Whether the technologies selected (any innovations adopted, if any) were suitable;</w:t>
      </w:r>
    </w:p>
    <w:p w:rsidR="009D4149" w:rsidRPr="00406D3E" w:rsidRDefault="00D251C4" w:rsidP="00607A89">
      <w:pPr>
        <w:numPr>
          <w:ilvl w:val="0"/>
          <w:numId w:val="52"/>
        </w:numPr>
        <w:ind w:right="-279"/>
        <w:jc w:val="both"/>
        <w:rPr>
          <w:sz w:val="22"/>
          <w:szCs w:val="22"/>
        </w:rPr>
      </w:pPr>
      <w:r w:rsidRPr="00406D3E">
        <w:rPr>
          <w:sz w:val="22"/>
          <w:szCs w:val="22"/>
        </w:rPr>
        <w:t xml:space="preserve">Whether there is evidence to support accountability of </w:t>
      </w:r>
      <w:r w:rsidR="00FA51A2" w:rsidRPr="00406D3E">
        <w:rPr>
          <w:sz w:val="22"/>
          <w:szCs w:val="22"/>
        </w:rPr>
        <w:t xml:space="preserve">the </w:t>
      </w:r>
      <w:r w:rsidR="00552670" w:rsidRPr="00406D3E">
        <w:rPr>
          <w:sz w:val="22"/>
          <w:szCs w:val="22"/>
        </w:rPr>
        <w:t>project</w:t>
      </w:r>
      <w:r w:rsidR="00FA51A2" w:rsidRPr="00406D3E">
        <w:rPr>
          <w:sz w:val="22"/>
          <w:szCs w:val="22"/>
        </w:rPr>
        <w:t xml:space="preserve"> (to be used by</w:t>
      </w:r>
      <w:r w:rsidRPr="00406D3E">
        <w:rPr>
          <w:sz w:val="22"/>
          <w:szCs w:val="22"/>
        </w:rPr>
        <w:t xml:space="preserve"> UNDP </w:t>
      </w:r>
      <w:r w:rsidR="00FA51A2" w:rsidRPr="00406D3E">
        <w:rPr>
          <w:sz w:val="22"/>
          <w:szCs w:val="22"/>
        </w:rPr>
        <w:t xml:space="preserve">in fulfilling its </w:t>
      </w:r>
      <w:r w:rsidRPr="00406D3E">
        <w:rPr>
          <w:sz w:val="22"/>
          <w:szCs w:val="22"/>
        </w:rPr>
        <w:t xml:space="preserve">accountability </w:t>
      </w:r>
      <w:r w:rsidR="00FA51A2" w:rsidRPr="00406D3E">
        <w:rPr>
          <w:sz w:val="22"/>
          <w:szCs w:val="22"/>
        </w:rPr>
        <w:t xml:space="preserve">obligations </w:t>
      </w:r>
      <w:r w:rsidRPr="00406D3E">
        <w:rPr>
          <w:sz w:val="22"/>
          <w:szCs w:val="22"/>
        </w:rPr>
        <w:t xml:space="preserve">to its </w:t>
      </w:r>
      <w:r w:rsidR="004067BA" w:rsidRPr="00406D3E">
        <w:rPr>
          <w:sz w:val="22"/>
          <w:szCs w:val="22"/>
        </w:rPr>
        <w:t xml:space="preserve">development </w:t>
      </w:r>
      <w:r w:rsidRPr="00406D3E">
        <w:rPr>
          <w:sz w:val="22"/>
          <w:szCs w:val="22"/>
        </w:rPr>
        <w:t>partners</w:t>
      </w:r>
      <w:r w:rsidR="00FA51A2" w:rsidRPr="00406D3E">
        <w:rPr>
          <w:sz w:val="22"/>
          <w:szCs w:val="22"/>
        </w:rPr>
        <w:t>)</w:t>
      </w:r>
      <w:r w:rsidRPr="00406D3E">
        <w:rPr>
          <w:sz w:val="22"/>
          <w:szCs w:val="22"/>
        </w:rPr>
        <w:t>;</w:t>
      </w:r>
      <w:r w:rsidR="001A3396" w:rsidRPr="00406D3E">
        <w:rPr>
          <w:sz w:val="22"/>
          <w:szCs w:val="22"/>
        </w:rPr>
        <w:t xml:space="preserve"> </w:t>
      </w:r>
      <w:r w:rsidR="000979F3" w:rsidRPr="00406D3E">
        <w:rPr>
          <w:sz w:val="22"/>
          <w:szCs w:val="22"/>
        </w:rPr>
        <w:t>and</w:t>
      </w:r>
    </w:p>
    <w:p w:rsidR="001A3396" w:rsidRDefault="001A3396" w:rsidP="00607A89">
      <w:pPr>
        <w:numPr>
          <w:ilvl w:val="0"/>
          <w:numId w:val="52"/>
        </w:numPr>
        <w:ind w:right="-279"/>
        <w:jc w:val="both"/>
        <w:rPr>
          <w:sz w:val="22"/>
          <w:szCs w:val="22"/>
        </w:rPr>
      </w:pPr>
      <w:r w:rsidRPr="00406D3E">
        <w:rPr>
          <w:sz w:val="22"/>
          <w:szCs w:val="22"/>
        </w:rPr>
        <w:lastRenderedPageBreak/>
        <w:t>The delivery of Government counterpart inputs in terms of person</w:t>
      </w:r>
      <w:r w:rsidR="000979F3" w:rsidRPr="00406D3E">
        <w:rPr>
          <w:sz w:val="22"/>
          <w:szCs w:val="22"/>
        </w:rPr>
        <w:t>nel, premises and equipment.</w:t>
      </w:r>
    </w:p>
    <w:p w:rsidR="00880E7E" w:rsidRPr="00406D3E" w:rsidRDefault="00880E7E" w:rsidP="00880E7E">
      <w:pPr>
        <w:numPr>
          <w:ilvl w:val="0"/>
          <w:numId w:val="52"/>
        </w:numPr>
        <w:ind w:right="-279"/>
        <w:jc w:val="both"/>
        <w:rPr>
          <w:sz w:val="22"/>
          <w:szCs w:val="22"/>
        </w:rPr>
      </w:pPr>
      <w:r>
        <w:rPr>
          <w:sz w:val="22"/>
          <w:szCs w:val="22"/>
        </w:rPr>
        <w:t>What were the main cost drivers and how these drivers could be abated?</w:t>
      </w:r>
    </w:p>
    <w:p w:rsidR="00880E7E" w:rsidRPr="00406D3E" w:rsidRDefault="00880E7E" w:rsidP="00880E7E">
      <w:pPr>
        <w:numPr>
          <w:ilvl w:val="0"/>
          <w:numId w:val="52"/>
        </w:numPr>
        <w:contextualSpacing/>
        <w:jc w:val="both"/>
        <w:rPr>
          <w:sz w:val="22"/>
          <w:szCs w:val="22"/>
        </w:rPr>
      </w:pPr>
      <w:r w:rsidRPr="00406D3E">
        <w:rPr>
          <w:rFonts w:eastAsia="Calibri"/>
          <w:sz w:val="22"/>
          <w:szCs w:val="22"/>
          <w:lang w:val="en-ZW" w:eastAsia="ru-RU"/>
        </w:rPr>
        <w:t>Assess whether or not the UNDP resource mobilization strategy for the project was appropriate and effective.</w:t>
      </w:r>
    </w:p>
    <w:p w:rsidR="00D251C4" w:rsidRPr="00406D3E" w:rsidRDefault="00D251C4" w:rsidP="00D27DA2">
      <w:pPr>
        <w:ind w:left="360" w:right="-279"/>
        <w:jc w:val="both"/>
        <w:rPr>
          <w:sz w:val="22"/>
          <w:szCs w:val="22"/>
        </w:rPr>
      </w:pPr>
    </w:p>
    <w:p w:rsidR="00D251C4" w:rsidRPr="00406D3E" w:rsidRDefault="0011248A" w:rsidP="00D27DA2">
      <w:pPr>
        <w:ind w:right="-279"/>
        <w:jc w:val="both"/>
        <w:rPr>
          <w:sz w:val="22"/>
          <w:szCs w:val="22"/>
        </w:rPr>
      </w:pPr>
      <w:r w:rsidRPr="00406D3E">
        <w:rPr>
          <w:b/>
          <w:sz w:val="22"/>
          <w:szCs w:val="22"/>
        </w:rPr>
        <w:t>4.2</w:t>
      </w:r>
      <w:r w:rsidR="00340AFB" w:rsidRPr="00406D3E">
        <w:rPr>
          <w:b/>
          <w:sz w:val="22"/>
          <w:szCs w:val="22"/>
        </w:rPr>
        <w:t>.4</w:t>
      </w:r>
      <w:r w:rsidR="00F45074" w:rsidRPr="00406D3E">
        <w:rPr>
          <w:b/>
          <w:sz w:val="22"/>
          <w:szCs w:val="22"/>
        </w:rPr>
        <w:tab/>
        <w:t>E</w:t>
      </w:r>
      <w:r w:rsidR="00D47A38" w:rsidRPr="00406D3E">
        <w:rPr>
          <w:b/>
          <w:sz w:val="22"/>
          <w:szCs w:val="22"/>
        </w:rPr>
        <w:t>ffectiveness</w:t>
      </w:r>
      <w:r w:rsidR="00D251C4" w:rsidRPr="00406D3E">
        <w:rPr>
          <w:sz w:val="22"/>
          <w:szCs w:val="22"/>
        </w:rPr>
        <w:t>:</w:t>
      </w:r>
    </w:p>
    <w:p w:rsidR="00D251C4" w:rsidRPr="00406D3E" w:rsidRDefault="00D251C4" w:rsidP="00607A89">
      <w:pPr>
        <w:numPr>
          <w:ilvl w:val="0"/>
          <w:numId w:val="53"/>
        </w:numPr>
        <w:ind w:right="-279"/>
        <w:jc w:val="both"/>
        <w:rPr>
          <w:sz w:val="22"/>
          <w:szCs w:val="22"/>
        </w:rPr>
      </w:pPr>
      <w:r w:rsidRPr="00406D3E">
        <w:rPr>
          <w:sz w:val="22"/>
          <w:szCs w:val="22"/>
        </w:rPr>
        <w:t>What are the maj</w:t>
      </w:r>
      <w:r w:rsidR="00552670" w:rsidRPr="00406D3E">
        <w:rPr>
          <w:sz w:val="22"/>
          <w:szCs w:val="22"/>
        </w:rPr>
        <w:t>or achievements of the project</w:t>
      </w:r>
      <w:r w:rsidR="00DA3113" w:rsidRPr="00406D3E">
        <w:rPr>
          <w:sz w:val="22"/>
          <w:szCs w:val="22"/>
        </w:rPr>
        <w:t xml:space="preserve"> vis-à-vis its outcome and outputs</w:t>
      </w:r>
      <w:r w:rsidR="0018569C" w:rsidRPr="00406D3E">
        <w:rPr>
          <w:sz w:val="22"/>
          <w:szCs w:val="22"/>
        </w:rPr>
        <w:t xml:space="preserve">, performance indicators and </w:t>
      </w:r>
      <w:r w:rsidR="002B0B6F" w:rsidRPr="00406D3E">
        <w:rPr>
          <w:sz w:val="22"/>
          <w:szCs w:val="22"/>
        </w:rPr>
        <w:t>targets?</w:t>
      </w:r>
    </w:p>
    <w:p w:rsidR="00E9120E" w:rsidRDefault="00E9120E" w:rsidP="00607A89">
      <w:pPr>
        <w:numPr>
          <w:ilvl w:val="0"/>
          <w:numId w:val="53"/>
        </w:numPr>
        <w:ind w:right="-279"/>
        <w:jc w:val="both"/>
        <w:rPr>
          <w:sz w:val="22"/>
          <w:szCs w:val="22"/>
        </w:rPr>
      </w:pPr>
      <w:r w:rsidRPr="00406D3E">
        <w:rPr>
          <w:sz w:val="22"/>
          <w:szCs w:val="22"/>
        </w:rPr>
        <w:t>Whether there is evidence of UNDP contribution to the outcome of the pro</w:t>
      </w:r>
      <w:r w:rsidR="00552670" w:rsidRPr="00406D3E">
        <w:rPr>
          <w:sz w:val="22"/>
          <w:szCs w:val="22"/>
        </w:rPr>
        <w:t>ject</w:t>
      </w:r>
      <w:r w:rsidRPr="00406D3E">
        <w:rPr>
          <w:sz w:val="22"/>
          <w:szCs w:val="22"/>
        </w:rPr>
        <w:t>.</w:t>
      </w:r>
    </w:p>
    <w:p w:rsidR="0096246C" w:rsidRPr="0096246C" w:rsidRDefault="0096246C" w:rsidP="0096246C">
      <w:pPr>
        <w:numPr>
          <w:ilvl w:val="0"/>
          <w:numId w:val="53"/>
        </w:numPr>
        <w:ind w:right="-279"/>
        <w:jc w:val="both"/>
        <w:rPr>
          <w:sz w:val="22"/>
          <w:szCs w:val="22"/>
        </w:rPr>
      </w:pPr>
      <w:r w:rsidRPr="00406D3E">
        <w:rPr>
          <w:sz w:val="22"/>
          <w:szCs w:val="22"/>
        </w:rPr>
        <w:t>W</w:t>
      </w:r>
      <w:r w:rsidR="009C2E10">
        <w:rPr>
          <w:sz w:val="22"/>
          <w:szCs w:val="22"/>
        </w:rPr>
        <w:t>hether there is evidence of DFID</w:t>
      </w:r>
      <w:r w:rsidRPr="00406D3E">
        <w:rPr>
          <w:sz w:val="22"/>
          <w:szCs w:val="22"/>
        </w:rPr>
        <w:t xml:space="preserve"> contribution to the outcome of the project.</w:t>
      </w:r>
    </w:p>
    <w:p w:rsidR="00D251C4" w:rsidRPr="00406D3E" w:rsidRDefault="00D251C4" w:rsidP="00607A89">
      <w:pPr>
        <w:numPr>
          <w:ilvl w:val="0"/>
          <w:numId w:val="53"/>
        </w:numPr>
        <w:ind w:right="-279"/>
        <w:jc w:val="both"/>
        <w:rPr>
          <w:sz w:val="22"/>
          <w:szCs w:val="22"/>
        </w:rPr>
      </w:pPr>
      <w:r w:rsidRPr="00406D3E">
        <w:rPr>
          <w:sz w:val="22"/>
          <w:szCs w:val="22"/>
        </w:rPr>
        <w:t>What are t</w:t>
      </w:r>
      <w:r w:rsidR="001C655B" w:rsidRPr="00406D3E">
        <w:rPr>
          <w:sz w:val="22"/>
          <w:szCs w:val="22"/>
        </w:rPr>
        <w:t>he potential areas for pro</w:t>
      </w:r>
      <w:r w:rsidR="00552670" w:rsidRPr="00406D3E">
        <w:rPr>
          <w:sz w:val="22"/>
          <w:szCs w:val="22"/>
        </w:rPr>
        <w:t>ject</w:t>
      </w:r>
      <w:r w:rsidRPr="00406D3E">
        <w:rPr>
          <w:sz w:val="22"/>
          <w:szCs w:val="22"/>
        </w:rPr>
        <w:t xml:space="preserve"> success?  Please explain in detail in terms of impact, sustainability of results and contribution to capacity development.</w:t>
      </w:r>
    </w:p>
    <w:p w:rsidR="00E62F41" w:rsidRPr="00406D3E" w:rsidRDefault="00D251C4" w:rsidP="00607A89">
      <w:pPr>
        <w:numPr>
          <w:ilvl w:val="0"/>
          <w:numId w:val="53"/>
        </w:numPr>
        <w:ind w:right="-279"/>
        <w:jc w:val="both"/>
        <w:rPr>
          <w:sz w:val="22"/>
          <w:szCs w:val="22"/>
        </w:rPr>
      </w:pPr>
      <w:r w:rsidRPr="00406D3E">
        <w:rPr>
          <w:sz w:val="22"/>
          <w:szCs w:val="22"/>
        </w:rPr>
        <w:t>Given an opportunity, what actions the evaluat</w:t>
      </w:r>
      <w:r w:rsidR="00660D5C">
        <w:rPr>
          <w:sz w:val="22"/>
          <w:szCs w:val="22"/>
        </w:rPr>
        <w:t>or(s)</w:t>
      </w:r>
      <w:r w:rsidRPr="00406D3E">
        <w:rPr>
          <w:sz w:val="22"/>
          <w:szCs w:val="22"/>
        </w:rPr>
        <w:t xml:space="preserve"> would have recommended to ensure that this potential for success translated into actual success. </w:t>
      </w:r>
    </w:p>
    <w:p w:rsidR="00D251C4" w:rsidRPr="00406D3E" w:rsidRDefault="00D251C4" w:rsidP="00607A89">
      <w:pPr>
        <w:numPr>
          <w:ilvl w:val="0"/>
          <w:numId w:val="53"/>
        </w:numPr>
        <w:ind w:right="-279"/>
        <w:jc w:val="both"/>
        <w:rPr>
          <w:sz w:val="22"/>
          <w:szCs w:val="22"/>
        </w:rPr>
      </w:pPr>
      <w:r w:rsidRPr="00406D3E">
        <w:rPr>
          <w:sz w:val="22"/>
          <w:szCs w:val="22"/>
        </w:rPr>
        <w:t xml:space="preserve">Any underlying factors, beyond control, that influenced the </w:t>
      </w:r>
      <w:r w:rsidR="001C655B" w:rsidRPr="00406D3E">
        <w:rPr>
          <w:sz w:val="22"/>
          <w:szCs w:val="22"/>
        </w:rPr>
        <w:t>outcome of the project</w:t>
      </w:r>
      <w:r w:rsidRPr="00406D3E">
        <w:rPr>
          <w:sz w:val="22"/>
          <w:szCs w:val="22"/>
        </w:rPr>
        <w:t>.</w:t>
      </w:r>
      <w:r w:rsidR="00EE03D2" w:rsidRPr="00406D3E">
        <w:rPr>
          <w:sz w:val="22"/>
          <w:szCs w:val="22"/>
        </w:rPr>
        <w:t xml:space="preserve"> </w:t>
      </w:r>
    </w:p>
    <w:p w:rsidR="00D251C4" w:rsidRPr="00406D3E" w:rsidRDefault="00D251C4" w:rsidP="00607A89">
      <w:pPr>
        <w:numPr>
          <w:ilvl w:val="0"/>
          <w:numId w:val="53"/>
        </w:numPr>
        <w:ind w:right="-279"/>
        <w:jc w:val="both"/>
        <w:rPr>
          <w:sz w:val="22"/>
          <w:szCs w:val="22"/>
        </w:rPr>
      </w:pPr>
      <w:r w:rsidRPr="00406D3E">
        <w:rPr>
          <w:sz w:val="22"/>
          <w:szCs w:val="22"/>
        </w:rPr>
        <w:t>Have there been any unplanned effects</w:t>
      </w:r>
      <w:r w:rsidR="004067BA" w:rsidRPr="00406D3E">
        <w:rPr>
          <w:sz w:val="22"/>
          <w:szCs w:val="22"/>
        </w:rPr>
        <w:t>/results</w:t>
      </w:r>
      <w:r w:rsidRPr="00406D3E">
        <w:rPr>
          <w:sz w:val="22"/>
          <w:szCs w:val="22"/>
        </w:rPr>
        <w:t xml:space="preserve">?  </w:t>
      </w:r>
    </w:p>
    <w:p w:rsidR="00D251C4" w:rsidRPr="00406D3E" w:rsidRDefault="00D251C4" w:rsidP="00D27DA2">
      <w:pPr>
        <w:ind w:left="720" w:right="-279"/>
        <w:jc w:val="both"/>
        <w:rPr>
          <w:sz w:val="22"/>
          <w:szCs w:val="22"/>
        </w:rPr>
      </w:pPr>
    </w:p>
    <w:p w:rsidR="00F45074" w:rsidRDefault="0011248A" w:rsidP="00136520">
      <w:pPr>
        <w:keepNext/>
        <w:keepLines/>
        <w:spacing w:before="40"/>
        <w:jc w:val="both"/>
        <w:outlineLvl w:val="2"/>
        <w:rPr>
          <w:b/>
          <w:sz w:val="22"/>
          <w:szCs w:val="22"/>
          <w:lang w:val="en-ZW" w:eastAsia="ru-RU"/>
        </w:rPr>
      </w:pPr>
      <w:r w:rsidRPr="00406D3E">
        <w:rPr>
          <w:b/>
          <w:sz w:val="22"/>
          <w:szCs w:val="22"/>
          <w:lang w:val="en-ZW" w:eastAsia="ru-RU"/>
        </w:rPr>
        <w:t>4.2</w:t>
      </w:r>
      <w:r w:rsidR="00F45074" w:rsidRPr="00406D3E">
        <w:rPr>
          <w:b/>
          <w:sz w:val="22"/>
          <w:szCs w:val="22"/>
          <w:lang w:val="en-ZW" w:eastAsia="ru-RU"/>
        </w:rPr>
        <w:t>.5 Sustainability</w:t>
      </w:r>
    </w:p>
    <w:p w:rsidR="00F45074" w:rsidRPr="00406D3E" w:rsidRDefault="005E6C9B" w:rsidP="00607A89">
      <w:pPr>
        <w:numPr>
          <w:ilvl w:val="0"/>
          <w:numId w:val="54"/>
        </w:numPr>
        <w:contextualSpacing/>
        <w:jc w:val="both"/>
        <w:rPr>
          <w:rFonts w:eastAsia="Calibri"/>
          <w:sz w:val="22"/>
          <w:szCs w:val="22"/>
          <w:lang w:val="en-ZW" w:eastAsia="ru-RU"/>
        </w:rPr>
      </w:pPr>
      <w:r w:rsidRPr="00406D3E">
        <w:rPr>
          <w:rFonts w:eastAsia="Calibri"/>
          <w:sz w:val="22"/>
          <w:szCs w:val="22"/>
          <w:lang w:val="en-ZW" w:eastAsia="ru-RU"/>
        </w:rPr>
        <w:t xml:space="preserve">Assess whether or not </w:t>
      </w:r>
      <w:r w:rsidR="00F45074" w:rsidRPr="00406D3E">
        <w:rPr>
          <w:rFonts w:eastAsia="Calibri"/>
          <w:sz w:val="22"/>
          <w:szCs w:val="22"/>
          <w:lang w:val="en-ZW" w:eastAsia="ru-RU"/>
        </w:rPr>
        <w:t xml:space="preserve">the </w:t>
      </w:r>
      <w:r w:rsidR="00552670" w:rsidRPr="00406D3E">
        <w:rPr>
          <w:rFonts w:eastAsia="Calibri"/>
          <w:sz w:val="22"/>
          <w:szCs w:val="22"/>
          <w:lang w:val="en-ZW" w:eastAsia="ru-RU"/>
        </w:rPr>
        <w:t>project</w:t>
      </w:r>
      <w:r w:rsidRPr="00406D3E">
        <w:rPr>
          <w:rFonts w:eastAsia="Calibri"/>
          <w:sz w:val="22"/>
          <w:szCs w:val="22"/>
          <w:lang w:val="en-ZW" w:eastAsia="ru-RU"/>
        </w:rPr>
        <w:t xml:space="preserve">’s achievements </w:t>
      </w:r>
      <w:r w:rsidR="00F45074" w:rsidRPr="00406D3E">
        <w:rPr>
          <w:rFonts w:eastAsia="Calibri"/>
          <w:sz w:val="22"/>
          <w:szCs w:val="22"/>
          <w:lang w:val="en-ZW" w:eastAsia="ru-RU"/>
        </w:rPr>
        <w:t>are sustainable?</w:t>
      </w:r>
    </w:p>
    <w:p w:rsidR="00F45074" w:rsidRPr="00406D3E" w:rsidRDefault="00F45074" w:rsidP="00607A89">
      <w:pPr>
        <w:numPr>
          <w:ilvl w:val="0"/>
          <w:numId w:val="54"/>
        </w:numPr>
        <w:contextualSpacing/>
        <w:jc w:val="both"/>
        <w:rPr>
          <w:rFonts w:eastAsia="Calibri"/>
          <w:sz w:val="22"/>
          <w:szCs w:val="22"/>
          <w:lang w:val="en-ZW" w:eastAsia="ru-RU"/>
        </w:rPr>
      </w:pPr>
      <w:r w:rsidRPr="00406D3E">
        <w:rPr>
          <w:rFonts w:eastAsia="Calibri"/>
          <w:sz w:val="22"/>
          <w:szCs w:val="22"/>
          <w:lang w:val="en-ZW" w:eastAsia="ru-RU"/>
        </w:rPr>
        <w:t xml:space="preserve">Is there an exit strategy for any </w:t>
      </w:r>
      <w:r w:rsidR="00552670" w:rsidRPr="00406D3E">
        <w:rPr>
          <w:rFonts w:eastAsia="Calibri"/>
          <w:sz w:val="22"/>
          <w:szCs w:val="22"/>
          <w:lang w:val="en-ZW" w:eastAsia="ru-RU"/>
        </w:rPr>
        <w:t>of the elements of the project</w:t>
      </w:r>
      <w:r w:rsidRPr="00406D3E">
        <w:rPr>
          <w:rFonts w:eastAsia="Calibri"/>
          <w:sz w:val="22"/>
          <w:szCs w:val="22"/>
          <w:lang w:val="en-ZW" w:eastAsia="ru-RU"/>
        </w:rPr>
        <w:t>?</w:t>
      </w:r>
    </w:p>
    <w:p w:rsidR="00F45074" w:rsidRPr="00406D3E" w:rsidRDefault="00F45074" w:rsidP="00607A89">
      <w:pPr>
        <w:numPr>
          <w:ilvl w:val="0"/>
          <w:numId w:val="54"/>
        </w:numPr>
        <w:contextualSpacing/>
        <w:jc w:val="both"/>
        <w:rPr>
          <w:rFonts w:eastAsia="Calibri"/>
          <w:sz w:val="22"/>
          <w:szCs w:val="22"/>
          <w:lang w:val="en-ZW" w:eastAsia="ru-RU"/>
        </w:rPr>
      </w:pPr>
      <w:r w:rsidRPr="00406D3E">
        <w:rPr>
          <w:rFonts w:eastAsia="Calibri"/>
          <w:sz w:val="22"/>
          <w:szCs w:val="22"/>
          <w:lang w:val="en-ZW" w:eastAsia="ru-RU"/>
        </w:rPr>
        <w:t xml:space="preserve">What </w:t>
      </w:r>
      <w:r w:rsidR="00AB0691" w:rsidRPr="00406D3E">
        <w:rPr>
          <w:rFonts w:eastAsia="Calibri"/>
          <w:sz w:val="22"/>
          <w:szCs w:val="22"/>
          <w:lang w:val="en-ZW" w:eastAsia="ru-RU"/>
        </w:rPr>
        <w:t xml:space="preserve">should </w:t>
      </w:r>
      <w:r w:rsidRPr="00406D3E">
        <w:rPr>
          <w:rFonts w:eastAsia="Calibri"/>
          <w:sz w:val="22"/>
          <w:szCs w:val="22"/>
          <w:lang w:val="en-ZW" w:eastAsia="ru-RU"/>
        </w:rPr>
        <w:t xml:space="preserve">be done to strengthen sustainability of </w:t>
      </w:r>
      <w:r w:rsidR="00552670" w:rsidRPr="00406D3E">
        <w:rPr>
          <w:rFonts w:eastAsia="Calibri"/>
          <w:sz w:val="22"/>
          <w:szCs w:val="22"/>
          <w:lang w:val="en-ZW" w:eastAsia="ru-RU"/>
        </w:rPr>
        <w:t>project</w:t>
      </w:r>
      <w:r w:rsidR="00AB0691" w:rsidRPr="00406D3E">
        <w:rPr>
          <w:rFonts w:eastAsia="Calibri"/>
          <w:sz w:val="22"/>
          <w:szCs w:val="22"/>
          <w:lang w:val="en-ZW" w:eastAsia="ru-RU"/>
        </w:rPr>
        <w:t xml:space="preserve"> </w:t>
      </w:r>
      <w:r w:rsidRPr="00406D3E">
        <w:rPr>
          <w:rFonts w:eastAsia="Calibri"/>
          <w:sz w:val="22"/>
          <w:szCs w:val="22"/>
          <w:lang w:val="en-ZW" w:eastAsia="ru-RU"/>
        </w:rPr>
        <w:t xml:space="preserve">outcomes? </w:t>
      </w:r>
    </w:p>
    <w:p w:rsidR="00E2360D" w:rsidRDefault="00E2360D" w:rsidP="004B624A">
      <w:pPr>
        <w:contextualSpacing/>
        <w:jc w:val="both"/>
        <w:rPr>
          <w:rFonts w:eastAsia="Calibri"/>
          <w:sz w:val="22"/>
          <w:szCs w:val="22"/>
          <w:lang w:val="en-ZW" w:eastAsia="ru-RU"/>
        </w:rPr>
      </w:pPr>
    </w:p>
    <w:p w:rsidR="00E2360D" w:rsidRDefault="00E2360D" w:rsidP="004B624A">
      <w:pPr>
        <w:contextualSpacing/>
        <w:jc w:val="both"/>
        <w:rPr>
          <w:rFonts w:eastAsia="Calibri"/>
          <w:sz w:val="22"/>
          <w:szCs w:val="22"/>
          <w:lang w:val="en-ZW" w:eastAsia="ru-RU"/>
        </w:rPr>
      </w:pPr>
    </w:p>
    <w:p w:rsidR="00D251C4" w:rsidRPr="00406D3E" w:rsidRDefault="00D251C4" w:rsidP="00607A89">
      <w:pPr>
        <w:pStyle w:val="ListParagraph"/>
        <w:numPr>
          <w:ilvl w:val="0"/>
          <w:numId w:val="56"/>
        </w:numPr>
        <w:ind w:right="-279"/>
        <w:jc w:val="both"/>
        <w:rPr>
          <w:b/>
          <w:sz w:val="22"/>
          <w:szCs w:val="22"/>
        </w:rPr>
      </w:pPr>
      <w:r w:rsidRPr="00406D3E">
        <w:rPr>
          <w:b/>
          <w:sz w:val="22"/>
          <w:szCs w:val="22"/>
        </w:rPr>
        <w:t>EVALUATION METHODS</w:t>
      </w:r>
    </w:p>
    <w:p w:rsidR="00D251C4" w:rsidRPr="00406D3E" w:rsidRDefault="00D251C4" w:rsidP="00D27DA2">
      <w:pPr>
        <w:ind w:right="-279"/>
        <w:jc w:val="both"/>
        <w:rPr>
          <w:sz w:val="22"/>
          <w:szCs w:val="22"/>
        </w:rPr>
      </w:pPr>
    </w:p>
    <w:p w:rsidR="00997FC0" w:rsidRPr="00406D3E" w:rsidRDefault="00997FC0" w:rsidP="00D27DA2">
      <w:pPr>
        <w:ind w:left="360" w:right="-279"/>
        <w:jc w:val="both"/>
        <w:rPr>
          <w:sz w:val="22"/>
          <w:szCs w:val="22"/>
        </w:rPr>
      </w:pPr>
      <w:r w:rsidRPr="00406D3E">
        <w:rPr>
          <w:sz w:val="22"/>
          <w:szCs w:val="22"/>
        </w:rPr>
        <w:t xml:space="preserve">The </w:t>
      </w:r>
      <w:r w:rsidR="002C04D7" w:rsidRPr="00406D3E">
        <w:rPr>
          <w:sz w:val="22"/>
          <w:szCs w:val="22"/>
        </w:rPr>
        <w:t>evaluator</w:t>
      </w:r>
      <w:r w:rsidRPr="00406D3E">
        <w:rPr>
          <w:sz w:val="22"/>
          <w:szCs w:val="22"/>
        </w:rPr>
        <w:t xml:space="preserve"> should provide details in respect of:</w:t>
      </w:r>
    </w:p>
    <w:p w:rsidR="007449A0" w:rsidRPr="00406D3E" w:rsidRDefault="007449A0" w:rsidP="00D27DA2">
      <w:pPr>
        <w:ind w:left="360" w:right="-279"/>
        <w:jc w:val="both"/>
        <w:rPr>
          <w:sz w:val="22"/>
          <w:szCs w:val="22"/>
        </w:rPr>
      </w:pPr>
    </w:p>
    <w:p w:rsidR="00997FC0" w:rsidRPr="00406D3E" w:rsidRDefault="00B75F05" w:rsidP="00D27DA2">
      <w:pPr>
        <w:pStyle w:val="Paragraph"/>
        <w:numPr>
          <w:ilvl w:val="0"/>
          <w:numId w:val="28"/>
        </w:numPr>
        <w:spacing w:before="0" w:after="0"/>
        <w:rPr>
          <w:sz w:val="22"/>
          <w:szCs w:val="22"/>
        </w:rPr>
      </w:pPr>
      <w:r w:rsidRPr="00406D3E">
        <w:rPr>
          <w:b/>
          <w:sz w:val="22"/>
          <w:szCs w:val="22"/>
        </w:rPr>
        <w:t xml:space="preserve">Review of </w:t>
      </w:r>
      <w:r w:rsidR="004E439A" w:rsidRPr="00406D3E">
        <w:rPr>
          <w:b/>
          <w:sz w:val="22"/>
          <w:szCs w:val="22"/>
        </w:rPr>
        <w:t>project</w:t>
      </w:r>
      <w:r w:rsidR="00997FC0" w:rsidRPr="00406D3E">
        <w:rPr>
          <w:b/>
          <w:sz w:val="22"/>
          <w:szCs w:val="22"/>
        </w:rPr>
        <w:t xml:space="preserve"> documentation</w:t>
      </w:r>
      <w:r w:rsidR="00691F4C" w:rsidRPr="00406D3E">
        <w:rPr>
          <w:sz w:val="22"/>
          <w:szCs w:val="22"/>
        </w:rPr>
        <w:t>. Review of key p</w:t>
      </w:r>
      <w:r w:rsidR="00536B90">
        <w:rPr>
          <w:sz w:val="22"/>
          <w:szCs w:val="22"/>
        </w:rPr>
        <w:t>roject</w:t>
      </w:r>
      <w:r w:rsidR="00997FC0" w:rsidRPr="00406D3E">
        <w:rPr>
          <w:sz w:val="22"/>
          <w:szCs w:val="22"/>
        </w:rPr>
        <w:t xml:space="preserve"> do</w:t>
      </w:r>
      <w:r w:rsidRPr="00406D3E">
        <w:rPr>
          <w:sz w:val="22"/>
          <w:szCs w:val="22"/>
        </w:rPr>
        <w:t>cuments such as approved project</w:t>
      </w:r>
      <w:r w:rsidR="00997FC0" w:rsidRPr="00406D3E">
        <w:rPr>
          <w:sz w:val="22"/>
          <w:szCs w:val="22"/>
        </w:rPr>
        <w:t xml:space="preserve"> document, recent studies, reviews, project monitoring documents, disbursement reports, progress reports and other information available with implementing </w:t>
      </w:r>
      <w:r w:rsidR="00337253" w:rsidRPr="00406D3E">
        <w:rPr>
          <w:sz w:val="22"/>
          <w:szCs w:val="22"/>
        </w:rPr>
        <w:t>partners</w:t>
      </w:r>
      <w:r w:rsidR="00997FC0" w:rsidRPr="00406D3E">
        <w:rPr>
          <w:sz w:val="22"/>
          <w:szCs w:val="22"/>
        </w:rPr>
        <w:t>.</w:t>
      </w:r>
    </w:p>
    <w:p w:rsidR="00997FC0" w:rsidRDefault="00997FC0" w:rsidP="00D27DA2">
      <w:pPr>
        <w:pStyle w:val="Paragraph"/>
        <w:numPr>
          <w:ilvl w:val="0"/>
          <w:numId w:val="28"/>
        </w:numPr>
        <w:spacing w:before="0" w:after="0"/>
        <w:rPr>
          <w:sz w:val="22"/>
          <w:szCs w:val="22"/>
        </w:rPr>
      </w:pPr>
      <w:r w:rsidRPr="00406D3E">
        <w:rPr>
          <w:b/>
          <w:sz w:val="22"/>
          <w:szCs w:val="22"/>
        </w:rPr>
        <w:t>Construct a theory</w:t>
      </w:r>
      <w:r w:rsidR="00BD26EF">
        <w:rPr>
          <w:b/>
          <w:sz w:val="22"/>
          <w:szCs w:val="22"/>
        </w:rPr>
        <w:t xml:space="preserve"> of change</w:t>
      </w:r>
      <w:r w:rsidRPr="00406D3E">
        <w:rPr>
          <w:b/>
          <w:sz w:val="22"/>
          <w:szCs w:val="22"/>
        </w:rPr>
        <w:t>, identify detail</w:t>
      </w:r>
      <w:r w:rsidR="00337253" w:rsidRPr="00406D3E">
        <w:rPr>
          <w:b/>
          <w:sz w:val="22"/>
          <w:szCs w:val="22"/>
        </w:rPr>
        <w:t>ed</w:t>
      </w:r>
      <w:r w:rsidRPr="00406D3E">
        <w:rPr>
          <w:b/>
          <w:sz w:val="22"/>
          <w:szCs w:val="22"/>
        </w:rPr>
        <w:t xml:space="preserve"> evaluation questions, methods (mixed methods) and instruments</w:t>
      </w:r>
      <w:r w:rsidRPr="00406D3E">
        <w:rPr>
          <w:sz w:val="22"/>
          <w:szCs w:val="22"/>
        </w:rPr>
        <w:t>, stakeholder mapping, etc.</w:t>
      </w:r>
    </w:p>
    <w:p w:rsidR="00FC4F9D" w:rsidRPr="00406D3E" w:rsidRDefault="00997FC0" w:rsidP="00C21B8B">
      <w:pPr>
        <w:pStyle w:val="Paragraph"/>
        <w:numPr>
          <w:ilvl w:val="0"/>
          <w:numId w:val="28"/>
        </w:numPr>
        <w:spacing w:before="0" w:after="0"/>
        <w:rPr>
          <w:sz w:val="22"/>
          <w:szCs w:val="22"/>
        </w:rPr>
      </w:pPr>
      <w:r w:rsidRPr="00406D3E">
        <w:rPr>
          <w:b/>
          <w:sz w:val="22"/>
          <w:szCs w:val="22"/>
        </w:rPr>
        <w:t>Data collection</w:t>
      </w:r>
      <w:r w:rsidRPr="00406D3E">
        <w:rPr>
          <w:sz w:val="22"/>
          <w:szCs w:val="22"/>
        </w:rPr>
        <w:t>: (</w:t>
      </w:r>
      <w:proofErr w:type="spellStart"/>
      <w:r w:rsidRPr="00406D3E">
        <w:rPr>
          <w:sz w:val="22"/>
          <w:szCs w:val="22"/>
        </w:rPr>
        <w:t>i</w:t>
      </w:r>
      <w:proofErr w:type="spellEnd"/>
      <w:r w:rsidRPr="00406D3E">
        <w:rPr>
          <w:sz w:val="22"/>
          <w:szCs w:val="22"/>
        </w:rPr>
        <w:t xml:space="preserve">) visits to selected stakeholders to carry out in depth interviews, inspection, and analysis of </w:t>
      </w:r>
      <w:r w:rsidR="00B75F05" w:rsidRPr="00406D3E">
        <w:rPr>
          <w:sz w:val="22"/>
          <w:szCs w:val="22"/>
        </w:rPr>
        <w:t>project</w:t>
      </w:r>
      <w:r w:rsidRPr="00406D3E">
        <w:rPr>
          <w:sz w:val="22"/>
          <w:szCs w:val="22"/>
        </w:rPr>
        <w:t xml:space="preserve"> activities; (ii) phone interviews and performance data surveys of institutions not visited in person;</w:t>
      </w:r>
      <w:r w:rsidR="00337253" w:rsidRPr="00406D3E">
        <w:rPr>
          <w:sz w:val="22"/>
          <w:szCs w:val="22"/>
        </w:rPr>
        <w:t xml:space="preserve"> </w:t>
      </w:r>
      <w:r w:rsidRPr="00406D3E">
        <w:rPr>
          <w:sz w:val="22"/>
          <w:szCs w:val="22"/>
        </w:rPr>
        <w:t>For each of these interviews, the consultant</w:t>
      </w:r>
      <w:r w:rsidR="00EE7680" w:rsidRPr="00406D3E">
        <w:rPr>
          <w:sz w:val="22"/>
          <w:szCs w:val="22"/>
        </w:rPr>
        <w:t>s</w:t>
      </w:r>
      <w:r w:rsidRPr="00406D3E">
        <w:rPr>
          <w:sz w:val="22"/>
          <w:szCs w:val="22"/>
        </w:rPr>
        <w:t xml:space="preserve"> should first develop and present their ideas for the content and format of the interview forms that will be applied to capture the information required, as well as the method to be used in administering them and tabulating the results.</w:t>
      </w:r>
      <w:r w:rsidR="00337253" w:rsidRPr="00406D3E">
        <w:rPr>
          <w:sz w:val="22"/>
          <w:szCs w:val="22"/>
        </w:rPr>
        <w:t xml:space="preserve"> </w:t>
      </w:r>
    </w:p>
    <w:p w:rsidR="00997FC0" w:rsidRPr="00406D3E" w:rsidRDefault="00997FC0" w:rsidP="00C21B8B">
      <w:pPr>
        <w:pStyle w:val="Paragraph"/>
        <w:numPr>
          <w:ilvl w:val="0"/>
          <w:numId w:val="28"/>
        </w:numPr>
        <w:spacing w:before="0" w:after="0"/>
        <w:rPr>
          <w:sz w:val="22"/>
          <w:szCs w:val="22"/>
        </w:rPr>
      </w:pPr>
      <w:r w:rsidRPr="00406D3E">
        <w:rPr>
          <w:b/>
          <w:sz w:val="22"/>
          <w:szCs w:val="22"/>
        </w:rPr>
        <w:t xml:space="preserve">Analysis: </w:t>
      </w:r>
      <w:r w:rsidRPr="00406D3E">
        <w:rPr>
          <w:sz w:val="22"/>
          <w:szCs w:val="22"/>
        </w:rPr>
        <w:t>Data triangulation and analysis triangulation to validate evidence and arrive at findings.</w:t>
      </w:r>
    </w:p>
    <w:p w:rsidR="00337253" w:rsidRPr="00406D3E" w:rsidRDefault="00337253" w:rsidP="00136520">
      <w:pPr>
        <w:pStyle w:val="Paragraph"/>
        <w:numPr>
          <w:ilvl w:val="0"/>
          <w:numId w:val="0"/>
        </w:numPr>
        <w:spacing w:before="0" w:after="0"/>
        <w:ind w:left="720"/>
        <w:rPr>
          <w:sz w:val="22"/>
          <w:szCs w:val="22"/>
        </w:rPr>
      </w:pPr>
    </w:p>
    <w:p w:rsidR="00B40FCE" w:rsidRDefault="002C04D7" w:rsidP="008E5F91">
      <w:pPr>
        <w:pStyle w:val="Paragraph"/>
        <w:numPr>
          <w:ilvl w:val="0"/>
          <w:numId w:val="0"/>
        </w:numPr>
        <w:spacing w:before="0" w:after="0"/>
        <w:ind w:left="360"/>
        <w:rPr>
          <w:sz w:val="22"/>
          <w:szCs w:val="22"/>
        </w:rPr>
      </w:pPr>
      <w:r w:rsidRPr="00406D3E">
        <w:rPr>
          <w:sz w:val="22"/>
          <w:szCs w:val="22"/>
        </w:rPr>
        <w:t>The evaluator</w:t>
      </w:r>
      <w:r w:rsidR="00997FC0" w:rsidRPr="00406D3E">
        <w:rPr>
          <w:sz w:val="22"/>
          <w:szCs w:val="22"/>
        </w:rPr>
        <w:t xml:space="preserve"> will be expected to develop and present detailed statement of evaluations methods/approaches in an inception report to show how each objective, evaluation question and criterion will be answered.</w:t>
      </w:r>
      <w:r w:rsidR="00997FC0" w:rsidRPr="00406D3E" w:rsidDel="00577175">
        <w:rPr>
          <w:sz w:val="22"/>
          <w:szCs w:val="22"/>
        </w:rPr>
        <w:t xml:space="preserve"> </w:t>
      </w:r>
    </w:p>
    <w:p w:rsidR="00B40FCE" w:rsidRPr="00406D3E" w:rsidRDefault="00B40FCE" w:rsidP="008E5F91">
      <w:pPr>
        <w:pStyle w:val="Paragraph"/>
        <w:numPr>
          <w:ilvl w:val="0"/>
          <w:numId w:val="0"/>
        </w:numPr>
        <w:spacing w:before="0" w:after="0"/>
        <w:rPr>
          <w:sz w:val="22"/>
          <w:szCs w:val="22"/>
        </w:rPr>
      </w:pPr>
    </w:p>
    <w:p w:rsidR="008F1B5E" w:rsidRPr="00406D3E" w:rsidRDefault="008F1B5E" w:rsidP="00607A89">
      <w:pPr>
        <w:pStyle w:val="ListParagraph"/>
        <w:numPr>
          <w:ilvl w:val="0"/>
          <w:numId w:val="56"/>
        </w:numPr>
        <w:contextualSpacing/>
        <w:jc w:val="both"/>
        <w:rPr>
          <w:b/>
          <w:sz w:val="22"/>
          <w:szCs w:val="22"/>
        </w:rPr>
      </w:pPr>
      <w:r w:rsidRPr="00406D3E">
        <w:rPr>
          <w:b/>
          <w:sz w:val="22"/>
          <w:szCs w:val="22"/>
        </w:rPr>
        <w:t>IMPLEMENTATION ARRANGEMENTS</w:t>
      </w:r>
    </w:p>
    <w:p w:rsidR="008F1B5E" w:rsidRPr="00406D3E" w:rsidRDefault="008F1B5E" w:rsidP="00D27DA2">
      <w:pPr>
        <w:ind w:left="720"/>
        <w:jc w:val="both"/>
        <w:rPr>
          <w:sz w:val="22"/>
          <w:szCs w:val="22"/>
        </w:rPr>
      </w:pPr>
    </w:p>
    <w:p w:rsidR="008F1B5E" w:rsidRPr="00406D3E" w:rsidRDefault="008F1B5E" w:rsidP="00D27DA2">
      <w:pPr>
        <w:numPr>
          <w:ilvl w:val="0"/>
          <w:numId w:val="34"/>
        </w:numPr>
        <w:jc w:val="both"/>
        <w:rPr>
          <w:sz w:val="22"/>
          <w:szCs w:val="22"/>
        </w:rPr>
      </w:pPr>
      <w:r w:rsidRPr="00406D3E">
        <w:rPr>
          <w:sz w:val="22"/>
          <w:szCs w:val="22"/>
        </w:rPr>
        <w:t>The Responsible Institutions and Citizen Engagement (RICE) Portfolio Manager will provide the o</w:t>
      </w:r>
      <w:r w:rsidR="00691F4C" w:rsidRPr="00406D3E">
        <w:rPr>
          <w:sz w:val="22"/>
          <w:szCs w:val="22"/>
        </w:rPr>
        <w:t>v</w:t>
      </w:r>
      <w:r w:rsidR="00B75F05" w:rsidRPr="00406D3E">
        <w:rPr>
          <w:sz w:val="22"/>
          <w:szCs w:val="22"/>
        </w:rPr>
        <w:t xml:space="preserve">erall oversight to the </w:t>
      </w:r>
      <w:r w:rsidR="00DF7700" w:rsidRPr="00406D3E">
        <w:rPr>
          <w:sz w:val="22"/>
          <w:szCs w:val="22"/>
        </w:rPr>
        <w:t>project</w:t>
      </w:r>
      <w:r w:rsidR="00691F4C" w:rsidRPr="00406D3E">
        <w:rPr>
          <w:sz w:val="22"/>
          <w:szCs w:val="22"/>
        </w:rPr>
        <w:t xml:space="preserve"> </w:t>
      </w:r>
      <w:r w:rsidRPr="00406D3E">
        <w:rPr>
          <w:sz w:val="22"/>
          <w:szCs w:val="22"/>
        </w:rPr>
        <w:t xml:space="preserve">evaluation and ensure timely delivery and satisfactory final product. </w:t>
      </w:r>
    </w:p>
    <w:p w:rsidR="008F1B5E" w:rsidRPr="00406D3E" w:rsidRDefault="008F1B5E" w:rsidP="00D27DA2">
      <w:pPr>
        <w:pStyle w:val="ListParagraph"/>
        <w:jc w:val="both"/>
        <w:rPr>
          <w:sz w:val="22"/>
          <w:szCs w:val="22"/>
        </w:rPr>
      </w:pPr>
    </w:p>
    <w:p w:rsidR="000461AF" w:rsidRPr="00406D3E" w:rsidRDefault="008F1B5E" w:rsidP="00175166">
      <w:pPr>
        <w:pStyle w:val="ListParagraph"/>
        <w:numPr>
          <w:ilvl w:val="0"/>
          <w:numId w:val="34"/>
        </w:numPr>
        <w:contextualSpacing/>
        <w:jc w:val="both"/>
        <w:rPr>
          <w:sz w:val="22"/>
          <w:szCs w:val="22"/>
        </w:rPr>
      </w:pPr>
      <w:r w:rsidRPr="00406D3E">
        <w:rPr>
          <w:sz w:val="22"/>
          <w:szCs w:val="22"/>
        </w:rPr>
        <w:t>A reference group will be established to assist in key aspects of the evaluation process including reviewing evaluation Terms of Reference, providing documents</w:t>
      </w:r>
      <w:r w:rsidR="00FC4F9D" w:rsidRPr="00406D3E">
        <w:rPr>
          <w:sz w:val="22"/>
          <w:szCs w:val="22"/>
        </w:rPr>
        <w:t>,</w:t>
      </w:r>
      <w:r w:rsidR="00E62614" w:rsidRPr="00406D3E">
        <w:rPr>
          <w:sz w:val="22"/>
          <w:szCs w:val="22"/>
        </w:rPr>
        <w:t xml:space="preserve"> </w:t>
      </w:r>
      <w:r w:rsidRPr="00406D3E">
        <w:rPr>
          <w:sz w:val="22"/>
          <w:szCs w:val="22"/>
        </w:rPr>
        <w:t>providing detailed comments on the inception and draft evaluation reports and dissemination of evaluation findings, lessons learnt and recommendations</w:t>
      </w:r>
      <w:r w:rsidR="001B0EA0" w:rsidRPr="00406D3E">
        <w:rPr>
          <w:sz w:val="22"/>
          <w:szCs w:val="22"/>
        </w:rPr>
        <w:t>.</w:t>
      </w:r>
      <w:r w:rsidR="00AA563B" w:rsidRPr="00406D3E">
        <w:rPr>
          <w:sz w:val="22"/>
          <w:szCs w:val="22"/>
        </w:rPr>
        <w:t xml:space="preserve"> </w:t>
      </w:r>
    </w:p>
    <w:p w:rsidR="007449A0" w:rsidRPr="00406D3E" w:rsidRDefault="007449A0" w:rsidP="007449A0">
      <w:pPr>
        <w:pStyle w:val="ListParagraph"/>
        <w:contextualSpacing/>
        <w:jc w:val="both"/>
        <w:rPr>
          <w:sz w:val="22"/>
          <w:szCs w:val="22"/>
        </w:rPr>
      </w:pPr>
    </w:p>
    <w:p w:rsidR="008F1B5E" w:rsidRPr="00406D3E" w:rsidRDefault="008F1B5E" w:rsidP="00D27DA2">
      <w:pPr>
        <w:pStyle w:val="ListParagraph"/>
        <w:numPr>
          <w:ilvl w:val="0"/>
          <w:numId w:val="34"/>
        </w:numPr>
        <w:contextualSpacing/>
        <w:jc w:val="both"/>
        <w:rPr>
          <w:sz w:val="22"/>
          <w:szCs w:val="22"/>
        </w:rPr>
      </w:pPr>
      <w:r w:rsidRPr="00406D3E">
        <w:rPr>
          <w:sz w:val="22"/>
          <w:szCs w:val="22"/>
        </w:rPr>
        <w:t xml:space="preserve">The </w:t>
      </w:r>
      <w:proofErr w:type="spellStart"/>
      <w:r w:rsidRPr="00406D3E">
        <w:rPr>
          <w:sz w:val="22"/>
          <w:szCs w:val="22"/>
        </w:rPr>
        <w:t>Programme</w:t>
      </w:r>
      <w:proofErr w:type="spellEnd"/>
      <w:r w:rsidRPr="00406D3E">
        <w:rPr>
          <w:sz w:val="22"/>
          <w:szCs w:val="22"/>
        </w:rPr>
        <w:t xml:space="preserve"> Analyst responsible for the </w:t>
      </w:r>
      <w:r w:rsidR="00B75F05" w:rsidRPr="00406D3E">
        <w:rPr>
          <w:sz w:val="22"/>
          <w:szCs w:val="22"/>
        </w:rPr>
        <w:t xml:space="preserve">Strengthening Political Parties Project </w:t>
      </w:r>
      <w:r w:rsidRPr="00406D3E">
        <w:rPr>
          <w:sz w:val="22"/>
          <w:szCs w:val="22"/>
        </w:rPr>
        <w:t xml:space="preserve">will support the </w:t>
      </w:r>
      <w:r w:rsidR="00691F4C" w:rsidRPr="00406D3E">
        <w:rPr>
          <w:sz w:val="22"/>
          <w:szCs w:val="22"/>
        </w:rPr>
        <w:t>E</w:t>
      </w:r>
      <w:r w:rsidR="0011009A" w:rsidRPr="00406D3E">
        <w:rPr>
          <w:sz w:val="22"/>
          <w:szCs w:val="22"/>
        </w:rPr>
        <w:t>valuator</w:t>
      </w:r>
      <w:r w:rsidRPr="00406D3E">
        <w:rPr>
          <w:sz w:val="22"/>
          <w:szCs w:val="22"/>
        </w:rPr>
        <w:t xml:space="preserve"> on a daily basis with respect to providing background information and progress reports and other documentation, setting up stakeholder meetings and interviews, arrange field visits and coordinating with the IP.</w:t>
      </w:r>
      <w:r w:rsidR="00691F4C" w:rsidRPr="00406D3E">
        <w:rPr>
          <w:sz w:val="22"/>
          <w:szCs w:val="22"/>
        </w:rPr>
        <w:t xml:space="preserve">    The </w:t>
      </w:r>
      <w:proofErr w:type="spellStart"/>
      <w:r w:rsidR="00691F4C" w:rsidRPr="00406D3E">
        <w:rPr>
          <w:sz w:val="22"/>
          <w:szCs w:val="22"/>
        </w:rPr>
        <w:t>Programme</w:t>
      </w:r>
      <w:proofErr w:type="spellEnd"/>
      <w:r w:rsidR="00691F4C" w:rsidRPr="00406D3E">
        <w:rPr>
          <w:sz w:val="22"/>
          <w:szCs w:val="22"/>
        </w:rPr>
        <w:t xml:space="preserve"> Analyst will be supported by the UNDP M&amp;E Specialist to ensure that the evaluation meets the expected UNDP standards.</w:t>
      </w:r>
    </w:p>
    <w:p w:rsidR="008F1B5E" w:rsidRPr="00406D3E" w:rsidRDefault="008F1B5E" w:rsidP="00D27DA2">
      <w:pPr>
        <w:pStyle w:val="ListParagraph"/>
        <w:jc w:val="both"/>
        <w:rPr>
          <w:sz w:val="22"/>
          <w:szCs w:val="22"/>
        </w:rPr>
      </w:pPr>
      <w:r w:rsidRPr="00406D3E">
        <w:rPr>
          <w:sz w:val="22"/>
          <w:szCs w:val="22"/>
        </w:rPr>
        <w:t xml:space="preserve">   </w:t>
      </w:r>
    </w:p>
    <w:p w:rsidR="00691F4C" w:rsidRPr="00406D3E" w:rsidRDefault="00691F4C" w:rsidP="00D27DA2">
      <w:pPr>
        <w:pStyle w:val="ListParagraph"/>
        <w:numPr>
          <w:ilvl w:val="0"/>
          <w:numId w:val="34"/>
        </w:numPr>
        <w:contextualSpacing/>
        <w:jc w:val="both"/>
        <w:rPr>
          <w:sz w:val="22"/>
          <w:szCs w:val="22"/>
        </w:rPr>
      </w:pPr>
      <w:r w:rsidRPr="00406D3E">
        <w:rPr>
          <w:sz w:val="22"/>
          <w:szCs w:val="22"/>
        </w:rPr>
        <w:t xml:space="preserve">The </w:t>
      </w:r>
      <w:r w:rsidR="0011009A" w:rsidRPr="00406D3E">
        <w:rPr>
          <w:sz w:val="22"/>
          <w:szCs w:val="22"/>
        </w:rPr>
        <w:t>Evaluator</w:t>
      </w:r>
      <w:r w:rsidR="008F1B5E" w:rsidRPr="00406D3E">
        <w:rPr>
          <w:sz w:val="22"/>
          <w:szCs w:val="22"/>
        </w:rPr>
        <w:t xml:space="preserve"> will have the overall responsibility for the conduct of the evaluation exercise as well as quality and timely submission of report</w:t>
      </w:r>
      <w:r w:rsidR="00A11772" w:rsidRPr="00406D3E">
        <w:rPr>
          <w:sz w:val="22"/>
          <w:szCs w:val="22"/>
        </w:rPr>
        <w:t xml:space="preserve">s (inception, draft, final </w:t>
      </w:r>
      <w:proofErr w:type="spellStart"/>
      <w:r w:rsidR="00A11772" w:rsidRPr="00406D3E">
        <w:rPr>
          <w:sz w:val="22"/>
          <w:szCs w:val="22"/>
        </w:rPr>
        <w:t>etc</w:t>
      </w:r>
      <w:proofErr w:type="spellEnd"/>
      <w:r w:rsidR="00A11772" w:rsidRPr="00406D3E">
        <w:rPr>
          <w:sz w:val="22"/>
          <w:szCs w:val="22"/>
        </w:rPr>
        <w:t>)</w:t>
      </w:r>
      <w:r w:rsidR="008F1B5E" w:rsidRPr="00406D3E">
        <w:rPr>
          <w:sz w:val="22"/>
          <w:szCs w:val="22"/>
        </w:rPr>
        <w:t>.</w:t>
      </w:r>
    </w:p>
    <w:p w:rsidR="008F1B5E" w:rsidRPr="00406D3E" w:rsidRDefault="008F1B5E" w:rsidP="00D27DA2">
      <w:pPr>
        <w:pStyle w:val="ListParagraph"/>
        <w:ind w:left="0"/>
        <w:contextualSpacing/>
        <w:jc w:val="both"/>
        <w:rPr>
          <w:sz w:val="22"/>
          <w:szCs w:val="22"/>
        </w:rPr>
      </w:pPr>
      <w:r w:rsidRPr="00406D3E">
        <w:rPr>
          <w:sz w:val="22"/>
          <w:szCs w:val="22"/>
        </w:rPr>
        <w:t xml:space="preserve"> </w:t>
      </w:r>
    </w:p>
    <w:p w:rsidR="008F1B5E" w:rsidRPr="00406D3E" w:rsidRDefault="008F1B5E" w:rsidP="00D27DA2">
      <w:pPr>
        <w:numPr>
          <w:ilvl w:val="0"/>
          <w:numId w:val="34"/>
        </w:numPr>
        <w:jc w:val="both"/>
        <w:rPr>
          <w:sz w:val="22"/>
          <w:szCs w:val="22"/>
        </w:rPr>
      </w:pPr>
      <w:r w:rsidRPr="00406D3E">
        <w:rPr>
          <w:sz w:val="22"/>
          <w:szCs w:val="22"/>
        </w:rPr>
        <w:t xml:space="preserve">The </w:t>
      </w:r>
      <w:r w:rsidR="0011009A" w:rsidRPr="00406D3E">
        <w:rPr>
          <w:sz w:val="22"/>
          <w:szCs w:val="22"/>
        </w:rPr>
        <w:t>Evaluator</w:t>
      </w:r>
      <w:r w:rsidRPr="00406D3E">
        <w:rPr>
          <w:sz w:val="22"/>
          <w:szCs w:val="22"/>
        </w:rPr>
        <w:t xml:space="preserve"> will be expected to be fully self-sufficient in terms of office equipm</w:t>
      </w:r>
      <w:r w:rsidR="00FC4F9D" w:rsidRPr="00406D3E">
        <w:rPr>
          <w:sz w:val="22"/>
          <w:szCs w:val="22"/>
        </w:rPr>
        <w:t>ent and supplies, communication and</w:t>
      </w:r>
      <w:r w:rsidRPr="00406D3E">
        <w:rPr>
          <w:sz w:val="22"/>
          <w:szCs w:val="22"/>
        </w:rPr>
        <w:t xml:space="preserve"> </w:t>
      </w:r>
      <w:r w:rsidR="00FC4F9D" w:rsidRPr="00406D3E">
        <w:rPr>
          <w:sz w:val="22"/>
          <w:szCs w:val="22"/>
        </w:rPr>
        <w:t xml:space="preserve">accommodation. </w:t>
      </w:r>
      <w:r w:rsidRPr="00406D3E">
        <w:rPr>
          <w:sz w:val="22"/>
          <w:szCs w:val="22"/>
        </w:rPr>
        <w:t>Furthermore</w:t>
      </w:r>
      <w:r w:rsidR="00F81A3B" w:rsidRPr="00406D3E">
        <w:rPr>
          <w:sz w:val="22"/>
          <w:szCs w:val="22"/>
        </w:rPr>
        <w:t>,</w:t>
      </w:r>
      <w:r w:rsidR="0083323C" w:rsidRPr="00406D3E">
        <w:rPr>
          <w:sz w:val="22"/>
          <w:szCs w:val="22"/>
        </w:rPr>
        <w:t xml:space="preserve"> the evaluator</w:t>
      </w:r>
      <w:r w:rsidRPr="00406D3E">
        <w:rPr>
          <w:sz w:val="22"/>
          <w:szCs w:val="22"/>
        </w:rPr>
        <w:t xml:space="preserve"> will be expected to </w:t>
      </w:r>
      <w:proofErr w:type="spellStart"/>
      <w:r w:rsidRPr="00406D3E">
        <w:rPr>
          <w:sz w:val="22"/>
          <w:szCs w:val="22"/>
        </w:rPr>
        <w:t>familiarise</w:t>
      </w:r>
      <w:proofErr w:type="spellEnd"/>
      <w:r w:rsidRPr="00406D3E">
        <w:rPr>
          <w:sz w:val="22"/>
          <w:szCs w:val="22"/>
        </w:rPr>
        <w:t xml:space="preserve"> themselves with the United Nations Evaluation Group’s standards and norms for conducting project evaluations.</w:t>
      </w:r>
    </w:p>
    <w:p w:rsidR="008F1B5E" w:rsidRPr="00406D3E" w:rsidRDefault="008F1B5E" w:rsidP="00D27DA2">
      <w:pPr>
        <w:ind w:left="720"/>
        <w:jc w:val="both"/>
        <w:rPr>
          <w:sz w:val="22"/>
          <w:szCs w:val="22"/>
        </w:rPr>
      </w:pPr>
    </w:p>
    <w:p w:rsidR="008F1B5E" w:rsidRDefault="008F1B5E" w:rsidP="00136520">
      <w:pPr>
        <w:numPr>
          <w:ilvl w:val="0"/>
          <w:numId w:val="34"/>
        </w:numPr>
        <w:jc w:val="both"/>
        <w:rPr>
          <w:sz w:val="22"/>
          <w:szCs w:val="22"/>
        </w:rPr>
      </w:pPr>
      <w:r w:rsidRPr="00406D3E">
        <w:rPr>
          <w:sz w:val="22"/>
          <w:szCs w:val="22"/>
        </w:rPr>
        <w:t xml:space="preserve">The </w:t>
      </w:r>
      <w:r w:rsidR="00243456" w:rsidRPr="00406D3E">
        <w:rPr>
          <w:sz w:val="22"/>
          <w:szCs w:val="22"/>
        </w:rPr>
        <w:t>Evaluator</w:t>
      </w:r>
      <w:r w:rsidR="00A11772" w:rsidRPr="00406D3E">
        <w:rPr>
          <w:sz w:val="22"/>
          <w:szCs w:val="22"/>
        </w:rPr>
        <w:t xml:space="preserve"> </w:t>
      </w:r>
      <w:r w:rsidRPr="00406D3E">
        <w:rPr>
          <w:sz w:val="22"/>
          <w:szCs w:val="22"/>
        </w:rPr>
        <w:t xml:space="preserve">will provide the RICE Portfolio Manager with regular </w:t>
      </w:r>
      <w:r w:rsidR="00A11772" w:rsidRPr="00406D3E">
        <w:rPr>
          <w:sz w:val="22"/>
          <w:szCs w:val="22"/>
        </w:rPr>
        <w:t>updates</w:t>
      </w:r>
      <w:r w:rsidRPr="00406D3E">
        <w:rPr>
          <w:sz w:val="22"/>
          <w:szCs w:val="22"/>
        </w:rPr>
        <w:t xml:space="preserve"> and feedback</w:t>
      </w:r>
      <w:r w:rsidR="00A11772" w:rsidRPr="00406D3E">
        <w:rPr>
          <w:sz w:val="22"/>
          <w:szCs w:val="22"/>
        </w:rPr>
        <w:t xml:space="preserve">. </w:t>
      </w:r>
      <w:r w:rsidRPr="00406D3E">
        <w:rPr>
          <w:sz w:val="22"/>
          <w:szCs w:val="22"/>
        </w:rPr>
        <w:t xml:space="preserve"> </w:t>
      </w:r>
    </w:p>
    <w:p w:rsidR="002B0B6F" w:rsidRDefault="002B0B6F" w:rsidP="002B0B6F">
      <w:pPr>
        <w:pStyle w:val="ListParagraph"/>
        <w:rPr>
          <w:sz w:val="22"/>
          <w:szCs w:val="22"/>
        </w:rPr>
      </w:pPr>
    </w:p>
    <w:p w:rsidR="002B0B6F" w:rsidRDefault="002B0B6F" w:rsidP="002B0B6F">
      <w:pPr>
        <w:jc w:val="both"/>
        <w:rPr>
          <w:sz w:val="22"/>
          <w:szCs w:val="22"/>
        </w:rPr>
      </w:pPr>
    </w:p>
    <w:p w:rsidR="008F1B5E" w:rsidRPr="00536B90" w:rsidRDefault="008F1B5E" w:rsidP="00607A89">
      <w:pPr>
        <w:pStyle w:val="ListParagraph"/>
        <w:numPr>
          <w:ilvl w:val="0"/>
          <w:numId w:val="56"/>
        </w:numPr>
        <w:contextualSpacing/>
        <w:jc w:val="both"/>
        <w:rPr>
          <w:b/>
          <w:sz w:val="22"/>
          <w:szCs w:val="22"/>
        </w:rPr>
      </w:pPr>
      <w:r w:rsidRPr="00536B90">
        <w:rPr>
          <w:b/>
          <w:sz w:val="22"/>
          <w:szCs w:val="22"/>
        </w:rPr>
        <w:t>DELIVERABLES</w:t>
      </w:r>
    </w:p>
    <w:p w:rsidR="001543CF" w:rsidRPr="00406D3E" w:rsidRDefault="001543CF" w:rsidP="001543CF">
      <w:pPr>
        <w:pStyle w:val="ListParagraph"/>
        <w:contextualSpacing/>
        <w:jc w:val="both"/>
        <w:rPr>
          <w:b/>
          <w:sz w:val="22"/>
          <w:szCs w:val="22"/>
        </w:rPr>
      </w:pPr>
    </w:p>
    <w:p w:rsidR="008C5C51" w:rsidRPr="00D4641F" w:rsidRDefault="008F1B5E" w:rsidP="008C5C51">
      <w:pPr>
        <w:pStyle w:val="NumberedBullets3"/>
        <w:numPr>
          <w:ilvl w:val="0"/>
          <w:numId w:val="29"/>
        </w:numPr>
        <w:jc w:val="both"/>
        <w:rPr>
          <w:rFonts w:ascii="Times New Roman" w:hAnsi="Times New Roman"/>
          <w:b/>
          <w:sz w:val="22"/>
          <w:szCs w:val="22"/>
        </w:rPr>
      </w:pPr>
      <w:r w:rsidRPr="00406D3E">
        <w:rPr>
          <w:rFonts w:ascii="Times New Roman" w:hAnsi="Times New Roman"/>
          <w:b/>
          <w:sz w:val="22"/>
          <w:szCs w:val="22"/>
        </w:rPr>
        <w:t>Inception report</w:t>
      </w:r>
      <w:r w:rsidRPr="00406D3E">
        <w:rPr>
          <w:rFonts w:ascii="Times New Roman" w:hAnsi="Times New Roman"/>
          <w:sz w:val="22"/>
          <w:szCs w:val="22"/>
        </w:rPr>
        <w:t xml:space="preserve"> – within 5 days of the start of the assignment.  The report will include a detailed approach and methodology, schedule, draft data collection protoco</w:t>
      </w:r>
      <w:r w:rsidR="004A37D2">
        <w:rPr>
          <w:rFonts w:ascii="Times New Roman" w:hAnsi="Times New Roman"/>
          <w:sz w:val="22"/>
          <w:szCs w:val="22"/>
        </w:rPr>
        <w:t>ls and an evaluation matrix.  A</w:t>
      </w:r>
      <w:r w:rsidR="00444E19">
        <w:rPr>
          <w:rFonts w:ascii="Times New Roman" w:hAnsi="Times New Roman"/>
          <w:sz w:val="22"/>
          <w:szCs w:val="22"/>
        </w:rPr>
        <w:t xml:space="preserve"> </w:t>
      </w:r>
      <w:r w:rsidRPr="00406D3E">
        <w:rPr>
          <w:rFonts w:ascii="Times New Roman" w:hAnsi="Times New Roman"/>
          <w:sz w:val="22"/>
          <w:szCs w:val="22"/>
        </w:rPr>
        <w:t>template of the evaluation matrix</w:t>
      </w:r>
      <w:r w:rsidR="00444E19">
        <w:rPr>
          <w:rFonts w:ascii="Times New Roman" w:hAnsi="Times New Roman"/>
          <w:sz w:val="22"/>
          <w:szCs w:val="22"/>
        </w:rPr>
        <w:t xml:space="preserve"> will be provided to the evaluator</w:t>
      </w:r>
      <w:r w:rsidRPr="00406D3E">
        <w:rPr>
          <w:rFonts w:ascii="Times New Roman" w:hAnsi="Times New Roman"/>
          <w:sz w:val="22"/>
          <w:szCs w:val="22"/>
        </w:rPr>
        <w:t xml:space="preserve">.  </w:t>
      </w:r>
      <w:r w:rsidR="008C5C51" w:rsidRPr="008C5C51">
        <w:rPr>
          <w:rFonts w:ascii="Times New Roman" w:eastAsia="Calibri" w:hAnsi="Times New Roman"/>
          <w:sz w:val="22"/>
          <w:szCs w:val="22"/>
          <w:lang w:val="en-ZW"/>
        </w:rPr>
        <w:t xml:space="preserve"> </w:t>
      </w:r>
      <w:r w:rsidR="008C5C51" w:rsidRPr="00606D3E">
        <w:rPr>
          <w:rFonts w:ascii="Times New Roman" w:eastAsia="Calibri" w:hAnsi="Times New Roman"/>
          <w:sz w:val="22"/>
          <w:szCs w:val="22"/>
          <w:lang w:val="en-ZW"/>
        </w:rPr>
        <w:t xml:space="preserve">The evaluator will </w:t>
      </w:r>
      <w:r w:rsidR="008C5C51" w:rsidRPr="00290305">
        <w:rPr>
          <w:rFonts w:ascii="Times New Roman" w:eastAsia="Calibri" w:hAnsi="Times New Roman"/>
          <w:sz w:val="22"/>
          <w:szCs w:val="22"/>
          <w:lang w:val="en-ZW"/>
        </w:rPr>
        <w:t>also propose a rating of the performance in the four evaluation criteria: relevance, effectiveness, efficiency and sustainability</w:t>
      </w:r>
      <w:r w:rsidR="008C5C51" w:rsidRPr="00D4641F">
        <w:rPr>
          <w:rFonts w:ascii="Times New Roman" w:eastAsia="Calibri" w:hAnsi="Times New Roman"/>
          <w:b/>
          <w:sz w:val="22"/>
          <w:szCs w:val="22"/>
          <w:lang w:val="en-ZW"/>
        </w:rPr>
        <w:t>.</w:t>
      </w:r>
    </w:p>
    <w:p w:rsidR="008F1B5E" w:rsidRPr="00406D3E" w:rsidRDefault="008F1B5E" w:rsidP="00D27DA2">
      <w:pPr>
        <w:pStyle w:val="NumberedBullets3"/>
        <w:numPr>
          <w:ilvl w:val="0"/>
          <w:numId w:val="29"/>
        </w:numPr>
        <w:jc w:val="both"/>
        <w:rPr>
          <w:rFonts w:ascii="Times New Roman" w:hAnsi="Times New Roman"/>
          <w:sz w:val="22"/>
          <w:szCs w:val="22"/>
        </w:rPr>
      </w:pPr>
      <w:r w:rsidRPr="00406D3E">
        <w:rPr>
          <w:rFonts w:ascii="Times New Roman" w:hAnsi="Times New Roman"/>
          <w:b/>
          <w:sz w:val="22"/>
          <w:szCs w:val="22"/>
        </w:rPr>
        <w:t>Key emerging issues paper</w:t>
      </w:r>
      <w:r w:rsidRPr="00406D3E">
        <w:rPr>
          <w:rFonts w:ascii="Times New Roman" w:hAnsi="Times New Roman"/>
          <w:sz w:val="22"/>
          <w:szCs w:val="22"/>
        </w:rPr>
        <w:t xml:space="preserve"> – a presentation of preliminary findings to key stakeholders orally and in writing will be made after the data collection</w:t>
      </w:r>
      <w:r w:rsidR="00F81A3B" w:rsidRPr="00406D3E">
        <w:rPr>
          <w:rFonts w:ascii="Times New Roman" w:hAnsi="Times New Roman"/>
          <w:sz w:val="22"/>
          <w:szCs w:val="22"/>
        </w:rPr>
        <w:t xml:space="preserve"> and analysis</w:t>
      </w:r>
      <w:r w:rsidRPr="00406D3E">
        <w:rPr>
          <w:rFonts w:ascii="Times New Roman" w:hAnsi="Times New Roman"/>
          <w:sz w:val="22"/>
          <w:szCs w:val="22"/>
        </w:rPr>
        <w:t xml:space="preserve"> exercise</w:t>
      </w:r>
      <w:r w:rsidR="00F81A3B" w:rsidRPr="00406D3E">
        <w:rPr>
          <w:rFonts w:ascii="Times New Roman" w:hAnsi="Times New Roman"/>
          <w:sz w:val="22"/>
          <w:szCs w:val="22"/>
        </w:rPr>
        <w:t xml:space="preserve">, i.e. </w:t>
      </w:r>
      <w:r w:rsidRPr="00406D3E">
        <w:rPr>
          <w:rFonts w:ascii="Times New Roman" w:hAnsi="Times New Roman"/>
          <w:sz w:val="22"/>
          <w:szCs w:val="22"/>
        </w:rPr>
        <w:t>with</w:t>
      </w:r>
      <w:r w:rsidR="00F81A3B" w:rsidRPr="00406D3E">
        <w:rPr>
          <w:rFonts w:ascii="Times New Roman" w:hAnsi="Times New Roman"/>
          <w:sz w:val="22"/>
          <w:szCs w:val="22"/>
        </w:rPr>
        <w:t>in</w:t>
      </w:r>
      <w:r w:rsidRPr="00406D3E">
        <w:rPr>
          <w:rFonts w:ascii="Times New Roman" w:hAnsi="Times New Roman"/>
          <w:sz w:val="22"/>
          <w:szCs w:val="22"/>
        </w:rPr>
        <w:t xml:space="preserve"> 4 weeks after presentation of the inception report.  The purpose of this session is to provide opportunity for initial validation and elaboration of the evaluator’s observations and analysis.  </w:t>
      </w:r>
    </w:p>
    <w:p w:rsidR="008F1B5E" w:rsidRDefault="008F1B5E" w:rsidP="00D27DA2">
      <w:pPr>
        <w:pStyle w:val="ListParagraph"/>
        <w:numPr>
          <w:ilvl w:val="0"/>
          <w:numId w:val="29"/>
        </w:numPr>
        <w:contextualSpacing/>
        <w:jc w:val="both"/>
        <w:rPr>
          <w:sz w:val="22"/>
          <w:szCs w:val="22"/>
        </w:rPr>
      </w:pPr>
      <w:r w:rsidRPr="00406D3E">
        <w:rPr>
          <w:b/>
          <w:sz w:val="22"/>
          <w:szCs w:val="22"/>
        </w:rPr>
        <w:t xml:space="preserve">Draft evaluation report </w:t>
      </w:r>
      <w:r w:rsidRPr="00406D3E">
        <w:rPr>
          <w:sz w:val="22"/>
          <w:szCs w:val="22"/>
        </w:rPr>
        <w:t xml:space="preserve">– </w:t>
      </w:r>
      <w:r w:rsidR="001B0EA0" w:rsidRPr="00406D3E">
        <w:rPr>
          <w:sz w:val="22"/>
          <w:szCs w:val="22"/>
        </w:rPr>
        <w:t xml:space="preserve">The </w:t>
      </w:r>
      <w:r w:rsidR="004A302B" w:rsidRPr="00406D3E">
        <w:rPr>
          <w:sz w:val="22"/>
          <w:szCs w:val="22"/>
        </w:rPr>
        <w:t>Evaluator</w:t>
      </w:r>
      <w:r w:rsidRPr="00406D3E">
        <w:rPr>
          <w:sz w:val="22"/>
          <w:szCs w:val="22"/>
        </w:rPr>
        <w:t xml:space="preserve"> will present a Draft Report within 5 weeks after presentation of the inception report.</w:t>
      </w:r>
    </w:p>
    <w:p w:rsidR="00444E19" w:rsidRPr="00406D3E" w:rsidRDefault="00444E19" w:rsidP="00D27DA2">
      <w:pPr>
        <w:pStyle w:val="ListParagraph"/>
        <w:numPr>
          <w:ilvl w:val="0"/>
          <w:numId w:val="29"/>
        </w:numPr>
        <w:contextualSpacing/>
        <w:jc w:val="both"/>
        <w:rPr>
          <w:sz w:val="22"/>
          <w:szCs w:val="22"/>
        </w:rPr>
      </w:pPr>
      <w:r>
        <w:rPr>
          <w:b/>
          <w:sz w:val="22"/>
          <w:szCs w:val="22"/>
        </w:rPr>
        <w:t>Lessons Learnt report</w:t>
      </w:r>
      <w:r w:rsidR="004A37D2" w:rsidRPr="004A37D2">
        <w:rPr>
          <w:sz w:val="22"/>
          <w:szCs w:val="22"/>
        </w:rPr>
        <w:t>.</w:t>
      </w:r>
    </w:p>
    <w:p w:rsidR="008F1B5E" w:rsidRDefault="008F1B5E" w:rsidP="00D27DA2">
      <w:pPr>
        <w:pStyle w:val="ListParagraph"/>
        <w:numPr>
          <w:ilvl w:val="0"/>
          <w:numId w:val="29"/>
        </w:numPr>
        <w:contextualSpacing/>
        <w:jc w:val="both"/>
        <w:rPr>
          <w:sz w:val="22"/>
          <w:szCs w:val="22"/>
        </w:rPr>
      </w:pPr>
      <w:r w:rsidRPr="00406D3E">
        <w:rPr>
          <w:b/>
          <w:sz w:val="22"/>
          <w:szCs w:val="22"/>
        </w:rPr>
        <w:t>Final Evaluation Report</w:t>
      </w:r>
      <w:r w:rsidRPr="00406D3E">
        <w:rPr>
          <w:sz w:val="22"/>
          <w:szCs w:val="22"/>
        </w:rPr>
        <w:t xml:space="preserve">. </w:t>
      </w:r>
      <w:r w:rsidR="001B0EA0" w:rsidRPr="00406D3E">
        <w:rPr>
          <w:sz w:val="22"/>
          <w:szCs w:val="22"/>
        </w:rPr>
        <w:t xml:space="preserve">The </w:t>
      </w:r>
      <w:r w:rsidR="000C1377" w:rsidRPr="00406D3E">
        <w:rPr>
          <w:sz w:val="22"/>
          <w:szCs w:val="22"/>
        </w:rPr>
        <w:t>Evaluator</w:t>
      </w:r>
      <w:r w:rsidR="001B0EA0" w:rsidRPr="00406D3E">
        <w:rPr>
          <w:sz w:val="22"/>
          <w:szCs w:val="22"/>
        </w:rPr>
        <w:t xml:space="preserve"> </w:t>
      </w:r>
      <w:r w:rsidRPr="00406D3E">
        <w:rPr>
          <w:sz w:val="22"/>
          <w:szCs w:val="22"/>
        </w:rPr>
        <w:t xml:space="preserve">will present a Final </w:t>
      </w:r>
      <w:r w:rsidR="00F81A3B" w:rsidRPr="00406D3E">
        <w:rPr>
          <w:sz w:val="22"/>
          <w:szCs w:val="22"/>
        </w:rPr>
        <w:t xml:space="preserve">Evaluation </w:t>
      </w:r>
      <w:r w:rsidRPr="00406D3E">
        <w:rPr>
          <w:sz w:val="22"/>
          <w:szCs w:val="22"/>
        </w:rPr>
        <w:t xml:space="preserve">Report 5 days after receiving feedback and comments </w:t>
      </w:r>
      <w:r w:rsidR="00F81A3B" w:rsidRPr="00406D3E">
        <w:rPr>
          <w:sz w:val="22"/>
          <w:szCs w:val="22"/>
        </w:rPr>
        <w:t xml:space="preserve">on the draft report </w:t>
      </w:r>
      <w:r w:rsidRPr="00406D3E">
        <w:rPr>
          <w:sz w:val="22"/>
          <w:szCs w:val="22"/>
        </w:rPr>
        <w:t xml:space="preserve">from </w:t>
      </w:r>
      <w:r w:rsidR="00F81A3B" w:rsidRPr="00406D3E">
        <w:rPr>
          <w:sz w:val="22"/>
          <w:szCs w:val="22"/>
        </w:rPr>
        <w:t>key stake holders</w:t>
      </w:r>
      <w:r w:rsidRPr="00406D3E">
        <w:rPr>
          <w:sz w:val="22"/>
          <w:szCs w:val="22"/>
        </w:rPr>
        <w:t>.</w:t>
      </w:r>
    </w:p>
    <w:p w:rsidR="004A37D2" w:rsidRDefault="004A37D2" w:rsidP="004A37D2">
      <w:pPr>
        <w:pStyle w:val="ListParagraph"/>
        <w:contextualSpacing/>
        <w:jc w:val="both"/>
        <w:rPr>
          <w:sz w:val="22"/>
          <w:szCs w:val="22"/>
        </w:rPr>
      </w:pPr>
    </w:p>
    <w:p w:rsidR="008F1B5E" w:rsidRPr="00406D3E" w:rsidRDefault="008F1B5E" w:rsidP="00B40FCE">
      <w:pPr>
        <w:pStyle w:val="ListParagraph"/>
        <w:numPr>
          <w:ilvl w:val="0"/>
          <w:numId w:val="56"/>
        </w:numPr>
        <w:contextualSpacing/>
        <w:jc w:val="both"/>
        <w:rPr>
          <w:b/>
          <w:sz w:val="22"/>
          <w:szCs w:val="22"/>
        </w:rPr>
      </w:pPr>
      <w:r w:rsidRPr="00406D3E">
        <w:rPr>
          <w:b/>
          <w:sz w:val="22"/>
          <w:szCs w:val="22"/>
        </w:rPr>
        <w:t xml:space="preserve">  </w:t>
      </w:r>
      <w:r w:rsidR="00E51A0C" w:rsidRPr="00406D3E">
        <w:rPr>
          <w:b/>
          <w:sz w:val="22"/>
          <w:szCs w:val="22"/>
        </w:rPr>
        <w:t>TECHNICAL</w:t>
      </w:r>
      <w:r w:rsidR="00202285" w:rsidRPr="00406D3E">
        <w:rPr>
          <w:b/>
          <w:sz w:val="22"/>
          <w:szCs w:val="22"/>
        </w:rPr>
        <w:t xml:space="preserve"> </w:t>
      </w:r>
      <w:r w:rsidR="001F1BF2" w:rsidRPr="00406D3E">
        <w:rPr>
          <w:b/>
          <w:sz w:val="22"/>
          <w:szCs w:val="22"/>
        </w:rPr>
        <w:t>REQUIREMENTS</w:t>
      </w:r>
    </w:p>
    <w:p w:rsidR="00C55AF9" w:rsidRPr="00406D3E" w:rsidRDefault="00C55AF9" w:rsidP="00D27DA2">
      <w:pPr>
        <w:pStyle w:val="ListParagraph"/>
        <w:ind w:left="360"/>
        <w:contextualSpacing/>
        <w:jc w:val="both"/>
        <w:rPr>
          <w:b/>
          <w:sz w:val="22"/>
          <w:szCs w:val="22"/>
        </w:rPr>
      </w:pPr>
    </w:p>
    <w:p w:rsidR="008F1B5E" w:rsidRPr="00406D3E" w:rsidRDefault="008F1B5E" w:rsidP="00607A89">
      <w:pPr>
        <w:pStyle w:val="ListParagraph"/>
        <w:numPr>
          <w:ilvl w:val="1"/>
          <w:numId w:val="56"/>
        </w:numPr>
        <w:contextualSpacing/>
        <w:jc w:val="both"/>
        <w:rPr>
          <w:b/>
          <w:sz w:val="22"/>
          <w:szCs w:val="22"/>
        </w:rPr>
      </w:pPr>
      <w:r w:rsidRPr="00406D3E">
        <w:rPr>
          <w:b/>
          <w:sz w:val="22"/>
          <w:szCs w:val="22"/>
        </w:rPr>
        <w:t>Qualifications</w:t>
      </w:r>
    </w:p>
    <w:p w:rsidR="006C1963" w:rsidRPr="00406D3E" w:rsidRDefault="006C1963" w:rsidP="00D27DA2">
      <w:pPr>
        <w:jc w:val="both"/>
        <w:rPr>
          <w:sz w:val="22"/>
          <w:szCs w:val="22"/>
        </w:rPr>
      </w:pPr>
    </w:p>
    <w:p w:rsidR="008F1B5E" w:rsidRPr="00406D3E" w:rsidRDefault="004C0099" w:rsidP="00D27DA2">
      <w:pPr>
        <w:jc w:val="both"/>
        <w:rPr>
          <w:sz w:val="22"/>
          <w:szCs w:val="22"/>
        </w:rPr>
      </w:pPr>
      <w:r w:rsidRPr="00406D3E">
        <w:rPr>
          <w:sz w:val="22"/>
          <w:szCs w:val="22"/>
        </w:rPr>
        <w:t>The Evaluator</w:t>
      </w:r>
      <w:r w:rsidR="008F1B5E" w:rsidRPr="00406D3E">
        <w:rPr>
          <w:sz w:val="22"/>
          <w:szCs w:val="22"/>
        </w:rPr>
        <w:t xml:space="preserve"> must satisfy the following qualifications</w:t>
      </w:r>
      <w:r w:rsidR="00CB1584">
        <w:rPr>
          <w:sz w:val="22"/>
          <w:szCs w:val="22"/>
        </w:rPr>
        <w:t xml:space="preserve"> and experience</w:t>
      </w:r>
      <w:r w:rsidR="008F1B5E" w:rsidRPr="00406D3E">
        <w:rPr>
          <w:sz w:val="22"/>
          <w:szCs w:val="22"/>
        </w:rPr>
        <w:t>:</w:t>
      </w:r>
    </w:p>
    <w:p w:rsidR="007D402B" w:rsidRPr="00406D3E" w:rsidRDefault="007D402B" w:rsidP="00D27DA2">
      <w:pPr>
        <w:jc w:val="both"/>
        <w:rPr>
          <w:sz w:val="22"/>
          <w:szCs w:val="22"/>
        </w:rPr>
      </w:pPr>
    </w:p>
    <w:p w:rsidR="008F1B5E" w:rsidRPr="00406D3E" w:rsidRDefault="00F45074" w:rsidP="00D27DA2">
      <w:pPr>
        <w:numPr>
          <w:ilvl w:val="0"/>
          <w:numId w:val="31"/>
        </w:numPr>
        <w:tabs>
          <w:tab w:val="clear" w:pos="1004"/>
          <w:tab w:val="num" w:pos="394"/>
        </w:tabs>
        <w:ind w:left="394"/>
        <w:jc w:val="both"/>
        <w:rPr>
          <w:sz w:val="22"/>
          <w:szCs w:val="22"/>
        </w:rPr>
      </w:pPr>
      <w:r w:rsidRPr="00406D3E">
        <w:rPr>
          <w:sz w:val="22"/>
          <w:szCs w:val="22"/>
        </w:rPr>
        <w:t>Master’s degree in</w:t>
      </w:r>
      <w:r w:rsidR="008F1B5E" w:rsidRPr="00406D3E">
        <w:rPr>
          <w:sz w:val="22"/>
          <w:szCs w:val="22"/>
        </w:rPr>
        <w:t xml:space="preserve"> political science, public administration</w:t>
      </w:r>
      <w:r w:rsidR="00F62839" w:rsidRPr="00406D3E">
        <w:rPr>
          <w:sz w:val="22"/>
          <w:szCs w:val="22"/>
        </w:rPr>
        <w:t>, Law</w:t>
      </w:r>
      <w:r w:rsidRPr="00406D3E">
        <w:rPr>
          <w:sz w:val="22"/>
          <w:szCs w:val="22"/>
        </w:rPr>
        <w:t xml:space="preserve"> </w:t>
      </w:r>
      <w:r w:rsidR="008F1B5E" w:rsidRPr="00406D3E">
        <w:rPr>
          <w:sz w:val="22"/>
          <w:szCs w:val="22"/>
        </w:rPr>
        <w:t xml:space="preserve">or other </w:t>
      </w:r>
      <w:r w:rsidRPr="00406D3E">
        <w:rPr>
          <w:sz w:val="22"/>
          <w:szCs w:val="22"/>
        </w:rPr>
        <w:t xml:space="preserve">related </w:t>
      </w:r>
      <w:r w:rsidR="008F1B5E" w:rsidRPr="00406D3E">
        <w:rPr>
          <w:sz w:val="22"/>
          <w:szCs w:val="22"/>
        </w:rPr>
        <w:t>social science</w:t>
      </w:r>
      <w:r w:rsidRPr="00406D3E">
        <w:rPr>
          <w:sz w:val="22"/>
          <w:szCs w:val="22"/>
        </w:rPr>
        <w:t>s</w:t>
      </w:r>
      <w:r w:rsidR="008F1B5E" w:rsidRPr="00406D3E">
        <w:rPr>
          <w:sz w:val="22"/>
          <w:szCs w:val="22"/>
        </w:rPr>
        <w:t xml:space="preserve">;  </w:t>
      </w:r>
    </w:p>
    <w:p w:rsidR="008F1B5E" w:rsidRDefault="00097FEF" w:rsidP="00D27DA2">
      <w:pPr>
        <w:numPr>
          <w:ilvl w:val="0"/>
          <w:numId w:val="31"/>
        </w:numPr>
        <w:tabs>
          <w:tab w:val="clear" w:pos="1004"/>
          <w:tab w:val="num" w:pos="394"/>
        </w:tabs>
        <w:ind w:left="394"/>
        <w:jc w:val="both"/>
        <w:rPr>
          <w:sz w:val="22"/>
          <w:szCs w:val="22"/>
        </w:rPr>
      </w:pPr>
      <w:r w:rsidRPr="00406D3E">
        <w:rPr>
          <w:sz w:val="22"/>
          <w:szCs w:val="22"/>
        </w:rPr>
        <w:lastRenderedPageBreak/>
        <w:t>Minimum of 7 years of professional experience in the areas of democratic governance, human rights and Rights Based Approaches to development.</w:t>
      </w:r>
    </w:p>
    <w:p w:rsidR="008F1B5E" w:rsidRPr="00406D3E" w:rsidRDefault="004C0099" w:rsidP="00D27DA2">
      <w:pPr>
        <w:numPr>
          <w:ilvl w:val="0"/>
          <w:numId w:val="31"/>
        </w:numPr>
        <w:tabs>
          <w:tab w:val="clear" w:pos="1004"/>
          <w:tab w:val="num" w:pos="394"/>
        </w:tabs>
        <w:ind w:left="394"/>
        <w:jc w:val="both"/>
        <w:rPr>
          <w:sz w:val="22"/>
          <w:szCs w:val="22"/>
        </w:rPr>
      </w:pPr>
      <w:r w:rsidRPr="00406D3E">
        <w:rPr>
          <w:sz w:val="22"/>
          <w:szCs w:val="22"/>
        </w:rPr>
        <w:t>Proven experience in gender mainstreaming</w:t>
      </w:r>
      <w:r w:rsidR="00854794" w:rsidRPr="00406D3E">
        <w:rPr>
          <w:sz w:val="22"/>
          <w:szCs w:val="22"/>
        </w:rPr>
        <w:t xml:space="preserve"> or promoting gender equality</w:t>
      </w:r>
      <w:r w:rsidR="008F1B5E" w:rsidRPr="00406D3E">
        <w:rPr>
          <w:sz w:val="22"/>
          <w:szCs w:val="22"/>
        </w:rPr>
        <w:t>:</w:t>
      </w:r>
    </w:p>
    <w:p w:rsidR="008F1B5E" w:rsidRPr="00406D3E" w:rsidRDefault="00603F0B" w:rsidP="00136520">
      <w:pPr>
        <w:numPr>
          <w:ilvl w:val="0"/>
          <w:numId w:val="31"/>
        </w:numPr>
        <w:tabs>
          <w:tab w:val="clear" w:pos="1004"/>
          <w:tab w:val="num" w:pos="394"/>
        </w:tabs>
        <w:ind w:left="394"/>
        <w:jc w:val="both"/>
        <w:rPr>
          <w:sz w:val="22"/>
          <w:szCs w:val="22"/>
        </w:rPr>
      </w:pPr>
      <w:r w:rsidRPr="00406D3E">
        <w:rPr>
          <w:sz w:val="22"/>
          <w:szCs w:val="22"/>
        </w:rPr>
        <w:t xml:space="preserve">Experience in conducting evaluations for UN agency, government or international aid agency projects on </w:t>
      </w:r>
      <w:r w:rsidR="00B75F05" w:rsidRPr="00406D3E">
        <w:rPr>
          <w:sz w:val="22"/>
          <w:szCs w:val="22"/>
        </w:rPr>
        <w:t xml:space="preserve">democratic </w:t>
      </w:r>
      <w:r w:rsidRPr="00406D3E">
        <w:rPr>
          <w:sz w:val="22"/>
          <w:szCs w:val="22"/>
        </w:rPr>
        <w:t>g</w:t>
      </w:r>
      <w:r w:rsidR="00B75F05" w:rsidRPr="00406D3E">
        <w:rPr>
          <w:sz w:val="22"/>
          <w:szCs w:val="22"/>
        </w:rPr>
        <w:t>overnance</w:t>
      </w:r>
      <w:r w:rsidR="008F1B5E" w:rsidRPr="00406D3E">
        <w:rPr>
          <w:sz w:val="22"/>
          <w:szCs w:val="22"/>
        </w:rPr>
        <w:t xml:space="preserve">; </w:t>
      </w:r>
    </w:p>
    <w:p w:rsidR="008F1B5E" w:rsidRPr="00406D3E" w:rsidRDefault="008F1B5E" w:rsidP="00D27DA2">
      <w:pPr>
        <w:pStyle w:val="ListParagraph"/>
        <w:numPr>
          <w:ilvl w:val="0"/>
          <w:numId w:val="30"/>
        </w:numPr>
        <w:jc w:val="both"/>
        <w:rPr>
          <w:sz w:val="22"/>
          <w:szCs w:val="22"/>
        </w:rPr>
      </w:pPr>
      <w:r w:rsidRPr="00406D3E">
        <w:rPr>
          <w:sz w:val="22"/>
          <w:szCs w:val="22"/>
        </w:rPr>
        <w:t>Excellent communication skills</w:t>
      </w:r>
      <w:r w:rsidR="001E3E44" w:rsidRPr="00406D3E">
        <w:rPr>
          <w:sz w:val="22"/>
          <w:szCs w:val="22"/>
        </w:rPr>
        <w:t>;</w:t>
      </w:r>
      <w:r w:rsidRPr="00406D3E">
        <w:rPr>
          <w:sz w:val="22"/>
          <w:szCs w:val="22"/>
        </w:rPr>
        <w:t xml:space="preserve"> </w:t>
      </w:r>
    </w:p>
    <w:p w:rsidR="008529F0" w:rsidRPr="00406D3E" w:rsidRDefault="008529F0" w:rsidP="008529F0">
      <w:pPr>
        <w:pStyle w:val="ListParagraph"/>
        <w:ind w:left="360"/>
        <w:jc w:val="both"/>
        <w:rPr>
          <w:b/>
          <w:color w:val="000000"/>
          <w:sz w:val="22"/>
          <w:szCs w:val="22"/>
        </w:rPr>
      </w:pPr>
    </w:p>
    <w:p w:rsidR="008F1B5E" w:rsidRPr="00406D3E" w:rsidRDefault="0057231E" w:rsidP="00B40FCE">
      <w:pPr>
        <w:jc w:val="both"/>
        <w:rPr>
          <w:b/>
          <w:sz w:val="22"/>
          <w:szCs w:val="22"/>
        </w:rPr>
      </w:pPr>
      <w:r w:rsidRPr="00406D3E">
        <w:rPr>
          <w:b/>
          <w:sz w:val="22"/>
          <w:szCs w:val="22"/>
        </w:rPr>
        <w:t xml:space="preserve">8.2 </w:t>
      </w:r>
      <w:r w:rsidR="008529F0" w:rsidRPr="00406D3E">
        <w:rPr>
          <w:b/>
          <w:sz w:val="22"/>
          <w:szCs w:val="22"/>
        </w:rPr>
        <w:t xml:space="preserve">Evaluator’s </w:t>
      </w:r>
      <w:r w:rsidR="008F1B5E" w:rsidRPr="00406D3E">
        <w:rPr>
          <w:b/>
          <w:sz w:val="22"/>
          <w:szCs w:val="22"/>
        </w:rPr>
        <w:t>competencies:</w:t>
      </w:r>
    </w:p>
    <w:p w:rsidR="008F1B5E" w:rsidRPr="00406D3E" w:rsidRDefault="008F1B5E" w:rsidP="00D27DA2">
      <w:pPr>
        <w:jc w:val="both"/>
        <w:rPr>
          <w:sz w:val="22"/>
          <w:szCs w:val="22"/>
        </w:rPr>
      </w:pPr>
    </w:p>
    <w:p w:rsidR="004D0789" w:rsidRDefault="00B75F05" w:rsidP="004D0789">
      <w:pPr>
        <w:pStyle w:val="ListParagraph"/>
        <w:numPr>
          <w:ilvl w:val="0"/>
          <w:numId w:val="33"/>
        </w:numPr>
        <w:contextualSpacing/>
        <w:jc w:val="both"/>
        <w:rPr>
          <w:sz w:val="22"/>
          <w:szCs w:val="22"/>
        </w:rPr>
      </w:pPr>
      <w:r w:rsidRPr="00406D3E">
        <w:rPr>
          <w:sz w:val="22"/>
          <w:szCs w:val="22"/>
        </w:rPr>
        <w:t xml:space="preserve">Democratic </w:t>
      </w:r>
      <w:r w:rsidR="004D0789" w:rsidRPr="00406D3E">
        <w:rPr>
          <w:sz w:val="22"/>
          <w:szCs w:val="22"/>
        </w:rPr>
        <w:t>Governance</w:t>
      </w:r>
    </w:p>
    <w:p w:rsidR="009A5476" w:rsidRDefault="009A5476" w:rsidP="004D0789">
      <w:pPr>
        <w:pStyle w:val="ListParagraph"/>
        <w:numPr>
          <w:ilvl w:val="0"/>
          <w:numId w:val="33"/>
        </w:numPr>
        <w:contextualSpacing/>
        <w:jc w:val="both"/>
        <w:rPr>
          <w:sz w:val="22"/>
          <w:szCs w:val="22"/>
        </w:rPr>
      </w:pPr>
      <w:r>
        <w:rPr>
          <w:sz w:val="22"/>
          <w:szCs w:val="22"/>
        </w:rPr>
        <w:t>Theory of change analysis</w:t>
      </w:r>
    </w:p>
    <w:p w:rsidR="009A5476" w:rsidRPr="00406D3E" w:rsidRDefault="009A5476" w:rsidP="004D0789">
      <w:pPr>
        <w:pStyle w:val="ListParagraph"/>
        <w:numPr>
          <w:ilvl w:val="0"/>
          <w:numId w:val="33"/>
        </w:numPr>
        <w:contextualSpacing/>
        <w:jc w:val="both"/>
        <w:rPr>
          <w:sz w:val="22"/>
          <w:szCs w:val="22"/>
        </w:rPr>
      </w:pPr>
      <w:r>
        <w:rPr>
          <w:sz w:val="22"/>
          <w:szCs w:val="22"/>
        </w:rPr>
        <w:t>Political economy analysis</w:t>
      </w:r>
    </w:p>
    <w:p w:rsidR="00C530B2" w:rsidRPr="00406D3E" w:rsidRDefault="00607A89" w:rsidP="004D0789">
      <w:pPr>
        <w:pStyle w:val="ListParagraph"/>
        <w:numPr>
          <w:ilvl w:val="0"/>
          <w:numId w:val="33"/>
        </w:numPr>
        <w:contextualSpacing/>
        <w:jc w:val="both"/>
        <w:rPr>
          <w:sz w:val="22"/>
          <w:szCs w:val="22"/>
        </w:rPr>
      </w:pPr>
      <w:r w:rsidRPr="00406D3E">
        <w:rPr>
          <w:sz w:val="22"/>
          <w:szCs w:val="22"/>
        </w:rPr>
        <w:t>H</w:t>
      </w:r>
      <w:r w:rsidR="00C530B2" w:rsidRPr="00406D3E">
        <w:rPr>
          <w:sz w:val="22"/>
          <w:szCs w:val="22"/>
        </w:rPr>
        <w:t>uman Rights Based Approach to Programming</w:t>
      </w:r>
    </w:p>
    <w:p w:rsidR="00B143B1" w:rsidRPr="00406D3E" w:rsidRDefault="00B143B1" w:rsidP="009332BF">
      <w:pPr>
        <w:pStyle w:val="ListParagraph"/>
        <w:numPr>
          <w:ilvl w:val="0"/>
          <w:numId w:val="33"/>
        </w:numPr>
        <w:contextualSpacing/>
        <w:jc w:val="both"/>
        <w:rPr>
          <w:sz w:val="22"/>
          <w:szCs w:val="22"/>
        </w:rPr>
      </w:pPr>
      <w:r w:rsidRPr="00406D3E">
        <w:rPr>
          <w:sz w:val="22"/>
          <w:szCs w:val="22"/>
        </w:rPr>
        <w:t>R</w:t>
      </w:r>
      <w:r w:rsidR="009A5476">
        <w:rPr>
          <w:sz w:val="22"/>
          <w:szCs w:val="22"/>
        </w:rPr>
        <w:t xml:space="preserve">esults </w:t>
      </w:r>
      <w:r w:rsidRPr="00406D3E">
        <w:rPr>
          <w:sz w:val="22"/>
          <w:szCs w:val="22"/>
        </w:rPr>
        <w:t>B</w:t>
      </w:r>
      <w:r w:rsidR="009A5476">
        <w:rPr>
          <w:sz w:val="22"/>
          <w:szCs w:val="22"/>
        </w:rPr>
        <w:t xml:space="preserve">ased </w:t>
      </w:r>
      <w:r w:rsidRPr="00406D3E">
        <w:rPr>
          <w:sz w:val="22"/>
          <w:szCs w:val="22"/>
        </w:rPr>
        <w:t>M</w:t>
      </w:r>
      <w:r w:rsidR="009A5476">
        <w:rPr>
          <w:sz w:val="22"/>
          <w:szCs w:val="22"/>
        </w:rPr>
        <w:t>anagement</w:t>
      </w:r>
      <w:r w:rsidR="00AA563B" w:rsidRPr="00406D3E">
        <w:rPr>
          <w:sz w:val="22"/>
          <w:szCs w:val="22"/>
        </w:rPr>
        <w:t xml:space="preserve"> </w:t>
      </w:r>
    </w:p>
    <w:p w:rsidR="00B143B1" w:rsidRPr="00406D3E" w:rsidRDefault="001E3E44" w:rsidP="004D0789">
      <w:pPr>
        <w:pStyle w:val="ListParagraph"/>
        <w:numPr>
          <w:ilvl w:val="0"/>
          <w:numId w:val="33"/>
        </w:numPr>
        <w:contextualSpacing/>
        <w:jc w:val="both"/>
        <w:rPr>
          <w:sz w:val="22"/>
          <w:szCs w:val="22"/>
        </w:rPr>
      </w:pPr>
      <w:r w:rsidRPr="00406D3E">
        <w:rPr>
          <w:sz w:val="22"/>
          <w:szCs w:val="22"/>
        </w:rPr>
        <w:t>G</w:t>
      </w:r>
      <w:r w:rsidR="00B143B1" w:rsidRPr="00406D3E">
        <w:rPr>
          <w:sz w:val="22"/>
          <w:szCs w:val="22"/>
        </w:rPr>
        <w:t>ender</w:t>
      </w:r>
      <w:r w:rsidRPr="00406D3E">
        <w:rPr>
          <w:sz w:val="22"/>
          <w:szCs w:val="22"/>
        </w:rPr>
        <w:t xml:space="preserve"> mainstreaming</w:t>
      </w:r>
    </w:p>
    <w:p w:rsidR="008F1B5E" w:rsidRPr="00406D3E" w:rsidRDefault="008F1B5E" w:rsidP="00D27DA2">
      <w:pPr>
        <w:pStyle w:val="ListParagraph"/>
        <w:numPr>
          <w:ilvl w:val="0"/>
          <w:numId w:val="33"/>
        </w:numPr>
        <w:contextualSpacing/>
        <w:jc w:val="both"/>
        <w:rPr>
          <w:sz w:val="22"/>
          <w:szCs w:val="22"/>
        </w:rPr>
      </w:pPr>
      <w:r w:rsidRPr="00406D3E">
        <w:rPr>
          <w:sz w:val="22"/>
          <w:szCs w:val="22"/>
        </w:rPr>
        <w:t>Strategic thinking</w:t>
      </w:r>
    </w:p>
    <w:p w:rsidR="008F1B5E" w:rsidRPr="00406D3E" w:rsidRDefault="008F1B5E" w:rsidP="00D27DA2">
      <w:pPr>
        <w:pStyle w:val="ListParagraph"/>
        <w:numPr>
          <w:ilvl w:val="0"/>
          <w:numId w:val="33"/>
        </w:numPr>
        <w:contextualSpacing/>
        <w:jc w:val="both"/>
        <w:rPr>
          <w:sz w:val="22"/>
          <w:szCs w:val="22"/>
        </w:rPr>
      </w:pPr>
      <w:r w:rsidRPr="00406D3E">
        <w:rPr>
          <w:sz w:val="22"/>
          <w:szCs w:val="22"/>
        </w:rPr>
        <w:t>Strong analytical, reporting and communication skills</w:t>
      </w:r>
    </w:p>
    <w:p w:rsidR="008F1B5E" w:rsidRPr="00406D3E" w:rsidRDefault="008F1B5E" w:rsidP="00D27DA2">
      <w:pPr>
        <w:pStyle w:val="ListParagraph"/>
        <w:numPr>
          <w:ilvl w:val="0"/>
          <w:numId w:val="33"/>
        </w:numPr>
        <w:contextualSpacing/>
        <w:jc w:val="both"/>
        <w:rPr>
          <w:sz w:val="22"/>
          <w:szCs w:val="22"/>
        </w:rPr>
      </w:pPr>
      <w:r w:rsidRPr="00406D3E">
        <w:rPr>
          <w:sz w:val="22"/>
          <w:szCs w:val="22"/>
        </w:rPr>
        <w:t>Result oriented</w:t>
      </w:r>
    </w:p>
    <w:p w:rsidR="0088509C" w:rsidRDefault="0088509C" w:rsidP="00D27DA2">
      <w:pPr>
        <w:jc w:val="both"/>
        <w:rPr>
          <w:sz w:val="22"/>
          <w:szCs w:val="22"/>
        </w:rPr>
      </w:pPr>
    </w:p>
    <w:p w:rsidR="008F1B5E" w:rsidRPr="00406D3E" w:rsidRDefault="008F1B5E" w:rsidP="00D27DA2">
      <w:pPr>
        <w:pStyle w:val="ListParagraph"/>
        <w:jc w:val="both"/>
        <w:rPr>
          <w:sz w:val="22"/>
          <w:szCs w:val="22"/>
        </w:rPr>
      </w:pPr>
    </w:p>
    <w:p w:rsidR="008F1B5E" w:rsidRPr="00406D3E" w:rsidRDefault="008F1B5E" w:rsidP="00B40FCE">
      <w:pPr>
        <w:pStyle w:val="ListParagraph"/>
        <w:numPr>
          <w:ilvl w:val="0"/>
          <w:numId w:val="56"/>
        </w:numPr>
        <w:tabs>
          <w:tab w:val="left" w:pos="360"/>
        </w:tabs>
        <w:ind w:left="450" w:hanging="90"/>
        <w:contextualSpacing/>
        <w:jc w:val="both"/>
        <w:rPr>
          <w:b/>
          <w:sz w:val="22"/>
          <w:szCs w:val="22"/>
        </w:rPr>
      </w:pPr>
      <w:r w:rsidRPr="00406D3E">
        <w:rPr>
          <w:b/>
          <w:sz w:val="22"/>
          <w:szCs w:val="22"/>
        </w:rPr>
        <w:t>TIME AND DURATION:</w:t>
      </w:r>
    </w:p>
    <w:p w:rsidR="008F1B5E" w:rsidRPr="00406D3E" w:rsidRDefault="008F1B5E" w:rsidP="00D27DA2">
      <w:pPr>
        <w:ind w:left="288"/>
        <w:jc w:val="both"/>
        <w:rPr>
          <w:sz w:val="22"/>
          <w:szCs w:val="22"/>
        </w:rPr>
      </w:pPr>
    </w:p>
    <w:p w:rsidR="00922914" w:rsidRPr="00606D3E" w:rsidRDefault="008529F0" w:rsidP="00922914">
      <w:pPr>
        <w:ind w:left="288"/>
        <w:jc w:val="both"/>
        <w:rPr>
          <w:b/>
          <w:sz w:val="22"/>
          <w:szCs w:val="22"/>
        </w:rPr>
      </w:pPr>
      <w:r w:rsidRPr="00406D3E">
        <w:rPr>
          <w:sz w:val="22"/>
          <w:szCs w:val="22"/>
        </w:rPr>
        <w:t xml:space="preserve">The evaluator </w:t>
      </w:r>
      <w:r w:rsidR="008F1B5E" w:rsidRPr="00406D3E">
        <w:rPr>
          <w:sz w:val="22"/>
          <w:szCs w:val="22"/>
        </w:rPr>
        <w:t>will be</w:t>
      </w:r>
      <w:r w:rsidR="001A17F4" w:rsidRPr="00406D3E">
        <w:rPr>
          <w:sz w:val="22"/>
          <w:szCs w:val="22"/>
        </w:rPr>
        <w:t xml:space="preserve"> hired for a </w:t>
      </w:r>
      <w:r w:rsidR="00B75F05" w:rsidRPr="00406D3E">
        <w:rPr>
          <w:sz w:val="22"/>
          <w:szCs w:val="22"/>
        </w:rPr>
        <w:t>maximum total of 30</w:t>
      </w:r>
      <w:r w:rsidR="008F1B5E" w:rsidRPr="00406D3E">
        <w:rPr>
          <w:sz w:val="22"/>
          <w:szCs w:val="22"/>
        </w:rPr>
        <w:t xml:space="preserve"> </w:t>
      </w:r>
      <w:r w:rsidR="00880E7E">
        <w:rPr>
          <w:sz w:val="22"/>
          <w:szCs w:val="22"/>
        </w:rPr>
        <w:t>person days</w:t>
      </w:r>
      <w:r w:rsidR="00922914">
        <w:rPr>
          <w:sz w:val="22"/>
          <w:szCs w:val="22"/>
        </w:rPr>
        <w:t>.</w:t>
      </w:r>
      <w:r w:rsidR="00880E7E">
        <w:rPr>
          <w:sz w:val="22"/>
          <w:szCs w:val="22"/>
        </w:rPr>
        <w:t xml:space="preserve"> </w:t>
      </w:r>
      <w:r w:rsidR="00922914" w:rsidRPr="00606D3E">
        <w:rPr>
          <w:sz w:val="22"/>
          <w:szCs w:val="22"/>
        </w:rPr>
        <w:t xml:space="preserve">Contract Start Date: </w:t>
      </w:r>
      <w:r w:rsidR="00046E85">
        <w:rPr>
          <w:sz w:val="22"/>
          <w:szCs w:val="22"/>
        </w:rPr>
        <w:t>8 August</w:t>
      </w:r>
      <w:r w:rsidR="00922914" w:rsidRPr="00606D3E">
        <w:rPr>
          <w:sz w:val="22"/>
          <w:szCs w:val="22"/>
        </w:rPr>
        <w:t>, 2016</w:t>
      </w:r>
      <w:r w:rsidR="00922914" w:rsidRPr="00606D3E">
        <w:rPr>
          <w:b/>
          <w:sz w:val="22"/>
          <w:szCs w:val="22"/>
        </w:rPr>
        <w:t>.</w:t>
      </w:r>
      <w:r w:rsidR="00922914" w:rsidRPr="00606D3E">
        <w:rPr>
          <w:sz w:val="22"/>
          <w:szCs w:val="22"/>
        </w:rPr>
        <w:t xml:space="preserve">    Contract End Date: </w:t>
      </w:r>
      <w:r w:rsidR="00922914">
        <w:rPr>
          <w:sz w:val="22"/>
          <w:szCs w:val="22"/>
        </w:rPr>
        <w:t>1</w:t>
      </w:r>
      <w:r w:rsidR="00046E85">
        <w:rPr>
          <w:sz w:val="22"/>
          <w:szCs w:val="22"/>
        </w:rPr>
        <w:t>5</w:t>
      </w:r>
      <w:bookmarkStart w:id="0" w:name="_GoBack"/>
      <w:bookmarkEnd w:id="0"/>
      <w:r w:rsidR="00922914">
        <w:rPr>
          <w:sz w:val="22"/>
          <w:szCs w:val="22"/>
        </w:rPr>
        <w:t xml:space="preserve"> September</w:t>
      </w:r>
      <w:r w:rsidR="00922914" w:rsidRPr="00606D3E">
        <w:rPr>
          <w:sz w:val="22"/>
          <w:szCs w:val="22"/>
        </w:rPr>
        <w:t>, 2016.</w:t>
      </w:r>
    </w:p>
    <w:p w:rsidR="008F1B5E" w:rsidRPr="00406D3E" w:rsidRDefault="008F1B5E" w:rsidP="00D27DA2">
      <w:pPr>
        <w:ind w:left="288"/>
        <w:jc w:val="both"/>
        <w:rPr>
          <w:sz w:val="22"/>
          <w:szCs w:val="22"/>
        </w:rPr>
      </w:pPr>
    </w:p>
    <w:p w:rsidR="008F1B5E" w:rsidRDefault="008F1B5E" w:rsidP="00607A89">
      <w:pPr>
        <w:pStyle w:val="ListParagraph"/>
        <w:numPr>
          <w:ilvl w:val="0"/>
          <w:numId w:val="56"/>
        </w:numPr>
        <w:contextualSpacing/>
        <w:jc w:val="both"/>
        <w:rPr>
          <w:b/>
          <w:sz w:val="22"/>
          <w:szCs w:val="22"/>
        </w:rPr>
      </w:pPr>
      <w:r w:rsidRPr="00406D3E">
        <w:rPr>
          <w:b/>
          <w:sz w:val="22"/>
          <w:szCs w:val="22"/>
        </w:rPr>
        <w:t>TIME TABLE</w:t>
      </w:r>
    </w:p>
    <w:p w:rsidR="00B40FCE" w:rsidRPr="00406D3E" w:rsidRDefault="00B40FCE" w:rsidP="00B40FCE">
      <w:pPr>
        <w:pStyle w:val="ListParagraph"/>
        <w:contextualSpacing/>
        <w:jc w:val="both"/>
        <w:rPr>
          <w:b/>
          <w:sz w:val="22"/>
          <w:szCs w:val="22"/>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5"/>
        <w:gridCol w:w="630"/>
        <w:gridCol w:w="540"/>
        <w:gridCol w:w="360"/>
        <w:gridCol w:w="450"/>
        <w:gridCol w:w="360"/>
        <w:gridCol w:w="450"/>
        <w:gridCol w:w="360"/>
      </w:tblGrid>
      <w:tr w:rsidR="00584F23" w:rsidRPr="00406D3E" w:rsidTr="00584F23">
        <w:tc>
          <w:tcPr>
            <w:tcW w:w="5845" w:type="dxa"/>
            <w:vMerge w:val="restart"/>
            <w:shd w:val="clear" w:color="auto" w:fill="auto"/>
          </w:tcPr>
          <w:p w:rsidR="00584F23" w:rsidRPr="00406D3E" w:rsidRDefault="00584F23" w:rsidP="00D27DA2">
            <w:pPr>
              <w:jc w:val="both"/>
              <w:rPr>
                <w:rFonts w:eastAsia="Calibri"/>
                <w:sz w:val="22"/>
                <w:szCs w:val="22"/>
              </w:rPr>
            </w:pPr>
          </w:p>
          <w:p w:rsidR="00584F23" w:rsidRPr="00406D3E" w:rsidRDefault="00584F23" w:rsidP="00D27DA2">
            <w:pPr>
              <w:jc w:val="both"/>
              <w:rPr>
                <w:rFonts w:eastAsia="Calibri"/>
                <w:b/>
                <w:sz w:val="22"/>
                <w:szCs w:val="22"/>
              </w:rPr>
            </w:pPr>
            <w:r w:rsidRPr="00406D3E">
              <w:rPr>
                <w:rFonts w:eastAsia="Calibri"/>
                <w:b/>
                <w:sz w:val="22"/>
                <w:szCs w:val="22"/>
              </w:rPr>
              <w:t>Activity</w:t>
            </w:r>
          </w:p>
        </w:tc>
        <w:tc>
          <w:tcPr>
            <w:tcW w:w="3150" w:type="dxa"/>
            <w:gridSpan w:val="7"/>
            <w:shd w:val="clear" w:color="auto" w:fill="auto"/>
          </w:tcPr>
          <w:p w:rsidR="00584F23" w:rsidRPr="00406D3E" w:rsidRDefault="00584F23" w:rsidP="00D27DA2">
            <w:pPr>
              <w:jc w:val="both"/>
              <w:rPr>
                <w:rFonts w:eastAsia="Calibri"/>
                <w:b/>
                <w:sz w:val="22"/>
                <w:szCs w:val="22"/>
              </w:rPr>
            </w:pPr>
            <w:r w:rsidRPr="00406D3E">
              <w:rPr>
                <w:rFonts w:eastAsia="Calibri"/>
                <w:b/>
                <w:sz w:val="22"/>
                <w:szCs w:val="22"/>
              </w:rPr>
              <w:t>Weeks</w:t>
            </w:r>
          </w:p>
        </w:tc>
      </w:tr>
      <w:tr w:rsidR="00584F23" w:rsidRPr="00406D3E" w:rsidTr="00584F23">
        <w:tc>
          <w:tcPr>
            <w:tcW w:w="5845" w:type="dxa"/>
            <w:vMerge/>
            <w:shd w:val="clear" w:color="auto" w:fill="auto"/>
          </w:tcPr>
          <w:p w:rsidR="00584F23" w:rsidRPr="00406D3E" w:rsidRDefault="00584F23" w:rsidP="00D27DA2">
            <w:pPr>
              <w:jc w:val="both"/>
              <w:rPr>
                <w:rFonts w:eastAsia="Calibri"/>
                <w:sz w:val="22"/>
                <w:szCs w:val="22"/>
              </w:rPr>
            </w:pPr>
          </w:p>
        </w:tc>
        <w:tc>
          <w:tcPr>
            <w:tcW w:w="63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1</w:t>
            </w:r>
          </w:p>
        </w:tc>
        <w:tc>
          <w:tcPr>
            <w:tcW w:w="54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2</w:t>
            </w: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3</w:t>
            </w:r>
          </w:p>
        </w:tc>
        <w:tc>
          <w:tcPr>
            <w:tcW w:w="45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4</w:t>
            </w: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5</w:t>
            </w:r>
          </w:p>
        </w:tc>
        <w:tc>
          <w:tcPr>
            <w:tcW w:w="45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6</w:t>
            </w: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7</w:t>
            </w: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Contract and Entry meeting</w:t>
            </w:r>
          </w:p>
        </w:tc>
        <w:tc>
          <w:tcPr>
            <w:tcW w:w="63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54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Inception report, draft revised</w:t>
            </w:r>
          </w:p>
        </w:tc>
        <w:tc>
          <w:tcPr>
            <w:tcW w:w="63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54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Data collection and analysis</w:t>
            </w:r>
          </w:p>
        </w:tc>
        <w:tc>
          <w:tcPr>
            <w:tcW w:w="630" w:type="dxa"/>
            <w:shd w:val="clear" w:color="auto" w:fill="auto"/>
          </w:tcPr>
          <w:p w:rsidR="00584F23" w:rsidRPr="00406D3E" w:rsidRDefault="00584F23" w:rsidP="00D27DA2">
            <w:pPr>
              <w:jc w:val="both"/>
              <w:rPr>
                <w:rFonts w:eastAsia="Calibri"/>
                <w:sz w:val="22"/>
                <w:szCs w:val="22"/>
              </w:rPr>
            </w:pPr>
          </w:p>
        </w:tc>
        <w:tc>
          <w:tcPr>
            <w:tcW w:w="54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45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 xml:space="preserve">Drafting and submission </w:t>
            </w:r>
            <w:proofErr w:type="gramStart"/>
            <w:r w:rsidRPr="00406D3E">
              <w:rPr>
                <w:rFonts w:eastAsia="Calibri"/>
                <w:sz w:val="22"/>
                <w:szCs w:val="22"/>
              </w:rPr>
              <w:t>of  Evaluation</w:t>
            </w:r>
            <w:proofErr w:type="gramEnd"/>
            <w:r w:rsidRPr="00406D3E">
              <w:rPr>
                <w:rFonts w:eastAsia="Calibri"/>
                <w:sz w:val="22"/>
                <w:szCs w:val="22"/>
              </w:rPr>
              <w:t xml:space="preserve"> Report</w:t>
            </w:r>
          </w:p>
        </w:tc>
        <w:tc>
          <w:tcPr>
            <w:tcW w:w="630" w:type="dxa"/>
            <w:shd w:val="clear" w:color="auto" w:fill="auto"/>
          </w:tcPr>
          <w:p w:rsidR="00584F23" w:rsidRPr="00406D3E" w:rsidRDefault="00584F23" w:rsidP="00D27DA2">
            <w:pPr>
              <w:jc w:val="both"/>
              <w:rPr>
                <w:rFonts w:eastAsia="Calibri"/>
                <w:sz w:val="22"/>
                <w:szCs w:val="22"/>
              </w:rPr>
            </w:pPr>
          </w:p>
        </w:tc>
        <w:tc>
          <w:tcPr>
            <w:tcW w:w="54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Receipt of comments from stakeholders and reference group members</w:t>
            </w:r>
          </w:p>
        </w:tc>
        <w:tc>
          <w:tcPr>
            <w:tcW w:w="630" w:type="dxa"/>
            <w:shd w:val="clear" w:color="auto" w:fill="auto"/>
          </w:tcPr>
          <w:p w:rsidR="00584F23" w:rsidRPr="00406D3E" w:rsidRDefault="00584F23" w:rsidP="00D27DA2">
            <w:pPr>
              <w:jc w:val="both"/>
              <w:rPr>
                <w:rFonts w:eastAsia="Calibri"/>
                <w:sz w:val="22"/>
                <w:szCs w:val="22"/>
              </w:rPr>
            </w:pPr>
          </w:p>
        </w:tc>
        <w:tc>
          <w:tcPr>
            <w:tcW w:w="54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c>
          <w:tcPr>
            <w:tcW w:w="360" w:type="dxa"/>
            <w:shd w:val="clear" w:color="auto" w:fill="auto"/>
          </w:tcPr>
          <w:p w:rsidR="00584F23" w:rsidRPr="00406D3E" w:rsidRDefault="00584F23" w:rsidP="00D27DA2">
            <w:pPr>
              <w:jc w:val="both"/>
              <w:rPr>
                <w:rFonts w:eastAsia="Calibri"/>
                <w:sz w:val="22"/>
                <w:szCs w:val="22"/>
              </w:rPr>
            </w:pPr>
          </w:p>
        </w:tc>
      </w:tr>
      <w:tr w:rsidR="00584F23" w:rsidRPr="00406D3E" w:rsidTr="00584F23">
        <w:tc>
          <w:tcPr>
            <w:tcW w:w="5845"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Revision and submission of Final Report</w:t>
            </w:r>
          </w:p>
        </w:tc>
        <w:tc>
          <w:tcPr>
            <w:tcW w:w="630" w:type="dxa"/>
            <w:shd w:val="clear" w:color="auto" w:fill="auto"/>
          </w:tcPr>
          <w:p w:rsidR="00584F23" w:rsidRPr="00406D3E" w:rsidRDefault="00584F23" w:rsidP="00D27DA2">
            <w:pPr>
              <w:jc w:val="both"/>
              <w:rPr>
                <w:rFonts w:eastAsia="Calibri"/>
                <w:sz w:val="22"/>
                <w:szCs w:val="22"/>
              </w:rPr>
            </w:pPr>
          </w:p>
        </w:tc>
        <w:tc>
          <w:tcPr>
            <w:tcW w:w="54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p>
        </w:tc>
        <w:tc>
          <w:tcPr>
            <w:tcW w:w="450" w:type="dxa"/>
            <w:shd w:val="clear" w:color="auto" w:fill="auto"/>
          </w:tcPr>
          <w:p w:rsidR="00584F23" w:rsidRPr="00406D3E" w:rsidRDefault="00584F23" w:rsidP="00D27DA2">
            <w:pPr>
              <w:jc w:val="both"/>
              <w:rPr>
                <w:rFonts w:eastAsia="Calibri"/>
                <w:sz w:val="22"/>
                <w:szCs w:val="22"/>
              </w:rPr>
            </w:pPr>
          </w:p>
        </w:tc>
        <w:tc>
          <w:tcPr>
            <w:tcW w:w="360" w:type="dxa"/>
            <w:shd w:val="clear" w:color="auto" w:fill="auto"/>
          </w:tcPr>
          <w:p w:rsidR="00584F23" w:rsidRPr="00406D3E" w:rsidRDefault="00584F23" w:rsidP="00D27DA2">
            <w:pPr>
              <w:jc w:val="both"/>
              <w:rPr>
                <w:rFonts w:eastAsia="Calibri"/>
                <w:sz w:val="22"/>
                <w:szCs w:val="22"/>
              </w:rPr>
            </w:pPr>
            <w:r w:rsidRPr="00406D3E">
              <w:rPr>
                <w:rFonts w:eastAsia="Calibri"/>
                <w:sz w:val="22"/>
                <w:szCs w:val="22"/>
              </w:rPr>
              <w:t>X</w:t>
            </w:r>
          </w:p>
        </w:tc>
      </w:tr>
    </w:tbl>
    <w:p w:rsidR="008F1B5E" w:rsidRPr="00406D3E" w:rsidRDefault="008F1B5E" w:rsidP="00D27DA2">
      <w:pPr>
        <w:jc w:val="both"/>
        <w:rPr>
          <w:b/>
          <w:sz w:val="22"/>
          <w:szCs w:val="22"/>
        </w:rPr>
      </w:pPr>
    </w:p>
    <w:p w:rsidR="008F1B5E" w:rsidRPr="00406D3E" w:rsidRDefault="00C55AF9" w:rsidP="00607A89">
      <w:pPr>
        <w:numPr>
          <w:ilvl w:val="0"/>
          <w:numId w:val="56"/>
        </w:numPr>
        <w:jc w:val="both"/>
        <w:rPr>
          <w:b/>
          <w:sz w:val="22"/>
          <w:szCs w:val="22"/>
        </w:rPr>
      </w:pPr>
      <w:r w:rsidRPr="00406D3E">
        <w:rPr>
          <w:b/>
          <w:sz w:val="22"/>
          <w:szCs w:val="22"/>
        </w:rPr>
        <w:t xml:space="preserve"> </w:t>
      </w:r>
      <w:r w:rsidR="008F1B5E" w:rsidRPr="00406D3E">
        <w:rPr>
          <w:b/>
          <w:sz w:val="22"/>
          <w:szCs w:val="22"/>
        </w:rPr>
        <w:t>EVALUATION ETHICS</w:t>
      </w:r>
    </w:p>
    <w:p w:rsidR="00C55AF9" w:rsidRPr="00406D3E" w:rsidRDefault="00C55AF9" w:rsidP="00D27DA2">
      <w:pPr>
        <w:ind w:left="360"/>
        <w:jc w:val="both"/>
        <w:rPr>
          <w:b/>
          <w:sz w:val="22"/>
          <w:szCs w:val="22"/>
        </w:rPr>
      </w:pPr>
    </w:p>
    <w:p w:rsidR="008F1B5E" w:rsidRPr="00406D3E" w:rsidRDefault="008F1B5E" w:rsidP="00B40FCE">
      <w:pPr>
        <w:jc w:val="both"/>
        <w:rPr>
          <w:sz w:val="22"/>
          <w:szCs w:val="22"/>
        </w:rPr>
      </w:pPr>
      <w:r w:rsidRPr="00406D3E">
        <w:rPr>
          <w:sz w:val="22"/>
          <w:szCs w:val="22"/>
        </w:rPr>
        <w:t xml:space="preserve">Responsibility of the CO to ensure credibility and independence of evaluation; responsibility of </w:t>
      </w:r>
      <w:r w:rsidR="00607A89" w:rsidRPr="00406D3E">
        <w:rPr>
          <w:sz w:val="22"/>
          <w:szCs w:val="22"/>
        </w:rPr>
        <w:t>Evaluator</w:t>
      </w:r>
      <w:r w:rsidRPr="00406D3E">
        <w:rPr>
          <w:sz w:val="22"/>
          <w:szCs w:val="22"/>
        </w:rPr>
        <w:t xml:space="preserve"> to provide impartial, evidence-based, report adhering to international evaluation standards, etc.</w:t>
      </w:r>
    </w:p>
    <w:sectPr w:rsidR="008F1B5E" w:rsidRPr="00406D3E" w:rsidSect="0051571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DB" w:rsidRDefault="00E84EDB" w:rsidP="00D251C4">
      <w:r>
        <w:separator/>
      </w:r>
    </w:p>
  </w:endnote>
  <w:endnote w:type="continuationSeparator" w:id="0">
    <w:p w:rsidR="00E84EDB" w:rsidRDefault="00E84EDB" w:rsidP="00D2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5" w:rsidRDefault="007D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A9" w:rsidRDefault="004825A9">
    <w:pPr>
      <w:pStyle w:val="Footer"/>
      <w:jc w:val="center"/>
    </w:pPr>
    <w:r>
      <w:fldChar w:fldCharType="begin"/>
    </w:r>
    <w:r>
      <w:instrText xml:space="preserve"> PAGE   \* MERGEFORMAT </w:instrText>
    </w:r>
    <w:r>
      <w:fldChar w:fldCharType="separate"/>
    </w:r>
    <w:r w:rsidR="00046E85">
      <w:rPr>
        <w:noProof/>
      </w:rPr>
      <w:t>6</w:t>
    </w:r>
    <w:r>
      <w:fldChar w:fldCharType="end"/>
    </w:r>
  </w:p>
  <w:p w:rsidR="004825A9" w:rsidRDefault="00482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5" w:rsidRDefault="007D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DB" w:rsidRDefault="00E84EDB" w:rsidP="00D251C4">
      <w:r>
        <w:separator/>
      </w:r>
    </w:p>
  </w:footnote>
  <w:footnote w:type="continuationSeparator" w:id="0">
    <w:p w:rsidR="00E84EDB" w:rsidRDefault="00E84EDB" w:rsidP="00D2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5" w:rsidRDefault="007D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5" w:rsidRDefault="007D2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5" w:rsidRDefault="007D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6EFC"/>
      </v:shape>
    </w:pict>
  </w:numPicBullet>
  <w:numPicBullet w:numPicBulletId="1">
    <w:pict>
      <v:shape id="_x0000_i1071" type="#_x0000_t75" style="width:11.25pt;height:11.25pt" o:bullet="t">
        <v:imagedata r:id="rId2" o:title="mso6EFC"/>
      </v:shape>
    </w:pict>
  </w:numPicBullet>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0DA"/>
    <w:multiLevelType w:val="hybridMultilevel"/>
    <w:tmpl w:val="7CC41058"/>
    <w:lvl w:ilvl="0" w:tplc="00DE9FF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185F"/>
    <w:multiLevelType w:val="multilevel"/>
    <w:tmpl w:val="C05E7F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CE13E5C"/>
    <w:multiLevelType w:val="hybridMultilevel"/>
    <w:tmpl w:val="AE5803DE"/>
    <w:lvl w:ilvl="0" w:tplc="682A722E">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1537059E"/>
    <w:multiLevelType w:val="hybridMultilevel"/>
    <w:tmpl w:val="4114FC8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A666339"/>
    <w:multiLevelType w:val="hybridMultilevel"/>
    <w:tmpl w:val="A20070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852CC"/>
    <w:multiLevelType w:val="multilevel"/>
    <w:tmpl w:val="5704ACC8"/>
    <w:lvl w:ilvl="0">
      <w:start w:val="1"/>
      <w:numFmt w:val="lowerLetter"/>
      <w:lvlText w:val="(%1)"/>
      <w:lvlJc w:val="left"/>
      <w:pPr>
        <w:tabs>
          <w:tab w:val="num" w:pos="720"/>
        </w:tabs>
        <w:ind w:left="720" w:hanging="360"/>
      </w:pPr>
      <w:rPr>
        <w:rFonts w:hint="default"/>
        <w:color w:val="auto"/>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9" w15:restartNumberingAfterBreak="0">
    <w:nsid w:val="1D79533A"/>
    <w:multiLevelType w:val="multilevel"/>
    <w:tmpl w:val="FC5E2874"/>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9DF13C5"/>
    <w:multiLevelType w:val="hybridMultilevel"/>
    <w:tmpl w:val="10F83978"/>
    <w:lvl w:ilvl="0" w:tplc="97DEB2FA">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B50690"/>
    <w:multiLevelType w:val="hybridMultilevel"/>
    <w:tmpl w:val="CDE4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F0570"/>
    <w:multiLevelType w:val="hybridMultilevel"/>
    <w:tmpl w:val="A94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D4E13"/>
    <w:multiLevelType w:val="multilevel"/>
    <w:tmpl w:val="4D261F7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00A0B"/>
    <w:multiLevelType w:val="hybridMultilevel"/>
    <w:tmpl w:val="D1C2BFEA"/>
    <w:lvl w:ilvl="0" w:tplc="04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8032C3"/>
    <w:multiLevelType w:val="multilevel"/>
    <w:tmpl w:val="466ABAB0"/>
    <w:lvl w:ilvl="0">
      <w:start w:val="1"/>
      <w:numFmt w:val="upperRoman"/>
      <w:pStyle w:val="TORHeading1"/>
      <w:lvlText w:val="%1."/>
      <w:lvlJc w:val="left"/>
      <w:pPr>
        <w:tabs>
          <w:tab w:val="num" w:pos="360"/>
        </w:tabs>
        <w:ind w:left="360" w:hanging="360"/>
      </w:pPr>
      <w:rPr>
        <w:rFonts w:hint="default"/>
      </w:rPr>
    </w:lvl>
    <w:lvl w:ilvl="1">
      <w:start w:val="1"/>
      <w:numFmt w:val="decimal"/>
      <w:pStyle w:val="Auditor2"/>
      <w:lvlText w:val="%1.%2"/>
      <w:lvlJc w:val="left"/>
      <w:pPr>
        <w:tabs>
          <w:tab w:val="num" w:pos="576"/>
        </w:tabs>
        <w:ind w:left="576" w:hanging="576"/>
      </w:pPr>
      <w:rPr>
        <w:rFonts w:hint="default"/>
      </w:rPr>
    </w:lvl>
    <w:lvl w:ilvl="2">
      <w:start w:val="1"/>
      <w:numFmt w:val="decimal"/>
      <w:pStyle w:val="TradHeading3"/>
      <w:lvlText w:val="%1.%2.%3"/>
      <w:lvlJc w:val="left"/>
      <w:pPr>
        <w:tabs>
          <w:tab w:val="num" w:pos="720"/>
        </w:tabs>
        <w:ind w:left="720" w:hanging="720"/>
      </w:pPr>
      <w:rPr>
        <w:rFonts w:hint="default"/>
      </w:rPr>
    </w:lvl>
    <w:lvl w:ilvl="3">
      <w:start w:val="1"/>
      <w:numFmt w:val="decimal"/>
      <w:pStyle w:val="Trad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FD03F4"/>
    <w:multiLevelType w:val="hybridMultilevel"/>
    <w:tmpl w:val="B4548E2C"/>
    <w:lvl w:ilvl="0" w:tplc="97DEB2FA">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2115B"/>
    <w:multiLevelType w:val="multilevel"/>
    <w:tmpl w:val="04C418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814966"/>
    <w:multiLevelType w:val="hybridMultilevel"/>
    <w:tmpl w:val="33328BD4"/>
    <w:lvl w:ilvl="0" w:tplc="04090001">
      <w:start w:val="1"/>
      <w:numFmt w:val="bullet"/>
      <w:lvlText w:val=""/>
      <w:lvlJc w:val="left"/>
      <w:pPr>
        <w:tabs>
          <w:tab w:val="num" w:pos="540"/>
        </w:tabs>
        <w:ind w:left="540" w:hanging="360"/>
      </w:pPr>
      <w:rPr>
        <w:rFonts w:ascii="Symbol" w:hAnsi="Symbol"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54D35B53"/>
    <w:multiLevelType w:val="hybridMultilevel"/>
    <w:tmpl w:val="9F1EAC52"/>
    <w:lvl w:ilvl="0" w:tplc="85AA2A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3578F5"/>
    <w:multiLevelType w:val="hybridMultilevel"/>
    <w:tmpl w:val="5982431C"/>
    <w:lvl w:ilvl="0" w:tplc="97DEB2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16923"/>
    <w:multiLevelType w:val="hybridMultilevel"/>
    <w:tmpl w:val="60228400"/>
    <w:lvl w:ilvl="0" w:tplc="97DEB2FA">
      <w:start w:val="1"/>
      <w:numFmt w:val="lowerLetter"/>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252A10"/>
    <w:multiLevelType w:val="multilevel"/>
    <w:tmpl w:val="AC388AE8"/>
    <w:lvl w:ilvl="0">
      <w:start w:val="1"/>
      <w:numFmt w:val="decimal"/>
      <w:lvlText w:val="%1."/>
      <w:lvlJc w:val="left"/>
      <w:pPr>
        <w:tabs>
          <w:tab w:val="num" w:pos="360"/>
        </w:tabs>
        <w:ind w:left="360" w:hanging="360"/>
      </w:p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29" w15:restartNumberingAfterBreak="0">
    <w:nsid w:val="65A4209F"/>
    <w:multiLevelType w:val="hybridMultilevel"/>
    <w:tmpl w:val="3E8CCB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68F4F40"/>
    <w:multiLevelType w:val="hybridMultilevel"/>
    <w:tmpl w:val="8DDE240A"/>
    <w:lvl w:ilvl="0" w:tplc="3EFCBC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D5FEA"/>
    <w:multiLevelType w:val="multilevel"/>
    <w:tmpl w:val="770814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455C86"/>
    <w:multiLevelType w:val="hybridMultilevel"/>
    <w:tmpl w:val="B1B26BB4"/>
    <w:lvl w:ilvl="0" w:tplc="6ED8EE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F17AF"/>
    <w:multiLevelType w:val="hybridMultilevel"/>
    <w:tmpl w:val="8B4C62A8"/>
    <w:lvl w:ilvl="0" w:tplc="97DEB2FA">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5757"/>
    <w:multiLevelType w:val="hybridMultilevel"/>
    <w:tmpl w:val="C05CFF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FC1B5C"/>
    <w:multiLevelType w:val="multilevel"/>
    <w:tmpl w:val="60503D14"/>
    <w:lvl w:ilvl="0">
      <w:start w:val="1"/>
      <w:numFmt w:val="decimal"/>
      <w:lvlText w:val="%1."/>
      <w:lvlJc w:val="left"/>
      <w:pPr>
        <w:ind w:left="36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73683931"/>
    <w:multiLevelType w:val="hybridMultilevel"/>
    <w:tmpl w:val="BBFA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8" w15:restartNumberingAfterBreak="0">
    <w:nsid w:val="751907DB"/>
    <w:multiLevelType w:val="hybridMultilevel"/>
    <w:tmpl w:val="149C1C1A"/>
    <w:lvl w:ilvl="0" w:tplc="97DEB2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17467"/>
    <w:multiLevelType w:val="hybridMultilevel"/>
    <w:tmpl w:val="ED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C23F6"/>
    <w:multiLevelType w:val="hybridMultilevel"/>
    <w:tmpl w:val="9EC0D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7"/>
  </w:num>
  <w:num w:numId="11">
    <w:abstractNumId w:val="37"/>
  </w:num>
  <w:num w:numId="12">
    <w:abstractNumId w:val="5"/>
  </w:num>
  <w:num w:numId="13">
    <w:abstractNumId w:val="9"/>
  </w:num>
  <w:num w:numId="14">
    <w:abstractNumId w:val="9"/>
  </w:num>
  <w:num w:numId="15">
    <w:abstractNumId w:val="9"/>
  </w:num>
  <w:num w:numId="16">
    <w:abstractNumId w:val="5"/>
  </w:num>
  <w:num w:numId="17">
    <w:abstractNumId w:val="5"/>
  </w:num>
  <w:num w:numId="18">
    <w:abstractNumId w:val="3"/>
  </w:num>
  <w:num w:numId="19">
    <w:abstractNumId w:val="29"/>
  </w:num>
  <w:num w:numId="20">
    <w:abstractNumId w:val="28"/>
  </w:num>
  <w:num w:numId="21">
    <w:abstractNumId w:val="42"/>
  </w:num>
  <w:num w:numId="22">
    <w:abstractNumId w:val="34"/>
  </w:num>
  <w:num w:numId="23">
    <w:abstractNumId w:val="35"/>
  </w:num>
  <w:num w:numId="24">
    <w:abstractNumId w:val="39"/>
  </w:num>
  <w:num w:numId="25">
    <w:abstractNumId w:val="18"/>
  </w:num>
  <w:num w:numId="26">
    <w:abstractNumId w:val="2"/>
  </w:num>
  <w:num w:numId="27">
    <w:abstractNumId w:val="21"/>
  </w:num>
  <w:num w:numId="28">
    <w:abstractNumId w:val="20"/>
  </w:num>
  <w:num w:numId="29">
    <w:abstractNumId w:val="14"/>
  </w:num>
  <w:num w:numId="30">
    <w:abstractNumId w:val="36"/>
  </w:num>
  <w:num w:numId="31">
    <w:abstractNumId w:val="6"/>
  </w:num>
  <w:num w:numId="32">
    <w:abstractNumId w:val="41"/>
  </w:num>
  <w:num w:numId="33">
    <w:abstractNumId w:val="15"/>
  </w:num>
  <w:num w:numId="34">
    <w:abstractNumId w:val="16"/>
  </w:num>
  <w:num w:numId="35">
    <w:abstractNumId w:val="25"/>
  </w:num>
  <w:num w:numId="36">
    <w:abstractNumId w:val="11"/>
  </w:num>
  <w:num w:numId="37">
    <w:abstractNumId w:val="12"/>
  </w:num>
  <w:num w:numId="38">
    <w:abstractNumId w:val="24"/>
  </w:num>
  <w:num w:numId="39">
    <w:abstractNumId w:val="40"/>
  </w:num>
  <w:num w:numId="40">
    <w:abstractNumId w:val="0"/>
  </w:num>
  <w:num w:numId="41">
    <w:abstractNumId w:val="17"/>
  </w:num>
  <w:num w:numId="42">
    <w:abstractNumId w:val="26"/>
  </w:num>
  <w:num w:numId="43">
    <w:abstractNumId w:val="30"/>
  </w:num>
  <w:num w:numId="44">
    <w:abstractNumId w:val="22"/>
  </w:num>
  <w:num w:numId="45">
    <w:abstractNumId w:val="31"/>
  </w:num>
  <w:num w:numId="46">
    <w:abstractNumId w:val="23"/>
  </w:num>
  <w:num w:numId="47">
    <w:abstractNumId w:val="7"/>
  </w:num>
  <w:num w:numId="48">
    <w:abstractNumId w:val="27"/>
  </w:num>
  <w:num w:numId="49">
    <w:abstractNumId w:val="32"/>
  </w:num>
  <w:num w:numId="50">
    <w:abstractNumId w:val="19"/>
  </w:num>
  <w:num w:numId="51">
    <w:abstractNumId w:val="8"/>
  </w:num>
  <w:num w:numId="52">
    <w:abstractNumId w:val="38"/>
  </w:num>
  <w:num w:numId="53">
    <w:abstractNumId w:val="10"/>
  </w:num>
  <w:num w:numId="54">
    <w:abstractNumId w:val="33"/>
  </w:num>
  <w:num w:numId="55">
    <w:abstractNumId w:val="4"/>
  </w:num>
  <w:num w:numId="56">
    <w:abstractNumId w:val="13"/>
  </w:num>
  <w:num w:numId="5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F"/>
    <w:rsid w:val="00005B73"/>
    <w:rsid w:val="00021774"/>
    <w:rsid w:val="00021923"/>
    <w:rsid w:val="000224C7"/>
    <w:rsid w:val="00025626"/>
    <w:rsid w:val="00027ECF"/>
    <w:rsid w:val="0003377B"/>
    <w:rsid w:val="00044FE9"/>
    <w:rsid w:val="000461AF"/>
    <w:rsid w:val="00046E85"/>
    <w:rsid w:val="0005649F"/>
    <w:rsid w:val="00066DE3"/>
    <w:rsid w:val="00067431"/>
    <w:rsid w:val="00070116"/>
    <w:rsid w:val="000722EB"/>
    <w:rsid w:val="00075483"/>
    <w:rsid w:val="00076FE8"/>
    <w:rsid w:val="000770FB"/>
    <w:rsid w:val="00086087"/>
    <w:rsid w:val="00086E41"/>
    <w:rsid w:val="000979F3"/>
    <w:rsid w:val="00097FEF"/>
    <w:rsid w:val="000A0662"/>
    <w:rsid w:val="000B268F"/>
    <w:rsid w:val="000B6EE0"/>
    <w:rsid w:val="000C1377"/>
    <w:rsid w:val="000C4C79"/>
    <w:rsid w:val="000D1AD8"/>
    <w:rsid w:val="000D51E8"/>
    <w:rsid w:val="000E0CD6"/>
    <w:rsid w:val="000E1C12"/>
    <w:rsid w:val="000E2834"/>
    <w:rsid w:val="000F3E6B"/>
    <w:rsid w:val="000F5BCF"/>
    <w:rsid w:val="0011009A"/>
    <w:rsid w:val="0011248A"/>
    <w:rsid w:val="001128CB"/>
    <w:rsid w:val="00121583"/>
    <w:rsid w:val="00133EEB"/>
    <w:rsid w:val="00136520"/>
    <w:rsid w:val="00147D79"/>
    <w:rsid w:val="0015436F"/>
    <w:rsid w:val="001543CF"/>
    <w:rsid w:val="00163F18"/>
    <w:rsid w:val="001735C2"/>
    <w:rsid w:val="001821FF"/>
    <w:rsid w:val="0018285C"/>
    <w:rsid w:val="0018569C"/>
    <w:rsid w:val="001920B0"/>
    <w:rsid w:val="001932C6"/>
    <w:rsid w:val="001A0905"/>
    <w:rsid w:val="001A0917"/>
    <w:rsid w:val="001A17F4"/>
    <w:rsid w:val="001A3396"/>
    <w:rsid w:val="001A5B32"/>
    <w:rsid w:val="001B0EA0"/>
    <w:rsid w:val="001B3674"/>
    <w:rsid w:val="001C0DCF"/>
    <w:rsid w:val="001C4421"/>
    <w:rsid w:val="001C655B"/>
    <w:rsid w:val="001C7A7A"/>
    <w:rsid w:val="001E3E44"/>
    <w:rsid w:val="001F1BF2"/>
    <w:rsid w:val="001F225E"/>
    <w:rsid w:val="001F3DB9"/>
    <w:rsid w:val="00202285"/>
    <w:rsid w:val="00204FC8"/>
    <w:rsid w:val="002053AA"/>
    <w:rsid w:val="00216B78"/>
    <w:rsid w:val="00227DCF"/>
    <w:rsid w:val="00234019"/>
    <w:rsid w:val="00235024"/>
    <w:rsid w:val="00243456"/>
    <w:rsid w:val="002548A5"/>
    <w:rsid w:val="00255C4D"/>
    <w:rsid w:val="002578E0"/>
    <w:rsid w:val="00257A33"/>
    <w:rsid w:val="00257CA3"/>
    <w:rsid w:val="0026052E"/>
    <w:rsid w:val="002606E2"/>
    <w:rsid w:val="00266860"/>
    <w:rsid w:val="002719E0"/>
    <w:rsid w:val="0028020E"/>
    <w:rsid w:val="0028281A"/>
    <w:rsid w:val="00285BC0"/>
    <w:rsid w:val="00290305"/>
    <w:rsid w:val="0029381C"/>
    <w:rsid w:val="002A375E"/>
    <w:rsid w:val="002A4109"/>
    <w:rsid w:val="002B0B6F"/>
    <w:rsid w:val="002B3879"/>
    <w:rsid w:val="002C04D7"/>
    <w:rsid w:val="002E1D09"/>
    <w:rsid w:val="002E3A4B"/>
    <w:rsid w:val="002E6324"/>
    <w:rsid w:val="002F5B66"/>
    <w:rsid w:val="00304937"/>
    <w:rsid w:val="00304EBD"/>
    <w:rsid w:val="00306AD1"/>
    <w:rsid w:val="00310CE9"/>
    <w:rsid w:val="0031528E"/>
    <w:rsid w:val="003154B0"/>
    <w:rsid w:val="0032474F"/>
    <w:rsid w:val="003252B9"/>
    <w:rsid w:val="00337253"/>
    <w:rsid w:val="00337446"/>
    <w:rsid w:val="00340AFB"/>
    <w:rsid w:val="003515DD"/>
    <w:rsid w:val="00352E13"/>
    <w:rsid w:val="0037127E"/>
    <w:rsid w:val="00384284"/>
    <w:rsid w:val="00384650"/>
    <w:rsid w:val="003934B0"/>
    <w:rsid w:val="003974C6"/>
    <w:rsid w:val="003A1915"/>
    <w:rsid w:val="003A615C"/>
    <w:rsid w:val="003B4F2C"/>
    <w:rsid w:val="003B5FFE"/>
    <w:rsid w:val="003B7D51"/>
    <w:rsid w:val="003C3D84"/>
    <w:rsid w:val="003D176F"/>
    <w:rsid w:val="003D4877"/>
    <w:rsid w:val="003D7F31"/>
    <w:rsid w:val="003F5329"/>
    <w:rsid w:val="00405682"/>
    <w:rsid w:val="004067BA"/>
    <w:rsid w:val="00406D3E"/>
    <w:rsid w:val="00411F95"/>
    <w:rsid w:val="0041212B"/>
    <w:rsid w:val="00417D45"/>
    <w:rsid w:val="0043120E"/>
    <w:rsid w:val="004313FE"/>
    <w:rsid w:val="004327C2"/>
    <w:rsid w:val="00444E19"/>
    <w:rsid w:val="00445098"/>
    <w:rsid w:val="004533F0"/>
    <w:rsid w:val="00460DD8"/>
    <w:rsid w:val="0047476E"/>
    <w:rsid w:val="004811CE"/>
    <w:rsid w:val="004817C3"/>
    <w:rsid w:val="004825A9"/>
    <w:rsid w:val="00484320"/>
    <w:rsid w:val="00485B1F"/>
    <w:rsid w:val="004932D7"/>
    <w:rsid w:val="004A302B"/>
    <w:rsid w:val="004A37D2"/>
    <w:rsid w:val="004A432D"/>
    <w:rsid w:val="004B0970"/>
    <w:rsid w:val="004B1929"/>
    <w:rsid w:val="004B624A"/>
    <w:rsid w:val="004B664C"/>
    <w:rsid w:val="004B669D"/>
    <w:rsid w:val="004C0099"/>
    <w:rsid w:val="004C424F"/>
    <w:rsid w:val="004C42A4"/>
    <w:rsid w:val="004C4B8C"/>
    <w:rsid w:val="004D0789"/>
    <w:rsid w:val="004E18A3"/>
    <w:rsid w:val="004E4332"/>
    <w:rsid w:val="004E439A"/>
    <w:rsid w:val="004E5D8F"/>
    <w:rsid w:val="004F5CD9"/>
    <w:rsid w:val="004F6A23"/>
    <w:rsid w:val="004F6EFC"/>
    <w:rsid w:val="004F74AF"/>
    <w:rsid w:val="00515710"/>
    <w:rsid w:val="00517F34"/>
    <w:rsid w:val="00531AD1"/>
    <w:rsid w:val="00536236"/>
    <w:rsid w:val="00536B90"/>
    <w:rsid w:val="00537CB3"/>
    <w:rsid w:val="0054380B"/>
    <w:rsid w:val="00552670"/>
    <w:rsid w:val="005707E5"/>
    <w:rsid w:val="005713C9"/>
    <w:rsid w:val="0057231E"/>
    <w:rsid w:val="00577175"/>
    <w:rsid w:val="00580702"/>
    <w:rsid w:val="00583C48"/>
    <w:rsid w:val="00584F23"/>
    <w:rsid w:val="0059039D"/>
    <w:rsid w:val="00593BB5"/>
    <w:rsid w:val="00594F44"/>
    <w:rsid w:val="005A1AC5"/>
    <w:rsid w:val="005A2196"/>
    <w:rsid w:val="005A2331"/>
    <w:rsid w:val="005C0365"/>
    <w:rsid w:val="005C30DB"/>
    <w:rsid w:val="005C44CC"/>
    <w:rsid w:val="005D16D9"/>
    <w:rsid w:val="005D4BA3"/>
    <w:rsid w:val="005D5183"/>
    <w:rsid w:val="005D5DD4"/>
    <w:rsid w:val="005E6C9B"/>
    <w:rsid w:val="005F0ABC"/>
    <w:rsid w:val="00600820"/>
    <w:rsid w:val="00600F2A"/>
    <w:rsid w:val="00603F0B"/>
    <w:rsid w:val="00607A89"/>
    <w:rsid w:val="00612099"/>
    <w:rsid w:val="00622FB7"/>
    <w:rsid w:val="006357FF"/>
    <w:rsid w:val="00644115"/>
    <w:rsid w:val="00651D25"/>
    <w:rsid w:val="00655304"/>
    <w:rsid w:val="006554BA"/>
    <w:rsid w:val="00655835"/>
    <w:rsid w:val="006565CA"/>
    <w:rsid w:val="00660D5C"/>
    <w:rsid w:val="00685EE7"/>
    <w:rsid w:val="00687967"/>
    <w:rsid w:val="006879A7"/>
    <w:rsid w:val="00691F4C"/>
    <w:rsid w:val="00694874"/>
    <w:rsid w:val="006958CF"/>
    <w:rsid w:val="00695B2E"/>
    <w:rsid w:val="006A20A8"/>
    <w:rsid w:val="006C1963"/>
    <w:rsid w:val="006C1AE6"/>
    <w:rsid w:val="006C403E"/>
    <w:rsid w:val="006C56E4"/>
    <w:rsid w:val="006C72EC"/>
    <w:rsid w:val="006C75C1"/>
    <w:rsid w:val="006D6C66"/>
    <w:rsid w:val="006E1046"/>
    <w:rsid w:val="006F4CAC"/>
    <w:rsid w:val="006F695F"/>
    <w:rsid w:val="00700BC5"/>
    <w:rsid w:val="00702D67"/>
    <w:rsid w:val="00703668"/>
    <w:rsid w:val="007053A7"/>
    <w:rsid w:val="00715310"/>
    <w:rsid w:val="00721E6F"/>
    <w:rsid w:val="0073050B"/>
    <w:rsid w:val="00734718"/>
    <w:rsid w:val="0074202E"/>
    <w:rsid w:val="00742D2A"/>
    <w:rsid w:val="007449A0"/>
    <w:rsid w:val="007541F6"/>
    <w:rsid w:val="007544BE"/>
    <w:rsid w:val="00757AFD"/>
    <w:rsid w:val="0077485C"/>
    <w:rsid w:val="00774B82"/>
    <w:rsid w:val="00775FCE"/>
    <w:rsid w:val="00780662"/>
    <w:rsid w:val="00785321"/>
    <w:rsid w:val="00785ABB"/>
    <w:rsid w:val="0079087F"/>
    <w:rsid w:val="00791457"/>
    <w:rsid w:val="00792E12"/>
    <w:rsid w:val="007942B9"/>
    <w:rsid w:val="007A7AFF"/>
    <w:rsid w:val="007A7E48"/>
    <w:rsid w:val="007B3920"/>
    <w:rsid w:val="007B4EA2"/>
    <w:rsid w:val="007D2DD5"/>
    <w:rsid w:val="007D402B"/>
    <w:rsid w:val="00801CAF"/>
    <w:rsid w:val="00822D78"/>
    <w:rsid w:val="00823E73"/>
    <w:rsid w:val="0083323C"/>
    <w:rsid w:val="008452A2"/>
    <w:rsid w:val="00850772"/>
    <w:rsid w:val="008529F0"/>
    <w:rsid w:val="00854794"/>
    <w:rsid w:val="00860746"/>
    <w:rsid w:val="00876023"/>
    <w:rsid w:val="00880E7E"/>
    <w:rsid w:val="0088509C"/>
    <w:rsid w:val="00893DBF"/>
    <w:rsid w:val="00893E22"/>
    <w:rsid w:val="008A0621"/>
    <w:rsid w:val="008C5C51"/>
    <w:rsid w:val="008C7580"/>
    <w:rsid w:val="008E1B32"/>
    <w:rsid w:val="008E3C0C"/>
    <w:rsid w:val="008E5F91"/>
    <w:rsid w:val="008F0491"/>
    <w:rsid w:val="008F1B5E"/>
    <w:rsid w:val="008F2141"/>
    <w:rsid w:val="008F4624"/>
    <w:rsid w:val="008F531D"/>
    <w:rsid w:val="008F6587"/>
    <w:rsid w:val="00907279"/>
    <w:rsid w:val="00911D45"/>
    <w:rsid w:val="00917505"/>
    <w:rsid w:val="00921893"/>
    <w:rsid w:val="00922914"/>
    <w:rsid w:val="00931733"/>
    <w:rsid w:val="0093389A"/>
    <w:rsid w:val="009511DF"/>
    <w:rsid w:val="009524F9"/>
    <w:rsid w:val="00954EBF"/>
    <w:rsid w:val="0096246C"/>
    <w:rsid w:val="009645ED"/>
    <w:rsid w:val="00966C10"/>
    <w:rsid w:val="009718B6"/>
    <w:rsid w:val="00972A30"/>
    <w:rsid w:val="00974B6D"/>
    <w:rsid w:val="00976FAC"/>
    <w:rsid w:val="00982584"/>
    <w:rsid w:val="00987638"/>
    <w:rsid w:val="00994BEF"/>
    <w:rsid w:val="00997FC0"/>
    <w:rsid w:val="009A5476"/>
    <w:rsid w:val="009A599B"/>
    <w:rsid w:val="009C2881"/>
    <w:rsid w:val="009C2E10"/>
    <w:rsid w:val="009D2358"/>
    <w:rsid w:val="009D4149"/>
    <w:rsid w:val="009E220F"/>
    <w:rsid w:val="009F0C9A"/>
    <w:rsid w:val="009F32E7"/>
    <w:rsid w:val="009F5011"/>
    <w:rsid w:val="009F5D96"/>
    <w:rsid w:val="009F639A"/>
    <w:rsid w:val="00A02B9D"/>
    <w:rsid w:val="00A11772"/>
    <w:rsid w:val="00A14115"/>
    <w:rsid w:val="00A23135"/>
    <w:rsid w:val="00A23F59"/>
    <w:rsid w:val="00A24A82"/>
    <w:rsid w:val="00A26E6A"/>
    <w:rsid w:val="00A43854"/>
    <w:rsid w:val="00A43D6B"/>
    <w:rsid w:val="00A46766"/>
    <w:rsid w:val="00A50AAD"/>
    <w:rsid w:val="00A570F6"/>
    <w:rsid w:val="00A57CBF"/>
    <w:rsid w:val="00A62B48"/>
    <w:rsid w:val="00A70973"/>
    <w:rsid w:val="00A70CA1"/>
    <w:rsid w:val="00A7169F"/>
    <w:rsid w:val="00A776A2"/>
    <w:rsid w:val="00A92C36"/>
    <w:rsid w:val="00A96286"/>
    <w:rsid w:val="00AA563B"/>
    <w:rsid w:val="00AA62BA"/>
    <w:rsid w:val="00AA7848"/>
    <w:rsid w:val="00AB0691"/>
    <w:rsid w:val="00AB2DE5"/>
    <w:rsid w:val="00AC0FA1"/>
    <w:rsid w:val="00AE439C"/>
    <w:rsid w:val="00B143B1"/>
    <w:rsid w:val="00B15E87"/>
    <w:rsid w:val="00B24891"/>
    <w:rsid w:val="00B353CB"/>
    <w:rsid w:val="00B40FCE"/>
    <w:rsid w:val="00B4375C"/>
    <w:rsid w:val="00B50905"/>
    <w:rsid w:val="00B51B7A"/>
    <w:rsid w:val="00B57B85"/>
    <w:rsid w:val="00B64C11"/>
    <w:rsid w:val="00B66560"/>
    <w:rsid w:val="00B67E61"/>
    <w:rsid w:val="00B75F05"/>
    <w:rsid w:val="00B8063D"/>
    <w:rsid w:val="00B83A19"/>
    <w:rsid w:val="00B93C89"/>
    <w:rsid w:val="00BA2143"/>
    <w:rsid w:val="00BB1EA5"/>
    <w:rsid w:val="00BC0673"/>
    <w:rsid w:val="00BC57A2"/>
    <w:rsid w:val="00BD26EF"/>
    <w:rsid w:val="00BD321F"/>
    <w:rsid w:val="00BE2F1C"/>
    <w:rsid w:val="00BF1C94"/>
    <w:rsid w:val="00C05AB6"/>
    <w:rsid w:val="00C10EF4"/>
    <w:rsid w:val="00C2099D"/>
    <w:rsid w:val="00C228B1"/>
    <w:rsid w:val="00C37AC7"/>
    <w:rsid w:val="00C443DA"/>
    <w:rsid w:val="00C46CB2"/>
    <w:rsid w:val="00C47318"/>
    <w:rsid w:val="00C47CAF"/>
    <w:rsid w:val="00C530B2"/>
    <w:rsid w:val="00C55AF9"/>
    <w:rsid w:val="00C64424"/>
    <w:rsid w:val="00C82A13"/>
    <w:rsid w:val="00C847BE"/>
    <w:rsid w:val="00CB1584"/>
    <w:rsid w:val="00CB75DD"/>
    <w:rsid w:val="00CB7887"/>
    <w:rsid w:val="00CC7341"/>
    <w:rsid w:val="00CD21C9"/>
    <w:rsid w:val="00CD2818"/>
    <w:rsid w:val="00CD5EF7"/>
    <w:rsid w:val="00CF1DBE"/>
    <w:rsid w:val="00CF2A58"/>
    <w:rsid w:val="00CF3CB1"/>
    <w:rsid w:val="00D00155"/>
    <w:rsid w:val="00D15E0F"/>
    <w:rsid w:val="00D2461A"/>
    <w:rsid w:val="00D251C4"/>
    <w:rsid w:val="00D26FE2"/>
    <w:rsid w:val="00D27DA2"/>
    <w:rsid w:val="00D4086E"/>
    <w:rsid w:val="00D44127"/>
    <w:rsid w:val="00D47A38"/>
    <w:rsid w:val="00D6073B"/>
    <w:rsid w:val="00D618CC"/>
    <w:rsid w:val="00D63DD5"/>
    <w:rsid w:val="00D76B70"/>
    <w:rsid w:val="00D8353F"/>
    <w:rsid w:val="00D947C8"/>
    <w:rsid w:val="00DA1F44"/>
    <w:rsid w:val="00DA3113"/>
    <w:rsid w:val="00DC34D6"/>
    <w:rsid w:val="00DC4441"/>
    <w:rsid w:val="00DE1B37"/>
    <w:rsid w:val="00DE5C07"/>
    <w:rsid w:val="00DE6187"/>
    <w:rsid w:val="00DF0384"/>
    <w:rsid w:val="00DF0C31"/>
    <w:rsid w:val="00DF7700"/>
    <w:rsid w:val="00E01101"/>
    <w:rsid w:val="00E06725"/>
    <w:rsid w:val="00E15340"/>
    <w:rsid w:val="00E2105F"/>
    <w:rsid w:val="00E2360D"/>
    <w:rsid w:val="00E30978"/>
    <w:rsid w:val="00E444DC"/>
    <w:rsid w:val="00E457E1"/>
    <w:rsid w:val="00E47920"/>
    <w:rsid w:val="00E50DD6"/>
    <w:rsid w:val="00E51A0C"/>
    <w:rsid w:val="00E56A39"/>
    <w:rsid w:val="00E61348"/>
    <w:rsid w:val="00E62614"/>
    <w:rsid w:val="00E62F41"/>
    <w:rsid w:val="00E70562"/>
    <w:rsid w:val="00E825B0"/>
    <w:rsid w:val="00E83221"/>
    <w:rsid w:val="00E84EDB"/>
    <w:rsid w:val="00E853BF"/>
    <w:rsid w:val="00E87FEC"/>
    <w:rsid w:val="00E9120E"/>
    <w:rsid w:val="00EB4E33"/>
    <w:rsid w:val="00EC15C4"/>
    <w:rsid w:val="00EC4C28"/>
    <w:rsid w:val="00ED585D"/>
    <w:rsid w:val="00ED590B"/>
    <w:rsid w:val="00EE03D2"/>
    <w:rsid w:val="00EE2570"/>
    <w:rsid w:val="00EE4BE6"/>
    <w:rsid w:val="00EE6402"/>
    <w:rsid w:val="00EE7680"/>
    <w:rsid w:val="00EF300B"/>
    <w:rsid w:val="00EF5EA5"/>
    <w:rsid w:val="00EF6C59"/>
    <w:rsid w:val="00F062CE"/>
    <w:rsid w:val="00F106F1"/>
    <w:rsid w:val="00F129A1"/>
    <w:rsid w:val="00F2540B"/>
    <w:rsid w:val="00F2630E"/>
    <w:rsid w:val="00F31CE9"/>
    <w:rsid w:val="00F45074"/>
    <w:rsid w:val="00F55594"/>
    <w:rsid w:val="00F62839"/>
    <w:rsid w:val="00F62DD1"/>
    <w:rsid w:val="00F74D76"/>
    <w:rsid w:val="00F775D4"/>
    <w:rsid w:val="00F81A3B"/>
    <w:rsid w:val="00F96A61"/>
    <w:rsid w:val="00FA51A2"/>
    <w:rsid w:val="00FA6725"/>
    <w:rsid w:val="00FB1364"/>
    <w:rsid w:val="00FB1DB7"/>
    <w:rsid w:val="00FB6294"/>
    <w:rsid w:val="00FB7C1E"/>
    <w:rsid w:val="00FC168D"/>
    <w:rsid w:val="00FC4F9D"/>
    <w:rsid w:val="00FD590A"/>
    <w:rsid w:val="00FE6DA8"/>
    <w:rsid w:val="00FE7AF2"/>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8B68B"/>
  <w15:docId w15:val="{08886FC0-9694-4471-990D-AA16F6B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710"/>
    <w:rPr>
      <w:sz w:val="24"/>
    </w:rPr>
  </w:style>
  <w:style w:type="paragraph" w:styleId="Heading1">
    <w:name w:val="heading 1"/>
    <w:basedOn w:val="Normal"/>
    <w:next w:val="Normal"/>
    <w:qFormat/>
    <w:rsid w:val="00515710"/>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15710"/>
    <w:pPr>
      <w:keepNext/>
      <w:numPr>
        <w:ilvl w:val="1"/>
        <w:numId w:val="4"/>
      </w:numPr>
      <w:spacing w:before="240" w:after="60"/>
      <w:outlineLvl w:val="1"/>
    </w:pPr>
    <w:rPr>
      <w:rFonts w:ascii="Arial" w:hAnsi="Arial"/>
      <w:b/>
      <w:i/>
    </w:rPr>
  </w:style>
  <w:style w:type="paragraph" w:styleId="Heading3">
    <w:name w:val="heading 3"/>
    <w:basedOn w:val="Normal"/>
    <w:next w:val="Normal"/>
    <w:qFormat/>
    <w:rsid w:val="00515710"/>
    <w:pPr>
      <w:keepNext/>
      <w:numPr>
        <w:ilvl w:val="2"/>
        <w:numId w:val="5"/>
      </w:numPr>
      <w:spacing w:before="240" w:after="60"/>
      <w:outlineLvl w:val="2"/>
    </w:pPr>
    <w:rPr>
      <w:rFonts w:ascii="Arial" w:hAnsi="Arial"/>
    </w:rPr>
  </w:style>
  <w:style w:type="paragraph" w:styleId="Heading4">
    <w:name w:val="heading 4"/>
    <w:basedOn w:val="Normal"/>
    <w:next w:val="Normal"/>
    <w:qFormat/>
    <w:rsid w:val="00515710"/>
    <w:pPr>
      <w:keepNext/>
      <w:numPr>
        <w:ilvl w:val="3"/>
        <w:numId w:val="6"/>
      </w:numPr>
      <w:spacing w:before="240" w:after="60"/>
      <w:outlineLvl w:val="3"/>
    </w:pPr>
    <w:rPr>
      <w:rFonts w:ascii="Arial" w:hAnsi="Arial"/>
      <w:b/>
    </w:rPr>
  </w:style>
  <w:style w:type="paragraph" w:styleId="Heading5">
    <w:name w:val="heading 5"/>
    <w:basedOn w:val="Normal"/>
    <w:next w:val="Normal"/>
    <w:qFormat/>
    <w:rsid w:val="00515710"/>
    <w:pPr>
      <w:numPr>
        <w:ilvl w:val="4"/>
        <w:numId w:val="7"/>
      </w:numPr>
      <w:spacing w:before="240" w:after="60"/>
      <w:outlineLvl w:val="4"/>
    </w:pPr>
    <w:rPr>
      <w:sz w:val="22"/>
    </w:rPr>
  </w:style>
  <w:style w:type="paragraph" w:styleId="Heading6">
    <w:name w:val="heading 6"/>
    <w:basedOn w:val="Normal"/>
    <w:next w:val="Normal"/>
    <w:qFormat/>
    <w:rsid w:val="00515710"/>
    <w:pPr>
      <w:numPr>
        <w:ilvl w:val="5"/>
        <w:numId w:val="8"/>
      </w:numPr>
      <w:spacing w:before="240" w:after="60"/>
      <w:outlineLvl w:val="5"/>
    </w:pPr>
    <w:rPr>
      <w:i/>
      <w:sz w:val="22"/>
    </w:rPr>
  </w:style>
  <w:style w:type="paragraph" w:styleId="Heading7">
    <w:name w:val="heading 7"/>
    <w:basedOn w:val="Normal"/>
    <w:next w:val="Normal"/>
    <w:qFormat/>
    <w:rsid w:val="00515710"/>
    <w:pPr>
      <w:numPr>
        <w:ilvl w:val="6"/>
        <w:numId w:val="9"/>
      </w:numPr>
      <w:spacing w:before="240" w:after="60"/>
      <w:outlineLvl w:val="6"/>
    </w:pPr>
    <w:rPr>
      <w:rFonts w:ascii="Arial" w:hAnsi="Arial"/>
    </w:rPr>
  </w:style>
  <w:style w:type="paragraph" w:styleId="Heading8">
    <w:name w:val="heading 8"/>
    <w:basedOn w:val="Normal"/>
    <w:next w:val="Normal"/>
    <w:qFormat/>
    <w:rsid w:val="00515710"/>
    <w:pPr>
      <w:numPr>
        <w:ilvl w:val="7"/>
        <w:numId w:val="10"/>
      </w:numPr>
      <w:spacing w:before="240" w:after="60"/>
      <w:outlineLvl w:val="7"/>
    </w:pPr>
    <w:rPr>
      <w:rFonts w:ascii="Arial" w:hAnsi="Arial"/>
      <w:i/>
    </w:rPr>
  </w:style>
  <w:style w:type="paragraph" w:styleId="Heading9">
    <w:name w:val="heading 9"/>
    <w:basedOn w:val="Normal"/>
    <w:next w:val="Normal"/>
    <w:qFormat/>
    <w:rsid w:val="00515710"/>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515710"/>
    <w:rPr>
      <w:caps/>
    </w:rPr>
  </w:style>
  <w:style w:type="paragraph" w:customStyle="1" w:styleId="ABBR">
    <w:name w:val="ABBR"/>
    <w:basedOn w:val="Annex"/>
    <w:rsid w:val="00515710"/>
  </w:style>
  <w:style w:type="paragraph" w:customStyle="1" w:styleId="AbbrDesc">
    <w:name w:val="AbbrDesc"/>
    <w:basedOn w:val="Normal"/>
    <w:rsid w:val="00515710"/>
    <w:pPr>
      <w:tabs>
        <w:tab w:val="left" w:pos="3060"/>
      </w:tabs>
      <w:jc w:val="both"/>
    </w:pPr>
  </w:style>
  <w:style w:type="paragraph" w:styleId="BodyText">
    <w:name w:val="Body Text"/>
    <w:basedOn w:val="Normal"/>
    <w:semiHidden/>
    <w:rsid w:val="00515710"/>
    <w:pPr>
      <w:tabs>
        <w:tab w:val="left" w:pos="3060"/>
      </w:tabs>
      <w:jc w:val="center"/>
    </w:pPr>
  </w:style>
  <w:style w:type="paragraph" w:styleId="BodyTextIndent">
    <w:name w:val="Body Text Indent"/>
    <w:basedOn w:val="Normal"/>
    <w:semiHidden/>
    <w:rsid w:val="00515710"/>
    <w:pPr>
      <w:spacing w:after="120"/>
      <w:ind w:left="360"/>
    </w:pPr>
  </w:style>
  <w:style w:type="paragraph" w:styleId="BodyTextIndent3">
    <w:name w:val="Body Text Indent 3"/>
    <w:basedOn w:val="Normal"/>
    <w:semiHidden/>
    <w:rsid w:val="00515710"/>
    <w:pPr>
      <w:spacing w:after="120"/>
      <w:ind w:left="360"/>
    </w:pPr>
    <w:rPr>
      <w:sz w:val="16"/>
    </w:rPr>
  </w:style>
  <w:style w:type="paragraph" w:customStyle="1" w:styleId="Chapter">
    <w:name w:val="Chapter"/>
    <w:basedOn w:val="Normal"/>
    <w:next w:val="Normal"/>
    <w:rsid w:val="00515710"/>
    <w:pPr>
      <w:numPr>
        <w:numId w:val="1"/>
      </w:numPr>
      <w:tabs>
        <w:tab w:val="clear" w:pos="900"/>
        <w:tab w:val="num" w:pos="648"/>
        <w:tab w:val="left" w:pos="1440"/>
      </w:tabs>
      <w:spacing w:after="240"/>
      <w:ind w:left="0"/>
      <w:jc w:val="center"/>
    </w:pPr>
    <w:rPr>
      <w:b/>
      <w:smallCaps/>
      <w:noProof/>
    </w:rPr>
  </w:style>
  <w:style w:type="paragraph" w:styleId="DocumentMap">
    <w:name w:val="Document Map"/>
    <w:basedOn w:val="Normal"/>
    <w:semiHidden/>
    <w:rsid w:val="00515710"/>
    <w:pPr>
      <w:shd w:val="clear" w:color="auto" w:fill="000080"/>
    </w:pPr>
    <w:rPr>
      <w:rFonts w:ascii="Tahoma" w:hAnsi="Tahoma"/>
    </w:rPr>
  </w:style>
  <w:style w:type="paragraph" w:customStyle="1" w:styleId="FirstHeading">
    <w:name w:val="FirstHeading"/>
    <w:basedOn w:val="Normal"/>
    <w:rsid w:val="00515710"/>
    <w:pPr>
      <w:keepNext/>
      <w:numPr>
        <w:numId w:val="2"/>
      </w:numPr>
      <w:tabs>
        <w:tab w:val="left" w:pos="0"/>
        <w:tab w:val="left" w:pos="90"/>
      </w:tabs>
      <w:spacing w:before="120" w:after="120"/>
    </w:pPr>
    <w:rPr>
      <w:b/>
      <w:noProof/>
    </w:rPr>
  </w:style>
  <w:style w:type="paragraph" w:styleId="Footer">
    <w:name w:val="footer"/>
    <w:basedOn w:val="Normal"/>
    <w:link w:val="FooterChar"/>
    <w:uiPriority w:val="99"/>
    <w:rsid w:val="00515710"/>
    <w:pPr>
      <w:tabs>
        <w:tab w:val="center" w:pos="4320"/>
        <w:tab w:val="right" w:pos="8640"/>
      </w:tabs>
    </w:pPr>
  </w:style>
  <w:style w:type="paragraph" w:styleId="FootnoteText">
    <w:name w:val="footnote text"/>
    <w:basedOn w:val="Normal"/>
    <w:link w:val="FootnoteTextChar"/>
    <w:rsid w:val="00515710"/>
    <w:rPr>
      <w:sz w:val="20"/>
    </w:rPr>
  </w:style>
  <w:style w:type="paragraph" w:styleId="Header">
    <w:name w:val="header"/>
    <w:basedOn w:val="Normal"/>
    <w:link w:val="HeaderChar"/>
    <w:rsid w:val="00515710"/>
    <w:pPr>
      <w:tabs>
        <w:tab w:val="center" w:pos="4320"/>
        <w:tab w:val="right" w:pos="8640"/>
      </w:tabs>
    </w:pPr>
  </w:style>
  <w:style w:type="character" w:styleId="LineNumber">
    <w:name w:val="line number"/>
    <w:basedOn w:val="DefaultParagraphFont"/>
    <w:semiHidden/>
    <w:rsid w:val="00515710"/>
  </w:style>
  <w:style w:type="paragraph" w:customStyle="1" w:styleId="MasterSourceText">
    <w:name w:val="Master_SourceText"/>
    <w:basedOn w:val="Normal"/>
    <w:rsid w:val="00515710"/>
    <w:pPr>
      <w:tabs>
        <w:tab w:val="left" w:pos="1440"/>
      </w:tabs>
      <w:ind w:left="1440" w:hanging="720"/>
      <w:jc w:val="both"/>
    </w:pPr>
  </w:style>
  <w:style w:type="paragraph" w:customStyle="1" w:styleId="Newpage">
    <w:name w:val="Newpage"/>
    <w:basedOn w:val="Chapter"/>
    <w:rsid w:val="00515710"/>
    <w:pPr>
      <w:numPr>
        <w:numId w:val="0"/>
      </w:numPr>
      <w:tabs>
        <w:tab w:val="left" w:pos="3060"/>
      </w:tabs>
      <w:spacing w:after="0"/>
    </w:pPr>
    <w:rPr>
      <w:noProof w:val="0"/>
    </w:rPr>
  </w:style>
  <w:style w:type="character" w:styleId="PageNumber">
    <w:name w:val="page number"/>
    <w:basedOn w:val="DefaultParagraphFont"/>
    <w:semiHidden/>
    <w:rsid w:val="00515710"/>
  </w:style>
  <w:style w:type="paragraph" w:customStyle="1" w:styleId="Paragraph">
    <w:name w:val="Paragraph"/>
    <w:basedOn w:val="BodyTextIndent"/>
    <w:rsid w:val="00515710"/>
    <w:pPr>
      <w:numPr>
        <w:ilvl w:val="1"/>
        <w:numId w:val="12"/>
      </w:numPr>
      <w:spacing w:before="120"/>
      <w:jc w:val="both"/>
      <w:outlineLvl w:val="1"/>
    </w:pPr>
  </w:style>
  <w:style w:type="paragraph" w:customStyle="1" w:styleId="RegheadTab">
    <w:name w:val="RegheadTab"/>
    <w:basedOn w:val="FirstHeading"/>
    <w:rsid w:val="00515710"/>
    <w:pPr>
      <w:numPr>
        <w:numId w:val="0"/>
      </w:numPr>
      <w:tabs>
        <w:tab w:val="num" w:pos="504"/>
      </w:tabs>
      <w:spacing w:after="0"/>
      <w:ind w:left="504" w:hanging="504"/>
      <w:jc w:val="center"/>
    </w:pPr>
  </w:style>
  <w:style w:type="paragraph" w:customStyle="1" w:styleId="SecHeading">
    <w:name w:val="SecHeading"/>
    <w:basedOn w:val="Normal"/>
    <w:next w:val="Paragraph"/>
    <w:rsid w:val="00515710"/>
    <w:pPr>
      <w:keepNext/>
      <w:numPr>
        <w:ilvl w:val="1"/>
        <w:numId w:val="13"/>
      </w:numPr>
      <w:spacing w:before="120" w:after="120"/>
    </w:pPr>
    <w:rPr>
      <w:b/>
    </w:rPr>
  </w:style>
  <w:style w:type="paragraph" w:customStyle="1" w:styleId="SubHeading1">
    <w:name w:val="SubHeading1"/>
    <w:basedOn w:val="SecHeading"/>
    <w:rsid w:val="00515710"/>
    <w:pPr>
      <w:numPr>
        <w:ilvl w:val="2"/>
        <w:numId w:val="14"/>
      </w:numPr>
    </w:pPr>
  </w:style>
  <w:style w:type="paragraph" w:customStyle="1" w:styleId="Subheading2">
    <w:name w:val="Subheading2"/>
    <w:basedOn w:val="SecHeading"/>
    <w:rsid w:val="00515710"/>
    <w:pPr>
      <w:numPr>
        <w:ilvl w:val="3"/>
        <w:numId w:val="15"/>
      </w:numPr>
    </w:pPr>
  </w:style>
  <w:style w:type="paragraph" w:customStyle="1" w:styleId="subpar">
    <w:name w:val="subpar"/>
    <w:basedOn w:val="BodyTextIndent3"/>
    <w:rsid w:val="00515710"/>
    <w:pPr>
      <w:numPr>
        <w:ilvl w:val="2"/>
        <w:numId w:val="16"/>
      </w:numPr>
      <w:spacing w:before="120"/>
      <w:jc w:val="both"/>
      <w:outlineLvl w:val="2"/>
    </w:pPr>
    <w:rPr>
      <w:sz w:val="24"/>
    </w:rPr>
  </w:style>
  <w:style w:type="paragraph" w:customStyle="1" w:styleId="SubSubPar">
    <w:name w:val="SubSubPar"/>
    <w:basedOn w:val="subpar"/>
    <w:rsid w:val="00515710"/>
    <w:pPr>
      <w:numPr>
        <w:ilvl w:val="3"/>
        <w:numId w:val="17"/>
      </w:numPr>
      <w:tabs>
        <w:tab w:val="left" w:pos="0"/>
      </w:tabs>
    </w:pPr>
  </w:style>
  <w:style w:type="paragraph" w:styleId="Title">
    <w:name w:val="Title"/>
    <w:basedOn w:val="Normal"/>
    <w:link w:val="TitleChar"/>
    <w:qFormat/>
    <w:rsid w:val="00515710"/>
    <w:pPr>
      <w:tabs>
        <w:tab w:val="left" w:pos="1440"/>
        <w:tab w:val="left" w:pos="3060"/>
      </w:tabs>
      <w:jc w:val="center"/>
      <w:outlineLvl w:val="0"/>
    </w:pPr>
  </w:style>
  <w:style w:type="paragraph" w:styleId="TOC1">
    <w:name w:val="toc 1"/>
    <w:basedOn w:val="Normal"/>
    <w:next w:val="Normal"/>
    <w:autoRedefine/>
    <w:semiHidden/>
    <w:rsid w:val="00515710"/>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515710"/>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515710"/>
    <w:pPr>
      <w:tabs>
        <w:tab w:val="left" w:pos="1728"/>
      </w:tabs>
      <w:spacing w:before="120" w:after="120"/>
      <w:ind w:left="1714" w:hanging="562"/>
    </w:pPr>
    <w:rPr>
      <w:noProof/>
    </w:rPr>
  </w:style>
  <w:style w:type="paragraph" w:styleId="TOC4">
    <w:name w:val="toc 4"/>
    <w:basedOn w:val="Normal"/>
    <w:next w:val="Normal"/>
    <w:autoRedefine/>
    <w:semiHidden/>
    <w:rsid w:val="00515710"/>
    <w:pPr>
      <w:ind w:left="400"/>
    </w:pPr>
  </w:style>
  <w:style w:type="paragraph" w:styleId="TOC5">
    <w:name w:val="toc 5"/>
    <w:basedOn w:val="Normal"/>
    <w:next w:val="Normal"/>
    <w:autoRedefine/>
    <w:semiHidden/>
    <w:rsid w:val="00515710"/>
    <w:pPr>
      <w:ind w:left="600"/>
    </w:pPr>
  </w:style>
  <w:style w:type="paragraph" w:styleId="TOC6">
    <w:name w:val="toc 6"/>
    <w:basedOn w:val="Normal"/>
    <w:next w:val="Normal"/>
    <w:autoRedefine/>
    <w:semiHidden/>
    <w:rsid w:val="00515710"/>
    <w:pPr>
      <w:ind w:left="800"/>
    </w:pPr>
  </w:style>
  <w:style w:type="paragraph" w:styleId="TOC7">
    <w:name w:val="toc 7"/>
    <w:basedOn w:val="Normal"/>
    <w:next w:val="Normal"/>
    <w:autoRedefine/>
    <w:semiHidden/>
    <w:rsid w:val="00515710"/>
    <w:pPr>
      <w:ind w:left="1000"/>
    </w:pPr>
  </w:style>
  <w:style w:type="paragraph" w:styleId="TOC8">
    <w:name w:val="toc 8"/>
    <w:basedOn w:val="Normal"/>
    <w:next w:val="Normal"/>
    <w:autoRedefine/>
    <w:semiHidden/>
    <w:rsid w:val="00515710"/>
    <w:pPr>
      <w:ind w:left="1200"/>
    </w:pPr>
  </w:style>
  <w:style w:type="paragraph" w:styleId="TOC9">
    <w:name w:val="toc 9"/>
    <w:basedOn w:val="Normal"/>
    <w:next w:val="Normal"/>
    <w:autoRedefine/>
    <w:semiHidden/>
    <w:rsid w:val="00515710"/>
    <w:pPr>
      <w:ind w:left="1400"/>
    </w:pPr>
  </w:style>
  <w:style w:type="character" w:styleId="FollowedHyperlink">
    <w:name w:val="FollowedHyperlink"/>
    <w:semiHidden/>
    <w:rsid w:val="00515710"/>
    <w:rPr>
      <w:color w:val="800080"/>
      <w:u w:val="single"/>
    </w:rPr>
  </w:style>
  <w:style w:type="character" w:styleId="Hyperlink">
    <w:name w:val="Hyperlink"/>
    <w:semiHidden/>
    <w:rsid w:val="00515710"/>
    <w:rPr>
      <w:color w:val="0000FF"/>
      <w:u w:val="single"/>
    </w:rPr>
  </w:style>
  <w:style w:type="paragraph" w:styleId="BodyText3">
    <w:name w:val="Body Text 3"/>
    <w:basedOn w:val="Normal"/>
    <w:link w:val="BodyText3Char"/>
    <w:unhideWhenUsed/>
    <w:rsid w:val="00ED585D"/>
    <w:pPr>
      <w:spacing w:after="120"/>
    </w:pPr>
    <w:rPr>
      <w:sz w:val="16"/>
      <w:szCs w:val="16"/>
    </w:rPr>
  </w:style>
  <w:style w:type="character" w:customStyle="1" w:styleId="BodyText3Char">
    <w:name w:val="Body Text 3 Char"/>
    <w:link w:val="BodyText3"/>
    <w:uiPriority w:val="99"/>
    <w:semiHidden/>
    <w:rsid w:val="00ED585D"/>
    <w:rPr>
      <w:sz w:val="16"/>
      <w:szCs w:val="16"/>
    </w:rPr>
  </w:style>
  <w:style w:type="paragraph" w:styleId="TOCHeading">
    <w:name w:val="TOC Heading"/>
    <w:basedOn w:val="Heading1"/>
    <w:next w:val="Normal"/>
    <w:uiPriority w:val="39"/>
    <w:semiHidden/>
    <w:unhideWhenUsed/>
    <w:qFormat/>
    <w:rsid w:val="00ED585D"/>
    <w:pPr>
      <w:numPr>
        <w:numId w:val="0"/>
      </w:numPr>
      <w:outlineLvl w:val="9"/>
    </w:pPr>
    <w:rPr>
      <w:rFonts w:ascii="Cambria" w:hAnsi="Cambria"/>
      <w:bCs/>
      <w:kern w:val="32"/>
      <w:sz w:val="32"/>
      <w:szCs w:val="32"/>
    </w:rPr>
  </w:style>
  <w:style w:type="paragraph" w:customStyle="1" w:styleId="Char1">
    <w:name w:val="Char1"/>
    <w:basedOn w:val="Heading2"/>
    <w:rsid w:val="009F639A"/>
    <w:pPr>
      <w:pageBreakBefore/>
      <w:numPr>
        <w:ilvl w:val="0"/>
        <w:numId w:val="0"/>
      </w:numPr>
      <w:tabs>
        <w:tab w:val="left" w:pos="850"/>
        <w:tab w:val="left" w:pos="1191"/>
        <w:tab w:val="left" w:pos="1531"/>
      </w:tabs>
      <w:spacing w:before="120" w:after="120"/>
      <w:jc w:val="center"/>
    </w:pPr>
    <w:rPr>
      <w:rFonts w:ascii="Tahoma" w:hAnsi="Tahoma" w:cs="Tahoma"/>
      <w:i w:val="0"/>
      <w:color w:val="FFFFFF"/>
      <w:spacing w:val="20"/>
      <w:sz w:val="22"/>
      <w:szCs w:val="22"/>
      <w:lang w:val="en-GB" w:eastAsia="zh-CN"/>
    </w:rPr>
  </w:style>
  <w:style w:type="paragraph" w:styleId="BodyText2">
    <w:name w:val="Body Text 2"/>
    <w:basedOn w:val="Normal"/>
    <w:link w:val="BodyText2Char"/>
    <w:uiPriority w:val="99"/>
    <w:unhideWhenUsed/>
    <w:rsid w:val="006C75C1"/>
    <w:pPr>
      <w:spacing w:after="120" w:line="480" w:lineRule="auto"/>
      <w:jc w:val="both"/>
    </w:pPr>
    <w:rPr>
      <w:rFonts w:ascii="Arial Narrow" w:eastAsia="Calibri" w:hAnsi="Arial Narrow"/>
      <w:sz w:val="22"/>
      <w:szCs w:val="22"/>
    </w:rPr>
  </w:style>
  <w:style w:type="character" w:customStyle="1" w:styleId="BodyText2Char">
    <w:name w:val="Body Text 2 Char"/>
    <w:link w:val="BodyText2"/>
    <w:uiPriority w:val="99"/>
    <w:rsid w:val="006C75C1"/>
    <w:rPr>
      <w:rFonts w:ascii="Arial Narrow" w:eastAsia="Calibri" w:hAnsi="Arial Narrow"/>
      <w:sz w:val="22"/>
      <w:szCs w:val="22"/>
    </w:rPr>
  </w:style>
  <w:style w:type="character" w:customStyle="1" w:styleId="FootnoteTextChar">
    <w:name w:val="Footnote Text Char"/>
    <w:basedOn w:val="DefaultParagraphFont"/>
    <w:link w:val="FootnoteText"/>
    <w:rsid w:val="00D251C4"/>
  </w:style>
  <w:style w:type="character" w:styleId="FootnoteReference">
    <w:name w:val="footnote reference"/>
    <w:aliases w:val="ftref,16 Point,Superscript 6 Point,Footnote Reference Number"/>
    <w:unhideWhenUsed/>
    <w:rsid w:val="00D251C4"/>
    <w:rPr>
      <w:vertAlign w:val="superscript"/>
    </w:rPr>
  </w:style>
  <w:style w:type="paragraph" w:styleId="ListParagraph">
    <w:name w:val="List Paragraph"/>
    <w:basedOn w:val="Normal"/>
    <w:uiPriority w:val="34"/>
    <w:qFormat/>
    <w:rsid w:val="001920B0"/>
    <w:pPr>
      <w:ind w:left="720"/>
    </w:pPr>
  </w:style>
  <w:style w:type="paragraph" w:styleId="BalloonText">
    <w:name w:val="Balloon Text"/>
    <w:basedOn w:val="Normal"/>
    <w:link w:val="BalloonTextChar"/>
    <w:uiPriority w:val="99"/>
    <w:semiHidden/>
    <w:unhideWhenUsed/>
    <w:rsid w:val="00FB7C1E"/>
    <w:rPr>
      <w:rFonts w:ascii="Tahoma" w:hAnsi="Tahoma" w:cs="Tahoma"/>
      <w:sz w:val="16"/>
      <w:szCs w:val="16"/>
    </w:rPr>
  </w:style>
  <w:style w:type="character" w:customStyle="1" w:styleId="BalloonTextChar">
    <w:name w:val="Balloon Text Char"/>
    <w:link w:val="BalloonText"/>
    <w:uiPriority w:val="99"/>
    <w:semiHidden/>
    <w:rsid w:val="00FB7C1E"/>
    <w:rPr>
      <w:rFonts w:ascii="Tahoma" w:hAnsi="Tahoma" w:cs="Tahoma"/>
      <w:sz w:val="16"/>
      <w:szCs w:val="16"/>
    </w:rPr>
  </w:style>
  <w:style w:type="paragraph" w:customStyle="1" w:styleId="TORHeading1">
    <w:name w:val="TORHeading1"/>
    <w:basedOn w:val="Normal"/>
    <w:rsid w:val="00577175"/>
    <w:pPr>
      <w:numPr>
        <w:numId w:val="25"/>
      </w:numPr>
      <w:jc w:val="both"/>
    </w:pPr>
    <w:rPr>
      <w:rFonts w:ascii="Tahoma" w:hAnsi="Tahoma" w:cs="Tahoma"/>
      <w:b/>
      <w:i/>
      <w:sz w:val="22"/>
      <w:szCs w:val="22"/>
      <w:u w:val="single"/>
    </w:rPr>
  </w:style>
  <w:style w:type="paragraph" w:customStyle="1" w:styleId="Auditor2">
    <w:name w:val="Auditor2"/>
    <w:basedOn w:val="Normal"/>
    <w:rsid w:val="00577175"/>
    <w:pPr>
      <w:numPr>
        <w:ilvl w:val="1"/>
        <w:numId w:val="25"/>
      </w:numPr>
    </w:pPr>
    <w:rPr>
      <w:sz w:val="20"/>
    </w:rPr>
  </w:style>
  <w:style w:type="paragraph" w:customStyle="1" w:styleId="TradHeading3">
    <w:name w:val="TradHeading3"/>
    <w:basedOn w:val="Normal"/>
    <w:rsid w:val="00577175"/>
    <w:pPr>
      <w:numPr>
        <w:ilvl w:val="2"/>
        <w:numId w:val="25"/>
      </w:numPr>
    </w:pPr>
    <w:rPr>
      <w:sz w:val="20"/>
    </w:rPr>
  </w:style>
  <w:style w:type="paragraph" w:customStyle="1" w:styleId="TradHeading4">
    <w:name w:val="TradHeading4"/>
    <w:basedOn w:val="Normal"/>
    <w:rsid w:val="00577175"/>
    <w:pPr>
      <w:numPr>
        <w:ilvl w:val="3"/>
        <w:numId w:val="25"/>
      </w:numPr>
    </w:pPr>
    <w:rPr>
      <w:sz w:val="20"/>
    </w:rPr>
  </w:style>
  <w:style w:type="character" w:customStyle="1" w:styleId="FooterChar">
    <w:name w:val="Footer Char"/>
    <w:link w:val="Footer"/>
    <w:uiPriority w:val="99"/>
    <w:rsid w:val="00734718"/>
    <w:rPr>
      <w:sz w:val="24"/>
    </w:rPr>
  </w:style>
  <w:style w:type="character" w:customStyle="1" w:styleId="TitleChar">
    <w:name w:val="Title Char"/>
    <w:link w:val="Title"/>
    <w:rsid w:val="00FC168D"/>
    <w:rPr>
      <w:sz w:val="24"/>
    </w:rPr>
  </w:style>
  <w:style w:type="character" w:customStyle="1" w:styleId="HeaderChar">
    <w:name w:val="Header Char"/>
    <w:link w:val="Header"/>
    <w:rsid w:val="00580702"/>
    <w:rPr>
      <w:sz w:val="24"/>
    </w:rPr>
  </w:style>
  <w:style w:type="table" w:styleId="TableGrid">
    <w:name w:val="Table Grid"/>
    <w:basedOn w:val="TableNormal"/>
    <w:uiPriority w:val="59"/>
    <w:rsid w:val="008F1B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Bullets3">
    <w:name w:val="Numbered Bullets 3"/>
    <w:basedOn w:val="Normal"/>
    <w:rsid w:val="008F1B5E"/>
    <w:pPr>
      <w:tabs>
        <w:tab w:val="num" w:pos="360"/>
      </w:tabs>
      <w:ind w:left="360" w:hanging="360"/>
    </w:pPr>
    <w:rPr>
      <w:rFonts w:ascii="Arial" w:hAnsi="Arial"/>
      <w:szCs w:val="24"/>
    </w:rPr>
  </w:style>
  <w:style w:type="paragraph" w:styleId="NormalWeb">
    <w:name w:val="Normal (Web)"/>
    <w:basedOn w:val="Normal"/>
    <w:unhideWhenUsed/>
    <w:rsid w:val="00B66560"/>
    <w:pPr>
      <w:spacing w:before="100" w:beforeAutospacing="1" w:after="100" w:afterAutospacing="1"/>
    </w:pPr>
    <w:rPr>
      <w:szCs w:val="24"/>
    </w:rPr>
  </w:style>
  <w:style w:type="paragraph" w:customStyle="1" w:styleId="Default">
    <w:name w:val="Default"/>
    <w:rsid w:val="00B66560"/>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0E2834"/>
    <w:rPr>
      <w:sz w:val="24"/>
    </w:rPr>
  </w:style>
  <w:style w:type="paragraph" w:styleId="PlainText">
    <w:name w:val="Plain Text"/>
    <w:basedOn w:val="Normal"/>
    <w:link w:val="PlainTextChar"/>
    <w:uiPriority w:val="99"/>
    <w:unhideWhenUsed/>
    <w:rsid w:val="00C47C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47CAF"/>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0A0662"/>
    <w:rPr>
      <w:sz w:val="16"/>
      <w:szCs w:val="16"/>
    </w:rPr>
  </w:style>
  <w:style w:type="paragraph" w:styleId="CommentText">
    <w:name w:val="annotation text"/>
    <w:basedOn w:val="Normal"/>
    <w:link w:val="CommentTextChar"/>
    <w:uiPriority w:val="99"/>
    <w:semiHidden/>
    <w:unhideWhenUsed/>
    <w:rsid w:val="000A0662"/>
    <w:rPr>
      <w:sz w:val="20"/>
    </w:rPr>
  </w:style>
  <w:style w:type="character" w:customStyle="1" w:styleId="CommentTextChar">
    <w:name w:val="Comment Text Char"/>
    <w:basedOn w:val="DefaultParagraphFont"/>
    <w:link w:val="CommentText"/>
    <w:uiPriority w:val="99"/>
    <w:semiHidden/>
    <w:rsid w:val="000A0662"/>
  </w:style>
  <w:style w:type="paragraph" w:styleId="CommentSubject">
    <w:name w:val="annotation subject"/>
    <w:basedOn w:val="CommentText"/>
    <w:next w:val="CommentText"/>
    <w:link w:val="CommentSubjectChar"/>
    <w:uiPriority w:val="99"/>
    <w:semiHidden/>
    <w:unhideWhenUsed/>
    <w:rsid w:val="000A0662"/>
    <w:rPr>
      <w:b/>
      <w:bCs/>
    </w:rPr>
  </w:style>
  <w:style w:type="character" w:customStyle="1" w:styleId="CommentSubjectChar">
    <w:name w:val="Comment Subject Char"/>
    <w:basedOn w:val="CommentTextChar"/>
    <w:link w:val="CommentSubject"/>
    <w:uiPriority w:val="99"/>
    <w:semiHidden/>
    <w:rsid w:val="000A0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7428">
      <w:bodyDiv w:val="1"/>
      <w:marLeft w:val="0"/>
      <w:marRight w:val="0"/>
      <w:marTop w:val="0"/>
      <w:marBottom w:val="0"/>
      <w:divBdr>
        <w:top w:val="none" w:sz="0" w:space="0" w:color="auto"/>
        <w:left w:val="none" w:sz="0" w:space="0" w:color="auto"/>
        <w:bottom w:val="none" w:sz="0" w:space="0" w:color="auto"/>
        <w:right w:val="none" w:sz="0" w:space="0" w:color="auto"/>
      </w:divBdr>
    </w:div>
    <w:div w:id="14167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36DC-358F-4A90-BC72-5C72ABD7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GENERALeng</Template>
  <TotalTime>18</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Terms of Reference for Evaluation Consultant/Consultant Team</vt:lpstr>
    </vt:vector>
  </TitlesOfParts>
  <Company>InterAmerican Development Bank</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Evaluation Consultant/Consultant Team</dc:title>
  <dc:creator>murphy kajumi</dc:creator>
  <cp:lastModifiedBy>Peter Kulemeka</cp:lastModifiedBy>
  <cp:revision>10</cp:revision>
  <cp:lastPrinted>2015-11-10T09:55:00Z</cp:lastPrinted>
  <dcterms:created xsi:type="dcterms:W3CDTF">2016-07-04T10:16:00Z</dcterms:created>
  <dcterms:modified xsi:type="dcterms:W3CDTF">2016-07-04T10:51:00Z</dcterms:modified>
</cp:coreProperties>
</file>