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63" w:rsidRPr="00395CB2" w:rsidRDefault="00395CB2" w:rsidP="00395CB2">
      <w:pPr>
        <w:pStyle w:val="Titre2"/>
        <w:rPr>
          <w:rFonts w:ascii="Times New Roman" w:hAnsi="Times New Roman" w:cs="Times New Roman"/>
          <w:b w:val="0"/>
          <w:sz w:val="32"/>
          <w:szCs w:val="32"/>
          <w:lang w:val="fr-FR"/>
        </w:rPr>
      </w:pPr>
      <w:bookmarkStart w:id="0" w:name="_Toc389221713"/>
      <w:r w:rsidRPr="00395CB2">
        <w:rPr>
          <w:rFonts w:ascii="Times New Roman" w:hAnsi="Times New Roman" w:cs="Times New Roman"/>
          <w:sz w:val="32"/>
          <w:szCs w:val="32"/>
          <w:lang w:val="fr-FR"/>
        </w:rPr>
        <w:t>Mandat pour l'examen</w:t>
      </w:r>
      <w:r w:rsidR="00E5238B" w:rsidRPr="00395CB2">
        <w:rPr>
          <w:rFonts w:ascii="Times New Roman" w:hAnsi="Times New Roman" w:cs="Times New Roman"/>
          <w:sz w:val="32"/>
          <w:szCs w:val="32"/>
          <w:lang w:val="fr-FR"/>
        </w:rPr>
        <w:t xml:space="preserve"> à mi-parcours</w:t>
      </w:r>
      <w:r w:rsidRPr="00395CB2">
        <w:rPr>
          <w:rFonts w:ascii="Times New Roman" w:hAnsi="Times New Roman" w:cs="Times New Roman"/>
          <w:sz w:val="32"/>
          <w:szCs w:val="32"/>
          <w:lang w:val="fr-FR"/>
        </w:rPr>
        <w:t xml:space="preserve"> </w:t>
      </w:r>
      <w:r w:rsidR="00005922" w:rsidRPr="00395CB2">
        <w:rPr>
          <w:rFonts w:ascii="Times New Roman" w:hAnsi="Times New Roman" w:cs="Times New Roman"/>
          <w:sz w:val="32"/>
          <w:szCs w:val="32"/>
          <w:lang w:val="fr-FR"/>
        </w:rPr>
        <w:t xml:space="preserve">du </w:t>
      </w:r>
      <w:r w:rsidRPr="00395CB2">
        <w:rPr>
          <w:rFonts w:ascii="Times New Roman" w:hAnsi="Times New Roman" w:cs="Times New Roman"/>
          <w:sz w:val="32"/>
          <w:szCs w:val="32"/>
          <w:lang w:val="fr-FR"/>
        </w:rPr>
        <w:t xml:space="preserve">projet </w:t>
      </w:r>
      <w:r w:rsidRPr="00395CB2">
        <w:rPr>
          <w:rFonts w:ascii="Times New Roman" w:hAnsi="Times New Roman" w:cs="Times New Roman"/>
          <w:b w:val="0"/>
          <w:sz w:val="32"/>
          <w:szCs w:val="32"/>
          <w:lang w:val="fr-FR"/>
        </w:rPr>
        <w:t>"Renforcement des capacités d’adaptation et de résilience du secteur agricole aux changements climatiques aux Comores (CRCCA)"</w:t>
      </w:r>
      <w:r w:rsidRPr="00395CB2">
        <w:rPr>
          <w:rFonts w:ascii="Times New Roman" w:hAnsi="Times New Roman" w:cs="Times New Roman"/>
          <w:sz w:val="32"/>
          <w:szCs w:val="32"/>
          <w:lang w:val="fr-FR"/>
        </w:rPr>
        <w:t xml:space="preserve"> </w:t>
      </w:r>
      <w:bookmarkEnd w:id="0"/>
    </w:p>
    <w:p w:rsidR="005A0E07" w:rsidRPr="00005922" w:rsidRDefault="005A0E07" w:rsidP="005A0E07">
      <w:pPr>
        <w:spacing w:after="0" w:line="240" w:lineRule="auto"/>
        <w:rPr>
          <w:rFonts w:ascii="Garamond" w:hAnsi="Garamond"/>
          <w:b/>
          <w:sz w:val="28"/>
          <w:szCs w:val="28"/>
          <w:lang w:val="fr-FR"/>
        </w:rPr>
      </w:pPr>
    </w:p>
    <w:p w:rsidR="00BF0763" w:rsidRPr="0074140B" w:rsidRDefault="00BF0763" w:rsidP="00BF0763">
      <w:pPr>
        <w:pStyle w:val="Corpsdetexte"/>
        <w:numPr>
          <w:ilvl w:val="0"/>
          <w:numId w:val="1"/>
        </w:numPr>
        <w:ind w:left="360"/>
        <w:rPr>
          <w:rFonts w:ascii="Garamond" w:hAnsi="Garamond"/>
          <w:b/>
          <w:bCs/>
          <w:sz w:val="28"/>
          <w:szCs w:val="28"/>
          <w:lang w:val="fr-FR"/>
        </w:rPr>
      </w:pPr>
      <w:r w:rsidRPr="0074140B">
        <w:rPr>
          <w:rFonts w:ascii="Garamond" w:hAnsi="Garamond"/>
          <w:b/>
          <w:bCs/>
          <w:sz w:val="28"/>
          <w:szCs w:val="28"/>
          <w:lang w:val="fr-FR"/>
        </w:rPr>
        <w:t xml:space="preserve">INTRODUCTION </w:t>
      </w:r>
    </w:p>
    <w:p w:rsidR="002F6F7E" w:rsidRPr="00FD59C9" w:rsidRDefault="00CC5283" w:rsidP="002F6F7E">
      <w:pPr>
        <w:spacing w:after="0" w:line="240" w:lineRule="auto"/>
        <w:jc w:val="both"/>
        <w:rPr>
          <w:rFonts w:ascii="Garamond" w:hAnsi="Garamond"/>
          <w:lang w:val="fr-FR"/>
        </w:rPr>
      </w:pPr>
      <w:r>
        <w:rPr>
          <w:rFonts w:ascii="Garamond" w:hAnsi="Garamond"/>
          <w:lang w:val="fr-FR"/>
        </w:rPr>
        <w:t>Ce document présente le</w:t>
      </w:r>
      <w:r w:rsidR="0074140B" w:rsidRPr="002C2125">
        <w:rPr>
          <w:rFonts w:ascii="Garamond" w:hAnsi="Garamond"/>
          <w:lang w:val="fr-FR"/>
        </w:rPr>
        <w:t xml:space="preserve"> mandat pour l’examen à </w:t>
      </w:r>
      <w:r w:rsidR="00B4203C">
        <w:rPr>
          <w:rFonts w:ascii="Garamond" w:hAnsi="Garamond"/>
          <w:lang w:val="fr-FR"/>
        </w:rPr>
        <w:t>mi-parcours</w:t>
      </w:r>
      <w:r w:rsidR="00395CB2">
        <w:rPr>
          <w:rFonts w:ascii="Garamond" w:hAnsi="Garamond"/>
          <w:lang w:val="fr-FR"/>
        </w:rPr>
        <w:t xml:space="preserve"> </w:t>
      </w:r>
      <w:r w:rsidR="00B4203C" w:rsidRPr="002C2125">
        <w:rPr>
          <w:rFonts w:ascii="Garamond" w:hAnsi="Garamond"/>
          <w:lang w:val="fr-FR"/>
        </w:rPr>
        <w:t xml:space="preserve">du PNUD-GEF </w:t>
      </w:r>
      <w:r w:rsidR="00AF30EA">
        <w:rPr>
          <w:rFonts w:ascii="Garamond" w:hAnsi="Garamond" w:cs="Arial"/>
          <w:lang w:val="fr-FR" w:eastAsia="ja-JP"/>
        </w:rPr>
        <w:t>relativement au</w:t>
      </w:r>
      <w:r w:rsidR="00CA6E23">
        <w:rPr>
          <w:rFonts w:ascii="Garamond" w:hAnsi="Garamond" w:cs="Arial"/>
          <w:lang w:val="fr-FR" w:eastAsia="ja-JP"/>
        </w:rPr>
        <w:t xml:space="preserve"> projet</w:t>
      </w:r>
      <w:r w:rsidR="00395CB2">
        <w:rPr>
          <w:rFonts w:ascii="Garamond" w:hAnsi="Garamond" w:cs="Arial"/>
          <w:lang w:val="fr-FR" w:eastAsia="ja-JP"/>
        </w:rPr>
        <w:t xml:space="preserve"> </w:t>
      </w:r>
      <w:r w:rsidR="002C2125" w:rsidRPr="002C2125">
        <w:rPr>
          <w:rFonts w:ascii="Garamond" w:hAnsi="Garamond" w:cs="Arial"/>
          <w:lang w:val="fr-FR" w:eastAsia="ja-JP"/>
        </w:rPr>
        <w:t xml:space="preserve">de </w:t>
      </w:r>
      <w:r w:rsidR="00323881" w:rsidRPr="001754B0">
        <w:rPr>
          <w:rFonts w:ascii="Garamond" w:hAnsi="Garamond" w:cs="Arial"/>
          <w:lang w:val="fr-FR" w:eastAsia="ja-JP"/>
        </w:rPr>
        <w:t xml:space="preserve">Grande </w:t>
      </w:r>
      <w:r w:rsidR="00CA6E23" w:rsidRPr="001754B0">
        <w:rPr>
          <w:rFonts w:ascii="Garamond" w:hAnsi="Garamond" w:cs="Arial"/>
          <w:lang w:val="fr-FR" w:eastAsia="ja-JP"/>
        </w:rPr>
        <w:t xml:space="preserve"> envergure intitulé</w:t>
      </w:r>
      <w:r w:rsidR="00323881" w:rsidRPr="001754B0">
        <w:rPr>
          <w:rFonts w:ascii="Garamond" w:hAnsi="Garamond" w:cs="Times New Roman"/>
          <w:b/>
          <w:bCs/>
          <w:sz w:val="24"/>
          <w:szCs w:val="24"/>
          <w:lang w:val="fr-FR"/>
        </w:rPr>
        <w:t xml:space="preserve"> </w:t>
      </w:r>
      <w:r w:rsidR="00323881" w:rsidRPr="001754B0">
        <w:rPr>
          <w:rFonts w:ascii="Garamond" w:hAnsi="Garamond" w:cs="Times New Roman"/>
          <w:bCs/>
          <w:sz w:val="24"/>
          <w:szCs w:val="24"/>
          <w:lang w:val="fr-FR"/>
        </w:rPr>
        <w:t>"Renforcement des capacités d’adaptation et de résilience du secteur agricole aux changements climatiques aux Comores (CRCCA)"</w:t>
      </w:r>
      <w:r w:rsidR="00BF0763" w:rsidRPr="001754B0">
        <w:rPr>
          <w:rFonts w:ascii="Garamond" w:hAnsi="Garamond" w:cs="Arial"/>
          <w:lang w:val="fr-FR" w:eastAsia="ja-JP"/>
        </w:rPr>
        <w:t xml:space="preserve"> (PIMS</w:t>
      </w:r>
      <w:r w:rsidR="00323881" w:rsidRPr="001754B0">
        <w:rPr>
          <w:rFonts w:ascii="Garamond" w:hAnsi="Garamond" w:cs="Arial"/>
          <w:lang w:val="fr-FR" w:eastAsia="ja-JP"/>
        </w:rPr>
        <w:t xml:space="preserve"> N°4926</w:t>
      </w:r>
      <w:r w:rsidR="00BF0763" w:rsidRPr="001754B0">
        <w:rPr>
          <w:rFonts w:ascii="Garamond" w:hAnsi="Garamond" w:cs="Arial"/>
          <w:lang w:val="fr-FR" w:eastAsia="ja-JP"/>
        </w:rPr>
        <w:t>)</w:t>
      </w:r>
      <w:r w:rsidR="00AF30EA" w:rsidRPr="001754B0">
        <w:rPr>
          <w:rFonts w:ascii="Garamond" w:hAnsi="Garamond" w:cs="Arial"/>
          <w:lang w:val="fr-FR" w:eastAsia="ja-JP"/>
        </w:rPr>
        <w:t>,</w:t>
      </w:r>
      <w:r w:rsidR="002C2125" w:rsidRPr="001754B0">
        <w:rPr>
          <w:rFonts w:ascii="Garamond" w:hAnsi="Garamond" w:cs="Arial"/>
          <w:lang w:val="fr-FR" w:eastAsia="ja-JP"/>
        </w:rPr>
        <w:t xml:space="preserve">mis en œuvre par </w:t>
      </w:r>
      <w:r w:rsidR="00323881" w:rsidRPr="001754B0">
        <w:rPr>
          <w:rFonts w:ascii="Garamond" w:hAnsi="Garamond" w:cs="Arial"/>
          <w:i/>
          <w:lang w:val="fr-FR" w:eastAsia="ja-JP"/>
        </w:rPr>
        <w:t>la Direction Nationale des Stratégies Agricoles (DNSAE)</w:t>
      </w:r>
      <w:r w:rsidR="00BF0763" w:rsidRPr="001754B0">
        <w:rPr>
          <w:rFonts w:ascii="Garamond" w:hAnsi="Garamond" w:cs="Arial"/>
          <w:lang w:val="fr-FR" w:eastAsia="ja-JP"/>
        </w:rPr>
        <w:t xml:space="preserve">, </w:t>
      </w:r>
      <w:r w:rsidR="00FD59C9" w:rsidRPr="001754B0">
        <w:rPr>
          <w:rFonts w:ascii="Garamond" w:hAnsi="Garamond" w:cs="Arial"/>
          <w:lang w:val="fr-FR" w:eastAsia="ja-JP"/>
        </w:rPr>
        <w:t>qui doit être réalisé en</w:t>
      </w:r>
      <w:r w:rsidR="00323881" w:rsidRPr="001754B0">
        <w:rPr>
          <w:rFonts w:ascii="Garamond" w:hAnsi="Garamond" w:cs="Arial"/>
          <w:lang w:val="fr-FR" w:eastAsia="ja-JP"/>
        </w:rPr>
        <w:t xml:space="preserve"> </w:t>
      </w:r>
      <w:r w:rsidR="00323881" w:rsidRPr="001754B0">
        <w:rPr>
          <w:rFonts w:ascii="Garamond" w:hAnsi="Garamond" w:cs="Arial"/>
          <w:i/>
          <w:lang w:val="fr-FR" w:eastAsia="ja-JP"/>
        </w:rPr>
        <w:t>quatre(4) ans.</w:t>
      </w:r>
      <w:r w:rsidR="00BF0763" w:rsidRPr="001754B0">
        <w:rPr>
          <w:rFonts w:ascii="Garamond" w:hAnsi="Garamond" w:cs="Arial"/>
          <w:lang w:val="fr-FR" w:eastAsia="ja-JP"/>
        </w:rPr>
        <w:t xml:space="preserve"> </w:t>
      </w:r>
      <w:r w:rsidR="00A65A0E" w:rsidRPr="001754B0">
        <w:rPr>
          <w:rFonts w:ascii="Garamond" w:hAnsi="Garamond"/>
          <w:lang w:val="fr-FR"/>
        </w:rPr>
        <w:t>Le projet a été lancé le</w:t>
      </w:r>
      <w:r w:rsidR="00A65A0E" w:rsidRPr="001754B0">
        <w:rPr>
          <w:rFonts w:ascii="Garamond" w:hAnsi="Garamond"/>
          <w:i/>
          <w:lang w:val="fr-FR"/>
        </w:rPr>
        <w:t xml:space="preserve">date de signature du </w:t>
      </w:r>
      <w:r w:rsidR="00BF0763" w:rsidRPr="001754B0">
        <w:rPr>
          <w:rFonts w:ascii="Garamond" w:hAnsi="Garamond"/>
          <w:i/>
          <w:lang w:val="fr-FR"/>
        </w:rPr>
        <w:t>Document</w:t>
      </w:r>
      <w:r w:rsidR="00A65A0E" w:rsidRPr="001754B0">
        <w:rPr>
          <w:rFonts w:ascii="Garamond" w:hAnsi="Garamond"/>
          <w:i/>
          <w:lang w:val="fr-FR"/>
        </w:rPr>
        <w:t xml:space="preserve"> de projet </w:t>
      </w:r>
      <w:r w:rsidR="00BD5A8D" w:rsidRPr="001754B0">
        <w:rPr>
          <w:rFonts w:ascii="Garamond" w:hAnsi="Garamond"/>
          <w:lang w:val="fr-FR"/>
        </w:rPr>
        <w:t xml:space="preserve"> et se trouve</w:t>
      </w:r>
      <w:r w:rsidR="00A65A0E" w:rsidRPr="001754B0">
        <w:rPr>
          <w:rFonts w:ascii="Garamond" w:hAnsi="Garamond"/>
          <w:lang w:val="fr-FR"/>
        </w:rPr>
        <w:t xml:space="preserve"> dans sa </w:t>
      </w:r>
      <w:r w:rsidR="00A65A0E" w:rsidRPr="001754B0">
        <w:rPr>
          <w:rFonts w:ascii="Garamond" w:hAnsi="Garamond"/>
          <w:i/>
          <w:lang w:val="fr-FR"/>
        </w:rPr>
        <w:t>troisième</w:t>
      </w:r>
      <w:r w:rsidR="00A65A0E" w:rsidRPr="001754B0">
        <w:rPr>
          <w:rFonts w:ascii="Garamond" w:hAnsi="Garamond"/>
          <w:lang w:val="fr-FR"/>
        </w:rPr>
        <w:t xml:space="preserve"> année de mise en </w:t>
      </w:r>
      <w:r w:rsidR="00323881" w:rsidRPr="001754B0">
        <w:rPr>
          <w:rFonts w:ascii="Garamond" w:hAnsi="Garamond"/>
          <w:lang w:val="fr-FR"/>
        </w:rPr>
        <w:t>œuvre</w:t>
      </w:r>
      <w:r w:rsidR="00BF0763" w:rsidRPr="001754B0">
        <w:rPr>
          <w:rFonts w:ascii="Garamond" w:hAnsi="Garamond"/>
          <w:lang w:val="fr-FR"/>
        </w:rPr>
        <w:t xml:space="preserve">. </w:t>
      </w:r>
      <w:r w:rsidR="00CA6E23" w:rsidRPr="001754B0">
        <w:rPr>
          <w:rFonts w:ascii="Garamond" w:hAnsi="Garamond"/>
          <w:lang w:val="fr-FR"/>
        </w:rPr>
        <w:t>Conformément aux D</w:t>
      </w:r>
      <w:r w:rsidR="00A65A0E" w:rsidRPr="001754B0">
        <w:rPr>
          <w:rFonts w:ascii="Garamond" w:hAnsi="Garamond"/>
          <w:lang w:val="fr-FR"/>
        </w:rPr>
        <w:t>irecti</w:t>
      </w:r>
      <w:r w:rsidR="00123857" w:rsidRPr="001754B0">
        <w:rPr>
          <w:rFonts w:ascii="Garamond" w:hAnsi="Garamond"/>
          <w:lang w:val="fr-FR"/>
        </w:rPr>
        <w:t>ves du PNUD-GEF relatives à l’examen à mi-parcours</w:t>
      </w:r>
      <w:r w:rsidR="00FD59C9" w:rsidRPr="001754B0">
        <w:rPr>
          <w:rFonts w:ascii="Garamond" w:hAnsi="Garamond"/>
          <w:lang w:val="fr-FR"/>
        </w:rPr>
        <w:t>, l</w:t>
      </w:r>
      <w:r w:rsidR="00A65A0E" w:rsidRPr="001754B0">
        <w:rPr>
          <w:rFonts w:ascii="Garamond" w:hAnsi="Garamond"/>
          <w:lang w:val="fr-FR"/>
        </w:rPr>
        <w:t>e processus d’examen</w:t>
      </w:r>
      <w:r w:rsidR="00FD59C9" w:rsidRPr="001754B0">
        <w:rPr>
          <w:rFonts w:ascii="Garamond" w:hAnsi="Garamond"/>
          <w:lang w:val="fr-FR"/>
        </w:rPr>
        <w:t xml:space="preserve"> à mi-parcours</w:t>
      </w:r>
      <w:r w:rsidR="00A65A0E" w:rsidRPr="001754B0">
        <w:rPr>
          <w:rFonts w:ascii="Garamond" w:hAnsi="Garamond"/>
          <w:lang w:val="fr-FR"/>
        </w:rPr>
        <w:t xml:space="preserve"> a été entamé avant </w:t>
      </w:r>
      <w:r w:rsidR="00FD59C9" w:rsidRPr="001754B0">
        <w:rPr>
          <w:rFonts w:ascii="Garamond" w:hAnsi="Garamond"/>
          <w:lang w:val="fr-FR"/>
        </w:rPr>
        <w:t>la présentation</w:t>
      </w:r>
      <w:r w:rsidR="00FD59C9">
        <w:rPr>
          <w:rFonts w:ascii="Garamond" w:hAnsi="Garamond"/>
          <w:lang w:val="fr-FR"/>
        </w:rPr>
        <w:t xml:space="preserve"> du deuxième Rapport de mise en œuvre de projets </w:t>
      </w:r>
      <w:r w:rsidR="00BF0763" w:rsidRPr="00A65A0E">
        <w:rPr>
          <w:rFonts w:ascii="Garamond" w:hAnsi="Garamond"/>
          <w:lang w:val="fr-FR"/>
        </w:rPr>
        <w:t xml:space="preserve">(PIR). </w:t>
      </w:r>
      <w:r w:rsidR="00FD59C9">
        <w:rPr>
          <w:rFonts w:ascii="Garamond" w:hAnsi="Garamond"/>
          <w:lang w:val="fr-FR"/>
        </w:rPr>
        <w:t>Le présent manda</w:t>
      </w:r>
      <w:r w:rsidR="00542F6F">
        <w:rPr>
          <w:rFonts w:ascii="Garamond" w:hAnsi="Garamond"/>
          <w:lang w:val="fr-FR"/>
        </w:rPr>
        <w:t xml:space="preserve">t énonce </w:t>
      </w:r>
      <w:r w:rsidR="00377137">
        <w:rPr>
          <w:rFonts w:ascii="Garamond" w:hAnsi="Garamond"/>
          <w:lang w:val="fr-FR"/>
        </w:rPr>
        <w:t>les éléments à prendre en compte</w:t>
      </w:r>
      <w:r w:rsidR="00123857">
        <w:rPr>
          <w:rFonts w:ascii="Garamond" w:hAnsi="Garamond"/>
          <w:lang w:val="fr-FR"/>
        </w:rPr>
        <w:t xml:space="preserve"> dans le cadre de l’examen</w:t>
      </w:r>
      <w:r w:rsidR="00BD5A8D">
        <w:rPr>
          <w:rFonts w:ascii="Garamond" w:hAnsi="Garamond"/>
          <w:lang w:val="fr-FR"/>
        </w:rPr>
        <w:t xml:space="preserve"> à mi-parcours</w:t>
      </w:r>
      <w:r w:rsidR="00BD5A8D">
        <w:rPr>
          <w:rFonts w:ascii="Garamond" w:hAnsi="Garamond"/>
          <w:color w:val="000000"/>
          <w:lang w:val="fr-FR"/>
        </w:rPr>
        <w:t xml:space="preserve">. </w:t>
      </w:r>
      <w:r w:rsidR="002F6F7E" w:rsidRPr="002F6F7E">
        <w:rPr>
          <w:rFonts w:ascii="Garamond" w:hAnsi="Garamond"/>
          <w:color w:val="000000"/>
          <w:lang w:val="fr-FR"/>
        </w:rPr>
        <w:t xml:space="preserve">Le processus d’examen doit suivre les directives figurant dans le document </w:t>
      </w:r>
      <w:r w:rsidR="002F6F7E" w:rsidRPr="002F6F7E">
        <w:rPr>
          <w:rFonts w:ascii="Garamond" w:hAnsi="Garamond"/>
          <w:i/>
          <w:lang w:val="fr-FR"/>
        </w:rPr>
        <w:t>Directives pour la conduite d’examen à mi-parcours des projets appuyés par le PNUD et financés par le GEF</w:t>
      </w:r>
      <w:r w:rsidR="002F6F7E" w:rsidRPr="002F6F7E">
        <w:rPr>
          <w:rFonts w:ascii="Garamond" w:hAnsi="Garamond"/>
          <w:lang w:val="fr-FR"/>
        </w:rPr>
        <w:t xml:space="preserve"> (</w:t>
      </w:r>
      <w:hyperlink r:id="rId8" w:anchor="gef" w:tgtFrame="_blank" w:history="1">
        <w:r w:rsidR="002F6F7E" w:rsidRPr="002F6F7E">
          <w:rPr>
            <w:rStyle w:val="Lienhypertexte"/>
            <w:color w:val="0563C1"/>
            <w:lang w:val="fr-FR"/>
          </w:rPr>
          <w:t>http://web.undp.org/evaluation/guidance.shtml#gef</w:t>
        </w:r>
      </w:hyperlink>
      <w:r w:rsidR="002F6F7E" w:rsidRPr="002F6F7E">
        <w:rPr>
          <w:rFonts w:ascii="Garamond" w:hAnsi="Garamond"/>
          <w:lang w:val="fr-FR"/>
        </w:rPr>
        <w:t>).</w:t>
      </w:r>
    </w:p>
    <w:p w:rsidR="00BF0763" w:rsidRDefault="00BF0763" w:rsidP="00BF0763">
      <w:pPr>
        <w:spacing w:after="0" w:line="240" w:lineRule="auto"/>
        <w:jc w:val="both"/>
        <w:rPr>
          <w:rFonts w:ascii="Garamond" w:hAnsi="Garamond"/>
          <w:color w:val="000000"/>
          <w:lang w:val="fr-FR"/>
        </w:rPr>
      </w:pPr>
    </w:p>
    <w:p w:rsidR="001754B0" w:rsidRPr="00FD59C9" w:rsidRDefault="001754B0" w:rsidP="00BF0763">
      <w:pPr>
        <w:spacing w:after="0" w:line="240" w:lineRule="auto"/>
        <w:jc w:val="both"/>
        <w:rPr>
          <w:rFonts w:ascii="Garamond" w:hAnsi="Garamond"/>
          <w:lang w:val="fr-FR"/>
        </w:rPr>
      </w:pPr>
    </w:p>
    <w:p w:rsidR="00554AB3" w:rsidRPr="00007734" w:rsidRDefault="00FD59C9" w:rsidP="00554AB3">
      <w:pPr>
        <w:jc w:val="both"/>
        <w:rPr>
          <w:rFonts w:ascii="Garamond" w:hAnsi="Garamond"/>
          <w:b/>
          <w:sz w:val="28"/>
          <w:szCs w:val="28"/>
          <w:lang w:val="fr-FR"/>
        </w:rPr>
      </w:pPr>
      <w:r>
        <w:rPr>
          <w:rFonts w:ascii="Garamond" w:hAnsi="Garamond"/>
          <w:b/>
          <w:sz w:val="28"/>
          <w:szCs w:val="28"/>
          <w:lang w:val="fr-FR"/>
        </w:rPr>
        <w:t xml:space="preserve">2.  </w:t>
      </w:r>
      <w:r w:rsidR="00BF0763" w:rsidRPr="0074140B">
        <w:rPr>
          <w:rFonts w:ascii="Garamond" w:hAnsi="Garamond"/>
          <w:b/>
          <w:sz w:val="28"/>
          <w:szCs w:val="28"/>
          <w:lang w:val="fr-FR"/>
        </w:rPr>
        <w:t>INFORMATION</w:t>
      </w:r>
      <w:r>
        <w:rPr>
          <w:rFonts w:ascii="Garamond" w:hAnsi="Garamond"/>
          <w:b/>
          <w:sz w:val="28"/>
          <w:szCs w:val="28"/>
          <w:lang w:val="fr-FR"/>
        </w:rPr>
        <w:t>S</w:t>
      </w:r>
      <w:r w:rsidR="00963201">
        <w:rPr>
          <w:rFonts w:ascii="Garamond" w:hAnsi="Garamond"/>
          <w:b/>
          <w:sz w:val="28"/>
          <w:szCs w:val="28"/>
          <w:lang w:val="fr-FR"/>
        </w:rPr>
        <w:t xml:space="preserve"> GÉNÉ</w:t>
      </w:r>
      <w:r w:rsidR="00377137">
        <w:rPr>
          <w:rFonts w:ascii="Garamond" w:hAnsi="Garamond"/>
          <w:b/>
          <w:sz w:val="28"/>
          <w:szCs w:val="28"/>
          <w:lang w:val="fr-FR"/>
        </w:rPr>
        <w:t>RALES SUR</w:t>
      </w:r>
      <w:r>
        <w:rPr>
          <w:rFonts w:ascii="Garamond" w:hAnsi="Garamond"/>
          <w:b/>
          <w:sz w:val="28"/>
          <w:szCs w:val="28"/>
          <w:lang w:val="fr-FR"/>
        </w:rPr>
        <w:t xml:space="preserve"> LE PROJET</w:t>
      </w:r>
    </w:p>
    <w:p w:rsidR="00554AB3" w:rsidRPr="00973BFA" w:rsidRDefault="00554AB3" w:rsidP="00554AB3">
      <w:pPr>
        <w:rPr>
          <w:lang w:val="fr-FR"/>
        </w:rPr>
      </w:pPr>
      <w:r w:rsidRPr="00973BFA">
        <w:rPr>
          <w:b/>
          <w:lang w:val="fr-FR"/>
        </w:rPr>
        <w:t>Le but</w:t>
      </w:r>
      <w:r w:rsidRPr="00973BFA">
        <w:rPr>
          <w:lang w:val="fr-FR"/>
        </w:rPr>
        <w:t xml:space="preserve"> de ce projet est de faire en sorte à ce que le secteur agricole en Union des Comores soit en mesure de s'adapter face aux changements climatiques et à la variabilité climatique</w:t>
      </w:r>
    </w:p>
    <w:p w:rsidR="00554AB3" w:rsidRPr="00973BFA" w:rsidRDefault="00554AB3" w:rsidP="00554AB3">
      <w:pPr>
        <w:jc w:val="both"/>
        <w:rPr>
          <w:rFonts w:ascii="Garamond" w:hAnsi="Garamond"/>
          <w:b/>
          <w:bCs/>
          <w:lang w:val="fr-FR"/>
        </w:rPr>
      </w:pPr>
    </w:p>
    <w:p w:rsidR="00554AB3" w:rsidRPr="00973BFA" w:rsidRDefault="00554AB3" w:rsidP="00554AB3">
      <w:pPr>
        <w:jc w:val="both"/>
        <w:rPr>
          <w:rFonts w:ascii="Garamond" w:hAnsi="Garamond"/>
          <w:bCs/>
          <w:lang w:val="fr-FR"/>
        </w:rPr>
      </w:pPr>
      <w:r w:rsidRPr="00973BFA">
        <w:rPr>
          <w:rFonts w:ascii="Garamond" w:hAnsi="Garamond"/>
          <w:b/>
          <w:bCs/>
          <w:lang w:val="fr-FR"/>
        </w:rPr>
        <w:t xml:space="preserve">Objectif : </w:t>
      </w:r>
      <w:r w:rsidRPr="00973BFA">
        <w:rPr>
          <w:rFonts w:ascii="Garamond" w:hAnsi="Garamond"/>
          <w:bCs/>
          <w:lang w:val="fr-FR"/>
        </w:rPr>
        <w:t>L’Union des Comores dispose de capacités, d’outils et de technologies pour réduire la vulnérabilité des systèmes agricoles de Mwali, de Ngazidja et de Ndzuani au changement climatique et à la variabilité climatique.</w:t>
      </w:r>
    </w:p>
    <w:p w:rsidR="00554AB3" w:rsidRPr="00973BFA" w:rsidRDefault="00554AB3" w:rsidP="00554AB3">
      <w:pPr>
        <w:jc w:val="both"/>
        <w:rPr>
          <w:rFonts w:ascii="Garamond" w:hAnsi="Garamond"/>
          <w:b/>
          <w:bCs/>
          <w:lang w:val="fr-FR"/>
        </w:rPr>
      </w:pPr>
      <w:r w:rsidRPr="00973BFA">
        <w:rPr>
          <w:rFonts w:ascii="Garamond" w:hAnsi="Garamond"/>
          <w:b/>
          <w:bCs/>
          <w:lang w:val="fr-FR"/>
        </w:rPr>
        <w:t>Pour atteindre cet objectif, les principales</w:t>
      </w:r>
      <w:r w:rsidR="00606CA8" w:rsidRPr="00973BFA">
        <w:rPr>
          <w:rFonts w:ascii="Garamond" w:hAnsi="Garamond"/>
          <w:b/>
          <w:bCs/>
          <w:lang w:val="fr-FR"/>
        </w:rPr>
        <w:t xml:space="preserve"> effets </w:t>
      </w:r>
      <w:r w:rsidRPr="00973BFA">
        <w:rPr>
          <w:rFonts w:ascii="Garamond" w:hAnsi="Garamond"/>
          <w:b/>
          <w:bCs/>
          <w:lang w:val="fr-FR"/>
        </w:rPr>
        <w:t xml:space="preserve"> </w:t>
      </w:r>
      <w:r w:rsidR="00606CA8" w:rsidRPr="00973BFA">
        <w:rPr>
          <w:rFonts w:ascii="Garamond" w:hAnsi="Garamond"/>
          <w:b/>
          <w:bCs/>
          <w:lang w:val="fr-FR"/>
        </w:rPr>
        <w:t>(</w:t>
      </w:r>
      <w:r w:rsidRPr="00973BFA">
        <w:rPr>
          <w:rFonts w:ascii="Garamond" w:hAnsi="Garamond"/>
          <w:b/>
          <w:bCs/>
          <w:lang w:val="fr-FR"/>
        </w:rPr>
        <w:t>réalisations</w:t>
      </w:r>
      <w:r w:rsidR="00606CA8" w:rsidRPr="00973BFA">
        <w:rPr>
          <w:rFonts w:ascii="Garamond" w:hAnsi="Garamond"/>
          <w:b/>
          <w:bCs/>
          <w:lang w:val="fr-FR"/>
        </w:rPr>
        <w:t xml:space="preserve">) visés sont: </w:t>
      </w:r>
    </w:p>
    <w:p w:rsidR="00554AB3" w:rsidRPr="00973BFA" w:rsidRDefault="00554AB3" w:rsidP="00554AB3">
      <w:pPr>
        <w:jc w:val="both"/>
        <w:rPr>
          <w:rFonts w:ascii="Garamond" w:hAnsi="Garamond"/>
          <w:bCs/>
          <w:lang w:val="fr-FR"/>
        </w:rPr>
      </w:pPr>
      <w:r w:rsidRPr="00973BFA">
        <w:rPr>
          <w:rFonts w:ascii="Garamond" w:hAnsi="Garamond"/>
          <w:b/>
          <w:bCs/>
          <w:lang w:val="fr-FR"/>
        </w:rPr>
        <w:t xml:space="preserve">Effet 1 : </w:t>
      </w:r>
      <w:r w:rsidRPr="00973BFA">
        <w:rPr>
          <w:rFonts w:ascii="Garamond" w:hAnsi="Garamond"/>
          <w:bCs/>
          <w:i/>
          <w:lang w:val="fr-FR"/>
        </w:rPr>
        <w:t>Les institutions de conseil et de gestion agricoles disposent d’un cadre stratégique consolidé et de capacités renforcées qui leur permettent d’appuyer de manière efficace la résilience du secteur agricole au changement climatique et à la variabilité climatique.</w:t>
      </w:r>
    </w:p>
    <w:p w:rsidR="00554AB3" w:rsidRPr="00973BFA" w:rsidRDefault="00554AB3" w:rsidP="00554AB3">
      <w:pPr>
        <w:jc w:val="both"/>
        <w:rPr>
          <w:rFonts w:ascii="Garamond" w:hAnsi="Garamond"/>
          <w:bCs/>
          <w:lang w:val="fr-FR"/>
        </w:rPr>
      </w:pPr>
      <w:r w:rsidRPr="00973BFA">
        <w:rPr>
          <w:rFonts w:ascii="Garamond" w:hAnsi="Garamond"/>
          <w:b/>
          <w:bCs/>
          <w:lang w:val="fr-FR"/>
        </w:rPr>
        <w:t xml:space="preserve">Effet 2 : </w:t>
      </w:r>
      <w:r w:rsidRPr="00973BFA">
        <w:rPr>
          <w:rFonts w:ascii="Garamond" w:hAnsi="Garamond"/>
          <w:bCs/>
          <w:i/>
          <w:lang w:val="fr-FR"/>
        </w:rPr>
        <w:t>L’Union des Comores a mis en place un système agro-météorologique opérationnel, dans lequel les données météorologiques recueillies auprès des sites choisis dans chacune des îles sont enregistrées, présentées sous forme d'avis agricoles et utilisées par les réseaux d’appui à l’agriculture et les communautés agricoles vulnérables en vue de réduire la vulnérabilité au changement climatique et à la variabilité climatique.</w:t>
      </w:r>
    </w:p>
    <w:p w:rsidR="00554AB3" w:rsidRPr="00973BFA" w:rsidRDefault="00554AB3" w:rsidP="00554AB3">
      <w:pPr>
        <w:jc w:val="both"/>
        <w:rPr>
          <w:rFonts w:ascii="Garamond" w:hAnsi="Garamond"/>
          <w:bCs/>
          <w:lang w:val="fr-FR"/>
        </w:rPr>
      </w:pPr>
      <w:r w:rsidRPr="00973BFA">
        <w:rPr>
          <w:rFonts w:ascii="Garamond" w:hAnsi="Garamond"/>
          <w:b/>
          <w:bCs/>
          <w:lang w:val="fr-FR"/>
        </w:rPr>
        <w:t xml:space="preserve">Effet 3 : </w:t>
      </w:r>
      <w:r w:rsidRPr="00973BFA">
        <w:rPr>
          <w:rFonts w:ascii="Garamond" w:hAnsi="Garamond"/>
          <w:bCs/>
          <w:i/>
          <w:lang w:val="fr-FR"/>
        </w:rPr>
        <w:t>Des approches agricoles résilientes au changement climatique sont en train d’être utilisées et promues par les CRDE, les communautés agricoles vulnérables et les principales chaînes de valeur sur Ngazidja, Mwali et Ndzuani pour la réduction de la vulnérabilité des systèmes et des produits agricoles au changement climatique.</w:t>
      </w:r>
    </w:p>
    <w:p w:rsidR="00C62CAF" w:rsidRPr="00973BFA" w:rsidRDefault="00C62CAF" w:rsidP="00554AB3">
      <w:pPr>
        <w:jc w:val="both"/>
        <w:rPr>
          <w:rFonts w:ascii="Garamond" w:hAnsi="Garamond" w:cs="Arial"/>
          <w:iCs/>
          <w:lang w:val="fr-FR"/>
        </w:rPr>
      </w:pPr>
      <w:r w:rsidRPr="00973BFA">
        <w:rPr>
          <w:rFonts w:ascii="Garamond" w:hAnsi="Garamond" w:cs="Arial"/>
          <w:b/>
          <w:iCs/>
          <w:lang w:val="fr-FR"/>
        </w:rPr>
        <w:t>Budget</w:t>
      </w:r>
      <w:r w:rsidR="003F1948" w:rsidRPr="00973BFA">
        <w:rPr>
          <w:rFonts w:ascii="Garamond" w:hAnsi="Garamond" w:cs="Arial"/>
          <w:b/>
          <w:iCs/>
          <w:lang w:val="fr-FR"/>
        </w:rPr>
        <w:t xml:space="preserve"> du projet: </w:t>
      </w:r>
      <w:r w:rsidR="003F1948" w:rsidRPr="00973BFA">
        <w:rPr>
          <w:rFonts w:ascii="Garamond" w:hAnsi="Garamond" w:cs="Arial"/>
          <w:iCs/>
          <w:lang w:val="fr-FR"/>
        </w:rPr>
        <w:t>Le projet est financé conjointement par le gouvernement comorien, le GEF et le PNUD à hauteur de 10</w:t>
      </w:r>
      <w:r w:rsidR="00B744A6" w:rsidRPr="00973BFA">
        <w:rPr>
          <w:rFonts w:ascii="Garamond" w:hAnsi="Garamond" w:cs="Arial"/>
          <w:iCs/>
          <w:lang w:val="fr-FR"/>
        </w:rPr>
        <w:t>390890 USD</w:t>
      </w:r>
      <w:r w:rsidR="009B0163" w:rsidRPr="00973BFA">
        <w:rPr>
          <w:rFonts w:ascii="Garamond" w:hAnsi="Garamond" w:cs="Arial"/>
          <w:iCs/>
          <w:lang w:val="fr-FR"/>
        </w:rPr>
        <w:t xml:space="preserve"> pour une durée de quatre ans.</w:t>
      </w:r>
    </w:p>
    <w:p w:rsidR="009B0163" w:rsidRPr="00007734" w:rsidRDefault="009B0163" w:rsidP="00554AB3">
      <w:pPr>
        <w:jc w:val="both"/>
        <w:rPr>
          <w:rFonts w:ascii="Verdana" w:eastAsia="Times New Roman" w:hAnsi="Verdana"/>
          <w:color w:val="000000"/>
          <w:sz w:val="17"/>
          <w:szCs w:val="17"/>
          <w:lang w:val="fr-FR" w:eastAsia="fr-FR"/>
        </w:rPr>
      </w:pPr>
      <w:r w:rsidRPr="00007734">
        <w:rPr>
          <w:rFonts w:ascii="Verdana" w:eastAsia="Times New Roman" w:hAnsi="Verdana"/>
          <w:b/>
          <w:color w:val="000000"/>
          <w:sz w:val="17"/>
          <w:szCs w:val="17"/>
          <w:lang w:val="fr-FR" w:eastAsia="fr-FR"/>
        </w:rPr>
        <w:lastRenderedPageBreak/>
        <w:t>Exécution du projet:</w:t>
      </w:r>
      <w:r>
        <w:rPr>
          <w:rFonts w:ascii="Verdana" w:eastAsia="Times New Roman" w:hAnsi="Verdana"/>
          <w:color w:val="000000"/>
          <w:sz w:val="17"/>
          <w:szCs w:val="17"/>
          <w:lang w:val="fr-FR" w:eastAsia="fr-FR"/>
        </w:rPr>
        <w:t xml:space="preserve"> </w:t>
      </w:r>
      <w:r w:rsidRPr="009B0163">
        <w:rPr>
          <w:rFonts w:ascii="Verdana" w:eastAsia="Times New Roman" w:hAnsi="Verdana"/>
          <w:color w:val="000000"/>
          <w:sz w:val="17"/>
          <w:szCs w:val="17"/>
          <w:lang w:val="fr-FR" w:eastAsia="fr-FR"/>
        </w:rPr>
        <w:t xml:space="preserve">L’agence d’exécution </w:t>
      </w:r>
      <w:r w:rsidR="00007734">
        <w:rPr>
          <w:rFonts w:ascii="Verdana" w:eastAsia="Times New Roman" w:hAnsi="Verdana"/>
          <w:color w:val="000000"/>
          <w:sz w:val="17"/>
          <w:szCs w:val="17"/>
          <w:lang w:val="fr-FR" w:eastAsia="fr-FR"/>
        </w:rPr>
        <w:t xml:space="preserve">du projet </w:t>
      </w:r>
      <w:r w:rsidRPr="009B0163">
        <w:rPr>
          <w:rFonts w:ascii="Verdana" w:eastAsia="Times New Roman" w:hAnsi="Verdana"/>
          <w:color w:val="000000"/>
          <w:sz w:val="17"/>
          <w:szCs w:val="17"/>
          <w:lang w:val="fr-FR" w:eastAsia="fr-FR"/>
        </w:rPr>
        <w:t xml:space="preserve">est le programme des </w:t>
      </w:r>
      <w:r w:rsidR="00007734">
        <w:rPr>
          <w:rFonts w:ascii="Verdana" w:eastAsia="Times New Roman" w:hAnsi="Verdana"/>
          <w:color w:val="000000"/>
          <w:sz w:val="17"/>
          <w:szCs w:val="17"/>
          <w:lang w:val="fr-FR" w:eastAsia="fr-FR"/>
        </w:rPr>
        <w:t>NU pour le développement (PNUD) avec comme partenaire d'exécution</w:t>
      </w:r>
      <w:r w:rsidRPr="009B0163">
        <w:rPr>
          <w:rFonts w:ascii="Verdana" w:eastAsia="Times New Roman" w:hAnsi="Verdana"/>
          <w:color w:val="000000"/>
          <w:sz w:val="17"/>
          <w:szCs w:val="17"/>
          <w:lang w:val="fr-FR" w:eastAsia="fr-FR"/>
        </w:rPr>
        <w:t xml:space="preserve"> la Direction Nationale des Stratégies Agricoles (DNSAE).</w:t>
      </w:r>
      <w:r w:rsidR="00007734">
        <w:rPr>
          <w:rFonts w:ascii="Verdana" w:eastAsia="Times New Roman" w:hAnsi="Verdana"/>
          <w:color w:val="000000"/>
          <w:sz w:val="17"/>
          <w:szCs w:val="17"/>
          <w:lang w:val="fr-FR" w:eastAsia="fr-FR"/>
        </w:rPr>
        <w:t xml:space="preserve"> Les principales parties prenantes sont la DNSAE, l'Agence Nationale de l'Aviation Civile et de la Météorologie (ANACM), les direction régionales (insulaires) de la production, ainsi que les Centres ruraux de développement économiques (CRDE).</w:t>
      </w:r>
    </w:p>
    <w:p w:rsidR="00554AB3" w:rsidRPr="00973BFA" w:rsidRDefault="00554AB3" w:rsidP="00554AB3">
      <w:pPr>
        <w:jc w:val="both"/>
        <w:rPr>
          <w:rFonts w:ascii="Garamond" w:hAnsi="Garamond" w:cs="Arial"/>
          <w:iCs/>
          <w:lang w:val="fr-FR"/>
        </w:rPr>
      </w:pPr>
      <w:r w:rsidRPr="00973BFA">
        <w:rPr>
          <w:rFonts w:ascii="Garamond" w:hAnsi="Garamond" w:cs="Arial"/>
          <w:b/>
          <w:iCs/>
          <w:lang w:val="fr-FR"/>
        </w:rPr>
        <w:t>Localisation </w:t>
      </w:r>
      <w:r w:rsidRPr="00973BFA">
        <w:rPr>
          <w:rFonts w:ascii="Garamond" w:hAnsi="Garamond" w:cs="Arial"/>
          <w:iCs/>
          <w:lang w:val="fr-FR"/>
        </w:rPr>
        <w:t xml:space="preserve">: </w:t>
      </w:r>
    </w:p>
    <w:p w:rsidR="00554AB3" w:rsidRPr="00973BFA" w:rsidRDefault="00554AB3" w:rsidP="00554AB3">
      <w:pPr>
        <w:numPr>
          <w:ilvl w:val="0"/>
          <w:numId w:val="44"/>
        </w:numPr>
        <w:spacing w:line="240" w:lineRule="auto"/>
        <w:jc w:val="both"/>
        <w:rPr>
          <w:rFonts w:ascii="Garamond" w:hAnsi="Garamond" w:cs="Arial"/>
          <w:iCs/>
          <w:lang w:val="fr-FR"/>
        </w:rPr>
      </w:pPr>
      <w:r w:rsidRPr="00973BFA">
        <w:rPr>
          <w:rFonts w:ascii="Garamond" w:hAnsi="Garamond" w:cs="Arial"/>
          <w:iCs/>
          <w:lang w:val="fr-FR"/>
        </w:rPr>
        <w:t>Le projet soutient six zones vulnérables et vingt-neuf communautés vulnérables dans la mise en place d’approches, d’outils et de techniques d’adaptation au changement climatique. Ces zones sont : Djandro et Fomboni (Mwali), Lingoni-Pomoni et Nyumakele bas (Ndzuani) et Dibwani-Hamalengo-Sangani-Bandasamlini et Sidju-Idjikunzi (Ngazidja).</w:t>
      </w:r>
    </w:p>
    <w:p w:rsidR="00554AB3" w:rsidRPr="00973BFA" w:rsidRDefault="00554AB3" w:rsidP="00554AB3">
      <w:pPr>
        <w:numPr>
          <w:ilvl w:val="0"/>
          <w:numId w:val="44"/>
        </w:numPr>
        <w:spacing w:line="240" w:lineRule="auto"/>
        <w:jc w:val="both"/>
        <w:rPr>
          <w:rFonts w:ascii="Garamond" w:hAnsi="Garamond" w:cs="Arial"/>
          <w:iCs/>
          <w:lang w:val="fr-FR"/>
        </w:rPr>
      </w:pPr>
      <w:r w:rsidRPr="00973BFA">
        <w:rPr>
          <w:rFonts w:ascii="Garamond" w:hAnsi="Garamond" w:cs="Arial"/>
          <w:iCs/>
          <w:lang w:val="fr-FR"/>
        </w:rPr>
        <w:t>Dans son intervention, le projet s’appuie sur les Centres ruraux de développement économiques (CRDE) de ces zones qui sont : le CRDE de Mibani à Djandro, le CRDE de Fomboni à Fomboni, le CRDE de Lingoni à Lingoni-Pomoni, le CRDE de Mrémani à Nioumakélé, le CRDE de Dibwani-Hamalingo à Sangani-Bandasamlini et le CRDE de Sidjou pour Sidjou-Idjinkoundzi</w:t>
      </w:r>
    </w:p>
    <w:p w:rsidR="00554AB3" w:rsidRPr="00963201" w:rsidRDefault="00554AB3" w:rsidP="00BF0763">
      <w:pPr>
        <w:spacing w:after="0" w:line="240" w:lineRule="auto"/>
        <w:jc w:val="both"/>
        <w:rPr>
          <w:rFonts w:ascii="Garamond" w:hAnsi="Garamond"/>
          <w:i/>
          <w:lang w:val="fr-FR"/>
        </w:rPr>
      </w:pPr>
    </w:p>
    <w:p w:rsidR="00BF0763" w:rsidRPr="00963201" w:rsidRDefault="00BF0763" w:rsidP="00BF0763">
      <w:pPr>
        <w:spacing w:after="0" w:line="240" w:lineRule="auto"/>
        <w:jc w:val="both"/>
        <w:rPr>
          <w:rFonts w:ascii="Garamond" w:hAnsi="Garamond"/>
          <w:i/>
          <w:lang w:val="fr-FR"/>
        </w:rPr>
      </w:pPr>
    </w:p>
    <w:p w:rsidR="00BF0763" w:rsidRPr="0085081C" w:rsidRDefault="00BF0763" w:rsidP="00BF0763">
      <w:pPr>
        <w:spacing w:line="240" w:lineRule="auto"/>
        <w:jc w:val="both"/>
        <w:rPr>
          <w:rFonts w:ascii="Garamond" w:hAnsi="Garamond"/>
          <w:b/>
          <w:bCs/>
          <w:sz w:val="28"/>
          <w:szCs w:val="28"/>
          <w:lang w:val="fr-FR"/>
        </w:rPr>
      </w:pPr>
      <w:r w:rsidRPr="0074140B">
        <w:rPr>
          <w:rFonts w:ascii="Garamond" w:hAnsi="Garamond"/>
          <w:b/>
          <w:bCs/>
          <w:sz w:val="28"/>
          <w:szCs w:val="28"/>
          <w:lang w:val="fr-FR"/>
        </w:rPr>
        <w:t xml:space="preserve">3.  </w:t>
      </w:r>
      <w:r w:rsidRPr="0085081C">
        <w:rPr>
          <w:rFonts w:ascii="Garamond" w:hAnsi="Garamond"/>
          <w:b/>
          <w:bCs/>
          <w:sz w:val="28"/>
          <w:szCs w:val="28"/>
          <w:lang w:val="fr-FR"/>
        </w:rPr>
        <w:t>OBJ</w:t>
      </w:r>
      <w:r w:rsidR="00052D1C" w:rsidRPr="0085081C">
        <w:rPr>
          <w:rFonts w:ascii="Garamond" w:hAnsi="Garamond"/>
          <w:b/>
          <w:bCs/>
          <w:sz w:val="28"/>
          <w:szCs w:val="28"/>
          <w:lang w:val="fr-FR"/>
        </w:rPr>
        <w:t>ECT</w:t>
      </w:r>
      <w:r w:rsidR="00BD5A8D">
        <w:rPr>
          <w:rFonts w:ascii="Garamond" w:hAnsi="Garamond"/>
          <w:b/>
          <w:bCs/>
          <w:sz w:val="28"/>
          <w:szCs w:val="28"/>
          <w:lang w:val="fr-FR"/>
        </w:rPr>
        <w:t>IFS DE L’EXAMEN À MI-PARCOURS</w:t>
      </w:r>
    </w:p>
    <w:p w:rsidR="00BF0763" w:rsidRPr="00B4446A" w:rsidRDefault="00123857" w:rsidP="00BF0763">
      <w:pPr>
        <w:tabs>
          <w:tab w:val="left" w:pos="0"/>
        </w:tabs>
        <w:spacing w:line="240" w:lineRule="auto"/>
        <w:jc w:val="both"/>
        <w:rPr>
          <w:rFonts w:ascii="Garamond" w:hAnsi="Garamond"/>
          <w:lang w:val="fr-FR"/>
        </w:rPr>
      </w:pPr>
      <w:r>
        <w:rPr>
          <w:rFonts w:ascii="Garamond" w:hAnsi="Garamond"/>
          <w:lang w:val="fr-FR"/>
        </w:rPr>
        <w:t>L’examen</w:t>
      </w:r>
      <w:r w:rsidR="00763405">
        <w:rPr>
          <w:rFonts w:ascii="Garamond" w:hAnsi="Garamond"/>
          <w:lang w:val="fr-FR"/>
        </w:rPr>
        <w:t xml:space="preserve"> à mi-parcours</w:t>
      </w:r>
      <w:r w:rsidR="00007734">
        <w:rPr>
          <w:rFonts w:ascii="Garamond" w:hAnsi="Garamond"/>
          <w:lang w:val="fr-FR"/>
        </w:rPr>
        <w:t xml:space="preserve"> </w:t>
      </w:r>
      <w:r w:rsidR="001C2914" w:rsidRPr="001C2914">
        <w:rPr>
          <w:rFonts w:ascii="Garamond" w:hAnsi="Garamond"/>
          <w:lang w:val="fr-FR"/>
        </w:rPr>
        <w:t>évaluera les progrès accomplis vers la réalisation des objectifs et des résultats du projet</w:t>
      </w:r>
      <w:r w:rsidR="00763405">
        <w:rPr>
          <w:rFonts w:ascii="Garamond" w:hAnsi="Garamond"/>
          <w:lang w:val="fr-FR"/>
        </w:rPr>
        <w:t>,</w:t>
      </w:r>
      <w:r w:rsidR="001C2914" w:rsidRPr="001C2914">
        <w:rPr>
          <w:rFonts w:ascii="Garamond" w:hAnsi="Garamond"/>
          <w:lang w:val="fr-FR"/>
        </w:rPr>
        <w:t xml:space="preserve"> tels qu’énoncés dans le Document de projet</w:t>
      </w:r>
      <w:r w:rsidR="00007734">
        <w:rPr>
          <w:rFonts w:ascii="Garamond" w:hAnsi="Garamond"/>
          <w:lang w:val="fr-FR"/>
        </w:rPr>
        <w:t xml:space="preserve"> et </w:t>
      </w:r>
      <w:r w:rsidR="00C035DE">
        <w:rPr>
          <w:rFonts w:ascii="Garamond" w:hAnsi="Garamond"/>
          <w:lang w:val="fr-FR"/>
        </w:rPr>
        <w:t>la situation de référence</w:t>
      </w:r>
      <w:r w:rsidR="00007734">
        <w:rPr>
          <w:rFonts w:ascii="Garamond" w:hAnsi="Garamond"/>
          <w:lang w:val="fr-FR"/>
        </w:rPr>
        <w:t xml:space="preserve"> (du projet)</w:t>
      </w:r>
      <w:r w:rsidR="00BF0763" w:rsidRPr="001C2914">
        <w:rPr>
          <w:rFonts w:ascii="Garamond" w:hAnsi="Garamond"/>
          <w:lang w:val="fr-FR"/>
        </w:rPr>
        <w:t xml:space="preserve">, </w:t>
      </w:r>
      <w:r w:rsidR="001C2914" w:rsidRPr="001C2914">
        <w:rPr>
          <w:rFonts w:ascii="Garamond" w:hAnsi="Garamond"/>
          <w:lang w:val="fr-FR"/>
        </w:rPr>
        <w:t xml:space="preserve">et </w:t>
      </w:r>
      <w:r w:rsidR="005141B4">
        <w:rPr>
          <w:rFonts w:ascii="Garamond" w:hAnsi="Garamond"/>
          <w:lang w:val="fr-FR"/>
        </w:rPr>
        <w:t xml:space="preserve">mesurera </w:t>
      </w:r>
      <w:r w:rsidR="001C2914" w:rsidRPr="001C2914">
        <w:rPr>
          <w:rFonts w:ascii="Garamond" w:hAnsi="Garamond"/>
          <w:lang w:val="fr-FR"/>
        </w:rPr>
        <w:t>les premiers signes de réussite ou d’échec du projet</w:t>
      </w:r>
      <w:r w:rsidR="001C2914">
        <w:rPr>
          <w:rFonts w:ascii="Garamond" w:hAnsi="Garamond"/>
          <w:lang w:val="fr-FR"/>
        </w:rPr>
        <w:t>,</w:t>
      </w:r>
      <w:r w:rsidR="001C2914" w:rsidRPr="001C2914">
        <w:rPr>
          <w:rFonts w:ascii="Garamond" w:hAnsi="Garamond"/>
          <w:lang w:val="fr-FR"/>
        </w:rPr>
        <w:t xml:space="preserve"> de manière à définir les changements qu’il faut opérer </w:t>
      </w:r>
      <w:r w:rsidR="001C2914">
        <w:rPr>
          <w:rFonts w:ascii="Garamond" w:hAnsi="Garamond"/>
          <w:lang w:val="fr-FR"/>
        </w:rPr>
        <w:t xml:space="preserve">pour remettre le projet sur la voie de la réalisation des résultats escomptés. </w:t>
      </w:r>
      <w:r>
        <w:rPr>
          <w:rFonts w:ascii="Garamond" w:hAnsi="Garamond"/>
          <w:lang w:val="fr-FR"/>
        </w:rPr>
        <w:t>L’examen</w:t>
      </w:r>
      <w:r w:rsidR="00007734">
        <w:rPr>
          <w:rFonts w:ascii="Garamond" w:hAnsi="Garamond"/>
          <w:lang w:val="fr-FR"/>
        </w:rPr>
        <w:t xml:space="preserve"> </w:t>
      </w:r>
      <w:r w:rsidR="009F3E11">
        <w:rPr>
          <w:rFonts w:ascii="Garamond" w:hAnsi="Garamond"/>
          <w:lang w:val="fr-FR"/>
        </w:rPr>
        <w:t>à mi-parcours</w:t>
      </w:r>
      <w:r w:rsidR="001C2914" w:rsidRPr="00B4446A">
        <w:rPr>
          <w:rFonts w:ascii="Garamond" w:hAnsi="Garamond"/>
          <w:lang w:val="fr-FR"/>
        </w:rPr>
        <w:t xml:space="preserve"> examinera aussi la stratégie du projet </w:t>
      </w:r>
      <w:r w:rsidR="00527419">
        <w:rPr>
          <w:rFonts w:ascii="Garamond" w:hAnsi="Garamond"/>
          <w:lang w:val="fr-FR"/>
        </w:rPr>
        <w:t xml:space="preserve">et les risques </w:t>
      </w:r>
      <w:r w:rsidR="00684EE5">
        <w:rPr>
          <w:rFonts w:ascii="Garamond" w:hAnsi="Garamond"/>
          <w:lang w:val="fr-FR"/>
        </w:rPr>
        <w:t>concernant sa durabilité</w:t>
      </w:r>
      <w:r w:rsidR="00BF0763" w:rsidRPr="00B4446A">
        <w:rPr>
          <w:rFonts w:ascii="Garamond" w:hAnsi="Garamond"/>
          <w:lang w:val="fr-FR"/>
        </w:rPr>
        <w:t>.</w:t>
      </w:r>
    </w:p>
    <w:p w:rsidR="00BF0763" w:rsidRPr="0074140B" w:rsidRDefault="00BF0763" w:rsidP="00BF0763">
      <w:pPr>
        <w:spacing w:line="240" w:lineRule="auto"/>
        <w:jc w:val="both"/>
        <w:rPr>
          <w:rFonts w:ascii="Garamond" w:hAnsi="Garamond"/>
          <w:lang w:val="fr-FR"/>
        </w:rPr>
      </w:pPr>
      <w:r w:rsidRPr="0074140B">
        <w:rPr>
          <w:rFonts w:ascii="Garamond" w:hAnsi="Garamond"/>
          <w:b/>
          <w:sz w:val="28"/>
          <w:szCs w:val="28"/>
          <w:lang w:val="fr-FR"/>
        </w:rPr>
        <w:t xml:space="preserve">4. </w:t>
      </w:r>
      <w:r w:rsidR="00684EE5">
        <w:rPr>
          <w:rFonts w:ascii="Garamond" w:hAnsi="Garamond"/>
          <w:b/>
          <w:sz w:val="28"/>
          <w:szCs w:val="28"/>
          <w:lang w:val="fr-FR"/>
        </w:rPr>
        <w:t>APPRO</w:t>
      </w:r>
      <w:r w:rsidRPr="0074140B">
        <w:rPr>
          <w:rFonts w:ascii="Garamond" w:hAnsi="Garamond"/>
          <w:b/>
          <w:sz w:val="28"/>
          <w:szCs w:val="28"/>
          <w:lang w:val="fr-FR"/>
        </w:rPr>
        <w:t>CH</w:t>
      </w:r>
      <w:r w:rsidR="00684EE5">
        <w:rPr>
          <w:rFonts w:ascii="Garamond" w:hAnsi="Garamond"/>
          <w:b/>
          <w:sz w:val="28"/>
          <w:szCs w:val="28"/>
          <w:lang w:val="fr-FR"/>
        </w:rPr>
        <w:t>E et MÉTHODOLOGIE</w:t>
      </w:r>
    </w:p>
    <w:p w:rsidR="008C5556" w:rsidRDefault="009F3E11" w:rsidP="008C5556">
      <w:pPr>
        <w:spacing w:line="240" w:lineRule="auto"/>
        <w:jc w:val="both"/>
        <w:rPr>
          <w:rFonts w:ascii="Garamond" w:hAnsi="Garamond"/>
          <w:lang w:val="fr-FR"/>
        </w:rPr>
      </w:pPr>
      <w:r>
        <w:rPr>
          <w:rFonts w:ascii="Garamond" w:hAnsi="Garamond"/>
          <w:lang w:val="fr-FR"/>
        </w:rPr>
        <w:t>L’examen à mi-parcours</w:t>
      </w:r>
      <w:r w:rsidR="00007734">
        <w:rPr>
          <w:rFonts w:ascii="Garamond" w:hAnsi="Garamond"/>
          <w:lang w:val="fr-FR"/>
        </w:rPr>
        <w:t xml:space="preserve"> </w:t>
      </w:r>
      <w:r w:rsidR="00684EE5">
        <w:rPr>
          <w:rFonts w:ascii="Garamond" w:hAnsi="Garamond"/>
          <w:lang w:val="fr-FR"/>
        </w:rPr>
        <w:t xml:space="preserve">doit </w:t>
      </w:r>
      <w:r w:rsidR="00684EE5" w:rsidRPr="00684EE5">
        <w:rPr>
          <w:rFonts w:ascii="Garamond" w:hAnsi="Garamond"/>
          <w:lang w:val="fr-FR"/>
        </w:rPr>
        <w:t xml:space="preserve">fournir des informations </w:t>
      </w:r>
      <w:r w:rsidR="005141B4">
        <w:rPr>
          <w:rFonts w:ascii="Garamond" w:hAnsi="Garamond"/>
          <w:lang w:val="fr-FR"/>
        </w:rPr>
        <w:t>fondées</w:t>
      </w:r>
      <w:r w:rsidR="00007734">
        <w:rPr>
          <w:rFonts w:ascii="Garamond" w:hAnsi="Garamond"/>
          <w:lang w:val="fr-FR"/>
        </w:rPr>
        <w:t xml:space="preserve"> </w:t>
      </w:r>
      <w:r w:rsidR="00684EE5" w:rsidRPr="00684EE5">
        <w:rPr>
          <w:rFonts w:ascii="Garamond" w:hAnsi="Garamond"/>
          <w:lang w:val="fr-FR"/>
        </w:rPr>
        <w:t xml:space="preserve">sur des données factuelles </w:t>
      </w:r>
      <w:r w:rsidR="00684EE5">
        <w:rPr>
          <w:rFonts w:ascii="Garamond" w:hAnsi="Garamond"/>
          <w:lang w:val="fr-FR"/>
        </w:rPr>
        <w:t>crédibles, fiables et utiles</w:t>
      </w:r>
      <w:r w:rsidR="00BF0763" w:rsidRPr="00684EE5">
        <w:rPr>
          <w:rFonts w:ascii="Garamond" w:hAnsi="Garamond"/>
          <w:lang w:val="fr-FR"/>
        </w:rPr>
        <w:t xml:space="preserve">. </w:t>
      </w:r>
      <w:r w:rsidR="00684EE5">
        <w:rPr>
          <w:rFonts w:ascii="Garamond" w:hAnsi="Garamond"/>
          <w:lang w:val="fr-FR"/>
        </w:rPr>
        <w:t>L’</w:t>
      </w:r>
      <w:r w:rsidR="00123857">
        <w:rPr>
          <w:rFonts w:ascii="Garamond" w:hAnsi="Garamond"/>
          <w:lang w:val="fr-FR"/>
        </w:rPr>
        <w:t>équipe chargée de l’examen</w:t>
      </w:r>
      <w:r w:rsidR="00684EE5">
        <w:rPr>
          <w:rFonts w:ascii="Garamond" w:hAnsi="Garamond"/>
          <w:lang w:val="fr-FR"/>
        </w:rPr>
        <w:t xml:space="preserve"> examinera toutes les sources d’informations pertinentes, y compris les documents élaborés pendant la phase de préparation </w:t>
      </w:r>
      <w:r w:rsidR="00AD5816">
        <w:rPr>
          <w:rFonts w:ascii="Garamond" w:hAnsi="Garamond"/>
          <w:lang w:val="fr-FR"/>
        </w:rPr>
        <w:t>du projet</w:t>
      </w:r>
      <w:r w:rsidR="00007734">
        <w:rPr>
          <w:rFonts w:ascii="Garamond" w:hAnsi="Garamond"/>
          <w:lang w:val="fr-FR"/>
        </w:rPr>
        <w:t xml:space="preserve"> </w:t>
      </w:r>
      <w:r w:rsidR="00BF0763" w:rsidRPr="0074140B">
        <w:rPr>
          <w:rFonts w:ascii="Garamond" w:hAnsi="Garamond"/>
          <w:lang w:val="fr-FR"/>
        </w:rPr>
        <w:t>(</w:t>
      </w:r>
      <w:r w:rsidR="00684EE5">
        <w:rPr>
          <w:rFonts w:ascii="Garamond" w:hAnsi="Garamond"/>
          <w:lang w:val="fr-FR"/>
        </w:rPr>
        <w:t>par exemple</w:t>
      </w:r>
      <w:r w:rsidR="00684EE5" w:rsidRPr="001754B0">
        <w:rPr>
          <w:rFonts w:ascii="Garamond" w:hAnsi="Garamond"/>
          <w:lang w:val="fr-FR"/>
        </w:rPr>
        <w:t xml:space="preserve">, </w:t>
      </w:r>
      <w:r w:rsidR="00741AD3" w:rsidRPr="001754B0">
        <w:rPr>
          <w:rFonts w:ascii="Garamond" w:hAnsi="Garamond"/>
          <w:lang w:val="fr-FR"/>
        </w:rPr>
        <w:t>Fiche d’identité du projet (</w:t>
      </w:r>
      <w:r w:rsidR="00BF0763" w:rsidRPr="001754B0">
        <w:rPr>
          <w:rFonts w:ascii="Garamond" w:hAnsi="Garamond"/>
          <w:lang w:val="fr-FR"/>
        </w:rPr>
        <w:t>F</w:t>
      </w:r>
      <w:r w:rsidR="00741AD3" w:rsidRPr="001754B0">
        <w:rPr>
          <w:rFonts w:ascii="Garamond" w:hAnsi="Garamond"/>
          <w:lang w:val="fr-FR"/>
        </w:rPr>
        <w:t>IP), Plan d’initiation du projet du PNUD</w:t>
      </w:r>
      <w:r w:rsidR="00BF0763" w:rsidRPr="001754B0">
        <w:rPr>
          <w:rFonts w:ascii="Garamond" w:hAnsi="Garamond"/>
          <w:lang w:val="fr-FR"/>
        </w:rPr>
        <w:t xml:space="preserve">, </w:t>
      </w:r>
      <w:r w:rsidR="00C13ECE" w:rsidRPr="001754B0">
        <w:rPr>
          <w:rFonts w:ascii="Garamond" w:hAnsi="Garamond"/>
          <w:lang w:val="fr-FR"/>
        </w:rPr>
        <w:t xml:space="preserve">Politique de sauvegardes environnementales et sociales du PNUD, le </w:t>
      </w:r>
      <w:r w:rsidR="00BF0763" w:rsidRPr="001754B0">
        <w:rPr>
          <w:rFonts w:ascii="Garamond" w:hAnsi="Garamond"/>
          <w:lang w:val="fr-FR"/>
        </w:rPr>
        <w:t>Document</w:t>
      </w:r>
      <w:r w:rsidR="00C13ECE" w:rsidRPr="001754B0">
        <w:rPr>
          <w:rFonts w:ascii="Garamond" w:hAnsi="Garamond"/>
          <w:lang w:val="fr-FR"/>
        </w:rPr>
        <w:t xml:space="preserve"> de projet, les rapports de projets dont l’Examen annuel de projets/PIR</w:t>
      </w:r>
      <w:r w:rsidR="001754B0">
        <w:rPr>
          <w:rFonts w:ascii="Garamond" w:hAnsi="Garamond"/>
          <w:lang w:val="fr-FR"/>
        </w:rPr>
        <w:t xml:space="preserve"> 2015 et 2016)</w:t>
      </w:r>
      <w:r w:rsidR="00BF0763" w:rsidRPr="001754B0">
        <w:rPr>
          <w:rFonts w:ascii="Garamond" w:hAnsi="Garamond"/>
          <w:lang w:val="fr-FR"/>
        </w:rPr>
        <w:t xml:space="preserve">, </w:t>
      </w:r>
      <w:r w:rsidR="00C13ECE" w:rsidRPr="001754B0">
        <w:rPr>
          <w:rFonts w:ascii="Garamond" w:hAnsi="Garamond"/>
          <w:lang w:val="fr-FR"/>
        </w:rPr>
        <w:t>la révision des budgets du projet, les rapports d’enseignements tirés, les documents stratégiques et</w:t>
      </w:r>
      <w:r w:rsidR="00C13ECE">
        <w:rPr>
          <w:rFonts w:ascii="Garamond" w:hAnsi="Garamond"/>
          <w:lang w:val="fr-FR"/>
        </w:rPr>
        <w:t xml:space="preserve"> juridiques nationaux, et tout autre matériel que l’équipe juge utile pour étayer l’examen</w:t>
      </w:r>
      <w:r w:rsidR="000F1006">
        <w:rPr>
          <w:rFonts w:ascii="Garamond" w:hAnsi="Garamond"/>
          <w:lang w:val="fr-FR"/>
        </w:rPr>
        <w:t>). L’</w:t>
      </w:r>
      <w:r w:rsidR="00123857">
        <w:rPr>
          <w:rFonts w:ascii="Garamond" w:hAnsi="Garamond"/>
          <w:lang w:val="fr-FR"/>
        </w:rPr>
        <w:t>équipe chargée de l’examen</w:t>
      </w:r>
      <w:r>
        <w:rPr>
          <w:rFonts w:ascii="Garamond" w:hAnsi="Garamond"/>
          <w:lang w:val="fr-FR"/>
        </w:rPr>
        <w:t xml:space="preserve"> à mi-parcours</w:t>
      </w:r>
      <w:r w:rsidR="00007734">
        <w:rPr>
          <w:rFonts w:ascii="Garamond" w:hAnsi="Garamond"/>
          <w:lang w:val="fr-FR"/>
        </w:rPr>
        <w:t xml:space="preserve"> </w:t>
      </w:r>
      <w:r w:rsidR="00C24458">
        <w:rPr>
          <w:rFonts w:ascii="Garamond" w:hAnsi="Garamond"/>
          <w:lang w:val="fr-FR"/>
        </w:rPr>
        <w:t xml:space="preserve">examinera l’outil de suivi </w:t>
      </w:r>
      <w:r w:rsidR="00E606C4">
        <w:rPr>
          <w:rFonts w:ascii="Garamond" w:hAnsi="Garamond"/>
          <w:lang w:val="fr-FR"/>
        </w:rPr>
        <w:t>de référence du domaine d’intervention</w:t>
      </w:r>
      <w:r w:rsidR="0061276A">
        <w:rPr>
          <w:rFonts w:ascii="Garamond" w:hAnsi="Garamond"/>
          <w:lang w:val="fr-FR"/>
        </w:rPr>
        <w:t xml:space="preserve"> du </w:t>
      </w:r>
      <w:r w:rsidR="00BF0763" w:rsidRPr="0074140B">
        <w:rPr>
          <w:rFonts w:ascii="Garamond" w:hAnsi="Garamond"/>
          <w:lang w:val="fr-FR"/>
        </w:rPr>
        <w:t xml:space="preserve">GEF </w:t>
      </w:r>
      <w:r w:rsidR="0061276A">
        <w:rPr>
          <w:rFonts w:ascii="Garamond" w:hAnsi="Garamond"/>
          <w:lang w:val="fr-FR"/>
        </w:rPr>
        <w:t xml:space="preserve">présenté au </w:t>
      </w:r>
      <w:r w:rsidR="00BF0763" w:rsidRPr="0074140B">
        <w:rPr>
          <w:rFonts w:ascii="Garamond" w:hAnsi="Garamond"/>
          <w:lang w:val="fr-FR"/>
        </w:rPr>
        <w:t>GEF a</w:t>
      </w:r>
      <w:r w:rsidR="00B83308">
        <w:rPr>
          <w:rFonts w:ascii="Garamond" w:hAnsi="Garamond"/>
          <w:lang w:val="fr-FR"/>
        </w:rPr>
        <w:t>vec l’approbation du</w:t>
      </w:r>
      <w:r w:rsidR="0061276A">
        <w:rPr>
          <w:rFonts w:ascii="Garamond" w:hAnsi="Garamond"/>
          <w:lang w:val="fr-FR"/>
        </w:rPr>
        <w:t xml:space="preserve"> responsable, et l’outil de suiv</w:t>
      </w:r>
      <w:r w:rsidR="004E0B90">
        <w:rPr>
          <w:rFonts w:ascii="Garamond" w:hAnsi="Garamond"/>
          <w:lang w:val="fr-FR"/>
        </w:rPr>
        <w:t>i à mi-parcours du domaine d’intervention</w:t>
      </w:r>
      <w:r w:rsidR="0061276A">
        <w:rPr>
          <w:rFonts w:ascii="Garamond" w:hAnsi="Garamond"/>
          <w:lang w:val="fr-FR"/>
        </w:rPr>
        <w:t xml:space="preserve"> du </w:t>
      </w:r>
      <w:r w:rsidR="00BF0763" w:rsidRPr="0074140B">
        <w:rPr>
          <w:rFonts w:ascii="Garamond" w:hAnsi="Garamond"/>
          <w:lang w:val="fr-FR"/>
        </w:rPr>
        <w:t xml:space="preserve">GEF </w:t>
      </w:r>
      <w:r w:rsidR="0061276A">
        <w:rPr>
          <w:rFonts w:ascii="Garamond" w:hAnsi="Garamond"/>
          <w:lang w:val="fr-FR"/>
        </w:rPr>
        <w:t>qui doit être complété avant le début de la mi</w:t>
      </w:r>
      <w:r w:rsidR="001F5D46">
        <w:rPr>
          <w:rFonts w:ascii="Garamond" w:hAnsi="Garamond"/>
          <w:lang w:val="fr-FR"/>
        </w:rPr>
        <w:t>ssion sur le terrain, conduite pour l’examen à mi-parcours</w:t>
      </w:r>
      <w:r w:rsidR="008C5556">
        <w:rPr>
          <w:rFonts w:ascii="Garamond" w:hAnsi="Garamond"/>
          <w:lang w:val="fr-FR"/>
        </w:rPr>
        <w:t xml:space="preserve">.  </w:t>
      </w:r>
    </w:p>
    <w:p w:rsidR="00BF0763" w:rsidRPr="008C5556" w:rsidRDefault="008C5556" w:rsidP="008C5556">
      <w:pPr>
        <w:spacing w:line="240" w:lineRule="auto"/>
        <w:jc w:val="both"/>
        <w:rPr>
          <w:rFonts w:ascii="Garamond" w:hAnsi="Garamond"/>
          <w:lang w:val="fr-FR"/>
        </w:rPr>
      </w:pPr>
      <w:r w:rsidRPr="008C5556">
        <w:rPr>
          <w:rFonts w:ascii="Garamond" w:hAnsi="Garamond"/>
          <w:lang w:val="fr-FR"/>
        </w:rPr>
        <w:t>L’</w:t>
      </w:r>
      <w:r w:rsidR="00123857">
        <w:rPr>
          <w:rFonts w:ascii="Garamond" w:hAnsi="Garamond"/>
          <w:lang w:val="fr-FR"/>
        </w:rPr>
        <w:t>équipe chargée de l’examen</w:t>
      </w:r>
      <w:r w:rsidR="009F3E11">
        <w:rPr>
          <w:rFonts w:ascii="Garamond" w:hAnsi="Garamond"/>
          <w:lang w:val="fr-FR"/>
        </w:rPr>
        <w:t xml:space="preserve"> à mi-parcours</w:t>
      </w:r>
      <w:r w:rsidRPr="008C5556">
        <w:rPr>
          <w:rFonts w:ascii="Garamond" w:hAnsi="Garamond"/>
          <w:lang w:val="fr-FR"/>
        </w:rPr>
        <w:t xml:space="preserve"> doit suivre une approche collaborative et participative</w:t>
      </w:r>
      <w:r w:rsidR="00BF0763" w:rsidRPr="0074140B">
        <w:rPr>
          <w:rStyle w:val="Appelnotedebasdep"/>
          <w:rFonts w:ascii="Garamond" w:hAnsi="Garamond"/>
          <w:lang w:val="fr-FR"/>
        </w:rPr>
        <w:footnoteReference w:id="2"/>
      </w:r>
      <w:r w:rsidRPr="008C5556">
        <w:rPr>
          <w:rFonts w:ascii="Garamond" w:hAnsi="Garamond"/>
          <w:lang w:val="fr-FR"/>
        </w:rPr>
        <w:t xml:space="preserve"> afin </w:t>
      </w:r>
      <w:r>
        <w:rPr>
          <w:rFonts w:ascii="Garamond" w:hAnsi="Garamond"/>
          <w:lang w:val="fr-FR"/>
        </w:rPr>
        <w:t xml:space="preserve">d’assurer une participation active de l’équipe du projet, des homologues gouvernementaux </w:t>
      </w:r>
      <w:r w:rsidR="00BF0763" w:rsidRPr="008C5556">
        <w:rPr>
          <w:rFonts w:ascii="Garamond" w:hAnsi="Garamond"/>
          <w:lang w:val="fr-FR"/>
        </w:rPr>
        <w:t>(</w:t>
      </w:r>
      <w:r>
        <w:rPr>
          <w:rFonts w:ascii="Garamond" w:hAnsi="Garamond"/>
          <w:lang w:val="fr-FR"/>
        </w:rPr>
        <w:t xml:space="preserve">le point focal opérationnel du </w:t>
      </w:r>
      <w:r w:rsidR="00BF0763" w:rsidRPr="008C5556">
        <w:rPr>
          <w:rFonts w:ascii="Garamond" w:hAnsi="Garamond"/>
          <w:lang w:val="fr-FR"/>
        </w:rPr>
        <w:t xml:space="preserve">GEF), </w:t>
      </w:r>
      <w:r w:rsidR="00BD0510">
        <w:rPr>
          <w:rFonts w:ascii="Garamond" w:hAnsi="Garamond"/>
          <w:lang w:val="fr-FR"/>
        </w:rPr>
        <w:t>d</w:t>
      </w:r>
      <w:r>
        <w:rPr>
          <w:rFonts w:ascii="Garamond" w:hAnsi="Garamond"/>
          <w:lang w:val="fr-FR"/>
        </w:rPr>
        <w:t>es bureaux de pays du PNUD</w:t>
      </w:r>
      <w:r w:rsidR="00BF0763" w:rsidRPr="008C5556">
        <w:rPr>
          <w:rFonts w:ascii="Garamond" w:hAnsi="Garamond"/>
          <w:lang w:val="fr-FR"/>
        </w:rPr>
        <w:t xml:space="preserve">, </w:t>
      </w:r>
      <w:r w:rsidR="00BD0510">
        <w:rPr>
          <w:rFonts w:ascii="Garamond" w:hAnsi="Garamond"/>
          <w:lang w:val="fr-FR"/>
        </w:rPr>
        <w:t>d</w:t>
      </w:r>
      <w:r w:rsidR="00833705">
        <w:rPr>
          <w:rFonts w:ascii="Garamond" w:hAnsi="Garamond"/>
          <w:lang w:val="fr-FR"/>
        </w:rPr>
        <w:t>es conseillers techniques régionaux PNUD-GEF</w:t>
      </w:r>
      <w:r w:rsidR="00BF0763" w:rsidRPr="008C5556">
        <w:rPr>
          <w:rFonts w:ascii="Garamond" w:hAnsi="Garamond"/>
          <w:lang w:val="fr-FR"/>
        </w:rPr>
        <w:t xml:space="preserve">, </w:t>
      </w:r>
      <w:r w:rsidR="00833705">
        <w:rPr>
          <w:rFonts w:ascii="Garamond" w:hAnsi="Garamond"/>
          <w:lang w:val="fr-FR"/>
        </w:rPr>
        <w:t>et autres parties prenantes principales</w:t>
      </w:r>
      <w:r w:rsidR="00BF0763" w:rsidRPr="008C5556">
        <w:rPr>
          <w:rFonts w:ascii="Garamond" w:hAnsi="Garamond"/>
          <w:lang w:val="fr-FR"/>
        </w:rPr>
        <w:t xml:space="preserve">. </w:t>
      </w:r>
    </w:p>
    <w:p w:rsidR="00BF0763" w:rsidRDefault="00A81C99" w:rsidP="00BF0763">
      <w:pPr>
        <w:spacing w:line="240" w:lineRule="auto"/>
        <w:jc w:val="both"/>
        <w:rPr>
          <w:rFonts w:ascii="Garamond" w:hAnsi="Garamond"/>
          <w:lang w:val="fr-FR"/>
        </w:rPr>
      </w:pPr>
      <w:r>
        <w:rPr>
          <w:rFonts w:ascii="Garamond" w:hAnsi="Garamond"/>
          <w:lang w:val="fr-FR"/>
        </w:rPr>
        <w:lastRenderedPageBreak/>
        <w:t>La participation des parties prenantes est fondamentale à la conduite de l’examen à mi-parcours avec succès</w:t>
      </w:r>
      <w:r w:rsidR="00BF0763" w:rsidRPr="0074140B">
        <w:rPr>
          <w:rFonts w:ascii="Garamond" w:hAnsi="Garamond"/>
          <w:lang w:val="fr-FR"/>
        </w:rPr>
        <w:t>.</w:t>
      </w:r>
      <w:r w:rsidR="00BF0763" w:rsidRPr="0074140B">
        <w:rPr>
          <w:rStyle w:val="Appelnotedebasdep"/>
          <w:rFonts w:ascii="Garamond" w:hAnsi="Garamond"/>
          <w:lang w:val="fr-FR"/>
        </w:rPr>
        <w:footnoteReference w:id="3"/>
      </w:r>
      <w:r w:rsidRPr="00A81C99">
        <w:rPr>
          <w:rFonts w:ascii="Garamond" w:hAnsi="Garamond"/>
          <w:lang w:val="fr-FR"/>
        </w:rPr>
        <w:t>Cette participation doit consister en des entretiens av</w:t>
      </w:r>
      <w:r w:rsidR="00BD0510">
        <w:rPr>
          <w:rFonts w:ascii="Garamond" w:hAnsi="Garamond"/>
          <w:lang w:val="fr-FR"/>
        </w:rPr>
        <w:t xml:space="preserve">ec les parties prenantes qui assument des responsabilités liées au </w:t>
      </w:r>
      <w:r w:rsidRPr="00A81C99">
        <w:rPr>
          <w:rFonts w:ascii="Garamond" w:hAnsi="Garamond"/>
          <w:lang w:val="fr-FR"/>
        </w:rPr>
        <w:t xml:space="preserve">projet, à savoir </w:t>
      </w:r>
      <w:r>
        <w:rPr>
          <w:rFonts w:ascii="Garamond" w:hAnsi="Garamond"/>
          <w:lang w:val="fr-FR"/>
        </w:rPr>
        <w:t xml:space="preserve">entre autres </w:t>
      </w:r>
      <w:r w:rsidR="009E0F22">
        <w:rPr>
          <w:rFonts w:ascii="Garamond" w:hAnsi="Garamond"/>
          <w:i/>
          <w:lang w:val="fr-FR"/>
        </w:rPr>
        <w:t>La Directrice Nationale des stratégies agricoles, le Directeur général de l'ANACM, la Directrice de la météorologie, le Chef de service agro météorologique, les directeurs régionaux de la production, les directeurs des CRDE, les Responsables des Unités Techniques Insulaires</w:t>
      </w:r>
      <w:r w:rsidR="009E0F22">
        <w:rPr>
          <w:rFonts w:ascii="Garamond" w:hAnsi="Garamond"/>
          <w:lang w:val="fr-FR"/>
        </w:rPr>
        <w:t xml:space="preserve"> du projet, les principaux membres du</w:t>
      </w:r>
      <w:r>
        <w:rPr>
          <w:rFonts w:ascii="Garamond" w:hAnsi="Garamond"/>
          <w:lang w:val="fr-FR"/>
        </w:rPr>
        <w:t xml:space="preserve"> </w:t>
      </w:r>
      <w:r w:rsidR="00BD0510">
        <w:rPr>
          <w:rFonts w:ascii="Garamond" w:hAnsi="Garamond"/>
          <w:lang w:val="fr-FR"/>
        </w:rPr>
        <w:t>C</w:t>
      </w:r>
      <w:r w:rsidR="00144C7A">
        <w:rPr>
          <w:rFonts w:ascii="Garamond" w:hAnsi="Garamond"/>
          <w:lang w:val="fr-FR"/>
        </w:rPr>
        <w:t xml:space="preserve">omité de pilotage </w:t>
      </w:r>
      <w:r>
        <w:rPr>
          <w:rFonts w:ascii="Garamond" w:hAnsi="Garamond"/>
          <w:lang w:val="fr-FR"/>
        </w:rPr>
        <w:t>du projet</w:t>
      </w:r>
      <w:r w:rsidR="00BF0763" w:rsidRPr="00A81C99">
        <w:rPr>
          <w:rFonts w:ascii="Garamond" w:hAnsi="Garamond"/>
          <w:lang w:val="fr-FR"/>
        </w:rPr>
        <w:t xml:space="preserve">. </w:t>
      </w:r>
      <w:r w:rsidR="00144C7A" w:rsidRPr="00144C7A">
        <w:rPr>
          <w:rFonts w:ascii="Garamond" w:hAnsi="Garamond"/>
          <w:lang w:val="fr-FR"/>
        </w:rPr>
        <w:t>En outre, l’</w:t>
      </w:r>
      <w:r w:rsidR="00123857">
        <w:rPr>
          <w:rFonts w:ascii="Garamond" w:hAnsi="Garamond"/>
          <w:lang w:val="fr-FR"/>
        </w:rPr>
        <w:t>équipe chargée de l’examen</w:t>
      </w:r>
      <w:r w:rsidR="009F3E11">
        <w:rPr>
          <w:rFonts w:ascii="Garamond" w:hAnsi="Garamond"/>
          <w:lang w:val="fr-FR"/>
        </w:rPr>
        <w:t xml:space="preserve"> à mi-parcours</w:t>
      </w:r>
      <w:r w:rsidR="00144C7A" w:rsidRPr="00144C7A">
        <w:rPr>
          <w:rFonts w:ascii="Garamond" w:hAnsi="Garamond"/>
          <w:lang w:val="fr-FR"/>
        </w:rPr>
        <w:t xml:space="preserve"> doit conduire des missions sur le terrain </w:t>
      </w:r>
      <w:r w:rsidR="009E0F22">
        <w:rPr>
          <w:rFonts w:ascii="Garamond" w:hAnsi="Garamond"/>
          <w:lang w:val="fr-FR"/>
        </w:rPr>
        <w:t>dans les trois (3) îles,</w:t>
      </w:r>
      <w:r w:rsidR="00144C7A">
        <w:rPr>
          <w:rFonts w:ascii="Garamond" w:hAnsi="Garamond"/>
          <w:lang w:val="fr-FR"/>
        </w:rPr>
        <w:t xml:space="preserve"> notamment sur les sites du projet suivants</w:t>
      </w:r>
      <w:r w:rsidR="009E0F22">
        <w:rPr>
          <w:rFonts w:ascii="Garamond" w:hAnsi="Garamond"/>
          <w:lang w:val="fr-FR"/>
        </w:rPr>
        <w:t xml:space="preserve"> qui sont:</w:t>
      </w:r>
    </w:p>
    <w:p w:rsidR="007B04B7" w:rsidRDefault="007B04B7" w:rsidP="007B04B7">
      <w:pPr>
        <w:pStyle w:val="Paragraphedeliste"/>
        <w:numPr>
          <w:ilvl w:val="0"/>
          <w:numId w:val="45"/>
        </w:numPr>
        <w:rPr>
          <w:rFonts w:ascii="Garamond" w:hAnsi="Garamond"/>
          <w:lang w:val="fr-FR"/>
        </w:rPr>
      </w:pPr>
      <w:r>
        <w:rPr>
          <w:rFonts w:ascii="Garamond" w:hAnsi="Garamond"/>
          <w:lang w:val="fr-FR"/>
        </w:rPr>
        <w:t>Île de Ngazidja: site de Bandasamlini et site de Sidjou-Idjinkundzi</w:t>
      </w:r>
    </w:p>
    <w:p w:rsidR="007B04B7" w:rsidRDefault="007B04B7" w:rsidP="007B04B7">
      <w:pPr>
        <w:pStyle w:val="Paragraphedeliste"/>
        <w:numPr>
          <w:ilvl w:val="0"/>
          <w:numId w:val="45"/>
        </w:numPr>
        <w:rPr>
          <w:rFonts w:ascii="Garamond" w:hAnsi="Garamond"/>
          <w:lang w:val="fr-FR"/>
        </w:rPr>
      </w:pPr>
      <w:r>
        <w:rPr>
          <w:rFonts w:ascii="Garamond" w:hAnsi="Garamond"/>
          <w:lang w:val="fr-FR"/>
        </w:rPr>
        <w:t>Île d'Anjouan: Site de Nioumakélé et site de Lingoni-Pomoni</w:t>
      </w:r>
    </w:p>
    <w:p w:rsidR="007B04B7" w:rsidRDefault="007B04B7" w:rsidP="007B04B7">
      <w:pPr>
        <w:pStyle w:val="Paragraphedeliste"/>
        <w:numPr>
          <w:ilvl w:val="0"/>
          <w:numId w:val="45"/>
        </w:numPr>
        <w:rPr>
          <w:rFonts w:ascii="Garamond" w:hAnsi="Garamond"/>
          <w:lang w:val="fr-FR"/>
        </w:rPr>
      </w:pPr>
      <w:r>
        <w:rPr>
          <w:rFonts w:ascii="Garamond" w:hAnsi="Garamond"/>
          <w:lang w:val="fr-FR"/>
        </w:rPr>
        <w:t>Île de Mohéli: Site de Djando et site de Fomboni</w:t>
      </w:r>
    </w:p>
    <w:p w:rsidR="007B04B7" w:rsidRPr="007B04B7" w:rsidRDefault="007B04B7" w:rsidP="007B04B7">
      <w:pPr>
        <w:pStyle w:val="Paragraphedeliste"/>
        <w:rPr>
          <w:rFonts w:ascii="Garamond" w:hAnsi="Garamond"/>
          <w:lang w:val="fr-FR"/>
        </w:rPr>
      </w:pPr>
    </w:p>
    <w:p w:rsidR="00BF0763" w:rsidRPr="00144C7A" w:rsidRDefault="00144C7A" w:rsidP="00BF0763">
      <w:pPr>
        <w:pStyle w:val="Corpsdetexte"/>
        <w:spacing w:before="0" w:after="0"/>
        <w:rPr>
          <w:rFonts w:ascii="Garamond" w:hAnsi="Garamond"/>
          <w:sz w:val="22"/>
          <w:szCs w:val="22"/>
          <w:lang w:val="fr-FR"/>
        </w:rPr>
      </w:pPr>
      <w:r w:rsidRPr="00144C7A">
        <w:rPr>
          <w:rFonts w:ascii="Garamond" w:hAnsi="Garamond"/>
          <w:sz w:val="22"/>
          <w:szCs w:val="22"/>
          <w:lang w:val="fr-FR"/>
        </w:rPr>
        <w:t>L</w:t>
      </w:r>
      <w:r w:rsidR="00BF0763" w:rsidRPr="00144C7A">
        <w:rPr>
          <w:rFonts w:ascii="Garamond" w:hAnsi="Garamond"/>
          <w:sz w:val="22"/>
          <w:szCs w:val="22"/>
          <w:lang w:val="fr-FR"/>
        </w:rPr>
        <w:t xml:space="preserve">e </w:t>
      </w:r>
      <w:r w:rsidRPr="00144C7A">
        <w:rPr>
          <w:rFonts w:ascii="Garamond" w:hAnsi="Garamond"/>
          <w:sz w:val="22"/>
          <w:szCs w:val="22"/>
          <w:lang w:val="fr-FR"/>
        </w:rPr>
        <w:t>rapport final d’examen à mi</w:t>
      </w:r>
      <w:r w:rsidR="00551565">
        <w:rPr>
          <w:rFonts w:ascii="Garamond" w:hAnsi="Garamond"/>
          <w:sz w:val="22"/>
          <w:szCs w:val="22"/>
          <w:lang w:val="fr-FR"/>
        </w:rPr>
        <w:t xml:space="preserve">-parcours doit exposer en </w:t>
      </w:r>
      <w:r w:rsidRPr="00144C7A">
        <w:rPr>
          <w:rFonts w:ascii="Garamond" w:hAnsi="Garamond"/>
          <w:sz w:val="22"/>
          <w:szCs w:val="22"/>
          <w:lang w:val="fr-FR"/>
        </w:rPr>
        <w:t>détails l’</w:t>
      </w:r>
      <w:r w:rsidR="00EC3512">
        <w:rPr>
          <w:rFonts w:ascii="Garamond" w:hAnsi="Garamond"/>
          <w:sz w:val="22"/>
          <w:szCs w:val="22"/>
          <w:lang w:val="fr-FR"/>
        </w:rPr>
        <w:t>approche appliquée pour l’examen</w:t>
      </w:r>
      <w:r w:rsidR="00551565">
        <w:rPr>
          <w:rFonts w:ascii="Garamond" w:hAnsi="Garamond"/>
          <w:sz w:val="22"/>
          <w:szCs w:val="22"/>
          <w:lang w:val="fr-FR"/>
        </w:rPr>
        <w:t>, en indiquant</w:t>
      </w:r>
      <w:r w:rsidR="007B04B7">
        <w:rPr>
          <w:rFonts w:ascii="Garamond" w:hAnsi="Garamond"/>
          <w:sz w:val="22"/>
          <w:szCs w:val="22"/>
          <w:lang w:val="fr-FR"/>
        </w:rPr>
        <w:t xml:space="preserve"> </w:t>
      </w:r>
      <w:r w:rsidR="00551565">
        <w:rPr>
          <w:rFonts w:ascii="Garamond" w:hAnsi="Garamond"/>
          <w:sz w:val="22"/>
          <w:szCs w:val="22"/>
          <w:lang w:val="fr-FR"/>
        </w:rPr>
        <w:t>explicitement</w:t>
      </w:r>
      <w:r w:rsidR="007B04B7">
        <w:rPr>
          <w:rFonts w:ascii="Garamond" w:hAnsi="Garamond"/>
          <w:sz w:val="22"/>
          <w:szCs w:val="22"/>
          <w:lang w:val="fr-FR"/>
        </w:rPr>
        <w:t xml:space="preserve"> </w:t>
      </w:r>
      <w:r w:rsidRPr="00144C7A">
        <w:rPr>
          <w:rFonts w:ascii="Garamond" w:hAnsi="Garamond"/>
          <w:sz w:val="22"/>
          <w:szCs w:val="22"/>
          <w:lang w:val="fr-FR"/>
        </w:rPr>
        <w:t xml:space="preserve">les raisons </w:t>
      </w:r>
      <w:r w:rsidR="00551565">
        <w:rPr>
          <w:rFonts w:ascii="Garamond" w:hAnsi="Garamond"/>
          <w:sz w:val="22"/>
          <w:szCs w:val="22"/>
          <w:lang w:val="fr-FR"/>
        </w:rPr>
        <w:t xml:space="preserve">ayant motivé cette </w:t>
      </w:r>
      <w:r w:rsidRPr="00144C7A">
        <w:rPr>
          <w:rFonts w:ascii="Garamond" w:hAnsi="Garamond"/>
          <w:sz w:val="22"/>
          <w:szCs w:val="22"/>
          <w:lang w:val="fr-FR"/>
        </w:rPr>
        <w:t xml:space="preserve">approche, </w:t>
      </w:r>
      <w:r>
        <w:rPr>
          <w:rFonts w:ascii="Garamond" w:hAnsi="Garamond"/>
          <w:sz w:val="22"/>
          <w:szCs w:val="22"/>
          <w:lang w:val="fr-FR"/>
        </w:rPr>
        <w:t>les hypothèses de départ, les défis à relever, les points forts et les points faibles des méthodes et de l’approche appliquées pour l’examen</w:t>
      </w:r>
      <w:r w:rsidR="00BF0763" w:rsidRPr="00144C7A">
        <w:rPr>
          <w:rFonts w:ascii="Garamond" w:hAnsi="Garamond"/>
          <w:sz w:val="22"/>
          <w:szCs w:val="22"/>
          <w:lang w:val="fr-FR"/>
        </w:rPr>
        <w:t>.</w:t>
      </w:r>
    </w:p>
    <w:p w:rsidR="00BF0763" w:rsidRPr="00144C7A" w:rsidRDefault="00BF0763" w:rsidP="00BF0763">
      <w:pPr>
        <w:pStyle w:val="Corpsdetexte"/>
        <w:spacing w:before="0" w:after="0"/>
        <w:rPr>
          <w:rFonts w:ascii="Garamond" w:hAnsi="Garamond"/>
          <w:sz w:val="26"/>
          <w:szCs w:val="26"/>
          <w:lang w:val="fr-FR"/>
        </w:rPr>
      </w:pPr>
    </w:p>
    <w:p w:rsidR="00BF0763" w:rsidRPr="00EC3512" w:rsidRDefault="000218B0" w:rsidP="00BF0763">
      <w:pPr>
        <w:spacing w:line="240" w:lineRule="auto"/>
        <w:jc w:val="both"/>
        <w:rPr>
          <w:rFonts w:ascii="Garamond" w:hAnsi="Garamond"/>
          <w:b/>
          <w:sz w:val="28"/>
          <w:szCs w:val="28"/>
          <w:lang w:val="fr-FR"/>
        </w:rPr>
      </w:pPr>
      <w:r>
        <w:rPr>
          <w:rFonts w:ascii="Garamond" w:hAnsi="Garamond"/>
          <w:b/>
          <w:sz w:val="28"/>
          <w:szCs w:val="28"/>
          <w:lang w:val="fr-FR"/>
        </w:rPr>
        <w:t xml:space="preserve">5.  </w:t>
      </w:r>
      <w:r w:rsidR="00EC3512" w:rsidRPr="00EC3512">
        <w:rPr>
          <w:rFonts w:ascii="Garamond" w:hAnsi="Garamond"/>
          <w:b/>
          <w:sz w:val="28"/>
          <w:szCs w:val="28"/>
          <w:lang w:val="fr-FR"/>
        </w:rPr>
        <w:t>PORTÉ</w:t>
      </w:r>
      <w:r w:rsidRPr="00EC3512">
        <w:rPr>
          <w:rFonts w:ascii="Garamond" w:hAnsi="Garamond"/>
          <w:b/>
          <w:sz w:val="28"/>
          <w:szCs w:val="28"/>
          <w:lang w:val="fr-FR"/>
        </w:rPr>
        <w:t>E D</w:t>
      </w:r>
      <w:r w:rsidR="00EC3512" w:rsidRPr="00EC3512">
        <w:rPr>
          <w:rFonts w:ascii="Garamond" w:hAnsi="Garamond"/>
          <w:b/>
          <w:sz w:val="28"/>
          <w:szCs w:val="28"/>
          <w:lang w:val="fr-FR"/>
        </w:rPr>
        <w:t>É</w:t>
      </w:r>
      <w:r w:rsidRPr="00EC3512">
        <w:rPr>
          <w:rFonts w:ascii="Garamond" w:hAnsi="Garamond"/>
          <w:b/>
          <w:sz w:val="28"/>
          <w:szCs w:val="28"/>
          <w:lang w:val="fr-FR"/>
        </w:rPr>
        <w:t>T</w:t>
      </w:r>
      <w:r w:rsidR="00EC3512" w:rsidRPr="00EC3512">
        <w:rPr>
          <w:rFonts w:ascii="Garamond" w:hAnsi="Garamond"/>
          <w:b/>
          <w:sz w:val="28"/>
          <w:szCs w:val="28"/>
          <w:lang w:val="fr-FR"/>
        </w:rPr>
        <w:t>AILLÉE DE L</w:t>
      </w:r>
      <w:r w:rsidR="00BD476A">
        <w:rPr>
          <w:rFonts w:ascii="Garamond" w:hAnsi="Garamond"/>
          <w:b/>
          <w:sz w:val="28"/>
          <w:szCs w:val="28"/>
          <w:lang w:val="fr-FR"/>
        </w:rPr>
        <w:t>’EXAMEN À</w:t>
      </w:r>
      <w:r w:rsidR="00402935">
        <w:rPr>
          <w:rFonts w:ascii="Garamond" w:hAnsi="Garamond"/>
          <w:b/>
          <w:sz w:val="28"/>
          <w:szCs w:val="28"/>
          <w:lang w:val="fr-FR"/>
        </w:rPr>
        <w:t xml:space="preserve"> MI-PARCOURS</w:t>
      </w:r>
    </w:p>
    <w:p w:rsidR="005A0E07" w:rsidRPr="00A5355C" w:rsidRDefault="00A5355C" w:rsidP="005A0E07">
      <w:pPr>
        <w:spacing w:after="0" w:line="240" w:lineRule="auto"/>
        <w:jc w:val="both"/>
        <w:rPr>
          <w:rFonts w:ascii="Garamond" w:hAnsi="Garamond"/>
          <w:lang w:val="fr-FR"/>
        </w:rPr>
      </w:pPr>
      <w:r>
        <w:rPr>
          <w:rFonts w:ascii="Garamond" w:hAnsi="Garamond"/>
          <w:lang w:val="fr-FR"/>
        </w:rPr>
        <w:t>L</w:t>
      </w:r>
      <w:r w:rsidR="009F3E11">
        <w:rPr>
          <w:rFonts w:ascii="Garamond" w:hAnsi="Garamond"/>
          <w:lang w:val="fr-FR"/>
        </w:rPr>
        <w:t>’équipe chargée de l’examen à mi-parcours</w:t>
      </w:r>
      <w:r w:rsidR="008A77C5">
        <w:rPr>
          <w:rFonts w:ascii="Garamond" w:hAnsi="Garamond"/>
          <w:lang w:val="fr-FR"/>
        </w:rPr>
        <w:t xml:space="preserve"> évaluera l’évolution du projet</w:t>
      </w:r>
      <w:r>
        <w:rPr>
          <w:rFonts w:ascii="Garamond" w:hAnsi="Garamond"/>
          <w:lang w:val="fr-FR"/>
        </w:rPr>
        <w:t xml:space="preserve"> dans les quatre catégories mentionnées ci-après.</w:t>
      </w:r>
      <w:r w:rsidR="007B04B7">
        <w:rPr>
          <w:rFonts w:ascii="Garamond" w:hAnsi="Garamond"/>
          <w:lang w:val="fr-FR"/>
        </w:rPr>
        <w:t xml:space="preserve"> </w:t>
      </w:r>
      <w:r w:rsidR="00EC3512" w:rsidRPr="00A5355C">
        <w:rPr>
          <w:rFonts w:ascii="Garamond" w:hAnsi="Garamond"/>
          <w:lang w:val="fr-FR"/>
        </w:rPr>
        <w:t xml:space="preserve">Veuillez consulter le document </w:t>
      </w:r>
      <w:r w:rsidR="003D5A48">
        <w:rPr>
          <w:rFonts w:ascii="Garamond" w:hAnsi="Garamond"/>
          <w:i/>
          <w:lang w:val="fr-FR"/>
        </w:rPr>
        <w:t>Directives pour la conduite</w:t>
      </w:r>
      <w:r w:rsidRPr="00A5355C">
        <w:rPr>
          <w:rFonts w:ascii="Garamond" w:hAnsi="Garamond"/>
          <w:i/>
          <w:lang w:val="fr-FR"/>
        </w:rPr>
        <w:t xml:space="preserve"> de l’examen à mi-parcours </w:t>
      </w:r>
      <w:r>
        <w:rPr>
          <w:rFonts w:ascii="Garamond" w:hAnsi="Garamond"/>
          <w:i/>
          <w:lang w:val="fr-FR"/>
        </w:rPr>
        <w:t>des projets appuyés par le PNUD et financés par le GEF</w:t>
      </w:r>
      <w:r w:rsidR="007B04B7">
        <w:rPr>
          <w:rFonts w:ascii="Garamond" w:hAnsi="Garamond"/>
          <w:i/>
          <w:lang w:val="fr-FR"/>
        </w:rPr>
        <w:t xml:space="preserve"> </w:t>
      </w:r>
      <w:r>
        <w:rPr>
          <w:rFonts w:ascii="Garamond" w:hAnsi="Garamond"/>
          <w:lang w:val="fr-FR"/>
        </w:rPr>
        <w:t>pour obtenir une description détaillée de ces catégories</w:t>
      </w:r>
      <w:r w:rsidR="005A0E07" w:rsidRPr="00A5355C">
        <w:rPr>
          <w:rFonts w:ascii="Garamond" w:hAnsi="Garamond"/>
          <w:lang w:val="fr-FR"/>
        </w:rPr>
        <w:t xml:space="preserve">. </w:t>
      </w:r>
    </w:p>
    <w:p w:rsidR="00BF0763" w:rsidRPr="00A5355C" w:rsidRDefault="00BF0763" w:rsidP="00BF0763">
      <w:pPr>
        <w:spacing w:after="0" w:line="240" w:lineRule="auto"/>
        <w:jc w:val="both"/>
        <w:rPr>
          <w:rFonts w:ascii="Garamond" w:hAnsi="Garamond"/>
          <w:lang w:val="fr-FR"/>
        </w:rPr>
      </w:pPr>
    </w:p>
    <w:p w:rsidR="00BF0763" w:rsidRPr="0074140B" w:rsidRDefault="00A5355C" w:rsidP="00BF0763">
      <w:pPr>
        <w:jc w:val="both"/>
        <w:rPr>
          <w:rFonts w:ascii="Garamond" w:hAnsi="Garamond"/>
          <w:b/>
          <w:color w:val="000000"/>
          <w:lang w:val="fr-FR"/>
        </w:rPr>
      </w:pPr>
      <w:r>
        <w:rPr>
          <w:rFonts w:ascii="Garamond" w:hAnsi="Garamond"/>
          <w:b/>
          <w:color w:val="000000"/>
          <w:lang w:val="fr-FR"/>
        </w:rPr>
        <w:t xml:space="preserve">i.    </w:t>
      </w:r>
      <w:r w:rsidR="00AB18D0">
        <w:rPr>
          <w:rFonts w:ascii="Garamond" w:hAnsi="Garamond"/>
          <w:b/>
          <w:color w:val="000000"/>
          <w:lang w:val="fr-FR"/>
        </w:rPr>
        <w:t>Stratégie de</w:t>
      </w:r>
      <w:r>
        <w:rPr>
          <w:rFonts w:ascii="Garamond" w:hAnsi="Garamond"/>
          <w:b/>
          <w:color w:val="000000"/>
          <w:lang w:val="fr-FR"/>
        </w:rPr>
        <w:t xml:space="preserve"> projet </w:t>
      </w:r>
    </w:p>
    <w:p w:rsidR="00BF0763" w:rsidRPr="0074140B" w:rsidRDefault="00AB18D0" w:rsidP="00BF0763">
      <w:pPr>
        <w:spacing w:after="0" w:line="240" w:lineRule="auto"/>
        <w:jc w:val="both"/>
        <w:rPr>
          <w:rFonts w:ascii="Garamond" w:hAnsi="Garamond"/>
          <w:lang w:val="fr-FR"/>
        </w:rPr>
      </w:pPr>
      <w:r>
        <w:rPr>
          <w:rFonts w:ascii="Garamond" w:hAnsi="Garamond"/>
          <w:u w:val="single"/>
          <w:lang w:val="fr-FR"/>
        </w:rPr>
        <w:t xml:space="preserve">Conception de projet </w:t>
      </w:r>
      <w:r w:rsidR="00BF0763" w:rsidRPr="0074140B">
        <w:rPr>
          <w:rFonts w:ascii="Garamond" w:hAnsi="Garamond"/>
          <w:lang w:val="fr-FR"/>
        </w:rPr>
        <w:t xml:space="preserve">: </w:t>
      </w:r>
    </w:p>
    <w:p w:rsidR="00BF0763" w:rsidRPr="00CF48E9" w:rsidRDefault="0027030F" w:rsidP="00BF0763">
      <w:pPr>
        <w:pStyle w:val="Paragraphedeliste"/>
        <w:numPr>
          <w:ilvl w:val="0"/>
          <w:numId w:val="2"/>
        </w:numPr>
        <w:spacing w:before="0"/>
        <w:rPr>
          <w:rFonts w:ascii="Garamond" w:hAnsi="Garamond"/>
          <w:color w:val="000000"/>
          <w:sz w:val="22"/>
          <w:szCs w:val="22"/>
          <w:lang w:val="fr-FR"/>
        </w:rPr>
      </w:pPr>
      <w:r>
        <w:rPr>
          <w:rFonts w:ascii="Garamond" w:hAnsi="Garamond"/>
          <w:sz w:val="22"/>
          <w:szCs w:val="22"/>
          <w:lang w:val="fr-FR"/>
        </w:rPr>
        <w:t>Analyser</w:t>
      </w:r>
      <w:r w:rsidR="00CF48E9">
        <w:rPr>
          <w:rFonts w:ascii="Garamond" w:hAnsi="Garamond"/>
          <w:sz w:val="22"/>
          <w:szCs w:val="22"/>
          <w:lang w:val="fr-FR"/>
        </w:rPr>
        <w:t xml:space="preserve"> le problème auquel s’attaque le projet et les hypothèses de base</w:t>
      </w:r>
      <w:r w:rsidR="00CF48E9">
        <w:rPr>
          <w:rFonts w:ascii="Garamond" w:hAnsi="Garamond"/>
          <w:color w:val="000000"/>
          <w:sz w:val="22"/>
          <w:szCs w:val="22"/>
          <w:lang w:val="fr-FR"/>
        </w:rPr>
        <w:t xml:space="preserve">. </w:t>
      </w:r>
      <w:r>
        <w:rPr>
          <w:rFonts w:ascii="Garamond" w:hAnsi="Garamond"/>
          <w:color w:val="000000"/>
          <w:sz w:val="22"/>
          <w:szCs w:val="22"/>
          <w:lang w:val="fr-FR"/>
        </w:rPr>
        <w:t>Passer en revue</w:t>
      </w:r>
      <w:r w:rsidR="00CF48E9" w:rsidRPr="00CF48E9">
        <w:rPr>
          <w:rFonts w:ascii="Garamond" w:hAnsi="Garamond"/>
          <w:color w:val="000000"/>
          <w:sz w:val="22"/>
          <w:szCs w:val="22"/>
          <w:lang w:val="fr-FR"/>
        </w:rPr>
        <w:t xml:space="preserve"> les conséquences </w:t>
      </w:r>
      <w:r w:rsidR="00CF48E9">
        <w:rPr>
          <w:rFonts w:ascii="Garamond" w:hAnsi="Garamond"/>
          <w:color w:val="000000"/>
          <w:sz w:val="22"/>
          <w:szCs w:val="22"/>
          <w:lang w:val="fr-FR"/>
        </w:rPr>
        <w:t>de toute hypothèse erronée</w:t>
      </w:r>
      <w:r w:rsidR="00CF48E9" w:rsidRPr="00CF48E9">
        <w:rPr>
          <w:rFonts w:ascii="Garamond" w:hAnsi="Garamond"/>
          <w:color w:val="000000"/>
          <w:sz w:val="22"/>
          <w:szCs w:val="22"/>
          <w:lang w:val="fr-FR"/>
        </w:rPr>
        <w:t xml:space="preserve"> ou de tout changement </w:t>
      </w:r>
      <w:r w:rsidR="00CF48E9">
        <w:rPr>
          <w:rFonts w:ascii="Garamond" w:hAnsi="Garamond"/>
          <w:color w:val="000000"/>
          <w:sz w:val="22"/>
          <w:szCs w:val="22"/>
          <w:lang w:val="fr-FR"/>
        </w:rPr>
        <w:t>contextuel</w:t>
      </w:r>
      <w:r w:rsidR="00AC0ADD">
        <w:rPr>
          <w:rFonts w:ascii="Garamond" w:hAnsi="Garamond"/>
          <w:color w:val="000000"/>
          <w:sz w:val="22"/>
          <w:szCs w:val="22"/>
          <w:lang w:val="fr-FR"/>
        </w:rPr>
        <w:t xml:space="preserve"> </w:t>
      </w:r>
      <w:r w:rsidR="00CF48E9">
        <w:rPr>
          <w:rFonts w:ascii="Garamond" w:hAnsi="Garamond"/>
          <w:color w:val="000000"/>
          <w:sz w:val="22"/>
          <w:szCs w:val="22"/>
          <w:lang w:val="fr-FR"/>
        </w:rPr>
        <w:t>sur la réalisation des résultats du projet tel qu’énoncés dans le Document de projet</w:t>
      </w:r>
      <w:r w:rsidR="00BF0763" w:rsidRPr="00CF48E9">
        <w:rPr>
          <w:rFonts w:ascii="Garamond" w:hAnsi="Garamond"/>
          <w:color w:val="000000"/>
          <w:sz w:val="22"/>
          <w:szCs w:val="22"/>
          <w:lang w:val="fr-FR"/>
        </w:rPr>
        <w:t>.</w:t>
      </w:r>
    </w:p>
    <w:p w:rsidR="00BF0763" w:rsidRPr="0074140B" w:rsidRDefault="0027030F" w:rsidP="00BF0763">
      <w:pPr>
        <w:pStyle w:val="Paragraphedeliste"/>
        <w:numPr>
          <w:ilvl w:val="0"/>
          <w:numId w:val="2"/>
        </w:numPr>
        <w:spacing w:before="0"/>
        <w:rPr>
          <w:rFonts w:ascii="Garamond" w:hAnsi="Garamond"/>
          <w:sz w:val="22"/>
          <w:szCs w:val="22"/>
          <w:lang w:val="fr-FR"/>
        </w:rPr>
      </w:pPr>
      <w:r>
        <w:rPr>
          <w:rFonts w:ascii="Garamond" w:hAnsi="Garamond"/>
          <w:sz w:val="22"/>
          <w:szCs w:val="22"/>
          <w:lang w:val="fr-FR"/>
        </w:rPr>
        <w:t>Examiner</w:t>
      </w:r>
      <w:r w:rsidR="008A0491">
        <w:rPr>
          <w:rFonts w:ascii="Garamond" w:hAnsi="Garamond"/>
          <w:sz w:val="22"/>
          <w:szCs w:val="22"/>
          <w:lang w:val="fr-FR"/>
        </w:rPr>
        <w:t xml:space="preserve"> la pertinence de la stratégie du projet </w:t>
      </w:r>
      <w:r w:rsidR="00B566FF">
        <w:rPr>
          <w:rFonts w:ascii="Garamond" w:hAnsi="Garamond"/>
          <w:sz w:val="22"/>
          <w:szCs w:val="22"/>
          <w:lang w:val="fr-FR"/>
        </w:rPr>
        <w:t>et évaluer</w:t>
      </w:r>
      <w:r w:rsidR="008A0491">
        <w:rPr>
          <w:rFonts w:ascii="Garamond" w:hAnsi="Garamond"/>
          <w:sz w:val="22"/>
          <w:szCs w:val="22"/>
          <w:lang w:val="fr-FR"/>
        </w:rPr>
        <w:t xml:space="preserve"> si c’est le moyen le plus efficace d’atteindre les résultats escomptés. Les enseignements tirés d’autres projets pertinents ont-ils été convenablement pris en considération dans la conception du projet </w:t>
      </w:r>
      <w:r w:rsidR="00BF0763" w:rsidRPr="0074140B">
        <w:rPr>
          <w:rFonts w:ascii="Garamond" w:eastAsiaTheme="minorHAnsi" w:hAnsi="Garamond" w:cs="ArialMT"/>
          <w:sz w:val="22"/>
          <w:szCs w:val="22"/>
          <w:lang w:val="fr-FR"/>
        </w:rPr>
        <w:t>?</w:t>
      </w:r>
    </w:p>
    <w:p w:rsidR="00BF0763" w:rsidRPr="0074140B" w:rsidRDefault="003E2B58" w:rsidP="00BF0763">
      <w:pPr>
        <w:pStyle w:val="Paragraphedeliste"/>
        <w:numPr>
          <w:ilvl w:val="0"/>
          <w:numId w:val="2"/>
        </w:numPr>
        <w:spacing w:before="0"/>
        <w:rPr>
          <w:rFonts w:ascii="Garamond" w:hAnsi="Garamond"/>
          <w:sz w:val="22"/>
          <w:szCs w:val="22"/>
          <w:lang w:val="fr-FR"/>
        </w:rPr>
      </w:pPr>
      <w:r>
        <w:rPr>
          <w:rFonts w:ascii="Garamond" w:hAnsi="Garamond"/>
          <w:sz w:val="22"/>
          <w:szCs w:val="22"/>
          <w:lang w:val="fr-FR"/>
        </w:rPr>
        <w:t>Étudier la façon dont le projet répond aux priorités du pays.</w:t>
      </w:r>
      <w:r w:rsidR="0027030F">
        <w:rPr>
          <w:rFonts w:ascii="Garamond" w:hAnsi="Garamond"/>
          <w:sz w:val="22"/>
          <w:szCs w:val="22"/>
          <w:lang w:val="fr-FR"/>
        </w:rPr>
        <w:t xml:space="preserve"> Faire le point</w:t>
      </w:r>
      <w:r>
        <w:rPr>
          <w:rFonts w:ascii="Garamond" w:hAnsi="Garamond"/>
          <w:sz w:val="22"/>
          <w:szCs w:val="22"/>
          <w:lang w:val="fr-FR"/>
        </w:rPr>
        <w:t xml:space="preserve"> sur l’appropriation nationale. </w:t>
      </w:r>
      <w:r w:rsidRPr="003E2B58">
        <w:rPr>
          <w:rFonts w:ascii="Garamond" w:hAnsi="Garamond"/>
          <w:sz w:val="22"/>
          <w:szCs w:val="22"/>
          <w:lang w:val="fr-FR"/>
        </w:rPr>
        <w:t>Le concept du projet</w:t>
      </w:r>
      <w:r>
        <w:rPr>
          <w:rFonts w:ascii="Garamond" w:hAnsi="Garamond"/>
          <w:sz w:val="22"/>
          <w:szCs w:val="22"/>
          <w:lang w:val="fr-FR"/>
        </w:rPr>
        <w:t xml:space="preserve"> est</w:t>
      </w:r>
      <w:r w:rsidRPr="003E2B58">
        <w:rPr>
          <w:rFonts w:ascii="Garamond" w:hAnsi="Garamond"/>
          <w:sz w:val="22"/>
          <w:szCs w:val="22"/>
          <w:lang w:val="fr-FR"/>
        </w:rPr>
        <w:t xml:space="preserve">-il conforme aux priorités </w:t>
      </w:r>
      <w:r>
        <w:rPr>
          <w:rFonts w:ascii="Garamond" w:hAnsi="Garamond"/>
          <w:sz w:val="22"/>
          <w:szCs w:val="22"/>
          <w:lang w:val="fr-FR"/>
        </w:rPr>
        <w:t xml:space="preserve">et plans nationaux pour le développement sectoriel du pays </w:t>
      </w:r>
      <w:r>
        <w:rPr>
          <w:rFonts w:ascii="Garamond" w:eastAsiaTheme="minorHAnsi" w:hAnsi="Garamond" w:cs="ArialMT"/>
          <w:sz w:val="22"/>
          <w:szCs w:val="22"/>
          <w:lang w:val="fr-FR"/>
        </w:rPr>
        <w:t>(ou des pays participants s’il s’agit de projets multi-pays</w:t>
      </w:r>
      <w:r w:rsidR="00BF0763" w:rsidRPr="0074140B">
        <w:rPr>
          <w:rFonts w:ascii="Garamond" w:eastAsiaTheme="minorHAnsi" w:hAnsi="Garamond" w:cs="ArialMT"/>
          <w:sz w:val="22"/>
          <w:szCs w:val="22"/>
          <w:lang w:val="fr-FR"/>
        </w:rPr>
        <w:t>)?</w:t>
      </w:r>
    </w:p>
    <w:p w:rsidR="00BF0763" w:rsidRPr="0027030F" w:rsidRDefault="00D159D3" w:rsidP="00BF0763">
      <w:pPr>
        <w:pStyle w:val="Paragraphedeliste"/>
        <w:numPr>
          <w:ilvl w:val="0"/>
          <w:numId w:val="2"/>
        </w:numPr>
        <w:spacing w:before="0"/>
        <w:rPr>
          <w:rFonts w:ascii="Garamond" w:hAnsi="Garamond"/>
          <w:b/>
          <w:sz w:val="22"/>
          <w:szCs w:val="22"/>
          <w:lang w:val="fr-FR"/>
        </w:rPr>
      </w:pPr>
      <w:r>
        <w:rPr>
          <w:rFonts w:ascii="Garamond" w:hAnsi="Garamond"/>
          <w:sz w:val="22"/>
          <w:szCs w:val="22"/>
          <w:lang w:val="fr-FR"/>
        </w:rPr>
        <w:t>Examin</w:t>
      </w:r>
      <w:r w:rsidR="0027030F" w:rsidRPr="0027030F">
        <w:rPr>
          <w:rFonts w:ascii="Garamond" w:hAnsi="Garamond"/>
          <w:sz w:val="22"/>
          <w:szCs w:val="22"/>
          <w:lang w:val="fr-FR"/>
        </w:rPr>
        <w:t xml:space="preserve">er les processus décisionnels : les </w:t>
      </w:r>
      <w:r w:rsidR="0027030F">
        <w:rPr>
          <w:rFonts w:ascii="Garamond" w:hAnsi="Garamond"/>
          <w:sz w:val="22"/>
          <w:szCs w:val="22"/>
          <w:lang w:val="fr-FR"/>
        </w:rPr>
        <w:t xml:space="preserve">points de vue des personnes </w:t>
      </w:r>
      <w:r w:rsidR="0027030F" w:rsidRPr="0027030F">
        <w:rPr>
          <w:rFonts w:ascii="Garamond" w:hAnsi="Garamond"/>
          <w:sz w:val="22"/>
          <w:szCs w:val="22"/>
          <w:lang w:val="fr-FR"/>
        </w:rPr>
        <w:t>qui seront concerné</w:t>
      </w:r>
      <w:r w:rsidR="0027030F">
        <w:rPr>
          <w:rFonts w:ascii="Garamond" w:hAnsi="Garamond"/>
          <w:sz w:val="22"/>
          <w:szCs w:val="22"/>
          <w:lang w:val="fr-FR"/>
        </w:rPr>
        <w:t>e</w:t>
      </w:r>
      <w:r w:rsidR="0027030F" w:rsidRPr="0027030F">
        <w:rPr>
          <w:rFonts w:ascii="Garamond" w:hAnsi="Garamond"/>
          <w:sz w:val="22"/>
          <w:szCs w:val="22"/>
          <w:lang w:val="fr-FR"/>
        </w:rPr>
        <w:t>s par les décisions du projet, de ce</w:t>
      </w:r>
      <w:r w:rsidR="0027030F">
        <w:rPr>
          <w:rFonts w:ascii="Garamond" w:hAnsi="Garamond"/>
          <w:sz w:val="22"/>
          <w:szCs w:val="22"/>
          <w:lang w:val="fr-FR"/>
        </w:rPr>
        <w:t>lles</w:t>
      </w:r>
      <w:r w:rsidR="0027030F" w:rsidRPr="0027030F">
        <w:rPr>
          <w:rFonts w:ascii="Garamond" w:hAnsi="Garamond"/>
          <w:sz w:val="22"/>
          <w:szCs w:val="22"/>
          <w:lang w:val="fr-FR"/>
        </w:rPr>
        <w:t xml:space="preserve"> qui pourrai</w:t>
      </w:r>
      <w:r w:rsidR="0027030F">
        <w:rPr>
          <w:rFonts w:ascii="Garamond" w:hAnsi="Garamond"/>
          <w:sz w:val="22"/>
          <w:szCs w:val="22"/>
          <w:lang w:val="fr-FR"/>
        </w:rPr>
        <w:t>en</w:t>
      </w:r>
      <w:r w:rsidR="0027030F" w:rsidRPr="0027030F">
        <w:rPr>
          <w:rFonts w:ascii="Garamond" w:hAnsi="Garamond"/>
          <w:sz w:val="22"/>
          <w:szCs w:val="22"/>
          <w:lang w:val="fr-FR"/>
        </w:rPr>
        <w:t xml:space="preserve">t </w:t>
      </w:r>
      <w:r w:rsidR="0027030F">
        <w:rPr>
          <w:rFonts w:ascii="Garamond" w:hAnsi="Garamond"/>
          <w:sz w:val="22"/>
          <w:szCs w:val="22"/>
          <w:lang w:val="fr-FR"/>
        </w:rPr>
        <w:t xml:space="preserve">influer sur </w:t>
      </w:r>
      <w:r w:rsidR="0027030F" w:rsidRPr="0027030F">
        <w:rPr>
          <w:rFonts w:ascii="Garamond" w:hAnsi="Garamond"/>
          <w:sz w:val="22"/>
          <w:szCs w:val="22"/>
          <w:lang w:val="fr-FR"/>
        </w:rPr>
        <w:t>les résultats et de ce</w:t>
      </w:r>
      <w:r w:rsidR="0027030F">
        <w:rPr>
          <w:rFonts w:ascii="Garamond" w:hAnsi="Garamond"/>
          <w:sz w:val="22"/>
          <w:szCs w:val="22"/>
          <w:lang w:val="fr-FR"/>
        </w:rPr>
        <w:t>lles qui pourraient contribuer à l’information ou à d’autres ressources visant le processus</w:t>
      </w:r>
      <w:r w:rsidR="00AC0ADD">
        <w:rPr>
          <w:rFonts w:ascii="Garamond" w:hAnsi="Garamond"/>
          <w:sz w:val="22"/>
          <w:szCs w:val="22"/>
          <w:lang w:val="fr-FR"/>
        </w:rPr>
        <w:t xml:space="preserve"> </w:t>
      </w:r>
      <w:r w:rsidR="0027030F">
        <w:rPr>
          <w:rFonts w:ascii="Garamond" w:hAnsi="Garamond"/>
          <w:sz w:val="22"/>
          <w:szCs w:val="22"/>
          <w:lang w:val="fr-FR"/>
        </w:rPr>
        <w:t xml:space="preserve">,ont-ils été pris en considération pendant la conception de projet </w:t>
      </w:r>
      <w:r w:rsidR="00BF0763" w:rsidRPr="0027030F">
        <w:rPr>
          <w:rFonts w:ascii="Garamond" w:eastAsiaTheme="minorHAnsi" w:hAnsi="Garamond" w:cs="ArialMT"/>
          <w:sz w:val="22"/>
          <w:szCs w:val="22"/>
          <w:lang w:val="fr-FR"/>
        </w:rPr>
        <w:t xml:space="preserve">? </w:t>
      </w:r>
    </w:p>
    <w:p w:rsidR="00BF0763" w:rsidRPr="00FD569A" w:rsidRDefault="00FD569A" w:rsidP="00BF0763">
      <w:pPr>
        <w:pStyle w:val="Paragraphedeliste"/>
        <w:numPr>
          <w:ilvl w:val="0"/>
          <w:numId w:val="2"/>
        </w:numPr>
        <w:spacing w:before="0"/>
        <w:rPr>
          <w:rFonts w:ascii="Garamond" w:hAnsi="Garamond"/>
          <w:noProof/>
          <w:sz w:val="22"/>
          <w:szCs w:val="22"/>
          <w:lang w:val="fr-FR"/>
        </w:rPr>
      </w:pPr>
      <w:r w:rsidRPr="00FD569A">
        <w:rPr>
          <w:rFonts w:ascii="Garamond" w:hAnsi="Garamond"/>
          <w:sz w:val="22"/>
          <w:szCs w:val="22"/>
          <w:lang w:val="fr-FR"/>
        </w:rPr>
        <w:t xml:space="preserve">Examiner la mesure dans laquelle les questions pertinentes en matière de genre </w:t>
      </w:r>
      <w:r>
        <w:rPr>
          <w:rFonts w:ascii="Garamond" w:hAnsi="Garamond"/>
          <w:sz w:val="22"/>
          <w:szCs w:val="22"/>
          <w:lang w:val="fr-FR"/>
        </w:rPr>
        <w:t>ont été soulevées pendant la conception du projet</w:t>
      </w:r>
      <w:r w:rsidR="00BF0763" w:rsidRPr="00FD569A">
        <w:rPr>
          <w:rFonts w:ascii="Garamond" w:hAnsi="Garamond"/>
          <w:sz w:val="22"/>
          <w:szCs w:val="22"/>
          <w:lang w:val="fr-FR"/>
        </w:rPr>
        <w:t>.</w:t>
      </w:r>
      <w:r w:rsidR="00AC0ADD">
        <w:rPr>
          <w:rFonts w:ascii="Garamond" w:hAnsi="Garamond"/>
          <w:sz w:val="22"/>
          <w:szCs w:val="22"/>
          <w:lang w:val="fr-FR"/>
        </w:rPr>
        <w:t xml:space="preserve"> </w:t>
      </w:r>
      <w:r w:rsidRPr="00FD569A">
        <w:rPr>
          <w:rFonts w:ascii="Garamond" w:hAnsi="Garamond"/>
          <w:noProof/>
          <w:sz w:val="22"/>
          <w:szCs w:val="22"/>
          <w:lang w:val="fr-FR"/>
        </w:rPr>
        <w:t xml:space="preserve">Voir annexe </w:t>
      </w:r>
      <w:r w:rsidRPr="00FD569A">
        <w:rPr>
          <w:rFonts w:ascii="Garamond" w:hAnsi="Garamond"/>
          <w:sz w:val="22"/>
          <w:szCs w:val="22"/>
          <w:lang w:val="fr-FR"/>
        </w:rPr>
        <w:t>9 des</w:t>
      </w:r>
      <w:r w:rsidR="00AC0ADD">
        <w:rPr>
          <w:rFonts w:ascii="Garamond" w:hAnsi="Garamond"/>
          <w:sz w:val="22"/>
          <w:szCs w:val="22"/>
          <w:lang w:val="fr-FR"/>
        </w:rPr>
        <w:t xml:space="preserve"> </w:t>
      </w:r>
      <w:r w:rsidR="003D5A48">
        <w:rPr>
          <w:rFonts w:ascii="Garamond" w:hAnsi="Garamond"/>
          <w:i/>
          <w:lang w:val="fr-FR"/>
        </w:rPr>
        <w:t>Directives pour la conduite</w:t>
      </w:r>
      <w:r w:rsidRPr="00A5355C">
        <w:rPr>
          <w:rFonts w:ascii="Garamond" w:hAnsi="Garamond"/>
          <w:i/>
          <w:lang w:val="fr-FR"/>
        </w:rPr>
        <w:t xml:space="preserve"> de l’examen à mi-parcours </w:t>
      </w:r>
      <w:r>
        <w:rPr>
          <w:rFonts w:ascii="Garamond" w:hAnsi="Garamond"/>
          <w:i/>
          <w:lang w:val="fr-FR"/>
        </w:rPr>
        <w:t>des projets appuyés par le PNUD et financés par le GEF</w:t>
      </w:r>
      <w:r w:rsidR="00AC0ADD">
        <w:rPr>
          <w:rFonts w:ascii="Garamond" w:hAnsi="Garamond"/>
          <w:i/>
          <w:lang w:val="fr-FR"/>
        </w:rPr>
        <w:t xml:space="preserve"> </w:t>
      </w:r>
      <w:r>
        <w:rPr>
          <w:rFonts w:ascii="Garamond" w:hAnsi="Garamond"/>
          <w:sz w:val="22"/>
          <w:lang w:val="fr-FR"/>
        </w:rPr>
        <w:t>pour obtenir d’autres instructions</w:t>
      </w:r>
      <w:r w:rsidR="00BF0763" w:rsidRPr="00FD569A">
        <w:rPr>
          <w:rFonts w:ascii="Garamond" w:hAnsi="Garamond"/>
          <w:sz w:val="22"/>
          <w:szCs w:val="22"/>
          <w:lang w:val="fr-FR"/>
        </w:rPr>
        <w:t>.</w:t>
      </w:r>
    </w:p>
    <w:p w:rsidR="00BF0763" w:rsidRPr="00911B45" w:rsidRDefault="009178A1" w:rsidP="00BF0763">
      <w:pPr>
        <w:pStyle w:val="Paragraphedeliste"/>
        <w:numPr>
          <w:ilvl w:val="0"/>
          <w:numId w:val="2"/>
        </w:numPr>
        <w:spacing w:before="0"/>
        <w:rPr>
          <w:rFonts w:ascii="Garamond" w:hAnsi="Garamond"/>
          <w:sz w:val="22"/>
          <w:szCs w:val="22"/>
          <w:lang w:val="fr-FR"/>
        </w:rPr>
      </w:pPr>
      <w:r>
        <w:rPr>
          <w:rFonts w:ascii="Garamond" w:eastAsiaTheme="minorHAnsi" w:hAnsi="Garamond" w:cs="ArialMT"/>
          <w:sz w:val="22"/>
          <w:szCs w:val="22"/>
          <w:lang w:val="fr-FR"/>
        </w:rPr>
        <w:t>Indiquer s’il y a</w:t>
      </w:r>
      <w:r w:rsidR="00AC0ADD">
        <w:rPr>
          <w:rFonts w:ascii="Garamond" w:eastAsiaTheme="minorHAnsi" w:hAnsi="Garamond" w:cs="ArialMT"/>
          <w:sz w:val="22"/>
          <w:szCs w:val="22"/>
          <w:lang w:val="fr-FR"/>
        </w:rPr>
        <w:t xml:space="preserve"> </w:t>
      </w:r>
      <w:r w:rsidR="00911B45" w:rsidRPr="00911B45">
        <w:rPr>
          <w:rFonts w:ascii="Garamond" w:eastAsiaTheme="minorHAnsi" w:hAnsi="Garamond" w:cs="ArialMT"/>
          <w:sz w:val="22"/>
          <w:szCs w:val="22"/>
          <w:lang w:val="fr-FR"/>
        </w:rPr>
        <w:t xml:space="preserve">des domaines de </w:t>
      </w:r>
      <w:r w:rsidR="00911B45">
        <w:rPr>
          <w:rFonts w:ascii="Garamond" w:eastAsiaTheme="minorHAnsi" w:hAnsi="Garamond" w:cs="ArialMT"/>
          <w:sz w:val="22"/>
          <w:szCs w:val="22"/>
          <w:lang w:val="fr-FR"/>
        </w:rPr>
        <w:t>pré</w:t>
      </w:r>
      <w:r w:rsidR="00911B45" w:rsidRPr="00911B45">
        <w:rPr>
          <w:rFonts w:ascii="Garamond" w:eastAsiaTheme="minorHAnsi" w:hAnsi="Garamond" w:cs="ArialMT"/>
          <w:sz w:val="22"/>
          <w:szCs w:val="22"/>
          <w:lang w:val="fr-FR"/>
        </w:rPr>
        <w:t>occupation</w:t>
      </w:r>
      <w:r>
        <w:rPr>
          <w:rFonts w:ascii="Garamond" w:eastAsiaTheme="minorHAnsi" w:hAnsi="Garamond" w:cs="ArialMT"/>
          <w:sz w:val="22"/>
          <w:szCs w:val="22"/>
          <w:lang w:val="fr-FR"/>
        </w:rPr>
        <w:t xml:space="preserve"> majeure qui nécessite</w:t>
      </w:r>
      <w:r w:rsidR="00911B45" w:rsidRPr="00911B45">
        <w:rPr>
          <w:rFonts w:ascii="Garamond" w:eastAsiaTheme="minorHAnsi" w:hAnsi="Garamond" w:cs="ArialMT"/>
          <w:sz w:val="22"/>
          <w:szCs w:val="22"/>
          <w:lang w:val="fr-FR"/>
        </w:rPr>
        <w:t>nt des améliorations</w:t>
      </w:r>
      <w:r w:rsidR="00BF0763" w:rsidRPr="00911B45">
        <w:rPr>
          <w:rFonts w:ascii="Garamond" w:eastAsiaTheme="minorHAnsi" w:hAnsi="Garamond" w:cs="ArialMT"/>
          <w:sz w:val="22"/>
          <w:szCs w:val="22"/>
          <w:lang w:val="fr-FR"/>
        </w:rPr>
        <w:t xml:space="preserve">. </w:t>
      </w:r>
    </w:p>
    <w:p w:rsidR="00BF0763" w:rsidRPr="00911B45" w:rsidRDefault="00BF0763" w:rsidP="00BF0763">
      <w:pPr>
        <w:pStyle w:val="Paragraphedeliste"/>
        <w:spacing w:before="0"/>
        <w:ind w:left="360"/>
        <w:rPr>
          <w:rFonts w:ascii="Garamond" w:hAnsi="Garamond"/>
          <w:sz w:val="22"/>
          <w:szCs w:val="22"/>
          <w:lang w:val="fr-FR"/>
        </w:rPr>
      </w:pPr>
    </w:p>
    <w:p w:rsidR="00BF0763" w:rsidRPr="0074140B" w:rsidRDefault="00911B45" w:rsidP="00BF0763">
      <w:pPr>
        <w:spacing w:after="0" w:line="240" w:lineRule="auto"/>
        <w:jc w:val="both"/>
        <w:rPr>
          <w:rFonts w:ascii="Garamond" w:hAnsi="Garamond"/>
          <w:lang w:val="fr-FR"/>
        </w:rPr>
      </w:pPr>
      <w:r>
        <w:rPr>
          <w:rFonts w:ascii="Garamond" w:hAnsi="Garamond"/>
          <w:u w:val="single"/>
          <w:lang w:val="fr-FR"/>
        </w:rPr>
        <w:t xml:space="preserve">Cadre de résultats/cadre logique </w:t>
      </w:r>
      <w:r w:rsidR="00BF0763" w:rsidRPr="0074140B">
        <w:rPr>
          <w:rFonts w:ascii="Garamond" w:hAnsi="Garamond"/>
          <w:lang w:val="fr-FR"/>
        </w:rPr>
        <w:t>:</w:t>
      </w:r>
    </w:p>
    <w:p w:rsidR="00BF0763" w:rsidRPr="00400FD9" w:rsidRDefault="00400FD9" w:rsidP="00BF0763">
      <w:pPr>
        <w:pStyle w:val="Paragraphedeliste"/>
        <w:numPr>
          <w:ilvl w:val="0"/>
          <w:numId w:val="2"/>
        </w:numPr>
        <w:spacing w:before="0"/>
        <w:rPr>
          <w:rFonts w:ascii="Garamond" w:hAnsi="Garamond"/>
          <w:sz w:val="22"/>
          <w:szCs w:val="22"/>
          <w:lang w:val="fr-FR"/>
        </w:rPr>
      </w:pPr>
      <w:r w:rsidRPr="00400FD9">
        <w:rPr>
          <w:rFonts w:ascii="Garamond" w:hAnsi="Garamond"/>
          <w:color w:val="000000"/>
          <w:sz w:val="22"/>
          <w:szCs w:val="22"/>
          <w:lang w:val="fr-FR"/>
        </w:rPr>
        <w:lastRenderedPageBreak/>
        <w:t>Procéder à une analyse critique des indicateurs et cibles du cadre logique du projet</w:t>
      </w:r>
      <w:r w:rsidR="00BF0763" w:rsidRPr="00400FD9">
        <w:rPr>
          <w:rFonts w:ascii="Garamond" w:hAnsi="Garamond"/>
          <w:color w:val="000000"/>
          <w:sz w:val="22"/>
          <w:szCs w:val="22"/>
          <w:lang w:val="fr-FR"/>
        </w:rPr>
        <w:t xml:space="preserve">, </w:t>
      </w:r>
      <w:r w:rsidRPr="00400FD9">
        <w:rPr>
          <w:rFonts w:ascii="Garamond" w:hAnsi="Garamond"/>
          <w:color w:val="000000"/>
          <w:sz w:val="22"/>
          <w:szCs w:val="22"/>
          <w:lang w:val="fr-FR"/>
        </w:rPr>
        <w:t xml:space="preserve">évaluer la mesure dans laquelle </w:t>
      </w:r>
      <w:r>
        <w:rPr>
          <w:rFonts w:ascii="Garamond" w:hAnsi="Garamond"/>
          <w:color w:val="000000"/>
          <w:sz w:val="22"/>
          <w:szCs w:val="22"/>
          <w:lang w:val="fr-FR"/>
        </w:rPr>
        <w:t xml:space="preserve">les cibles à mi-parcours </w:t>
      </w:r>
      <w:r w:rsidR="007A0235">
        <w:rPr>
          <w:rFonts w:ascii="Garamond" w:hAnsi="Garamond"/>
          <w:color w:val="000000"/>
          <w:sz w:val="22"/>
          <w:szCs w:val="22"/>
          <w:lang w:val="fr-FR"/>
        </w:rPr>
        <w:t xml:space="preserve">sont </w:t>
      </w:r>
      <w:r>
        <w:rPr>
          <w:rFonts w:ascii="Garamond" w:hAnsi="Garamond"/>
          <w:color w:val="000000"/>
          <w:sz w:val="22"/>
          <w:szCs w:val="22"/>
          <w:lang w:val="fr-FR"/>
        </w:rPr>
        <w:t>« SMART »</w:t>
      </w:r>
      <w:r w:rsidR="00BF0763" w:rsidRPr="00400FD9">
        <w:rPr>
          <w:rFonts w:ascii="Garamond" w:hAnsi="Garamond"/>
          <w:color w:val="000000"/>
          <w:sz w:val="22"/>
          <w:szCs w:val="22"/>
          <w:lang w:val="fr-FR"/>
        </w:rPr>
        <w:t xml:space="preserve"> (</w:t>
      </w:r>
      <w:r w:rsidR="007A0235">
        <w:rPr>
          <w:rFonts w:ascii="Garamond" w:hAnsi="Garamond"/>
          <w:color w:val="000000"/>
          <w:sz w:val="22"/>
          <w:szCs w:val="22"/>
          <w:lang w:val="fr-FR"/>
        </w:rPr>
        <w:t>s</w:t>
      </w:r>
      <w:r>
        <w:rPr>
          <w:rFonts w:ascii="Garamond" w:hAnsi="Garamond"/>
          <w:color w:val="000000"/>
          <w:sz w:val="22"/>
          <w:szCs w:val="22"/>
          <w:lang w:val="fr-FR"/>
        </w:rPr>
        <w:t>pécifiques, mesurables, réalisables, pertinent</w:t>
      </w:r>
      <w:r w:rsidR="007A0235">
        <w:rPr>
          <w:rFonts w:ascii="Garamond" w:hAnsi="Garamond"/>
          <w:color w:val="000000"/>
          <w:sz w:val="22"/>
          <w:szCs w:val="22"/>
          <w:lang w:val="fr-FR"/>
        </w:rPr>
        <w:t>e</w:t>
      </w:r>
      <w:r>
        <w:rPr>
          <w:rFonts w:ascii="Garamond" w:hAnsi="Garamond"/>
          <w:color w:val="000000"/>
          <w:sz w:val="22"/>
          <w:szCs w:val="22"/>
          <w:lang w:val="fr-FR"/>
        </w:rPr>
        <w:t>s et limité</w:t>
      </w:r>
      <w:r w:rsidR="007A0235">
        <w:rPr>
          <w:rFonts w:ascii="Garamond" w:hAnsi="Garamond"/>
          <w:color w:val="000000"/>
          <w:sz w:val="22"/>
          <w:szCs w:val="22"/>
          <w:lang w:val="fr-FR"/>
        </w:rPr>
        <w:t>e</w:t>
      </w:r>
      <w:r>
        <w:rPr>
          <w:rFonts w:ascii="Garamond" w:hAnsi="Garamond"/>
          <w:color w:val="000000"/>
          <w:sz w:val="22"/>
          <w:szCs w:val="22"/>
          <w:lang w:val="fr-FR"/>
        </w:rPr>
        <w:t>s dans le temps</w:t>
      </w:r>
      <w:r w:rsidR="00BF0763" w:rsidRPr="00400FD9">
        <w:rPr>
          <w:rFonts w:ascii="Garamond" w:hAnsi="Garamond"/>
          <w:color w:val="000000"/>
          <w:sz w:val="22"/>
          <w:szCs w:val="22"/>
          <w:lang w:val="fr-FR"/>
        </w:rPr>
        <w:t xml:space="preserve">), </w:t>
      </w:r>
      <w:r>
        <w:rPr>
          <w:rFonts w:ascii="Garamond" w:hAnsi="Garamond"/>
          <w:color w:val="000000"/>
          <w:sz w:val="22"/>
          <w:szCs w:val="22"/>
          <w:lang w:val="fr-FR"/>
        </w:rPr>
        <w:t xml:space="preserve">et proposer des modifications/révisions spécifiques aux cibles et indicateurs </w:t>
      </w:r>
      <w:r w:rsidR="00AC0ADD" w:rsidRPr="00C035DE">
        <w:rPr>
          <w:rFonts w:ascii="Garamond" w:hAnsi="Garamond"/>
          <w:b/>
          <w:color w:val="000000"/>
          <w:sz w:val="22"/>
          <w:szCs w:val="22"/>
          <w:lang w:val="fr-FR"/>
        </w:rPr>
        <w:t>si</w:t>
      </w:r>
      <w:r w:rsidRPr="00C035DE">
        <w:rPr>
          <w:rFonts w:ascii="Garamond" w:hAnsi="Garamond"/>
          <w:b/>
          <w:color w:val="000000"/>
          <w:sz w:val="22"/>
          <w:szCs w:val="22"/>
          <w:lang w:val="fr-FR"/>
        </w:rPr>
        <w:t xml:space="preserve"> nécessaire</w:t>
      </w:r>
      <w:r w:rsidR="00BF0763" w:rsidRPr="00400FD9">
        <w:rPr>
          <w:rFonts w:ascii="Garamond" w:hAnsi="Garamond"/>
          <w:color w:val="000000"/>
          <w:sz w:val="22"/>
          <w:szCs w:val="22"/>
          <w:lang w:val="fr-FR"/>
        </w:rPr>
        <w:t>.</w:t>
      </w:r>
    </w:p>
    <w:p w:rsidR="00BF0763" w:rsidRPr="00EC50A7" w:rsidRDefault="00EC50A7" w:rsidP="00BF0763">
      <w:pPr>
        <w:pStyle w:val="Paragraphedeliste"/>
        <w:numPr>
          <w:ilvl w:val="0"/>
          <w:numId w:val="2"/>
        </w:numPr>
        <w:spacing w:before="0"/>
        <w:rPr>
          <w:rFonts w:ascii="Garamond" w:hAnsi="Garamond"/>
          <w:sz w:val="22"/>
          <w:szCs w:val="22"/>
          <w:lang w:val="fr-FR"/>
        </w:rPr>
      </w:pPr>
      <w:r w:rsidRPr="00EC50A7">
        <w:rPr>
          <w:rFonts w:ascii="Garamond" w:eastAsiaTheme="minorHAnsi" w:hAnsi="Garamond" w:cs="ArialMT"/>
          <w:sz w:val="22"/>
          <w:szCs w:val="22"/>
          <w:lang w:val="fr-FR"/>
        </w:rPr>
        <w:t xml:space="preserve">Les </w:t>
      </w:r>
      <w:r>
        <w:rPr>
          <w:rFonts w:ascii="Garamond" w:eastAsiaTheme="minorHAnsi" w:hAnsi="Garamond" w:cs="ArialMT"/>
          <w:sz w:val="22"/>
          <w:szCs w:val="22"/>
          <w:lang w:val="fr-FR"/>
        </w:rPr>
        <w:t xml:space="preserve">objectifs, résultats ou éléments du projet sont-ils clairs, applicables dans la pratique et réalisables dans les délais fixés </w:t>
      </w:r>
      <w:r w:rsidR="00BF0763" w:rsidRPr="00EC50A7">
        <w:rPr>
          <w:rFonts w:ascii="Garamond" w:eastAsiaTheme="minorHAnsi" w:hAnsi="Garamond" w:cs="ArialMT"/>
          <w:sz w:val="22"/>
          <w:szCs w:val="22"/>
          <w:lang w:val="fr-FR"/>
        </w:rPr>
        <w:t>?</w:t>
      </w:r>
    </w:p>
    <w:p w:rsidR="00BF0763" w:rsidRPr="00EC50A7" w:rsidRDefault="00EC50A7" w:rsidP="00BF0763">
      <w:pPr>
        <w:pStyle w:val="Paragraphedeliste"/>
        <w:numPr>
          <w:ilvl w:val="0"/>
          <w:numId w:val="2"/>
        </w:numPr>
        <w:spacing w:before="0"/>
        <w:rPr>
          <w:rFonts w:ascii="Garamond" w:hAnsi="Garamond"/>
          <w:sz w:val="22"/>
          <w:szCs w:val="22"/>
          <w:lang w:val="fr-FR"/>
        </w:rPr>
      </w:pPr>
      <w:r>
        <w:rPr>
          <w:rFonts w:ascii="Garamond" w:hAnsi="Garamond"/>
          <w:sz w:val="22"/>
          <w:szCs w:val="22"/>
          <w:lang w:val="fr-FR"/>
        </w:rPr>
        <w:t>Examiner si les progrès réalisés à ce jour ont produit, ou pourraient produire à l’avenir, des effets bénéfiques pour le développement</w:t>
      </w:r>
      <w:r w:rsidR="00BF0763" w:rsidRPr="0074140B">
        <w:rPr>
          <w:rFonts w:ascii="Garamond" w:hAnsi="Garamond"/>
          <w:sz w:val="22"/>
          <w:szCs w:val="22"/>
          <w:lang w:val="fr-FR"/>
        </w:rPr>
        <w:t xml:space="preserve"> </w:t>
      </w:r>
      <w:r>
        <w:rPr>
          <w:rFonts w:ascii="Garamond" w:hAnsi="Garamond"/>
          <w:sz w:val="22"/>
          <w:szCs w:val="22"/>
          <w:lang w:val="fr-FR"/>
        </w:rPr>
        <w:t xml:space="preserve">qu’il faudrait </w:t>
      </w:r>
      <w:r w:rsidRPr="00EC50A7">
        <w:rPr>
          <w:rFonts w:ascii="Garamond" w:hAnsi="Garamond"/>
          <w:sz w:val="22"/>
          <w:szCs w:val="22"/>
          <w:lang w:val="fr-FR"/>
        </w:rPr>
        <w:t>intégrer au cadre de résultats du projet et suivre annuellement</w:t>
      </w:r>
      <w:r w:rsidR="00BF0763" w:rsidRPr="00EC50A7">
        <w:rPr>
          <w:rFonts w:ascii="Garamond" w:hAnsi="Garamond"/>
          <w:sz w:val="22"/>
          <w:szCs w:val="22"/>
          <w:lang w:val="fr-FR"/>
        </w:rPr>
        <w:t xml:space="preserve">. </w:t>
      </w:r>
    </w:p>
    <w:p w:rsidR="00BF0763" w:rsidRPr="00E71DBA" w:rsidRDefault="00E71DBA" w:rsidP="00BF0763">
      <w:pPr>
        <w:numPr>
          <w:ilvl w:val="0"/>
          <w:numId w:val="2"/>
        </w:numPr>
        <w:spacing w:after="0" w:line="240" w:lineRule="auto"/>
        <w:jc w:val="both"/>
        <w:rPr>
          <w:rFonts w:ascii="Garamond" w:hAnsi="Garamond"/>
          <w:color w:val="000000"/>
          <w:lang w:val="fr-FR"/>
        </w:rPr>
      </w:pPr>
      <w:r>
        <w:rPr>
          <w:rFonts w:ascii="Garamond" w:hAnsi="Garamond"/>
          <w:color w:val="000000"/>
          <w:lang w:val="fr-FR"/>
        </w:rPr>
        <w:t>S’assurer que l’on suit efficacement les aspects généraux en matière de développement et de genre du projet</w:t>
      </w:r>
      <w:r w:rsidR="00BF0763" w:rsidRPr="0074140B">
        <w:rPr>
          <w:rFonts w:ascii="Garamond" w:hAnsi="Garamond"/>
          <w:color w:val="000000"/>
          <w:lang w:val="fr-FR"/>
        </w:rPr>
        <w:t>.</w:t>
      </w:r>
      <w:r w:rsidR="00AC0ADD">
        <w:rPr>
          <w:rFonts w:ascii="Garamond" w:hAnsi="Garamond"/>
          <w:color w:val="000000"/>
          <w:lang w:val="fr-FR"/>
        </w:rPr>
        <w:t xml:space="preserve"> </w:t>
      </w:r>
      <w:r w:rsidRPr="00E71DBA">
        <w:rPr>
          <w:rFonts w:ascii="Garamond" w:hAnsi="Garamond"/>
          <w:color w:val="000000"/>
          <w:lang w:val="fr-FR"/>
        </w:rPr>
        <w:t>Mettre au point et recommander des indicateurs de développement</w:t>
      </w:r>
      <w:r>
        <w:rPr>
          <w:rFonts w:ascii="Garamond" w:hAnsi="Garamond"/>
          <w:color w:val="000000"/>
          <w:lang w:val="fr-FR"/>
        </w:rPr>
        <w:t xml:space="preserve"> « SMART »</w:t>
      </w:r>
      <w:r w:rsidR="00C035DE">
        <w:rPr>
          <w:rFonts w:ascii="Garamond" w:hAnsi="Garamond"/>
          <w:color w:val="000000"/>
          <w:lang w:val="fr-FR"/>
        </w:rPr>
        <w:t xml:space="preserve"> </w:t>
      </w:r>
      <w:r w:rsidR="00C035DE" w:rsidRPr="00C035DE">
        <w:rPr>
          <w:rFonts w:ascii="Garamond" w:hAnsi="Garamond"/>
          <w:b/>
          <w:color w:val="000000"/>
          <w:lang w:val="fr-FR"/>
        </w:rPr>
        <w:t>si nécessaire</w:t>
      </w:r>
      <w:r>
        <w:rPr>
          <w:rFonts w:ascii="Garamond" w:hAnsi="Garamond"/>
          <w:color w:val="000000"/>
          <w:lang w:val="fr-FR"/>
        </w:rPr>
        <w:t>, notamment des indicateurs ventilés par sexe et des indicateurs faisant apparaître les effets bénéfiques pour le développement</w:t>
      </w:r>
      <w:r w:rsidR="00BF0763" w:rsidRPr="00E71DBA">
        <w:rPr>
          <w:rFonts w:ascii="Garamond" w:hAnsi="Garamond"/>
          <w:color w:val="000000"/>
          <w:lang w:val="fr-FR"/>
        </w:rPr>
        <w:t xml:space="preserve">. </w:t>
      </w:r>
    </w:p>
    <w:p w:rsidR="00BF0763" w:rsidRPr="00E71DBA" w:rsidRDefault="00BF0763" w:rsidP="00BF0763">
      <w:pPr>
        <w:spacing w:after="0" w:line="240" w:lineRule="auto"/>
        <w:ind w:left="360"/>
        <w:jc w:val="both"/>
        <w:rPr>
          <w:rFonts w:ascii="Garamond" w:hAnsi="Garamond"/>
          <w:color w:val="000000"/>
          <w:lang w:val="fr-FR"/>
        </w:rPr>
      </w:pPr>
    </w:p>
    <w:p w:rsidR="00BF0763" w:rsidRPr="0074140B" w:rsidRDefault="00E71DBA" w:rsidP="00BF0763">
      <w:pPr>
        <w:spacing w:after="0" w:line="240" w:lineRule="auto"/>
        <w:jc w:val="both"/>
        <w:rPr>
          <w:rFonts w:ascii="Garamond" w:hAnsi="Garamond"/>
          <w:b/>
          <w:lang w:val="fr-FR"/>
        </w:rPr>
      </w:pPr>
      <w:r>
        <w:rPr>
          <w:rFonts w:ascii="Garamond" w:hAnsi="Garamond"/>
          <w:b/>
          <w:lang w:val="fr-FR"/>
        </w:rPr>
        <w:t>ii.    Progrès vers la réalisation de</w:t>
      </w:r>
      <w:r w:rsidR="009223D0">
        <w:rPr>
          <w:rFonts w:ascii="Garamond" w:hAnsi="Garamond"/>
          <w:b/>
          <w:lang w:val="fr-FR"/>
        </w:rPr>
        <w:t>s</w:t>
      </w:r>
      <w:r>
        <w:rPr>
          <w:rFonts w:ascii="Garamond" w:hAnsi="Garamond"/>
          <w:b/>
          <w:lang w:val="fr-FR"/>
        </w:rPr>
        <w:t xml:space="preserve"> résultats</w:t>
      </w:r>
    </w:p>
    <w:p w:rsidR="00BF0763" w:rsidRPr="0074140B" w:rsidRDefault="00BF0763" w:rsidP="00BF0763">
      <w:pPr>
        <w:spacing w:after="0" w:line="240" w:lineRule="auto"/>
        <w:jc w:val="both"/>
        <w:rPr>
          <w:rFonts w:ascii="Garamond" w:hAnsi="Garamond"/>
          <w:color w:val="000000"/>
          <w:lang w:val="fr-FR"/>
        </w:rPr>
      </w:pPr>
    </w:p>
    <w:p w:rsidR="005A0E07" w:rsidRPr="0074140B" w:rsidRDefault="009223D0" w:rsidP="005A0E07">
      <w:pPr>
        <w:spacing w:after="0" w:line="240" w:lineRule="auto"/>
        <w:jc w:val="both"/>
        <w:rPr>
          <w:rFonts w:ascii="Garamond" w:hAnsi="Garamond"/>
          <w:lang w:val="fr-FR"/>
        </w:rPr>
      </w:pPr>
      <w:r>
        <w:rPr>
          <w:rFonts w:ascii="Garamond" w:hAnsi="Garamond"/>
          <w:u w:val="single"/>
          <w:lang w:val="fr-FR"/>
        </w:rPr>
        <w:t>Analyse de p</w:t>
      </w:r>
      <w:r w:rsidR="00367D44">
        <w:rPr>
          <w:rFonts w:ascii="Garamond" w:hAnsi="Garamond"/>
          <w:u w:val="single"/>
          <w:lang w:val="fr-FR"/>
        </w:rPr>
        <w:t>rogrès vers l</w:t>
      </w:r>
      <w:r>
        <w:rPr>
          <w:rFonts w:ascii="Garamond" w:hAnsi="Garamond"/>
          <w:u w:val="single"/>
          <w:lang w:val="fr-FR"/>
        </w:rPr>
        <w:t xml:space="preserve">es réalisations </w:t>
      </w:r>
      <w:r w:rsidR="005A0E07" w:rsidRPr="0074140B">
        <w:rPr>
          <w:rFonts w:ascii="Garamond" w:hAnsi="Garamond"/>
          <w:lang w:val="fr-FR"/>
        </w:rPr>
        <w:t>:</w:t>
      </w:r>
    </w:p>
    <w:p w:rsidR="005A0E07" w:rsidRPr="00367D44" w:rsidRDefault="00367D44" w:rsidP="005A0E07">
      <w:pPr>
        <w:pStyle w:val="Paragraphedeliste"/>
        <w:numPr>
          <w:ilvl w:val="0"/>
          <w:numId w:val="2"/>
        </w:numPr>
        <w:spacing w:before="0"/>
        <w:rPr>
          <w:rFonts w:ascii="Garamond" w:hAnsi="Garamond"/>
          <w:color w:val="000000"/>
          <w:sz w:val="22"/>
          <w:szCs w:val="22"/>
          <w:lang w:val="fr-FR"/>
        </w:rPr>
      </w:pPr>
      <w:r w:rsidRPr="00367D44">
        <w:rPr>
          <w:rFonts w:ascii="Garamond" w:hAnsi="Garamond"/>
          <w:color w:val="000000"/>
          <w:sz w:val="22"/>
          <w:szCs w:val="22"/>
          <w:lang w:val="fr-FR"/>
        </w:rPr>
        <w:t xml:space="preserve">Passer en revue les indicateurs du cadre logique </w:t>
      </w:r>
      <w:r w:rsidR="00C035DE">
        <w:rPr>
          <w:rFonts w:ascii="Garamond" w:hAnsi="Garamond"/>
          <w:color w:val="000000"/>
          <w:sz w:val="22"/>
          <w:szCs w:val="22"/>
          <w:lang w:val="fr-FR"/>
        </w:rPr>
        <w:t xml:space="preserve">(document sur la situation de référence) </w:t>
      </w:r>
      <w:r w:rsidRPr="00367D44">
        <w:rPr>
          <w:rFonts w:ascii="Garamond" w:hAnsi="Garamond"/>
          <w:color w:val="000000"/>
          <w:sz w:val="22"/>
          <w:szCs w:val="22"/>
          <w:lang w:val="fr-FR"/>
        </w:rPr>
        <w:t xml:space="preserve">à la lumière des progrès accomplis vers la réalisation des cibles de fin de projet, à l’aide de la Matrice des progrès </w:t>
      </w:r>
      <w:r>
        <w:rPr>
          <w:rFonts w:ascii="Garamond" w:hAnsi="Garamond"/>
          <w:color w:val="000000"/>
          <w:sz w:val="22"/>
          <w:szCs w:val="22"/>
          <w:lang w:val="fr-FR"/>
        </w:rPr>
        <w:t xml:space="preserve">vers la réalisation des résultats et les </w:t>
      </w:r>
      <w:r w:rsidR="003D5A48">
        <w:rPr>
          <w:rFonts w:ascii="Garamond" w:hAnsi="Garamond"/>
          <w:i/>
          <w:lang w:val="fr-FR"/>
        </w:rPr>
        <w:t>Directives pour la conduite</w:t>
      </w:r>
      <w:r w:rsidRPr="00A5355C">
        <w:rPr>
          <w:rFonts w:ascii="Garamond" w:hAnsi="Garamond"/>
          <w:i/>
          <w:lang w:val="fr-FR"/>
        </w:rPr>
        <w:t xml:space="preserve"> de l’examen à mi-parcours </w:t>
      </w:r>
      <w:r>
        <w:rPr>
          <w:rFonts w:ascii="Garamond" w:hAnsi="Garamond"/>
          <w:i/>
          <w:lang w:val="fr-FR"/>
        </w:rPr>
        <w:t xml:space="preserve">des projets appuyés par le PNUD et financés par le GEF </w:t>
      </w:r>
      <w:r w:rsidR="00042054">
        <w:rPr>
          <w:rFonts w:ascii="Garamond" w:hAnsi="Garamond"/>
          <w:color w:val="000000"/>
          <w:sz w:val="22"/>
          <w:szCs w:val="22"/>
          <w:lang w:val="fr-FR"/>
        </w:rPr>
        <w:t>; les progrès sont indiqu</w:t>
      </w:r>
      <w:r>
        <w:rPr>
          <w:rFonts w:ascii="Garamond" w:hAnsi="Garamond"/>
          <w:color w:val="000000"/>
          <w:sz w:val="22"/>
          <w:szCs w:val="22"/>
          <w:lang w:val="fr-FR"/>
        </w:rPr>
        <w:t xml:space="preserve">és par couleur selon le principe des « feux tricolores » en fonction du niveau de progrès obtenus pour chaque réalisation </w:t>
      </w:r>
      <w:r w:rsidR="005A0E07" w:rsidRPr="00367D44">
        <w:rPr>
          <w:rFonts w:ascii="Garamond" w:hAnsi="Garamond"/>
          <w:color w:val="000000"/>
          <w:sz w:val="22"/>
          <w:szCs w:val="22"/>
          <w:lang w:val="fr-FR"/>
        </w:rPr>
        <w:t xml:space="preserve">; </w:t>
      </w:r>
      <w:r>
        <w:rPr>
          <w:rFonts w:ascii="Garamond" w:hAnsi="Garamond"/>
          <w:color w:val="000000"/>
          <w:sz w:val="22"/>
          <w:szCs w:val="22"/>
          <w:lang w:val="fr-FR"/>
        </w:rPr>
        <w:t xml:space="preserve">formuler des recommandations </w:t>
      </w:r>
      <w:r w:rsidR="005859A2">
        <w:rPr>
          <w:rFonts w:ascii="Garamond" w:hAnsi="Garamond"/>
          <w:color w:val="000000"/>
          <w:sz w:val="22"/>
          <w:szCs w:val="22"/>
          <w:lang w:val="fr-FR"/>
        </w:rPr>
        <w:t>pour les secteurs entrant dans la catégorie « </w:t>
      </w:r>
      <w:r w:rsidR="005859A2">
        <w:rPr>
          <w:rFonts w:ascii="Garamond" w:hAnsi="Garamond"/>
          <w:sz w:val="22"/>
          <w:szCs w:val="22"/>
          <w:lang w:val="fr-FR"/>
        </w:rPr>
        <w:t>Ne sont pas en voie de réalisation » (en rouge</w:t>
      </w:r>
      <w:r w:rsidR="005A0E07" w:rsidRPr="00367D44">
        <w:rPr>
          <w:rFonts w:ascii="Garamond" w:hAnsi="Garamond"/>
          <w:sz w:val="22"/>
          <w:szCs w:val="22"/>
          <w:lang w:val="fr-FR"/>
        </w:rPr>
        <w:t xml:space="preserve">). </w:t>
      </w:r>
    </w:p>
    <w:p w:rsidR="005A0E07" w:rsidRPr="00367D44" w:rsidRDefault="005A0E07" w:rsidP="005A0E07">
      <w:pPr>
        <w:pStyle w:val="Paragraphedeliste"/>
        <w:spacing w:before="0"/>
        <w:ind w:left="360"/>
        <w:rPr>
          <w:rFonts w:ascii="Garamond" w:hAnsi="Garamond"/>
          <w:color w:val="000000"/>
          <w:lang w:val="fr-FR"/>
        </w:rPr>
      </w:pPr>
    </w:p>
    <w:p w:rsidR="005A0E07" w:rsidRPr="00BD4B8E" w:rsidRDefault="005A0E07" w:rsidP="005A0E07">
      <w:pPr>
        <w:pStyle w:val="Lgende"/>
        <w:keepNext/>
        <w:spacing w:after="0"/>
        <w:ind w:left="360"/>
        <w:rPr>
          <w:sz w:val="20"/>
          <w:szCs w:val="20"/>
          <w:lang w:val="fr-FR"/>
        </w:rPr>
      </w:pPr>
      <w:r w:rsidRPr="00D57250">
        <w:rPr>
          <w:sz w:val="20"/>
          <w:szCs w:val="20"/>
          <w:lang w:val="fr-FR"/>
        </w:rPr>
        <w:t>Table</w:t>
      </w:r>
      <w:r w:rsidR="00BD4B8E" w:rsidRPr="00D57250">
        <w:rPr>
          <w:sz w:val="20"/>
          <w:szCs w:val="20"/>
          <w:lang w:val="fr-FR"/>
        </w:rPr>
        <w:t xml:space="preserve">au. </w:t>
      </w:r>
      <w:r w:rsidR="00BD4B8E" w:rsidRPr="00BD4B8E">
        <w:rPr>
          <w:sz w:val="20"/>
          <w:szCs w:val="20"/>
          <w:lang w:val="fr-FR"/>
        </w:rPr>
        <w:t>Matrice des progrès vers la réalisation des résultats(</w:t>
      </w:r>
      <w:r w:rsidR="00BD4B8E">
        <w:rPr>
          <w:sz w:val="20"/>
          <w:szCs w:val="20"/>
          <w:lang w:val="fr-FR"/>
        </w:rPr>
        <w:t>Réalisations obtenues à la lumière des cibles de fin de projet</w:t>
      </w:r>
      <w:r w:rsidRPr="00BD4B8E">
        <w:rPr>
          <w:sz w:val="20"/>
          <w:szCs w:val="20"/>
          <w:lang w:val="fr-FR"/>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276"/>
        <w:gridCol w:w="992"/>
        <w:gridCol w:w="1134"/>
        <w:gridCol w:w="993"/>
        <w:gridCol w:w="850"/>
        <w:gridCol w:w="1024"/>
        <w:gridCol w:w="1260"/>
        <w:gridCol w:w="1170"/>
      </w:tblGrid>
      <w:tr w:rsidR="005A0E07" w:rsidRPr="0074140B" w:rsidTr="00605D5C">
        <w:trPr>
          <w:cantSplit/>
          <w:trHeight w:val="629"/>
        </w:trPr>
        <w:tc>
          <w:tcPr>
            <w:tcW w:w="1381"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 xml:space="preserve">Stratégie de projet </w:t>
            </w:r>
          </w:p>
        </w:tc>
        <w:tc>
          <w:tcPr>
            <w:tcW w:w="1276" w:type="dxa"/>
            <w:shd w:val="clear" w:color="auto" w:fill="D9D9D9" w:themeFill="background1" w:themeFillShade="D9"/>
          </w:tcPr>
          <w:p w:rsidR="005A0E07" w:rsidRPr="0074140B" w:rsidRDefault="005A0E07" w:rsidP="00A51537">
            <w:pPr>
              <w:spacing w:after="0" w:line="240" w:lineRule="auto"/>
              <w:rPr>
                <w:rFonts w:ascii="Garamond" w:hAnsi="Garamond"/>
                <w:b/>
                <w:sz w:val="18"/>
                <w:szCs w:val="18"/>
                <w:lang w:val="fr-FR"/>
              </w:rPr>
            </w:pPr>
            <w:r w:rsidRPr="0074140B">
              <w:rPr>
                <w:rFonts w:ascii="Garamond" w:hAnsi="Garamond"/>
                <w:b/>
                <w:sz w:val="18"/>
                <w:szCs w:val="18"/>
                <w:lang w:val="fr-FR"/>
              </w:rPr>
              <w:t>I</w:t>
            </w:r>
            <w:r w:rsidR="001C07BF">
              <w:rPr>
                <w:rFonts w:ascii="Garamond" w:hAnsi="Garamond"/>
                <w:b/>
                <w:sz w:val="18"/>
                <w:szCs w:val="18"/>
                <w:lang w:val="fr-FR"/>
              </w:rPr>
              <w:t>ndicateu</w:t>
            </w:r>
            <w:r w:rsidRPr="0074140B">
              <w:rPr>
                <w:rFonts w:ascii="Garamond" w:hAnsi="Garamond"/>
                <w:b/>
                <w:sz w:val="18"/>
                <w:szCs w:val="18"/>
                <w:lang w:val="fr-FR"/>
              </w:rPr>
              <w:t>r</w:t>
            </w:r>
            <w:r w:rsidRPr="0074140B">
              <w:rPr>
                <w:rStyle w:val="Appelnotedebasdep"/>
                <w:rFonts w:ascii="Garamond" w:hAnsi="Garamond"/>
                <w:b/>
                <w:sz w:val="18"/>
                <w:szCs w:val="18"/>
                <w:lang w:val="fr-FR"/>
              </w:rPr>
              <w:footnoteReference w:id="4"/>
            </w:r>
          </w:p>
        </w:tc>
        <w:tc>
          <w:tcPr>
            <w:tcW w:w="992"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Niveau de référence</w:t>
            </w:r>
            <w:r w:rsidR="005A0E07" w:rsidRPr="0074140B">
              <w:rPr>
                <w:rStyle w:val="Appelnotedebasdep"/>
                <w:rFonts w:ascii="Garamond" w:hAnsi="Garamond"/>
                <w:b/>
                <w:sz w:val="18"/>
                <w:szCs w:val="18"/>
                <w:lang w:val="fr-FR"/>
              </w:rPr>
              <w:footnoteReference w:id="5"/>
            </w:r>
          </w:p>
        </w:tc>
        <w:tc>
          <w:tcPr>
            <w:tcW w:w="1134"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 xml:space="preserve">Niveau lors du premier </w:t>
            </w:r>
            <w:r w:rsidR="00042054">
              <w:rPr>
                <w:rFonts w:ascii="Garamond" w:hAnsi="Garamond"/>
                <w:b/>
                <w:sz w:val="18"/>
                <w:szCs w:val="18"/>
                <w:lang w:val="fr-FR"/>
              </w:rPr>
              <w:t>PIR (auto-déclaré</w:t>
            </w:r>
            <w:r w:rsidR="005A0E07" w:rsidRPr="0074140B">
              <w:rPr>
                <w:rFonts w:ascii="Garamond" w:hAnsi="Garamond"/>
                <w:b/>
                <w:sz w:val="18"/>
                <w:szCs w:val="18"/>
                <w:lang w:val="fr-FR"/>
              </w:rPr>
              <w:t>)</w:t>
            </w:r>
          </w:p>
        </w:tc>
        <w:tc>
          <w:tcPr>
            <w:tcW w:w="993"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Cible à mi-parcours</w:t>
            </w:r>
            <w:r w:rsidR="005A0E07" w:rsidRPr="0074140B">
              <w:rPr>
                <w:rStyle w:val="Appelnotedebasdep"/>
                <w:rFonts w:ascii="Garamond" w:hAnsi="Garamond"/>
                <w:b/>
                <w:sz w:val="18"/>
                <w:szCs w:val="18"/>
                <w:lang w:val="fr-FR"/>
              </w:rPr>
              <w:footnoteReference w:id="6"/>
            </w:r>
          </w:p>
        </w:tc>
        <w:tc>
          <w:tcPr>
            <w:tcW w:w="850"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 xml:space="preserve">Cible à la fin du projet </w:t>
            </w:r>
          </w:p>
        </w:tc>
        <w:tc>
          <w:tcPr>
            <w:tcW w:w="1024"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Niveau et évaluation à mi-parcours</w:t>
            </w:r>
            <w:r w:rsidR="005A0E07" w:rsidRPr="0074140B">
              <w:rPr>
                <w:rStyle w:val="Appelnotedebasdep"/>
                <w:rFonts w:ascii="Garamond" w:hAnsi="Garamond"/>
                <w:b/>
                <w:sz w:val="18"/>
                <w:szCs w:val="18"/>
                <w:lang w:val="fr-FR"/>
              </w:rPr>
              <w:footnoteReference w:id="7"/>
            </w:r>
          </w:p>
        </w:tc>
        <w:tc>
          <w:tcPr>
            <w:tcW w:w="1260" w:type="dxa"/>
            <w:shd w:val="clear" w:color="auto" w:fill="D9D9D9" w:themeFill="background1" w:themeFillShade="D9"/>
          </w:tcPr>
          <w:p w:rsidR="005A0E07" w:rsidRPr="0074140B" w:rsidRDefault="001C07BF" w:rsidP="001C07BF">
            <w:pPr>
              <w:rPr>
                <w:rFonts w:ascii="Garamond" w:hAnsi="Garamond"/>
                <w:b/>
                <w:sz w:val="18"/>
                <w:szCs w:val="18"/>
                <w:lang w:val="fr-FR"/>
              </w:rPr>
            </w:pPr>
            <w:r>
              <w:rPr>
                <w:rFonts w:ascii="Garamond" w:hAnsi="Garamond"/>
                <w:b/>
                <w:sz w:val="18"/>
                <w:szCs w:val="18"/>
                <w:lang w:val="fr-FR"/>
              </w:rPr>
              <w:t>Évaluation obtenue</w:t>
            </w:r>
            <w:r w:rsidR="005A0E07" w:rsidRPr="0074140B">
              <w:rPr>
                <w:rStyle w:val="Appelnotedebasdep"/>
                <w:rFonts w:ascii="Garamond" w:hAnsi="Garamond"/>
                <w:b/>
                <w:sz w:val="18"/>
                <w:szCs w:val="18"/>
                <w:lang w:val="fr-FR"/>
              </w:rPr>
              <w:footnoteReference w:id="8"/>
            </w:r>
          </w:p>
        </w:tc>
        <w:tc>
          <w:tcPr>
            <w:tcW w:w="1170" w:type="dxa"/>
            <w:shd w:val="clear" w:color="auto" w:fill="D9D9D9" w:themeFill="background1" w:themeFillShade="D9"/>
          </w:tcPr>
          <w:p w:rsidR="005A0E07" w:rsidRPr="0074140B" w:rsidRDefault="005A0E07" w:rsidP="001C07BF">
            <w:pPr>
              <w:rPr>
                <w:rFonts w:ascii="Garamond" w:hAnsi="Garamond"/>
                <w:b/>
                <w:sz w:val="18"/>
                <w:szCs w:val="18"/>
                <w:lang w:val="fr-FR"/>
              </w:rPr>
            </w:pPr>
            <w:r w:rsidRPr="0074140B">
              <w:rPr>
                <w:rFonts w:ascii="Garamond" w:hAnsi="Garamond"/>
                <w:b/>
                <w:sz w:val="18"/>
                <w:szCs w:val="18"/>
                <w:lang w:val="fr-FR"/>
              </w:rPr>
              <w:t>J</w:t>
            </w:r>
            <w:r w:rsidR="001C07BF">
              <w:rPr>
                <w:rFonts w:ascii="Garamond" w:hAnsi="Garamond"/>
                <w:b/>
                <w:sz w:val="18"/>
                <w:szCs w:val="18"/>
                <w:lang w:val="fr-FR"/>
              </w:rPr>
              <w:t>ustification de l’évaluation</w:t>
            </w:r>
          </w:p>
        </w:tc>
      </w:tr>
      <w:tr w:rsidR="005A0E07" w:rsidRPr="0074140B" w:rsidTr="00605D5C">
        <w:trPr>
          <w:cantSplit/>
          <w:trHeight w:val="470"/>
        </w:trPr>
        <w:tc>
          <w:tcPr>
            <w:tcW w:w="1381" w:type="dxa"/>
            <w:shd w:val="clear" w:color="auto" w:fill="auto"/>
          </w:tcPr>
          <w:p w:rsidR="005A0E07" w:rsidRPr="0074140B" w:rsidRDefault="001C07BF" w:rsidP="00A51537">
            <w:pPr>
              <w:autoSpaceDE w:val="0"/>
              <w:autoSpaceDN w:val="0"/>
              <w:adjustRightInd w:val="0"/>
              <w:spacing w:after="0" w:line="240" w:lineRule="auto"/>
              <w:rPr>
                <w:rFonts w:ascii="Garamond" w:hAnsi="Garamond" w:cs="Arial Narrow"/>
                <w:sz w:val="18"/>
                <w:szCs w:val="18"/>
                <w:lang w:val="fr-FR"/>
              </w:rPr>
            </w:pPr>
            <w:r>
              <w:rPr>
                <w:rFonts w:ascii="Garamond" w:hAnsi="Garamond"/>
                <w:b/>
                <w:sz w:val="18"/>
                <w:szCs w:val="18"/>
                <w:lang w:val="fr-FR"/>
              </w:rPr>
              <w:t xml:space="preserve">Objectif </w:t>
            </w:r>
            <w:r w:rsidR="005A0E07" w:rsidRPr="0074140B">
              <w:rPr>
                <w:rFonts w:ascii="Garamond" w:hAnsi="Garamond"/>
                <w:b/>
                <w:sz w:val="18"/>
                <w:szCs w:val="18"/>
                <w:lang w:val="fr-FR"/>
              </w:rPr>
              <w:t xml:space="preserve">: </w:t>
            </w:r>
          </w:p>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76" w:type="dxa"/>
            <w:shd w:val="clear" w:color="auto" w:fill="auto"/>
          </w:tcPr>
          <w:p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Indicateur (si</w:t>
            </w:r>
            <w:r w:rsidR="005A0E07" w:rsidRPr="0074140B">
              <w:rPr>
                <w:rFonts w:ascii="Garamond" w:hAnsi="Garamond"/>
                <w:sz w:val="20"/>
                <w:szCs w:val="20"/>
                <w:lang w:val="fr-FR"/>
              </w:rPr>
              <w:t xml:space="preserve"> applicable):</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rPr>
                <w:rFonts w:ascii="Garamond" w:hAnsi="Garamond"/>
                <w:sz w:val="18"/>
                <w:szCs w:val="18"/>
                <w:highlight w:val="yellow"/>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tcPr>
          <w:p w:rsidR="005A0E07" w:rsidRPr="0074140B" w:rsidRDefault="005A0E07" w:rsidP="00A51537">
            <w:pPr>
              <w:autoSpaceDE w:val="0"/>
              <w:autoSpaceDN w:val="0"/>
              <w:adjustRightInd w:val="0"/>
              <w:spacing w:after="0" w:line="240" w:lineRule="auto"/>
              <w:rPr>
                <w:rFonts w:ascii="Garamond" w:hAnsi="Garamond"/>
                <w:sz w:val="18"/>
                <w:szCs w:val="18"/>
                <w:lang w:val="fr-FR"/>
              </w:rPr>
            </w:pPr>
          </w:p>
        </w:tc>
        <w:tc>
          <w:tcPr>
            <w:tcW w:w="1170" w:type="dxa"/>
          </w:tcPr>
          <w:p w:rsidR="005A0E07" w:rsidRPr="0074140B" w:rsidRDefault="005A0E07" w:rsidP="00A51537">
            <w:pPr>
              <w:autoSpaceDE w:val="0"/>
              <w:autoSpaceDN w:val="0"/>
              <w:adjustRightInd w:val="0"/>
              <w:spacing w:after="0" w:line="240" w:lineRule="auto"/>
              <w:rPr>
                <w:rFonts w:ascii="Garamond" w:hAnsi="Garamond"/>
                <w:sz w:val="18"/>
                <w:szCs w:val="18"/>
                <w:lang w:val="fr-FR"/>
              </w:rPr>
            </w:pPr>
          </w:p>
        </w:tc>
      </w:tr>
      <w:tr w:rsidR="005A0E07" w:rsidRPr="0074140B" w:rsidTr="00605D5C">
        <w:trPr>
          <w:cantSplit/>
          <w:trHeight w:val="219"/>
        </w:trPr>
        <w:tc>
          <w:tcPr>
            <w:tcW w:w="1381" w:type="dxa"/>
            <w:vMerge w:val="restart"/>
            <w:shd w:val="clear" w:color="auto" w:fill="auto"/>
          </w:tcPr>
          <w:p w:rsidR="005A0E07" w:rsidRPr="0074140B" w:rsidRDefault="001C07BF" w:rsidP="00A51537">
            <w:pPr>
              <w:autoSpaceDE w:val="0"/>
              <w:autoSpaceDN w:val="0"/>
              <w:adjustRightInd w:val="0"/>
              <w:spacing w:after="0" w:line="240" w:lineRule="auto"/>
              <w:rPr>
                <w:rFonts w:ascii="Garamond" w:hAnsi="Garamond" w:cs="Arial Narrow"/>
                <w:b/>
                <w:sz w:val="18"/>
                <w:szCs w:val="18"/>
                <w:lang w:val="fr-FR"/>
              </w:rPr>
            </w:pPr>
            <w:r>
              <w:rPr>
                <w:rFonts w:ascii="Garamond" w:hAnsi="Garamond" w:cs="Arial Narrow"/>
                <w:b/>
                <w:sz w:val="18"/>
                <w:szCs w:val="18"/>
                <w:lang w:val="fr-FR"/>
              </w:rPr>
              <w:t>Réalisation</w:t>
            </w:r>
            <w:r w:rsidR="005A0E07" w:rsidRPr="0074140B">
              <w:rPr>
                <w:rFonts w:ascii="Garamond" w:hAnsi="Garamond" w:cs="Arial Narrow"/>
                <w:b/>
                <w:sz w:val="18"/>
                <w:szCs w:val="18"/>
                <w:lang w:val="fr-FR"/>
              </w:rPr>
              <w:t xml:space="preserve"> 1:</w:t>
            </w:r>
          </w:p>
        </w:tc>
        <w:tc>
          <w:tcPr>
            <w:tcW w:w="1276" w:type="dxa"/>
            <w:shd w:val="clear" w:color="auto" w:fill="auto"/>
          </w:tcPr>
          <w:p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w:t>
            </w:r>
            <w:r w:rsidR="005A0E07" w:rsidRPr="0074140B">
              <w:rPr>
                <w:rFonts w:ascii="Garamond" w:hAnsi="Garamond"/>
                <w:sz w:val="20"/>
                <w:szCs w:val="20"/>
                <w:lang w:val="fr-FR"/>
              </w:rPr>
              <w:t>r 1:</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rsidTr="00605D5C">
        <w:trPr>
          <w:cantSplit/>
          <w:trHeight w:val="150"/>
        </w:trPr>
        <w:tc>
          <w:tcPr>
            <w:tcW w:w="1381" w:type="dxa"/>
            <w:vMerge/>
            <w:shd w:val="clear" w:color="auto" w:fill="auto"/>
          </w:tcPr>
          <w:p w:rsidR="005A0E07" w:rsidRPr="0074140B" w:rsidRDefault="005A0E07" w:rsidP="00A51537">
            <w:pPr>
              <w:rPr>
                <w:rFonts w:ascii="Garamond" w:hAnsi="Garamond"/>
                <w:b/>
                <w:sz w:val="18"/>
                <w:szCs w:val="18"/>
                <w:lang w:val="fr-FR"/>
              </w:rPr>
            </w:pPr>
          </w:p>
        </w:tc>
        <w:tc>
          <w:tcPr>
            <w:tcW w:w="1276" w:type="dxa"/>
            <w:shd w:val="clear" w:color="auto" w:fill="auto"/>
          </w:tcPr>
          <w:p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w:t>
            </w:r>
            <w:r w:rsidR="005859A2">
              <w:rPr>
                <w:rFonts w:ascii="Garamond" w:hAnsi="Garamond"/>
                <w:sz w:val="20"/>
                <w:szCs w:val="20"/>
                <w:lang w:val="fr-FR"/>
              </w:rPr>
              <w:t>t</w:t>
            </w:r>
            <w:r>
              <w:rPr>
                <w:rFonts w:ascii="Garamond" w:hAnsi="Garamond"/>
                <w:sz w:val="20"/>
                <w:szCs w:val="20"/>
                <w:lang w:val="fr-FR"/>
              </w:rPr>
              <w:t>eu</w:t>
            </w:r>
            <w:r w:rsidR="005A0E07" w:rsidRPr="0074140B">
              <w:rPr>
                <w:rFonts w:ascii="Garamond" w:hAnsi="Garamond"/>
                <w:sz w:val="20"/>
                <w:szCs w:val="20"/>
                <w:lang w:val="fr-FR"/>
              </w:rPr>
              <w:t>r 2:</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rsidTr="00605D5C">
        <w:trPr>
          <w:cantSplit/>
          <w:trHeight w:val="235"/>
        </w:trPr>
        <w:tc>
          <w:tcPr>
            <w:tcW w:w="1381" w:type="dxa"/>
            <w:vMerge w:val="restart"/>
            <w:shd w:val="clear" w:color="auto" w:fill="auto"/>
          </w:tcPr>
          <w:p w:rsidR="005A0E07" w:rsidRPr="0074140B" w:rsidRDefault="001C07BF" w:rsidP="00A51537">
            <w:pPr>
              <w:rPr>
                <w:rFonts w:ascii="Garamond" w:hAnsi="Garamond"/>
                <w:b/>
                <w:sz w:val="18"/>
                <w:szCs w:val="18"/>
                <w:lang w:val="fr-FR"/>
              </w:rPr>
            </w:pPr>
            <w:r>
              <w:rPr>
                <w:rFonts w:ascii="Garamond" w:hAnsi="Garamond"/>
                <w:b/>
                <w:sz w:val="18"/>
                <w:szCs w:val="18"/>
                <w:lang w:val="fr-FR"/>
              </w:rPr>
              <w:t>Réalisation</w:t>
            </w:r>
            <w:r w:rsidR="005A0E07" w:rsidRPr="0074140B">
              <w:rPr>
                <w:rFonts w:ascii="Garamond" w:hAnsi="Garamond"/>
                <w:b/>
                <w:sz w:val="18"/>
                <w:szCs w:val="18"/>
                <w:lang w:val="fr-FR"/>
              </w:rPr>
              <w:t xml:space="preserve"> 2:</w:t>
            </w:r>
          </w:p>
        </w:tc>
        <w:tc>
          <w:tcPr>
            <w:tcW w:w="1276" w:type="dxa"/>
            <w:shd w:val="clear" w:color="auto" w:fill="auto"/>
          </w:tcPr>
          <w:p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w:t>
            </w:r>
            <w:r w:rsidR="005A0E07" w:rsidRPr="0074140B">
              <w:rPr>
                <w:rFonts w:ascii="Garamond" w:hAnsi="Garamond"/>
                <w:sz w:val="20"/>
                <w:szCs w:val="20"/>
                <w:lang w:val="fr-FR"/>
              </w:rPr>
              <w:t>r 3:</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rsidTr="00605D5C">
        <w:trPr>
          <w:cantSplit/>
          <w:trHeight w:val="150"/>
        </w:trPr>
        <w:tc>
          <w:tcPr>
            <w:tcW w:w="1381" w:type="dxa"/>
            <w:vMerge/>
            <w:shd w:val="clear" w:color="auto" w:fill="auto"/>
          </w:tcPr>
          <w:p w:rsidR="005A0E07" w:rsidRPr="0074140B" w:rsidRDefault="005A0E07" w:rsidP="00A51537">
            <w:pPr>
              <w:rPr>
                <w:rFonts w:ascii="Garamond" w:hAnsi="Garamond"/>
                <w:b/>
                <w:sz w:val="18"/>
                <w:szCs w:val="18"/>
                <w:lang w:val="fr-FR"/>
              </w:rPr>
            </w:pPr>
          </w:p>
        </w:tc>
        <w:tc>
          <w:tcPr>
            <w:tcW w:w="1276" w:type="dxa"/>
            <w:shd w:val="clear" w:color="auto" w:fill="auto"/>
          </w:tcPr>
          <w:p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w:t>
            </w:r>
            <w:r w:rsidR="005A0E07" w:rsidRPr="0074140B">
              <w:rPr>
                <w:rFonts w:ascii="Garamond" w:hAnsi="Garamond"/>
                <w:sz w:val="20"/>
                <w:szCs w:val="20"/>
                <w:lang w:val="fr-FR"/>
              </w:rPr>
              <w:t>r 4:</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rsidTr="00605D5C">
        <w:trPr>
          <w:cantSplit/>
          <w:trHeight w:val="150"/>
        </w:trPr>
        <w:tc>
          <w:tcPr>
            <w:tcW w:w="1381" w:type="dxa"/>
            <w:vMerge/>
            <w:shd w:val="clear" w:color="auto" w:fill="auto"/>
          </w:tcPr>
          <w:p w:rsidR="005A0E07" w:rsidRPr="0074140B" w:rsidRDefault="005A0E07" w:rsidP="00A51537">
            <w:pPr>
              <w:rPr>
                <w:rFonts w:ascii="Garamond" w:hAnsi="Garamond"/>
                <w:b/>
                <w:sz w:val="18"/>
                <w:szCs w:val="18"/>
                <w:lang w:val="fr-FR"/>
              </w:rPr>
            </w:pPr>
          </w:p>
        </w:tc>
        <w:tc>
          <w:tcPr>
            <w:tcW w:w="1276" w:type="dxa"/>
            <w:shd w:val="clear" w:color="auto" w:fill="auto"/>
          </w:tcPr>
          <w:p w:rsidR="005A0E07" w:rsidRPr="0074140B" w:rsidRDefault="005A0E07" w:rsidP="00A51537">
            <w:pPr>
              <w:spacing w:after="0" w:line="240" w:lineRule="auto"/>
              <w:rPr>
                <w:rFonts w:ascii="Garamond" w:hAnsi="Garamond"/>
                <w:sz w:val="20"/>
                <w:szCs w:val="20"/>
                <w:lang w:val="fr-FR"/>
              </w:rPr>
            </w:pPr>
            <w:r w:rsidRPr="0074140B">
              <w:rPr>
                <w:rFonts w:ascii="Garamond" w:hAnsi="Garamond"/>
                <w:sz w:val="20"/>
                <w:szCs w:val="20"/>
                <w:lang w:val="fr-FR"/>
              </w:rPr>
              <w:t>Etc.</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rsidTr="00605D5C">
        <w:trPr>
          <w:cantSplit/>
          <w:trHeight w:val="150"/>
        </w:trPr>
        <w:tc>
          <w:tcPr>
            <w:tcW w:w="1381" w:type="dxa"/>
            <w:shd w:val="clear" w:color="auto" w:fill="auto"/>
          </w:tcPr>
          <w:p w:rsidR="005A0E07" w:rsidRPr="0074140B" w:rsidRDefault="005A0E07" w:rsidP="00A51537">
            <w:pPr>
              <w:spacing w:after="0"/>
              <w:rPr>
                <w:rFonts w:ascii="Garamond" w:hAnsi="Garamond"/>
                <w:b/>
                <w:sz w:val="18"/>
                <w:szCs w:val="18"/>
                <w:lang w:val="fr-FR"/>
              </w:rPr>
            </w:pPr>
            <w:r w:rsidRPr="0074140B">
              <w:rPr>
                <w:rFonts w:ascii="Garamond" w:hAnsi="Garamond"/>
                <w:b/>
                <w:sz w:val="18"/>
                <w:szCs w:val="18"/>
                <w:lang w:val="fr-FR"/>
              </w:rPr>
              <w:t>Etc.</w:t>
            </w:r>
          </w:p>
        </w:tc>
        <w:tc>
          <w:tcPr>
            <w:tcW w:w="1276" w:type="dxa"/>
            <w:shd w:val="clear" w:color="auto" w:fill="auto"/>
          </w:tcPr>
          <w:p w:rsidR="005A0E07" w:rsidRPr="0074140B" w:rsidRDefault="005A0E07" w:rsidP="00A51537">
            <w:pPr>
              <w:spacing w:after="0"/>
              <w:rPr>
                <w:rFonts w:ascii="Garamond" w:hAnsi="Garamond"/>
                <w:sz w:val="18"/>
                <w:szCs w:val="18"/>
                <w:lang w:val="fr-FR"/>
              </w:rPr>
            </w:pPr>
          </w:p>
        </w:tc>
        <w:tc>
          <w:tcPr>
            <w:tcW w:w="992" w:type="dxa"/>
            <w:shd w:val="clear" w:color="auto" w:fill="auto"/>
          </w:tcPr>
          <w:p w:rsidR="005A0E07" w:rsidRPr="0074140B" w:rsidRDefault="005A0E07" w:rsidP="00A51537">
            <w:pPr>
              <w:spacing w:after="0"/>
              <w:rPr>
                <w:rFonts w:ascii="Garamond" w:hAnsi="Garamond"/>
                <w:color w:val="000000"/>
                <w:sz w:val="18"/>
                <w:szCs w:val="18"/>
                <w:lang w:val="fr-FR"/>
              </w:rPr>
            </w:pPr>
          </w:p>
        </w:tc>
        <w:tc>
          <w:tcPr>
            <w:tcW w:w="1134" w:type="dxa"/>
            <w:shd w:val="clear" w:color="auto" w:fill="auto"/>
          </w:tcPr>
          <w:p w:rsidR="005A0E07" w:rsidRPr="0074140B" w:rsidRDefault="005A0E07" w:rsidP="00A51537">
            <w:pPr>
              <w:spacing w:after="0"/>
              <w:rPr>
                <w:rFonts w:ascii="Garamond" w:hAnsi="Garamond"/>
                <w:b/>
                <w:sz w:val="18"/>
                <w:szCs w:val="18"/>
                <w:lang w:val="fr-FR"/>
              </w:rPr>
            </w:pPr>
          </w:p>
        </w:tc>
        <w:tc>
          <w:tcPr>
            <w:tcW w:w="993" w:type="dxa"/>
            <w:shd w:val="clear" w:color="auto" w:fill="auto"/>
          </w:tcPr>
          <w:p w:rsidR="005A0E07" w:rsidRPr="0074140B" w:rsidRDefault="005A0E07" w:rsidP="00A51537">
            <w:pPr>
              <w:spacing w:after="0"/>
              <w:rPr>
                <w:rFonts w:ascii="Garamond" w:hAnsi="Garamond"/>
                <w:b/>
                <w:sz w:val="18"/>
                <w:szCs w:val="18"/>
                <w:lang w:val="fr-FR"/>
              </w:rPr>
            </w:pPr>
          </w:p>
        </w:tc>
        <w:tc>
          <w:tcPr>
            <w:tcW w:w="850" w:type="dxa"/>
          </w:tcPr>
          <w:p w:rsidR="005A0E07" w:rsidRPr="0074140B" w:rsidRDefault="005A0E07" w:rsidP="00A51537">
            <w:pPr>
              <w:spacing w:after="0"/>
              <w:rPr>
                <w:rFonts w:ascii="Garamond" w:hAnsi="Garamond"/>
                <w:b/>
                <w:sz w:val="18"/>
                <w:szCs w:val="18"/>
                <w:lang w:val="fr-FR"/>
              </w:rPr>
            </w:pPr>
          </w:p>
        </w:tc>
        <w:tc>
          <w:tcPr>
            <w:tcW w:w="1024" w:type="dxa"/>
            <w:shd w:val="clear" w:color="auto" w:fill="auto"/>
          </w:tcPr>
          <w:p w:rsidR="005A0E07" w:rsidRPr="0074140B" w:rsidRDefault="005A0E07" w:rsidP="00A51537">
            <w:pPr>
              <w:spacing w:after="0"/>
              <w:rPr>
                <w:rFonts w:ascii="Garamond" w:hAnsi="Garamond"/>
                <w:b/>
                <w:sz w:val="18"/>
                <w:szCs w:val="18"/>
                <w:lang w:val="fr-FR"/>
              </w:rPr>
            </w:pPr>
          </w:p>
        </w:tc>
        <w:tc>
          <w:tcPr>
            <w:tcW w:w="1260" w:type="dxa"/>
          </w:tcPr>
          <w:p w:rsidR="005A0E07" w:rsidRPr="0074140B" w:rsidRDefault="005A0E07" w:rsidP="00A51537">
            <w:pPr>
              <w:spacing w:after="0"/>
              <w:rPr>
                <w:rFonts w:ascii="Garamond" w:hAnsi="Garamond"/>
                <w:sz w:val="18"/>
                <w:szCs w:val="18"/>
                <w:highlight w:val="yellow"/>
                <w:lang w:val="fr-FR"/>
              </w:rPr>
            </w:pPr>
          </w:p>
        </w:tc>
        <w:tc>
          <w:tcPr>
            <w:tcW w:w="1170" w:type="dxa"/>
          </w:tcPr>
          <w:p w:rsidR="005A0E07" w:rsidRPr="0074140B" w:rsidRDefault="005A0E07" w:rsidP="00A51537">
            <w:pPr>
              <w:spacing w:after="0"/>
              <w:rPr>
                <w:rFonts w:ascii="Garamond" w:hAnsi="Garamond"/>
                <w:sz w:val="18"/>
                <w:szCs w:val="18"/>
                <w:highlight w:val="yellow"/>
                <w:lang w:val="fr-FR"/>
              </w:rPr>
            </w:pPr>
          </w:p>
        </w:tc>
      </w:tr>
    </w:tbl>
    <w:p w:rsidR="005A0E07" w:rsidRPr="0074140B" w:rsidRDefault="005A0E07" w:rsidP="005A0E07">
      <w:pPr>
        <w:spacing w:after="0"/>
        <w:rPr>
          <w:rFonts w:ascii="Garamond" w:hAnsi="Garamond"/>
          <w:b/>
          <w:sz w:val="14"/>
          <w:szCs w:val="14"/>
          <w:u w:val="single"/>
          <w:lang w:val="fr-FR"/>
        </w:rPr>
      </w:pPr>
    </w:p>
    <w:p w:rsidR="005C6711" w:rsidRDefault="005C6711" w:rsidP="005A0E07">
      <w:pPr>
        <w:pStyle w:val="Paragraphedeliste"/>
        <w:spacing w:before="0"/>
        <w:ind w:left="360"/>
        <w:rPr>
          <w:rFonts w:ascii="Garamond" w:hAnsi="Garamond"/>
          <w:b/>
          <w:sz w:val="20"/>
          <w:szCs w:val="20"/>
          <w:u w:val="single"/>
          <w:lang w:val="fr-FR"/>
        </w:rPr>
      </w:pPr>
    </w:p>
    <w:p w:rsidR="005A0E07" w:rsidRPr="0074140B" w:rsidRDefault="00025BEC" w:rsidP="005A0E07">
      <w:pPr>
        <w:pStyle w:val="Paragraphedeliste"/>
        <w:spacing w:before="0"/>
        <w:ind w:left="360"/>
        <w:rPr>
          <w:rFonts w:ascii="Garamond" w:hAnsi="Garamond"/>
          <w:b/>
          <w:sz w:val="20"/>
          <w:szCs w:val="20"/>
          <w:u w:val="single"/>
          <w:lang w:val="fr-FR"/>
        </w:rPr>
      </w:pPr>
      <w:r>
        <w:rPr>
          <w:rFonts w:ascii="Garamond" w:hAnsi="Garamond"/>
          <w:b/>
          <w:sz w:val="20"/>
          <w:szCs w:val="20"/>
          <w:u w:val="single"/>
          <w:lang w:val="fr-FR"/>
        </w:rPr>
        <w:t xml:space="preserve">Grille d’évaluation des indicateurs </w:t>
      </w:r>
    </w:p>
    <w:tbl>
      <w:tblPr>
        <w:tblStyle w:val="Grilledutableau"/>
        <w:tblW w:w="0" w:type="auto"/>
        <w:tblInd w:w="108" w:type="dxa"/>
        <w:tblLook w:val="04A0"/>
      </w:tblPr>
      <w:tblGrid>
        <w:gridCol w:w="2797"/>
        <w:gridCol w:w="3069"/>
        <w:gridCol w:w="3242"/>
      </w:tblGrid>
      <w:tr w:rsidR="005A0E07" w:rsidRPr="004972F4" w:rsidTr="00A51537">
        <w:tc>
          <w:tcPr>
            <w:tcW w:w="2880" w:type="dxa"/>
            <w:shd w:val="clear" w:color="auto" w:fill="00B050"/>
          </w:tcPr>
          <w:p w:rsidR="005A0E07" w:rsidRPr="0074140B" w:rsidRDefault="00025BEC" w:rsidP="00A51537">
            <w:pPr>
              <w:rPr>
                <w:rFonts w:ascii="Garamond" w:hAnsi="Garamond"/>
                <w:sz w:val="20"/>
                <w:szCs w:val="20"/>
                <w:lang w:val="fr-FR"/>
              </w:rPr>
            </w:pPr>
            <w:r>
              <w:rPr>
                <w:rFonts w:ascii="Garamond" w:hAnsi="Garamond"/>
                <w:sz w:val="20"/>
                <w:szCs w:val="20"/>
                <w:lang w:val="fr-FR"/>
              </w:rPr>
              <w:t>Vert = réalisé</w:t>
            </w:r>
          </w:p>
        </w:tc>
        <w:tc>
          <w:tcPr>
            <w:tcW w:w="3150" w:type="dxa"/>
            <w:shd w:val="clear" w:color="auto" w:fill="FFFF00"/>
          </w:tcPr>
          <w:p w:rsidR="005A0E07" w:rsidRPr="00025BEC" w:rsidRDefault="00025BEC" w:rsidP="00A51537">
            <w:pPr>
              <w:rPr>
                <w:rFonts w:ascii="Garamond" w:hAnsi="Garamond"/>
                <w:sz w:val="20"/>
                <w:szCs w:val="20"/>
                <w:lang w:val="fr-FR"/>
              </w:rPr>
            </w:pPr>
            <w:r w:rsidRPr="00025BEC">
              <w:rPr>
                <w:rFonts w:ascii="Garamond" w:hAnsi="Garamond"/>
                <w:sz w:val="20"/>
                <w:szCs w:val="20"/>
                <w:lang w:val="fr-FR"/>
              </w:rPr>
              <w:t xml:space="preserve">Jaune = en voie de réalisation </w:t>
            </w:r>
          </w:p>
        </w:tc>
        <w:tc>
          <w:tcPr>
            <w:tcW w:w="3330" w:type="dxa"/>
            <w:shd w:val="clear" w:color="auto" w:fill="FF0000"/>
          </w:tcPr>
          <w:p w:rsidR="005A0E07" w:rsidRPr="00025BEC" w:rsidRDefault="00025BEC" w:rsidP="00A51537">
            <w:pPr>
              <w:rPr>
                <w:rFonts w:ascii="Garamond" w:hAnsi="Garamond"/>
                <w:sz w:val="20"/>
                <w:szCs w:val="20"/>
                <w:lang w:val="fr-FR"/>
              </w:rPr>
            </w:pPr>
            <w:r w:rsidRPr="00025BEC">
              <w:rPr>
                <w:rFonts w:ascii="Garamond" w:hAnsi="Garamond"/>
                <w:sz w:val="20"/>
                <w:szCs w:val="20"/>
                <w:lang w:val="fr-FR"/>
              </w:rPr>
              <w:t xml:space="preserve">Rouge = pas en voie de réalisation </w:t>
            </w:r>
          </w:p>
        </w:tc>
      </w:tr>
    </w:tbl>
    <w:p w:rsidR="005A0E07" w:rsidRPr="00025BEC" w:rsidRDefault="005A0E07" w:rsidP="005A0E07">
      <w:pPr>
        <w:spacing w:after="0" w:line="240" w:lineRule="auto"/>
        <w:rPr>
          <w:rFonts w:ascii="Garamond" w:hAnsi="Garamond"/>
          <w:color w:val="000000"/>
          <w:lang w:val="fr-FR"/>
        </w:rPr>
      </w:pPr>
    </w:p>
    <w:p w:rsidR="005A0E07" w:rsidRPr="00ED5B50" w:rsidRDefault="000D7BFE" w:rsidP="005A0E07">
      <w:pPr>
        <w:spacing w:after="0"/>
        <w:rPr>
          <w:rFonts w:ascii="Garamond" w:hAnsi="Garamond"/>
          <w:color w:val="000000"/>
          <w:lang w:val="fr-FR"/>
        </w:rPr>
      </w:pPr>
      <w:r>
        <w:rPr>
          <w:rFonts w:ascii="Garamond" w:hAnsi="Garamond"/>
          <w:lang w:val="fr-FR"/>
        </w:rPr>
        <w:t xml:space="preserve">Après </w:t>
      </w:r>
      <w:r w:rsidR="00ED5B50" w:rsidRPr="00ED5B50">
        <w:rPr>
          <w:rFonts w:ascii="Garamond" w:hAnsi="Garamond"/>
          <w:lang w:val="fr-FR"/>
        </w:rPr>
        <w:t xml:space="preserve">analyse des progrès vers </w:t>
      </w:r>
      <w:r w:rsidR="00ED5B50">
        <w:rPr>
          <w:rFonts w:ascii="Garamond" w:hAnsi="Garamond"/>
          <w:lang w:val="fr-FR"/>
        </w:rPr>
        <w:t xml:space="preserve">l’obtention des réalisations </w:t>
      </w:r>
      <w:r w:rsidR="005A0E07" w:rsidRPr="00ED5B50">
        <w:rPr>
          <w:rFonts w:ascii="Garamond" w:hAnsi="Garamond"/>
          <w:lang w:val="fr-FR"/>
        </w:rPr>
        <w:t>:</w:t>
      </w:r>
    </w:p>
    <w:p w:rsidR="005A0E07" w:rsidRPr="00ED5B50" w:rsidRDefault="005A0E07" w:rsidP="005A0E07">
      <w:pPr>
        <w:pStyle w:val="Paragraphedeliste"/>
        <w:numPr>
          <w:ilvl w:val="0"/>
          <w:numId w:val="2"/>
        </w:numPr>
        <w:spacing w:before="0"/>
        <w:rPr>
          <w:rFonts w:ascii="Garamond" w:hAnsi="Garamond"/>
          <w:color w:val="000000"/>
          <w:sz w:val="22"/>
          <w:szCs w:val="22"/>
          <w:lang w:val="fr-FR"/>
        </w:rPr>
      </w:pPr>
      <w:r w:rsidRPr="00ED5B50">
        <w:rPr>
          <w:rFonts w:ascii="Garamond" w:hAnsi="Garamond"/>
          <w:sz w:val="22"/>
          <w:szCs w:val="22"/>
          <w:lang w:val="fr-FR"/>
        </w:rPr>
        <w:t>Compare</w:t>
      </w:r>
      <w:r w:rsidR="00ED5B50" w:rsidRPr="00ED5B50">
        <w:rPr>
          <w:rFonts w:ascii="Garamond" w:hAnsi="Garamond"/>
          <w:sz w:val="22"/>
          <w:szCs w:val="22"/>
          <w:lang w:val="fr-FR"/>
        </w:rPr>
        <w:t>r</w:t>
      </w:r>
      <w:r w:rsidR="00ED5B50">
        <w:rPr>
          <w:rFonts w:ascii="Garamond" w:hAnsi="Garamond"/>
          <w:sz w:val="22"/>
          <w:szCs w:val="22"/>
          <w:lang w:val="fr-FR"/>
        </w:rPr>
        <w:t xml:space="preserve"> et analyser</w:t>
      </w:r>
      <w:r w:rsidR="00ED5B50" w:rsidRPr="00ED5B50">
        <w:rPr>
          <w:rFonts w:ascii="Garamond" w:hAnsi="Garamond"/>
          <w:sz w:val="22"/>
          <w:szCs w:val="22"/>
          <w:lang w:val="fr-FR"/>
        </w:rPr>
        <w:t xml:space="preserve"> </w:t>
      </w:r>
      <w:r w:rsidR="00ED5B50" w:rsidRPr="00C035DE">
        <w:rPr>
          <w:rFonts w:ascii="Garamond" w:hAnsi="Garamond"/>
          <w:sz w:val="22"/>
          <w:szCs w:val="22"/>
          <w:highlight w:val="yellow"/>
          <w:lang w:val="fr-FR"/>
        </w:rPr>
        <w:t>l’outil de suivi de départ du</w:t>
      </w:r>
      <w:r w:rsidRPr="00C035DE">
        <w:rPr>
          <w:rFonts w:ascii="Garamond" w:hAnsi="Garamond"/>
          <w:sz w:val="22"/>
          <w:szCs w:val="22"/>
          <w:highlight w:val="yellow"/>
          <w:lang w:val="fr-FR"/>
        </w:rPr>
        <w:t xml:space="preserve"> GEF</w:t>
      </w:r>
      <w:r w:rsidRPr="00ED5B50">
        <w:rPr>
          <w:rFonts w:ascii="Garamond" w:hAnsi="Garamond"/>
          <w:sz w:val="22"/>
          <w:szCs w:val="22"/>
          <w:lang w:val="fr-FR"/>
        </w:rPr>
        <w:t xml:space="preserve"> </w:t>
      </w:r>
      <w:r w:rsidR="00ED5B50" w:rsidRPr="00ED5B50">
        <w:rPr>
          <w:rFonts w:ascii="Garamond" w:hAnsi="Garamond"/>
          <w:sz w:val="22"/>
          <w:szCs w:val="22"/>
          <w:lang w:val="fr-FR"/>
        </w:rPr>
        <w:t xml:space="preserve">avec celui </w:t>
      </w:r>
      <w:r w:rsidR="00ED5B50">
        <w:rPr>
          <w:rFonts w:ascii="Garamond" w:hAnsi="Garamond"/>
          <w:sz w:val="22"/>
          <w:szCs w:val="22"/>
          <w:lang w:val="fr-FR"/>
        </w:rPr>
        <w:t>réalisé juste avant l’examen à mi-parcours</w:t>
      </w:r>
      <w:r w:rsidRPr="00ED5B50">
        <w:rPr>
          <w:rFonts w:ascii="Garamond" w:hAnsi="Garamond"/>
          <w:sz w:val="22"/>
          <w:szCs w:val="22"/>
          <w:lang w:val="fr-FR"/>
        </w:rPr>
        <w:t>.</w:t>
      </w:r>
    </w:p>
    <w:p w:rsidR="005A0E07" w:rsidRPr="00ED5B50" w:rsidRDefault="00ED5B50" w:rsidP="005A0E07">
      <w:pPr>
        <w:pStyle w:val="Paragraphedeliste"/>
        <w:numPr>
          <w:ilvl w:val="0"/>
          <w:numId w:val="2"/>
        </w:numPr>
        <w:spacing w:before="0"/>
        <w:rPr>
          <w:rFonts w:ascii="Garamond" w:hAnsi="Garamond"/>
          <w:color w:val="000000"/>
          <w:lang w:val="fr-FR"/>
        </w:rPr>
      </w:pPr>
      <w:r w:rsidRPr="00ED5B50">
        <w:rPr>
          <w:rFonts w:ascii="Garamond" w:hAnsi="Garamond"/>
          <w:color w:val="000000"/>
          <w:sz w:val="22"/>
          <w:szCs w:val="22"/>
          <w:lang w:val="fr-FR"/>
        </w:rPr>
        <w:lastRenderedPageBreak/>
        <w:t>Identifier les obstacles entravant toujours la réalisation des objectifs du projet</w:t>
      </w:r>
      <w:r>
        <w:rPr>
          <w:rFonts w:ascii="Garamond" w:hAnsi="Garamond"/>
          <w:color w:val="000000"/>
          <w:sz w:val="22"/>
          <w:szCs w:val="22"/>
          <w:lang w:val="fr-FR"/>
        </w:rPr>
        <w:t xml:space="preserve"> pour la période restante du projet</w:t>
      </w:r>
      <w:r w:rsidR="005A0E07" w:rsidRPr="00ED5B50">
        <w:rPr>
          <w:rFonts w:ascii="Garamond" w:hAnsi="Garamond"/>
          <w:color w:val="000000"/>
          <w:sz w:val="22"/>
          <w:szCs w:val="22"/>
          <w:lang w:val="fr-FR"/>
        </w:rPr>
        <w:t xml:space="preserve">. </w:t>
      </w:r>
    </w:p>
    <w:p w:rsidR="005C6711" w:rsidRDefault="006E7540" w:rsidP="00654D09">
      <w:pPr>
        <w:pStyle w:val="Paragraphedeliste"/>
        <w:numPr>
          <w:ilvl w:val="0"/>
          <w:numId w:val="2"/>
        </w:numPr>
        <w:spacing w:before="0"/>
        <w:rPr>
          <w:rFonts w:ascii="Garamond" w:hAnsi="Garamond"/>
          <w:color w:val="000000"/>
          <w:sz w:val="22"/>
          <w:szCs w:val="22"/>
          <w:lang w:val="fr-FR"/>
        </w:rPr>
      </w:pPr>
      <w:r w:rsidRPr="006E7540">
        <w:rPr>
          <w:rFonts w:ascii="Garamond" w:hAnsi="Garamond"/>
          <w:color w:val="000000"/>
          <w:sz w:val="22"/>
          <w:szCs w:val="22"/>
          <w:lang w:val="fr-FR"/>
        </w:rPr>
        <w:t xml:space="preserve">En passant </w:t>
      </w:r>
      <w:r>
        <w:rPr>
          <w:rFonts w:ascii="Garamond" w:hAnsi="Garamond"/>
          <w:color w:val="000000"/>
          <w:sz w:val="22"/>
          <w:szCs w:val="22"/>
          <w:lang w:val="fr-FR"/>
        </w:rPr>
        <w:t xml:space="preserve">en </w:t>
      </w:r>
      <w:r w:rsidRPr="006E7540">
        <w:rPr>
          <w:rFonts w:ascii="Garamond" w:hAnsi="Garamond"/>
          <w:color w:val="000000"/>
          <w:sz w:val="22"/>
          <w:szCs w:val="22"/>
          <w:lang w:val="fr-FR"/>
        </w:rPr>
        <w:t>revu</w:t>
      </w:r>
      <w:r>
        <w:rPr>
          <w:rFonts w:ascii="Garamond" w:hAnsi="Garamond"/>
          <w:color w:val="000000"/>
          <w:sz w:val="22"/>
          <w:szCs w:val="22"/>
          <w:lang w:val="fr-FR"/>
        </w:rPr>
        <w:t>e</w:t>
      </w:r>
      <w:r w:rsidRPr="006E7540">
        <w:rPr>
          <w:rFonts w:ascii="Garamond" w:hAnsi="Garamond"/>
          <w:color w:val="000000"/>
          <w:sz w:val="22"/>
          <w:szCs w:val="22"/>
          <w:lang w:val="fr-FR"/>
        </w:rPr>
        <w:t xml:space="preserve"> les </w:t>
      </w:r>
      <w:r>
        <w:rPr>
          <w:rFonts w:ascii="Garamond" w:hAnsi="Garamond"/>
          <w:color w:val="000000"/>
          <w:sz w:val="22"/>
          <w:szCs w:val="22"/>
          <w:lang w:val="fr-FR"/>
        </w:rPr>
        <w:t xml:space="preserve">effets bénéfiques </w:t>
      </w:r>
      <w:r w:rsidRPr="006E7540">
        <w:rPr>
          <w:rFonts w:ascii="Garamond" w:hAnsi="Garamond"/>
          <w:color w:val="000000"/>
          <w:sz w:val="22"/>
          <w:szCs w:val="22"/>
          <w:lang w:val="fr-FR"/>
        </w:rPr>
        <w:t xml:space="preserve">du projet </w:t>
      </w:r>
      <w:r>
        <w:rPr>
          <w:rFonts w:ascii="Garamond" w:hAnsi="Garamond"/>
          <w:color w:val="000000"/>
          <w:sz w:val="22"/>
          <w:szCs w:val="22"/>
          <w:lang w:val="fr-FR"/>
        </w:rPr>
        <w:t>à ce jour</w:t>
      </w:r>
      <w:r w:rsidRPr="006E7540">
        <w:rPr>
          <w:rFonts w:ascii="Garamond" w:hAnsi="Garamond"/>
          <w:color w:val="000000"/>
          <w:sz w:val="22"/>
          <w:szCs w:val="22"/>
          <w:lang w:val="fr-FR"/>
        </w:rPr>
        <w:t xml:space="preserve">, </w:t>
      </w:r>
      <w:r>
        <w:rPr>
          <w:rFonts w:ascii="Garamond" w:hAnsi="Garamond"/>
          <w:color w:val="000000"/>
          <w:sz w:val="22"/>
          <w:szCs w:val="22"/>
          <w:lang w:val="fr-FR"/>
        </w:rPr>
        <w:t>définir</w:t>
      </w:r>
      <w:r w:rsidRPr="006E7540">
        <w:rPr>
          <w:rFonts w:ascii="Garamond" w:hAnsi="Garamond"/>
          <w:color w:val="000000"/>
          <w:sz w:val="22"/>
          <w:szCs w:val="22"/>
          <w:lang w:val="fr-FR"/>
        </w:rPr>
        <w:t xml:space="preserve"> les moyens par lesquels </w:t>
      </w:r>
      <w:r w:rsidR="000D2CE6">
        <w:rPr>
          <w:rFonts w:ascii="Garamond" w:hAnsi="Garamond"/>
          <w:color w:val="000000"/>
          <w:sz w:val="22"/>
          <w:szCs w:val="22"/>
          <w:lang w:val="fr-FR"/>
        </w:rPr>
        <w:t>on pourrait accroître c</w:t>
      </w:r>
      <w:r>
        <w:rPr>
          <w:rFonts w:ascii="Garamond" w:hAnsi="Garamond"/>
          <w:color w:val="000000"/>
          <w:sz w:val="22"/>
          <w:szCs w:val="22"/>
          <w:lang w:val="fr-FR"/>
        </w:rPr>
        <w:t>es effets</w:t>
      </w:r>
      <w:r w:rsidR="005A0E07" w:rsidRPr="006E7540">
        <w:rPr>
          <w:rFonts w:ascii="Garamond" w:hAnsi="Garamond"/>
          <w:color w:val="000000"/>
          <w:sz w:val="22"/>
          <w:szCs w:val="22"/>
          <w:lang w:val="fr-FR"/>
        </w:rPr>
        <w:t>.</w:t>
      </w:r>
    </w:p>
    <w:p w:rsidR="00654D09" w:rsidRPr="00654D09" w:rsidRDefault="00654D09" w:rsidP="00654D09">
      <w:pPr>
        <w:pStyle w:val="Paragraphedeliste"/>
        <w:spacing w:before="0"/>
        <w:ind w:left="360"/>
        <w:rPr>
          <w:rFonts w:ascii="Garamond" w:hAnsi="Garamond"/>
          <w:color w:val="000000"/>
          <w:sz w:val="22"/>
          <w:szCs w:val="22"/>
          <w:lang w:val="fr-FR"/>
        </w:rPr>
      </w:pPr>
    </w:p>
    <w:p w:rsidR="005A0E07" w:rsidRPr="0074140B" w:rsidRDefault="00D57250" w:rsidP="005A0E07">
      <w:pPr>
        <w:tabs>
          <w:tab w:val="left" w:pos="0"/>
        </w:tabs>
        <w:spacing w:after="0"/>
        <w:rPr>
          <w:rFonts w:ascii="Garamond" w:hAnsi="Garamond"/>
          <w:b/>
          <w:color w:val="000000"/>
          <w:lang w:val="fr-FR"/>
        </w:rPr>
      </w:pPr>
      <w:r>
        <w:rPr>
          <w:rFonts w:ascii="Garamond" w:hAnsi="Garamond"/>
          <w:b/>
          <w:lang w:val="fr-FR"/>
        </w:rPr>
        <w:t>iii.   Mise en œuvre de</w:t>
      </w:r>
      <w:r w:rsidR="001C6EE6">
        <w:rPr>
          <w:rFonts w:ascii="Garamond" w:hAnsi="Garamond"/>
          <w:b/>
          <w:lang w:val="fr-FR"/>
        </w:rPr>
        <w:t>s</w:t>
      </w:r>
      <w:r>
        <w:rPr>
          <w:rFonts w:ascii="Garamond" w:hAnsi="Garamond"/>
          <w:b/>
          <w:lang w:val="fr-FR"/>
        </w:rPr>
        <w:t xml:space="preserve"> projets et gestion réactive </w:t>
      </w:r>
    </w:p>
    <w:p w:rsidR="005A0E07" w:rsidRPr="0074140B" w:rsidRDefault="005A0E07" w:rsidP="005A0E07">
      <w:pPr>
        <w:tabs>
          <w:tab w:val="left" w:pos="0"/>
        </w:tabs>
        <w:spacing w:after="0"/>
        <w:rPr>
          <w:rFonts w:ascii="Garamond" w:hAnsi="Garamond"/>
          <w:b/>
          <w:lang w:val="fr-FR"/>
        </w:rPr>
      </w:pPr>
    </w:p>
    <w:p w:rsidR="005A0E07" w:rsidRPr="0074140B" w:rsidRDefault="00D57250" w:rsidP="005A0E07">
      <w:pPr>
        <w:spacing w:after="0" w:line="240" w:lineRule="auto"/>
        <w:jc w:val="both"/>
        <w:rPr>
          <w:rFonts w:ascii="Garamond" w:hAnsi="Garamond"/>
          <w:color w:val="000000"/>
          <w:u w:val="single"/>
          <w:lang w:val="fr-FR"/>
        </w:rPr>
      </w:pPr>
      <w:r>
        <w:rPr>
          <w:rFonts w:ascii="Garamond" w:hAnsi="Garamond"/>
          <w:color w:val="000000"/>
          <w:u w:val="single"/>
          <w:lang w:val="fr-FR"/>
        </w:rPr>
        <w:t xml:space="preserve">Mécanismes de gestion </w:t>
      </w:r>
      <w:r w:rsidR="005A0E07" w:rsidRPr="0074140B">
        <w:rPr>
          <w:rFonts w:ascii="Garamond" w:hAnsi="Garamond"/>
          <w:color w:val="000000"/>
          <w:u w:val="single"/>
          <w:lang w:val="fr-FR"/>
        </w:rPr>
        <w:t>:</w:t>
      </w:r>
    </w:p>
    <w:p w:rsidR="005A0E07" w:rsidRPr="0074140B" w:rsidRDefault="008147C5" w:rsidP="005A0E07">
      <w:pPr>
        <w:numPr>
          <w:ilvl w:val="0"/>
          <w:numId w:val="8"/>
        </w:numPr>
        <w:spacing w:after="0" w:line="240" w:lineRule="auto"/>
        <w:jc w:val="both"/>
        <w:rPr>
          <w:rFonts w:ascii="Garamond" w:hAnsi="Garamond"/>
          <w:color w:val="000000"/>
          <w:lang w:val="fr-FR"/>
        </w:rPr>
      </w:pPr>
      <w:r w:rsidRPr="008147C5">
        <w:rPr>
          <w:rFonts w:ascii="Garamond" w:hAnsi="Garamond"/>
          <w:color w:val="000000"/>
          <w:lang w:val="fr-FR"/>
        </w:rPr>
        <w:t xml:space="preserve">Examiner l’efficacité globale de la gestion de projet </w:t>
      </w:r>
      <w:r>
        <w:rPr>
          <w:rFonts w:ascii="Garamond" w:hAnsi="Garamond"/>
          <w:color w:val="000000"/>
          <w:lang w:val="fr-FR"/>
        </w:rPr>
        <w:t xml:space="preserve">telle qu’énoncée dans le Document de projet. </w:t>
      </w:r>
      <w:r w:rsidRPr="008147C5">
        <w:rPr>
          <w:rFonts w:ascii="Garamond" w:hAnsi="Garamond"/>
          <w:color w:val="000000"/>
          <w:lang w:val="fr-FR"/>
        </w:rPr>
        <w:t>Des changements ont-ils été apporté</w:t>
      </w:r>
      <w:r>
        <w:rPr>
          <w:rFonts w:ascii="Garamond" w:hAnsi="Garamond"/>
          <w:color w:val="000000"/>
          <w:lang w:val="fr-FR"/>
        </w:rPr>
        <w:t>s</w:t>
      </w:r>
      <w:r w:rsidRPr="008147C5">
        <w:rPr>
          <w:rFonts w:ascii="Garamond" w:hAnsi="Garamond"/>
          <w:color w:val="000000"/>
          <w:lang w:val="fr-FR"/>
        </w:rPr>
        <w:t xml:space="preserve"> et sont-ils efficaces</w:t>
      </w:r>
      <w:r>
        <w:rPr>
          <w:rFonts w:ascii="Garamond" w:hAnsi="Garamond"/>
          <w:color w:val="000000"/>
          <w:lang w:val="fr-FR"/>
        </w:rPr>
        <w:t xml:space="preserve"> ? Les responsabilités et la structure hiérarchique sont-elles claires </w:t>
      </w:r>
      <w:r w:rsidR="005A0E07" w:rsidRPr="008147C5">
        <w:rPr>
          <w:rFonts w:ascii="Garamond" w:hAnsi="Garamond"/>
          <w:color w:val="000000"/>
          <w:lang w:val="fr-FR"/>
        </w:rPr>
        <w:t xml:space="preserve">?  </w:t>
      </w:r>
      <w:r w:rsidRPr="008147C5">
        <w:rPr>
          <w:rFonts w:ascii="Garamond" w:hAnsi="Garamond"/>
          <w:color w:val="000000"/>
          <w:lang w:val="fr-FR"/>
        </w:rPr>
        <w:t xml:space="preserve">Le processus décisionnel est-il transparent et entamé </w:t>
      </w:r>
      <w:r>
        <w:rPr>
          <w:rFonts w:ascii="Garamond" w:hAnsi="Garamond"/>
          <w:color w:val="000000"/>
          <w:lang w:val="fr-FR"/>
        </w:rPr>
        <w:t xml:space="preserve">en temps utile </w:t>
      </w:r>
      <w:r w:rsidR="005A0E07" w:rsidRPr="008147C5">
        <w:rPr>
          <w:rFonts w:ascii="Garamond" w:hAnsi="Garamond"/>
          <w:color w:val="000000"/>
          <w:lang w:val="fr-FR"/>
        </w:rPr>
        <w:t xml:space="preserve">?  </w:t>
      </w:r>
      <w:r>
        <w:rPr>
          <w:rFonts w:ascii="Garamond" w:hAnsi="Garamond"/>
          <w:color w:val="000000"/>
          <w:lang w:val="fr-FR"/>
        </w:rPr>
        <w:t>Recommander les améliorations à introduire</w:t>
      </w:r>
      <w:r w:rsidR="005A0E07" w:rsidRPr="0074140B">
        <w:rPr>
          <w:rFonts w:ascii="Garamond" w:hAnsi="Garamond"/>
          <w:color w:val="000000"/>
          <w:lang w:val="fr-FR"/>
        </w:rPr>
        <w:t>.</w:t>
      </w:r>
    </w:p>
    <w:p w:rsidR="005A0E07" w:rsidRPr="008147C5" w:rsidRDefault="008147C5" w:rsidP="005A0E07">
      <w:pPr>
        <w:numPr>
          <w:ilvl w:val="0"/>
          <w:numId w:val="8"/>
        </w:numPr>
        <w:spacing w:after="0" w:line="240" w:lineRule="auto"/>
        <w:jc w:val="both"/>
        <w:rPr>
          <w:rFonts w:ascii="Garamond" w:hAnsi="Garamond"/>
          <w:u w:val="single"/>
          <w:lang w:val="fr-FR"/>
        </w:rPr>
      </w:pPr>
      <w:r w:rsidRPr="008147C5">
        <w:rPr>
          <w:rFonts w:ascii="Garamond" w:hAnsi="Garamond"/>
          <w:color w:val="000000"/>
          <w:lang w:val="fr-FR"/>
        </w:rPr>
        <w:t>Étudier la qualité d’exécution de l’organisme d’exécution/</w:t>
      </w:r>
      <w:r w:rsidR="001B2C67">
        <w:rPr>
          <w:rFonts w:ascii="Garamond" w:hAnsi="Garamond"/>
          <w:color w:val="000000"/>
          <w:lang w:val="fr-FR"/>
        </w:rPr>
        <w:t xml:space="preserve">des </w:t>
      </w:r>
      <w:r w:rsidRPr="008147C5">
        <w:rPr>
          <w:rFonts w:ascii="Garamond" w:hAnsi="Garamond"/>
          <w:color w:val="000000"/>
          <w:lang w:val="fr-FR"/>
        </w:rPr>
        <w:t xml:space="preserve">partenaires de mise en œuvre </w:t>
      </w:r>
      <w:r>
        <w:rPr>
          <w:rFonts w:ascii="Garamond" w:hAnsi="Garamond"/>
          <w:color w:val="000000"/>
          <w:lang w:val="fr-FR"/>
        </w:rPr>
        <w:t>et recommander les améliorations à introduire</w:t>
      </w:r>
      <w:r w:rsidR="005A0E07" w:rsidRPr="008147C5">
        <w:rPr>
          <w:rFonts w:ascii="Garamond" w:hAnsi="Garamond"/>
          <w:color w:val="000000"/>
          <w:lang w:val="fr-FR"/>
        </w:rPr>
        <w:t>.</w:t>
      </w:r>
    </w:p>
    <w:p w:rsidR="005A0E07" w:rsidRPr="008003CA" w:rsidRDefault="008003CA" w:rsidP="005A0E07">
      <w:pPr>
        <w:numPr>
          <w:ilvl w:val="0"/>
          <w:numId w:val="8"/>
        </w:numPr>
        <w:spacing w:after="0" w:line="240" w:lineRule="auto"/>
        <w:jc w:val="both"/>
        <w:rPr>
          <w:rFonts w:ascii="Garamond" w:hAnsi="Garamond"/>
          <w:u w:val="single"/>
          <w:lang w:val="fr-FR"/>
        </w:rPr>
      </w:pPr>
      <w:r w:rsidRPr="008003CA">
        <w:rPr>
          <w:rFonts w:ascii="Garamond" w:hAnsi="Garamond"/>
          <w:color w:val="000000"/>
          <w:lang w:val="fr-FR"/>
        </w:rPr>
        <w:t xml:space="preserve">Étudier la qualité de l’appui fourni par </w:t>
      </w:r>
      <w:r>
        <w:rPr>
          <w:rFonts w:ascii="Garamond" w:hAnsi="Garamond"/>
          <w:color w:val="000000"/>
          <w:lang w:val="fr-FR"/>
        </w:rPr>
        <w:t>l’</w:t>
      </w:r>
      <w:r w:rsidRPr="008003CA">
        <w:rPr>
          <w:rFonts w:ascii="Garamond" w:hAnsi="Garamond"/>
          <w:color w:val="000000"/>
          <w:lang w:val="fr-FR"/>
        </w:rPr>
        <w:t xml:space="preserve">organisme partenaire du </w:t>
      </w:r>
      <w:r>
        <w:rPr>
          <w:rFonts w:ascii="Garamond" w:hAnsi="Garamond"/>
          <w:color w:val="000000"/>
          <w:lang w:val="fr-FR"/>
        </w:rPr>
        <w:t>GEF (</w:t>
      </w:r>
      <w:r w:rsidR="005A0E07" w:rsidRPr="008003CA">
        <w:rPr>
          <w:rFonts w:ascii="Garamond" w:hAnsi="Garamond"/>
          <w:color w:val="000000"/>
          <w:lang w:val="fr-FR"/>
        </w:rPr>
        <w:t>P</w:t>
      </w:r>
      <w:r>
        <w:rPr>
          <w:rFonts w:ascii="Garamond" w:hAnsi="Garamond"/>
          <w:color w:val="000000"/>
          <w:lang w:val="fr-FR"/>
        </w:rPr>
        <w:t xml:space="preserve">NUD) </w:t>
      </w:r>
      <w:r w:rsidR="00C14AC3">
        <w:rPr>
          <w:rFonts w:ascii="Garamond" w:hAnsi="Garamond"/>
          <w:color w:val="000000"/>
          <w:lang w:val="fr-FR"/>
        </w:rPr>
        <w:t xml:space="preserve">être </w:t>
      </w:r>
      <w:r>
        <w:rPr>
          <w:rFonts w:ascii="Garamond" w:hAnsi="Garamond"/>
          <w:color w:val="000000"/>
          <w:lang w:val="fr-FR"/>
        </w:rPr>
        <w:t>commander les améliorations à introduire</w:t>
      </w:r>
      <w:r w:rsidR="005A0E07" w:rsidRPr="008003CA">
        <w:rPr>
          <w:rFonts w:ascii="Garamond" w:hAnsi="Garamond"/>
          <w:color w:val="000000"/>
          <w:lang w:val="fr-FR"/>
        </w:rPr>
        <w:t>.</w:t>
      </w:r>
    </w:p>
    <w:p w:rsidR="005A0E07" w:rsidRPr="008003CA" w:rsidRDefault="005A0E07" w:rsidP="005A0E07">
      <w:pPr>
        <w:keepNext/>
        <w:spacing w:after="0" w:line="240" w:lineRule="auto"/>
        <w:jc w:val="both"/>
        <w:rPr>
          <w:rFonts w:ascii="Garamond" w:hAnsi="Garamond"/>
          <w:color w:val="000000"/>
          <w:u w:val="single"/>
          <w:lang w:val="fr-FR"/>
        </w:rPr>
      </w:pPr>
    </w:p>
    <w:p w:rsidR="005A0E07" w:rsidRPr="0074140B" w:rsidRDefault="008003CA" w:rsidP="005A0E07">
      <w:pPr>
        <w:keepNext/>
        <w:spacing w:after="0" w:line="240" w:lineRule="auto"/>
        <w:jc w:val="both"/>
        <w:rPr>
          <w:rFonts w:ascii="Garamond" w:hAnsi="Garamond"/>
          <w:color w:val="000000"/>
          <w:u w:val="single"/>
          <w:lang w:val="fr-FR"/>
        </w:rPr>
      </w:pPr>
      <w:r>
        <w:rPr>
          <w:rFonts w:ascii="Garamond" w:hAnsi="Garamond"/>
          <w:color w:val="000000"/>
          <w:u w:val="single"/>
          <w:lang w:val="fr-FR"/>
        </w:rPr>
        <w:t xml:space="preserve">Planification des activités </w:t>
      </w:r>
      <w:r w:rsidR="005A0E07" w:rsidRPr="0074140B">
        <w:rPr>
          <w:rFonts w:ascii="Garamond" w:hAnsi="Garamond"/>
          <w:color w:val="000000"/>
          <w:u w:val="single"/>
          <w:lang w:val="fr-FR"/>
        </w:rPr>
        <w:t>:</w:t>
      </w:r>
    </w:p>
    <w:p w:rsidR="005A0E07" w:rsidRPr="008003CA" w:rsidRDefault="00E41B06" w:rsidP="005A0E07">
      <w:pPr>
        <w:pStyle w:val="Paragraphedeliste"/>
        <w:numPr>
          <w:ilvl w:val="0"/>
          <w:numId w:val="4"/>
        </w:numPr>
        <w:spacing w:before="0"/>
        <w:rPr>
          <w:rFonts w:ascii="Garamond" w:hAnsi="Garamond"/>
          <w:sz w:val="22"/>
          <w:szCs w:val="22"/>
          <w:lang w:val="fr-FR"/>
        </w:rPr>
      </w:pPr>
      <w:r>
        <w:rPr>
          <w:rFonts w:ascii="Garamond" w:eastAsia="SymbolMT" w:hAnsi="Garamond" w:cs="Arial-ItalicMT"/>
          <w:iCs/>
          <w:color w:val="000000"/>
          <w:sz w:val="22"/>
          <w:szCs w:val="22"/>
          <w:lang w:val="fr-FR"/>
        </w:rPr>
        <w:t>P</w:t>
      </w:r>
      <w:r w:rsidR="00D74BC6">
        <w:rPr>
          <w:rFonts w:ascii="Garamond" w:eastAsia="SymbolMT" w:hAnsi="Garamond" w:cs="Arial-ItalicMT"/>
          <w:iCs/>
          <w:color w:val="000000"/>
          <w:sz w:val="22"/>
          <w:szCs w:val="22"/>
          <w:lang w:val="fr-FR"/>
        </w:rPr>
        <w:t>asser en revue</w:t>
      </w:r>
      <w:r w:rsidR="008003CA" w:rsidRPr="008003CA">
        <w:rPr>
          <w:rFonts w:ascii="Garamond" w:eastAsia="SymbolMT" w:hAnsi="Garamond" w:cs="Arial-ItalicMT"/>
          <w:iCs/>
          <w:color w:val="000000"/>
          <w:sz w:val="22"/>
          <w:szCs w:val="22"/>
          <w:lang w:val="fr-FR"/>
        </w:rPr>
        <w:t xml:space="preserve"> tout retard intervenu dans le démarrage et la mise en œuvre du projet</w:t>
      </w:r>
      <w:r w:rsidR="005A0E07" w:rsidRPr="008003CA">
        <w:rPr>
          <w:rFonts w:ascii="Garamond" w:eastAsia="SymbolMT" w:hAnsi="Garamond" w:cs="Arial-ItalicMT"/>
          <w:iCs/>
          <w:sz w:val="22"/>
          <w:szCs w:val="22"/>
          <w:lang w:val="fr-FR"/>
        </w:rPr>
        <w:t xml:space="preserve">, </w:t>
      </w:r>
      <w:r w:rsidR="00D74BC6">
        <w:rPr>
          <w:rFonts w:ascii="Garamond" w:eastAsia="SymbolMT" w:hAnsi="Garamond" w:cs="Arial-ItalicMT"/>
          <w:iCs/>
          <w:sz w:val="22"/>
          <w:szCs w:val="22"/>
          <w:lang w:val="fr-FR"/>
        </w:rPr>
        <w:t>définir ce qui a causé ces retards et voir si les causes ont été éliminées</w:t>
      </w:r>
      <w:r w:rsidR="005A0E07" w:rsidRPr="008003CA">
        <w:rPr>
          <w:rFonts w:ascii="Garamond" w:eastAsia="SymbolMT" w:hAnsi="Garamond" w:cs="Arial-ItalicMT"/>
          <w:iCs/>
          <w:sz w:val="22"/>
          <w:szCs w:val="22"/>
          <w:lang w:val="fr-FR"/>
        </w:rPr>
        <w:t>.</w:t>
      </w:r>
    </w:p>
    <w:p w:rsidR="005A0E07" w:rsidRPr="00E41B06" w:rsidRDefault="00E41B06" w:rsidP="005A0E07">
      <w:pPr>
        <w:numPr>
          <w:ilvl w:val="0"/>
          <w:numId w:val="4"/>
        </w:numPr>
        <w:spacing w:after="0" w:line="240" w:lineRule="auto"/>
        <w:jc w:val="both"/>
        <w:rPr>
          <w:rFonts w:ascii="Garamond" w:hAnsi="Garamond"/>
          <w:color w:val="000000"/>
          <w:lang w:val="fr-FR"/>
        </w:rPr>
      </w:pPr>
      <w:r w:rsidRPr="00E41B06">
        <w:rPr>
          <w:rFonts w:ascii="Garamond" w:hAnsi="Garamond"/>
          <w:color w:val="000000"/>
          <w:lang w:val="fr-FR"/>
        </w:rPr>
        <w:t>Les processus de planification des activités sont-ils axés sur les résultats</w:t>
      </w:r>
      <w:r>
        <w:rPr>
          <w:rFonts w:ascii="Garamond" w:hAnsi="Garamond"/>
          <w:color w:val="000000"/>
          <w:lang w:val="fr-FR"/>
        </w:rPr>
        <w:t xml:space="preserve"> ? </w:t>
      </w:r>
      <w:r w:rsidRPr="00E41B06">
        <w:rPr>
          <w:rFonts w:ascii="Garamond" w:hAnsi="Garamond"/>
          <w:color w:val="000000"/>
          <w:lang w:val="fr-FR"/>
        </w:rPr>
        <w:t xml:space="preserve">Si non, proposer des moyens de réorienter la planification des activités </w:t>
      </w:r>
      <w:r>
        <w:rPr>
          <w:rFonts w:ascii="Garamond" w:hAnsi="Garamond"/>
          <w:color w:val="000000"/>
          <w:lang w:val="fr-FR"/>
        </w:rPr>
        <w:t>de manière à ce qu’elle soit axée sur les résultats.</w:t>
      </w:r>
    </w:p>
    <w:p w:rsidR="005A0E07" w:rsidRPr="00E41B06" w:rsidRDefault="005A0E07" w:rsidP="005A0E07">
      <w:pPr>
        <w:numPr>
          <w:ilvl w:val="0"/>
          <w:numId w:val="4"/>
        </w:numPr>
        <w:spacing w:after="0" w:line="240" w:lineRule="auto"/>
        <w:jc w:val="both"/>
        <w:rPr>
          <w:rFonts w:ascii="Garamond" w:hAnsi="Garamond"/>
          <w:color w:val="000000"/>
          <w:lang w:val="fr-FR"/>
        </w:rPr>
      </w:pPr>
      <w:r w:rsidRPr="00E41B06">
        <w:rPr>
          <w:rFonts w:ascii="Garamond" w:hAnsi="Garamond"/>
          <w:color w:val="000000"/>
          <w:lang w:val="fr-FR"/>
        </w:rPr>
        <w:t>Examine</w:t>
      </w:r>
      <w:r w:rsidR="00E41B06" w:rsidRPr="00E41B06">
        <w:rPr>
          <w:rFonts w:ascii="Garamond" w:hAnsi="Garamond"/>
          <w:color w:val="000000"/>
          <w:lang w:val="fr-FR"/>
        </w:rPr>
        <w:t>r l’application du cadre de résultats/cadre logique du projet</w:t>
      </w:r>
      <w:r w:rsidR="00E41B06">
        <w:rPr>
          <w:rFonts w:ascii="Garamond" w:hAnsi="Garamond"/>
          <w:color w:val="000000"/>
          <w:lang w:val="fr-FR"/>
        </w:rPr>
        <w:t>en tant qu’outil de gestion et examiner tout changement qui y a été apporté depuis le début du projet</w:t>
      </w:r>
      <w:r w:rsidRPr="00E41B06">
        <w:rPr>
          <w:rFonts w:ascii="Garamond" w:hAnsi="Garamond"/>
          <w:color w:val="000000"/>
          <w:lang w:val="fr-FR"/>
        </w:rPr>
        <w:t xml:space="preserve">.  </w:t>
      </w:r>
    </w:p>
    <w:p w:rsidR="005A0E07" w:rsidRPr="00E41B06" w:rsidRDefault="005A0E07" w:rsidP="005A0E07">
      <w:pPr>
        <w:spacing w:after="0" w:line="240" w:lineRule="auto"/>
        <w:ind w:left="360"/>
        <w:jc w:val="both"/>
        <w:rPr>
          <w:rFonts w:ascii="Garamond" w:hAnsi="Garamond"/>
          <w:color w:val="000000"/>
          <w:sz w:val="32"/>
          <w:szCs w:val="32"/>
          <w:lang w:val="fr-FR"/>
        </w:rPr>
      </w:pPr>
    </w:p>
    <w:p w:rsidR="005A0E07" w:rsidRPr="0074140B" w:rsidRDefault="004D2AD4" w:rsidP="005A0E07">
      <w:pPr>
        <w:spacing w:after="0" w:line="240" w:lineRule="auto"/>
        <w:jc w:val="both"/>
        <w:rPr>
          <w:rFonts w:ascii="Garamond" w:hAnsi="Garamond"/>
          <w:color w:val="000000"/>
          <w:lang w:val="fr-FR"/>
        </w:rPr>
      </w:pPr>
      <w:r>
        <w:rPr>
          <w:rFonts w:ascii="Garamond" w:hAnsi="Garamond"/>
          <w:color w:val="000000"/>
          <w:u w:val="single"/>
          <w:lang w:val="fr-FR"/>
        </w:rPr>
        <w:t>Financement et</w:t>
      </w:r>
      <w:r w:rsidR="00C316E0">
        <w:rPr>
          <w:rFonts w:ascii="Garamond" w:hAnsi="Garamond"/>
          <w:color w:val="000000"/>
          <w:u w:val="single"/>
          <w:lang w:val="fr-FR"/>
        </w:rPr>
        <w:t xml:space="preserve"> co</w:t>
      </w:r>
      <w:r w:rsidR="005A0E07" w:rsidRPr="0074140B">
        <w:rPr>
          <w:rFonts w:ascii="Garamond" w:hAnsi="Garamond"/>
          <w:color w:val="000000"/>
          <w:u w:val="single"/>
          <w:lang w:val="fr-FR"/>
        </w:rPr>
        <w:t>finance</w:t>
      </w:r>
      <w:r>
        <w:rPr>
          <w:rFonts w:ascii="Garamond" w:hAnsi="Garamond"/>
          <w:color w:val="000000"/>
          <w:u w:val="single"/>
          <w:lang w:val="fr-FR"/>
        </w:rPr>
        <w:t xml:space="preserve">ment </w:t>
      </w:r>
      <w:r w:rsidR="005A0E07" w:rsidRPr="0074140B">
        <w:rPr>
          <w:rFonts w:ascii="Garamond" w:hAnsi="Garamond"/>
          <w:color w:val="000000"/>
          <w:lang w:val="fr-FR"/>
        </w:rPr>
        <w:t>:</w:t>
      </w:r>
    </w:p>
    <w:p w:rsidR="005A0E07" w:rsidRPr="004D2AD4" w:rsidRDefault="004D2AD4" w:rsidP="005A0E07">
      <w:pPr>
        <w:pStyle w:val="Paragraphedeliste"/>
        <w:numPr>
          <w:ilvl w:val="0"/>
          <w:numId w:val="16"/>
        </w:numPr>
        <w:spacing w:before="0"/>
        <w:rPr>
          <w:rFonts w:ascii="Garamond" w:hAnsi="Garamond"/>
          <w:color w:val="000000"/>
          <w:sz w:val="22"/>
          <w:szCs w:val="22"/>
          <w:lang w:val="fr-FR"/>
        </w:rPr>
      </w:pPr>
      <w:r>
        <w:rPr>
          <w:rFonts w:ascii="Garamond" w:hAnsi="Garamond"/>
          <w:color w:val="000000"/>
          <w:sz w:val="22"/>
          <w:szCs w:val="22"/>
          <w:lang w:val="fr-FR"/>
        </w:rPr>
        <w:t>E</w:t>
      </w:r>
      <w:r w:rsidRPr="004D2AD4">
        <w:rPr>
          <w:rFonts w:ascii="Garamond" w:hAnsi="Garamond"/>
          <w:color w:val="000000"/>
          <w:sz w:val="22"/>
          <w:szCs w:val="22"/>
          <w:lang w:val="fr-FR"/>
        </w:rPr>
        <w:t xml:space="preserve">tudier la gestion financière du projet, en s’attachant particulièrement </w:t>
      </w:r>
      <w:r>
        <w:rPr>
          <w:rFonts w:ascii="Garamond" w:hAnsi="Garamond"/>
          <w:color w:val="000000"/>
          <w:sz w:val="22"/>
          <w:szCs w:val="22"/>
          <w:lang w:val="fr-FR"/>
        </w:rPr>
        <w:t>au rapport coût-efficacité des interventions</w:t>
      </w:r>
      <w:r w:rsidR="005A0E07" w:rsidRPr="004D2AD4">
        <w:rPr>
          <w:rFonts w:ascii="Garamond" w:hAnsi="Garamond"/>
          <w:color w:val="000000"/>
          <w:sz w:val="22"/>
          <w:szCs w:val="22"/>
          <w:lang w:val="fr-FR"/>
        </w:rPr>
        <w:t xml:space="preserve">.  </w:t>
      </w:r>
    </w:p>
    <w:p w:rsidR="005A0E07" w:rsidRPr="004D2AD4" w:rsidRDefault="004D2AD4" w:rsidP="005A0E07">
      <w:pPr>
        <w:pStyle w:val="Paragraphedeliste"/>
        <w:numPr>
          <w:ilvl w:val="0"/>
          <w:numId w:val="16"/>
        </w:numPr>
        <w:spacing w:before="0"/>
        <w:rPr>
          <w:rFonts w:ascii="Garamond" w:hAnsi="Garamond"/>
          <w:color w:val="000000"/>
          <w:sz w:val="22"/>
          <w:szCs w:val="22"/>
          <w:lang w:val="fr-FR"/>
        </w:rPr>
      </w:pPr>
      <w:r w:rsidRPr="004D2AD4">
        <w:rPr>
          <w:rFonts w:ascii="Garamond" w:hAnsi="Garamond"/>
          <w:sz w:val="22"/>
          <w:szCs w:val="22"/>
          <w:lang w:val="fr-FR"/>
        </w:rPr>
        <w:t xml:space="preserve">Passer en revue tout changement </w:t>
      </w:r>
      <w:r>
        <w:rPr>
          <w:rFonts w:ascii="Garamond" w:hAnsi="Garamond"/>
          <w:sz w:val="22"/>
          <w:szCs w:val="22"/>
          <w:lang w:val="fr-FR"/>
        </w:rPr>
        <w:t>d</w:t>
      </w:r>
      <w:r w:rsidRPr="004D2AD4">
        <w:rPr>
          <w:rFonts w:ascii="Garamond" w:hAnsi="Garamond"/>
          <w:sz w:val="22"/>
          <w:szCs w:val="22"/>
          <w:lang w:val="fr-FR"/>
        </w:rPr>
        <w:t>’allocation</w:t>
      </w:r>
      <w:r>
        <w:rPr>
          <w:rFonts w:ascii="Garamond" w:hAnsi="Garamond"/>
          <w:sz w:val="22"/>
          <w:szCs w:val="22"/>
          <w:lang w:val="fr-FR"/>
        </w:rPr>
        <w:t>s de</w:t>
      </w:r>
      <w:r w:rsidRPr="004D2AD4">
        <w:rPr>
          <w:rFonts w:ascii="Garamond" w:hAnsi="Garamond"/>
          <w:sz w:val="22"/>
          <w:szCs w:val="22"/>
          <w:lang w:val="fr-FR"/>
        </w:rPr>
        <w:t xml:space="preserve"> fonds</w:t>
      </w:r>
      <w:r>
        <w:rPr>
          <w:rFonts w:ascii="Garamond" w:hAnsi="Garamond"/>
          <w:sz w:val="22"/>
          <w:szCs w:val="22"/>
          <w:lang w:val="fr-FR"/>
        </w:rPr>
        <w:t xml:space="preserve"> résultant</w:t>
      </w:r>
      <w:r w:rsidRPr="004D2AD4">
        <w:rPr>
          <w:rFonts w:ascii="Garamond" w:hAnsi="Garamond"/>
          <w:sz w:val="22"/>
          <w:szCs w:val="22"/>
          <w:lang w:val="fr-FR"/>
        </w:rPr>
        <w:t xml:space="preserve"> de révision</w:t>
      </w:r>
      <w:r>
        <w:rPr>
          <w:rFonts w:ascii="Garamond" w:hAnsi="Garamond"/>
          <w:sz w:val="22"/>
          <w:szCs w:val="22"/>
          <w:lang w:val="fr-FR"/>
        </w:rPr>
        <w:t>s</w:t>
      </w:r>
      <w:r w:rsidRPr="004D2AD4">
        <w:rPr>
          <w:rFonts w:ascii="Garamond" w:hAnsi="Garamond"/>
          <w:sz w:val="22"/>
          <w:szCs w:val="22"/>
          <w:lang w:val="fr-FR"/>
        </w:rPr>
        <w:t xml:space="preserve"> budgétaire</w:t>
      </w:r>
      <w:r>
        <w:rPr>
          <w:rFonts w:ascii="Garamond" w:hAnsi="Garamond"/>
          <w:sz w:val="22"/>
          <w:szCs w:val="22"/>
          <w:lang w:val="fr-FR"/>
        </w:rPr>
        <w:t xml:space="preserve">s, et évaluer l’adéquation et la pertinence de ces </w:t>
      </w:r>
      <w:r w:rsidR="001A19E1">
        <w:rPr>
          <w:rFonts w:ascii="Garamond" w:hAnsi="Garamond"/>
          <w:sz w:val="22"/>
          <w:szCs w:val="22"/>
          <w:lang w:val="fr-FR"/>
        </w:rPr>
        <w:t>ré</w:t>
      </w:r>
      <w:r>
        <w:rPr>
          <w:rFonts w:ascii="Garamond" w:hAnsi="Garamond"/>
          <w:sz w:val="22"/>
          <w:szCs w:val="22"/>
          <w:lang w:val="fr-FR"/>
        </w:rPr>
        <w:t>visions</w:t>
      </w:r>
      <w:r w:rsidR="005A0E07" w:rsidRPr="004D2AD4">
        <w:rPr>
          <w:rFonts w:ascii="Garamond" w:hAnsi="Garamond"/>
          <w:sz w:val="22"/>
          <w:szCs w:val="22"/>
          <w:lang w:val="fr-FR"/>
        </w:rPr>
        <w:t>.</w:t>
      </w:r>
      <w:r w:rsidR="00C14AC3">
        <w:rPr>
          <w:rFonts w:ascii="Garamond" w:hAnsi="Garamond"/>
          <w:sz w:val="22"/>
          <w:szCs w:val="22"/>
          <w:lang w:val="fr-FR"/>
        </w:rPr>
        <w:t xml:space="preserve"> </w:t>
      </w:r>
    </w:p>
    <w:p w:rsidR="005A0E07" w:rsidRPr="001A19E1" w:rsidRDefault="001A19E1" w:rsidP="005A0E07">
      <w:pPr>
        <w:pStyle w:val="Paragraphedeliste"/>
        <w:numPr>
          <w:ilvl w:val="0"/>
          <w:numId w:val="16"/>
        </w:numPr>
        <w:spacing w:before="0"/>
        <w:rPr>
          <w:rFonts w:ascii="Garamond" w:hAnsi="Garamond"/>
          <w:color w:val="000000"/>
          <w:sz w:val="22"/>
          <w:szCs w:val="22"/>
          <w:lang w:val="fr-FR"/>
        </w:rPr>
      </w:pPr>
      <w:r w:rsidRPr="001A19E1">
        <w:rPr>
          <w:rFonts w:ascii="Garamond" w:eastAsiaTheme="minorHAnsi" w:hAnsi="Garamond" w:cs="ArialMT"/>
          <w:sz w:val="22"/>
          <w:szCs w:val="22"/>
          <w:lang w:val="fr-FR"/>
        </w:rPr>
        <w:t>Le projet s’accompagne-t-il des contrôles financiers appropriés, nota</w:t>
      </w:r>
      <w:r w:rsidR="008E300B">
        <w:rPr>
          <w:rFonts w:ascii="Garamond" w:eastAsiaTheme="minorHAnsi" w:hAnsi="Garamond" w:cs="ArialMT"/>
          <w:sz w:val="22"/>
          <w:szCs w:val="22"/>
          <w:lang w:val="fr-FR"/>
        </w:rPr>
        <w:t>mment en matière de communication de données</w:t>
      </w:r>
      <w:r w:rsidRPr="001A19E1">
        <w:rPr>
          <w:rFonts w:ascii="Garamond" w:eastAsiaTheme="minorHAnsi" w:hAnsi="Garamond" w:cs="ArialMT"/>
          <w:sz w:val="22"/>
          <w:szCs w:val="22"/>
          <w:lang w:val="fr-FR"/>
        </w:rPr>
        <w:t xml:space="preserve"> et de planification</w:t>
      </w:r>
      <w:r>
        <w:rPr>
          <w:rFonts w:ascii="Garamond" w:eastAsiaTheme="minorHAnsi" w:hAnsi="Garamond" w:cs="ArialMT"/>
          <w:sz w:val="22"/>
          <w:szCs w:val="22"/>
          <w:lang w:val="fr-FR"/>
        </w:rPr>
        <w:t>,</w:t>
      </w:r>
      <w:r w:rsidR="00C14AC3">
        <w:rPr>
          <w:rFonts w:ascii="Garamond" w:eastAsiaTheme="minorHAnsi" w:hAnsi="Garamond" w:cs="ArialMT"/>
          <w:sz w:val="22"/>
          <w:szCs w:val="22"/>
          <w:lang w:val="fr-FR"/>
        </w:rPr>
        <w:t xml:space="preserve"> </w:t>
      </w:r>
      <w:r>
        <w:rPr>
          <w:rFonts w:ascii="Garamond" w:eastAsiaTheme="minorHAnsi" w:hAnsi="Garamond" w:cs="ArialMT"/>
          <w:sz w:val="22"/>
          <w:szCs w:val="22"/>
          <w:lang w:val="fr-FR"/>
        </w:rPr>
        <w:t xml:space="preserve">permettant à la direction de prendre des décisions budgétaires éclairées </w:t>
      </w:r>
      <w:r w:rsidR="00FD3070">
        <w:rPr>
          <w:rFonts w:ascii="Garamond" w:eastAsiaTheme="minorHAnsi" w:hAnsi="Garamond" w:cs="ArialMT"/>
          <w:sz w:val="22"/>
          <w:szCs w:val="22"/>
          <w:lang w:val="fr-FR"/>
        </w:rPr>
        <w:t xml:space="preserve">et de verser les fonds en temps utile </w:t>
      </w:r>
      <w:r w:rsidR="005A0E07" w:rsidRPr="001A19E1">
        <w:rPr>
          <w:rFonts w:ascii="Garamond" w:eastAsiaTheme="minorHAnsi" w:hAnsi="Garamond" w:cs="ArialMT"/>
          <w:sz w:val="22"/>
          <w:szCs w:val="22"/>
          <w:lang w:val="fr-FR"/>
        </w:rPr>
        <w:t>?</w:t>
      </w:r>
    </w:p>
    <w:p w:rsidR="005A0E07" w:rsidRPr="00621EE2" w:rsidRDefault="00621EE2" w:rsidP="005A0E07">
      <w:pPr>
        <w:pStyle w:val="Paragraphedeliste"/>
        <w:numPr>
          <w:ilvl w:val="0"/>
          <w:numId w:val="16"/>
        </w:numPr>
        <w:spacing w:before="0"/>
        <w:rPr>
          <w:rFonts w:ascii="Garamond" w:hAnsi="Garamond"/>
          <w:color w:val="000000"/>
          <w:sz w:val="22"/>
          <w:szCs w:val="22"/>
          <w:lang w:val="fr-FR"/>
        </w:rPr>
      </w:pPr>
      <w:r w:rsidRPr="00621EE2">
        <w:rPr>
          <w:rFonts w:ascii="Garamond" w:hAnsi="Garamond"/>
          <w:color w:val="000000"/>
          <w:sz w:val="22"/>
          <w:szCs w:val="22"/>
          <w:lang w:val="fr-FR"/>
        </w:rPr>
        <w:t xml:space="preserve">Sur la base du tableau de suivi du cofinancement à remplir, </w:t>
      </w:r>
      <w:r>
        <w:rPr>
          <w:rFonts w:ascii="Garamond" w:hAnsi="Garamond"/>
          <w:color w:val="000000"/>
          <w:sz w:val="22"/>
          <w:szCs w:val="22"/>
          <w:lang w:val="fr-FR"/>
        </w:rPr>
        <w:t xml:space="preserve">formuler des commentaires sur le cofinancement : le cofinancement est-il stratégiquement appliqué pour contribuer à la réalisation des objectifs du projet </w:t>
      </w:r>
      <w:r w:rsidR="005A0E07" w:rsidRPr="00621EE2">
        <w:rPr>
          <w:rFonts w:ascii="Garamond" w:hAnsi="Garamond"/>
          <w:color w:val="000000"/>
          <w:sz w:val="22"/>
          <w:szCs w:val="22"/>
          <w:lang w:val="fr-FR"/>
        </w:rPr>
        <w:t xml:space="preserve">? </w:t>
      </w:r>
      <w:r w:rsidRPr="00621EE2">
        <w:rPr>
          <w:rFonts w:ascii="Garamond" w:hAnsi="Garamond"/>
          <w:color w:val="000000"/>
          <w:sz w:val="22"/>
          <w:szCs w:val="22"/>
          <w:lang w:val="fr-FR"/>
        </w:rPr>
        <w:t xml:space="preserve">L’équipe chargée du projet organise-t-elle régulièrement des réunions avec les partenaires de cofinancement </w:t>
      </w:r>
      <w:r>
        <w:rPr>
          <w:rFonts w:ascii="Garamond" w:hAnsi="Garamond"/>
          <w:color w:val="000000"/>
          <w:sz w:val="22"/>
          <w:szCs w:val="22"/>
          <w:lang w:val="fr-FR"/>
        </w:rPr>
        <w:t xml:space="preserve">en vue d’harmoniser les priorités de financement et les plans annuels de travail </w:t>
      </w:r>
      <w:r w:rsidR="005A0E07" w:rsidRPr="00621EE2">
        <w:rPr>
          <w:rFonts w:ascii="Garamond" w:hAnsi="Garamond"/>
          <w:color w:val="000000"/>
          <w:sz w:val="22"/>
          <w:szCs w:val="22"/>
          <w:lang w:val="fr-FR"/>
        </w:rPr>
        <w:t>?</w:t>
      </w:r>
    </w:p>
    <w:p w:rsidR="005A0E07" w:rsidRPr="00621EE2" w:rsidRDefault="005A0E07" w:rsidP="005A0E07">
      <w:pPr>
        <w:pStyle w:val="Paragraphedeliste"/>
        <w:spacing w:before="0"/>
        <w:ind w:left="360"/>
        <w:rPr>
          <w:rFonts w:ascii="Garamond" w:hAnsi="Garamond"/>
          <w:color w:val="000000"/>
          <w:sz w:val="22"/>
          <w:szCs w:val="22"/>
          <w:lang w:val="fr-FR"/>
        </w:rPr>
      </w:pPr>
    </w:p>
    <w:p w:rsidR="005A0E07" w:rsidRPr="00EC5188" w:rsidRDefault="00EC5188" w:rsidP="005A0E07">
      <w:pPr>
        <w:spacing w:after="0" w:line="240" w:lineRule="auto"/>
        <w:jc w:val="both"/>
        <w:rPr>
          <w:rFonts w:ascii="Garamond" w:hAnsi="Garamond"/>
          <w:color w:val="000000"/>
          <w:lang w:val="fr-FR"/>
        </w:rPr>
      </w:pPr>
      <w:r w:rsidRPr="00EC5188">
        <w:rPr>
          <w:rFonts w:ascii="Garamond" w:hAnsi="Garamond"/>
          <w:color w:val="000000"/>
          <w:u w:val="single"/>
          <w:lang w:val="fr-FR"/>
        </w:rPr>
        <w:t>Système</w:t>
      </w:r>
      <w:r w:rsidR="00C316E0">
        <w:rPr>
          <w:rFonts w:ascii="Garamond" w:hAnsi="Garamond"/>
          <w:color w:val="000000"/>
          <w:u w:val="single"/>
          <w:lang w:val="fr-FR"/>
        </w:rPr>
        <w:t>s</w:t>
      </w:r>
      <w:r w:rsidRPr="00EC5188">
        <w:rPr>
          <w:rFonts w:ascii="Garamond" w:hAnsi="Garamond"/>
          <w:color w:val="000000"/>
          <w:u w:val="single"/>
          <w:lang w:val="fr-FR"/>
        </w:rPr>
        <w:t xml:space="preserve"> de suivi </w:t>
      </w:r>
      <w:r w:rsidR="00C316E0">
        <w:rPr>
          <w:rFonts w:ascii="Garamond" w:hAnsi="Garamond"/>
          <w:color w:val="000000"/>
          <w:u w:val="single"/>
          <w:lang w:val="fr-FR"/>
        </w:rPr>
        <w:t xml:space="preserve">et </w:t>
      </w:r>
      <w:r w:rsidRPr="00EC5188">
        <w:rPr>
          <w:rFonts w:ascii="Garamond" w:hAnsi="Garamond"/>
          <w:color w:val="000000"/>
          <w:u w:val="single"/>
          <w:lang w:val="fr-FR"/>
        </w:rPr>
        <w:t>d’évaluation au niveau du projet</w:t>
      </w:r>
      <w:r w:rsidR="005A0E07" w:rsidRPr="00EC5188">
        <w:rPr>
          <w:rFonts w:ascii="Garamond" w:hAnsi="Garamond"/>
          <w:color w:val="000000"/>
          <w:lang w:val="fr-FR"/>
        </w:rPr>
        <w:t>:</w:t>
      </w:r>
    </w:p>
    <w:p w:rsidR="005A0E07" w:rsidRPr="00EC5188" w:rsidRDefault="00EC5188" w:rsidP="005A0E07">
      <w:pPr>
        <w:numPr>
          <w:ilvl w:val="0"/>
          <w:numId w:val="5"/>
        </w:numPr>
        <w:spacing w:after="0" w:line="240" w:lineRule="auto"/>
        <w:jc w:val="both"/>
        <w:rPr>
          <w:rFonts w:ascii="Garamond" w:hAnsi="Garamond"/>
          <w:color w:val="000000"/>
          <w:lang w:val="fr-FR"/>
        </w:rPr>
      </w:pPr>
      <w:r>
        <w:rPr>
          <w:rFonts w:ascii="Garamond" w:hAnsi="Garamond"/>
          <w:color w:val="000000"/>
          <w:lang w:val="fr-FR"/>
        </w:rPr>
        <w:t>E</w:t>
      </w:r>
      <w:r w:rsidRPr="00EC5188">
        <w:rPr>
          <w:rFonts w:ascii="Garamond" w:hAnsi="Garamond"/>
          <w:color w:val="000000"/>
          <w:lang w:val="fr-FR"/>
        </w:rPr>
        <w:t>xaminer les outils de suivi actuellement utilisé</w:t>
      </w:r>
      <w:r>
        <w:rPr>
          <w:rFonts w:ascii="Garamond" w:hAnsi="Garamond"/>
          <w:color w:val="000000"/>
          <w:lang w:val="fr-FR"/>
        </w:rPr>
        <w:t>s</w:t>
      </w:r>
      <w:r w:rsidRPr="00EC5188">
        <w:rPr>
          <w:rFonts w:ascii="Garamond" w:hAnsi="Garamond"/>
          <w:color w:val="000000"/>
          <w:lang w:val="fr-FR"/>
        </w:rPr>
        <w:t xml:space="preserve"> : </w:t>
      </w:r>
      <w:r>
        <w:rPr>
          <w:rFonts w:ascii="Garamond" w:hAnsi="Garamond"/>
          <w:color w:val="000000"/>
          <w:lang w:val="fr-FR"/>
        </w:rPr>
        <w:t>fournissent-ils</w:t>
      </w:r>
      <w:r w:rsidRPr="00EC5188">
        <w:rPr>
          <w:rFonts w:ascii="Garamond" w:hAnsi="Garamond"/>
          <w:color w:val="000000"/>
          <w:lang w:val="fr-FR"/>
        </w:rPr>
        <w:t xml:space="preserve"> les informations nécessaires</w:t>
      </w:r>
      <w:r w:rsidR="005A0E07" w:rsidRPr="00EC5188">
        <w:rPr>
          <w:rFonts w:ascii="Garamond" w:hAnsi="Garamond"/>
          <w:color w:val="000000"/>
          <w:lang w:val="fr-FR"/>
        </w:rPr>
        <w:t xml:space="preserve">? </w:t>
      </w:r>
      <w:r>
        <w:rPr>
          <w:rFonts w:ascii="Garamond" w:hAnsi="Garamond"/>
          <w:color w:val="000000"/>
          <w:lang w:val="fr-FR"/>
        </w:rPr>
        <w:t xml:space="preserve">Impliquent-ils la participation des principaux partenaires </w:t>
      </w:r>
      <w:r w:rsidR="005A0E07" w:rsidRPr="00EC5188">
        <w:rPr>
          <w:rFonts w:ascii="Garamond" w:hAnsi="Garamond"/>
          <w:color w:val="000000"/>
          <w:lang w:val="fr-FR"/>
        </w:rPr>
        <w:t xml:space="preserve">? </w:t>
      </w:r>
      <w:r>
        <w:rPr>
          <w:rFonts w:ascii="Garamond" w:hAnsi="Garamond"/>
          <w:color w:val="000000"/>
          <w:lang w:val="fr-FR"/>
        </w:rPr>
        <w:t xml:space="preserve">Sont-ils alignés sur ou intégrés dans les systèmes nationaux </w:t>
      </w:r>
      <w:r w:rsidR="005A0E07" w:rsidRPr="00EC5188">
        <w:rPr>
          <w:rFonts w:ascii="Garamond" w:hAnsi="Garamond"/>
          <w:color w:val="000000"/>
          <w:lang w:val="fr-FR"/>
        </w:rPr>
        <w:t xml:space="preserve">?  </w:t>
      </w:r>
      <w:r>
        <w:rPr>
          <w:rFonts w:ascii="Garamond" w:hAnsi="Garamond"/>
          <w:color w:val="000000"/>
          <w:lang w:val="fr-FR"/>
        </w:rPr>
        <w:t xml:space="preserve">Utilisent-ils les informations existantes </w:t>
      </w:r>
      <w:r w:rsidRPr="00EC5188">
        <w:rPr>
          <w:rFonts w:ascii="Garamond" w:hAnsi="Garamond"/>
          <w:color w:val="000000"/>
          <w:lang w:val="fr-FR"/>
        </w:rPr>
        <w:t>? Sont-ils efficients</w:t>
      </w:r>
      <w:r w:rsidR="005A0E07" w:rsidRPr="00EC5188">
        <w:rPr>
          <w:rFonts w:ascii="Garamond" w:hAnsi="Garamond"/>
          <w:color w:val="000000"/>
          <w:lang w:val="fr-FR"/>
        </w:rPr>
        <w:t xml:space="preserve">? </w:t>
      </w:r>
      <w:r>
        <w:rPr>
          <w:rFonts w:ascii="Garamond" w:hAnsi="Garamond"/>
          <w:color w:val="000000"/>
          <w:lang w:val="fr-FR"/>
        </w:rPr>
        <w:t xml:space="preserve">Sont-ils rentables </w:t>
      </w:r>
      <w:r w:rsidRPr="00EC5188">
        <w:rPr>
          <w:rFonts w:ascii="Garamond" w:hAnsi="Garamond"/>
          <w:color w:val="000000"/>
          <w:lang w:val="fr-FR"/>
        </w:rPr>
        <w:t xml:space="preserve">? </w:t>
      </w:r>
      <w:r w:rsidRPr="004F1552">
        <w:rPr>
          <w:rFonts w:ascii="Garamond" w:hAnsi="Garamond"/>
          <w:color w:val="000000"/>
          <w:lang w:val="fr-FR"/>
        </w:rPr>
        <w:t>D’autres outils sont-ils nécessaires</w:t>
      </w:r>
      <w:r w:rsidR="005A0E07" w:rsidRPr="004F1552">
        <w:rPr>
          <w:rFonts w:ascii="Garamond" w:hAnsi="Garamond"/>
          <w:color w:val="000000"/>
          <w:lang w:val="fr-FR"/>
        </w:rPr>
        <w:t xml:space="preserve">? </w:t>
      </w:r>
      <w:r w:rsidR="00E77F20">
        <w:rPr>
          <w:rFonts w:ascii="Garamond" w:hAnsi="Garamond"/>
          <w:color w:val="000000"/>
          <w:lang w:val="fr-FR"/>
        </w:rPr>
        <w:t>Comment</w:t>
      </w:r>
      <w:r w:rsidRPr="00EC5188">
        <w:rPr>
          <w:rFonts w:ascii="Garamond" w:hAnsi="Garamond"/>
          <w:color w:val="000000"/>
          <w:lang w:val="fr-FR"/>
        </w:rPr>
        <w:t xml:space="preserve"> pourraient-il</w:t>
      </w:r>
      <w:r>
        <w:rPr>
          <w:rFonts w:ascii="Garamond" w:hAnsi="Garamond"/>
          <w:color w:val="000000"/>
          <w:lang w:val="fr-FR"/>
        </w:rPr>
        <w:t>s</w:t>
      </w:r>
      <w:r w:rsidR="00E77F20">
        <w:rPr>
          <w:rFonts w:ascii="Garamond" w:hAnsi="Garamond"/>
          <w:color w:val="000000"/>
          <w:lang w:val="fr-FR"/>
        </w:rPr>
        <w:t xml:space="preserve"> être plus</w:t>
      </w:r>
      <w:r w:rsidRPr="00EC5188">
        <w:rPr>
          <w:rFonts w:ascii="Garamond" w:hAnsi="Garamond"/>
          <w:color w:val="000000"/>
          <w:lang w:val="fr-FR"/>
        </w:rPr>
        <w:t xml:space="preserve"> participatif</w:t>
      </w:r>
      <w:r>
        <w:rPr>
          <w:rFonts w:ascii="Garamond" w:hAnsi="Garamond"/>
          <w:color w:val="000000"/>
          <w:lang w:val="fr-FR"/>
        </w:rPr>
        <w:t>s</w:t>
      </w:r>
      <w:r w:rsidRPr="00EC5188">
        <w:rPr>
          <w:rFonts w:ascii="Garamond" w:hAnsi="Garamond"/>
          <w:color w:val="000000"/>
          <w:lang w:val="fr-FR"/>
        </w:rPr>
        <w:t xml:space="preserve"> et </w:t>
      </w:r>
      <w:r w:rsidR="00E77F20">
        <w:rPr>
          <w:rFonts w:ascii="Garamond" w:hAnsi="Garamond"/>
          <w:color w:val="000000"/>
          <w:lang w:val="fr-FR"/>
        </w:rPr>
        <w:t xml:space="preserve">plus </w:t>
      </w:r>
      <w:r w:rsidRPr="00EC5188">
        <w:rPr>
          <w:rFonts w:ascii="Garamond" w:hAnsi="Garamond"/>
          <w:color w:val="000000"/>
          <w:lang w:val="fr-FR"/>
        </w:rPr>
        <w:t>inclusif</w:t>
      </w:r>
      <w:r>
        <w:rPr>
          <w:rFonts w:ascii="Garamond" w:hAnsi="Garamond"/>
          <w:color w:val="000000"/>
          <w:lang w:val="fr-FR"/>
        </w:rPr>
        <w:t xml:space="preserve">s </w:t>
      </w:r>
      <w:r w:rsidR="005A0E07" w:rsidRPr="00EC5188">
        <w:rPr>
          <w:rFonts w:ascii="Garamond" w:hAnsi="Garamond"/>
          <w:color w:val="000000"/>
          <w:lang w:val="fr-FR"/>
        </w:rPr>
        <w:t>?</w:t>
      </w:r>
    </w:p>
    <w:p w:rsidR="005A0E07" w:rsidRPr="00EC5188" w:rsidRDefault="00EC5188" w:rsidP="005A0E07">
      <w:pPr>
        <w:numPr>
          <w:ilvl w:val="0"/>
          <w:numId w:val="5"/>
        </w:numPr>
        <w:spacing w:after="0" w:line="240" w:lineRule="auto"/>
        <w:jc w:val="both"/>
        <w:rPr>
          <w:rFonts w:ascii="Garamond" w:hAnsi="Garamond"/>
          <w:color w:val="000000"/>
          <w:lang w:val="fr-FR"/>
        </w:rPr>
      </w:pPr>
      <w:r w:rsidRPr="00EC5188">
        <w:rPr>
          <w:rFonts w:ascii="Garamond" w:hAnsi="Garamond"/>
          <w:color w:val="000000"/>
          <w:lang w:val="fr-FR"/>
        </w:rPr>
        <w:t xml:space="preserve">Etudier la gestion financière du </w:t>
      </w:r>
      <w:r>
        <w:rPr>
          <w:rFonts w:ascii="Garamond" w:hAnsi="Garamond"/>
          <w:color w:val="000000"/>
          <w:lang w:val="fr-FR"/>
        </w:rPr>
        <w:t xml:space="preserve">budget de suivi et d’évaluation du projet. Les ressources allouées sont-elles suffisantes pour le suivi et l’évaluation </w:t>
      </w:r>
      <w:r w:rsidR="005A0E07" w:rsidRPr="00EC5188">
        <w:rPr>
          <w:rFonts w:ascii="Garamond" w:hAnsi="Garamond"/>
          <w:color w:val="000000"/>
          <w:lang w:val="fr-FR"/>
        </w:rPr>
        <w:t xml:space="preserve">? </w:t>
      </w:r>
      <w:r>
        <w:rPr>
          <w:rFonts w:ascii="Garamond" w:hAnsi="Garamond"/>
          <w:color w:val="000000"/>
          <w:lang w:val="fr-FR"/>
        </w:rPr>
        <w:t xml:space="preserve">Ces ressources sont-elles efficacement allouées </w:t>
      </w:r>
      <w:r w:rsidR="005A0E07" w:rsidRPr="00EC5188">
        <w:rPr>
          <w:rFonts w:ascii="Garamond" w:hAnsi="Garamond"/>
          <w:color w:val="000000"/>
          <w:lang w:val="fr-FR"/>
        </w:rPr>
        <w:t>?</w:t>
      </w:r>
    </w:p>
    <w:p w:rsidR="005A0E07" w:rsidRPr="00EC5188" w:rsidRDefault="005A0E07" w:rsidP="005A0E07">
      <w:pPr>
        <w:spacing w:after="0" w:line="240" w:lineRule="auto"/>
        <w:ind w:left="360"/>
        <w:jc w:val="both"/>
        <w:rPr>
          <w:rFonts w:ascii="Garamond" w:hAnsi="Garamond"/>
          <w:color w:val="000000"/>
          <w:lang w:val="fr-FR"/>
        </w:rPr>
      </w:pPr>
    </w:p>
    <w:p w:rsidR="005A0E07" w:rsidRPr="0074140B" w:rsidRDefault="00AE561C" w:rsidP="005A0E07">
      <w:pPr>
        <w:spacing w:after="0" w:line="240" w:lineRule="auto"/>
        <w:jc w:val="both"/>
        <w:rPr>
          <w:rFonts w:ascii="Garamond" w:hAnsi="Garamond"/>
          <w:color w:val="000000"/>
          <w:u w:val="single"/>
          <w:lang w:val="fr-FR"/>
        </w:rPr>
      </w:pPr>
      <w:r>
        <w:rPr>
          <w:rFonts w:ascii="Garamond" w:hAnsi="Garamond"/>
          <w:color w:val="000000"/>
          <w:u w:val="single"/>
          <w:lang w:val="fr-FR"/>
        </w:rPr>
        <w:t xml:space="preserve">Participation des parties prenantes </w:t>
      </w:r>
      <w:r w:rsidR="005A0E07" w:rsidRPr="0074140B">
        <w:rPr>
          <w:rFonts w:ascii="Garamond" w:hAnsi="Garamond"/>
          <w:color w:val="000000"/>
          <w:u w:val="single"/>
          <w:lang w:val="fr-FR"/>
        </w:rPr>
        <w:t>:</w:t>
      </w:r>
    </w:p>
    <w:p w:rsidR="005A0E07" w:rsidRPr="0002466B" w:rsidRDefault="0002466B" w:rsidP="005A0E07">
      <w:pPr>
        <w:numPr>
          <w:ilvl w:val="0"/>
          <w:numId w:val="33"/>
        </w:numPr>
        <w:spacing w:after="0" w:line="240" w:lineRule="auto"/>
        <w:ind w:left="360"/>
        <w:rPr>
          <w:rFonts w:ascii="Garamond" w:hAnsi="Garamond"/>
          <w:lang w:val="fr-FR"/>
        </w:rPr>
      </w:pPr>
      <w:r w:rsidRPr="0002466B">
        <w:rPr>
          <w:rFonts w:ascii="Garamond" w:hAnsi="Garamond"/>
          <w:lang w:val="fr-FR"/>
        </w:rPr>
        <w:t xml:space="preserve">Gestion des projets : </w:t>
      </w:r>
      <w:r>
        <w:rPr>
          <w:rFonts w:ascii="Garamond" w:hAnsi="Garamond"/>
          <w:lang w:val="fr-FR"/>
        </w:rPr>
        <w:t>l</w:t>
      </w:r>
      <w:r w:rsidRPr="0002466B">
        <w:rPr>
          <w:rFonts w:ascii="Garamond" w:hAnsi="Garamond"/>
          <w:lang w:val="fr-FR"/>
        </w:rPr>
        <w:t xml:space="preserve">es partenariats nécessaires et appropriés ont-ils été mis en place </w:t>
      </w:r>
      <w:r w:rsidR="007E7F12">
        <w:rPr>
          <w:rFonts w:ascii="Garamond" w:hAnsi="Garamond"/>
          <w:lang w:val="fr-FR"/>
        </w:rPr>
        <w:t>et renforcés</w:t>
      </w:r>
      <w:r>
        <w:rPr>
          <w:rFonts w:ascii="Garamond" w:hAnsi="Garamond"/>
          <w:lang w:val="fr-FR"/>
        </w:rPr>
        <w:t xml:space="preserve"> avec des parties prenantes directes </w:t>
      </w:r>
      <w:r w:rsidR="007E7F12">
        <w:rPr>
          <w:rFonts w:ascii="Garamond" w:hAnsi="Garamond"/>
          <w:lang w:val="fr-FR"/>
        </w:rPr>
        <w:t xml:space="preserve">et indirectes </w:t>
      </w:r>
      <w:r w:rsidR="005A0E07" w:rsidRPr="0002466B">
        <w:rPr>
          <w:rFonts w:ascii="Garamond" w:hAnsi="Garamond"/>
          <w:lang w:val="fr-FR"/>
        </w:rPr>
        <w:t>?</w:t>
      </w:r>
    </w:p>
    <w:p w:rsidR="005A0E07" w:rsidRPr="00214DA5" w:rsidRDefault="005A0E07" w:rsidP="005A0E07">
      <w:pPr>
        <w:numPr>
          <w:ilvl w:val="0"/>
          <w:numId w:val="33"/>
        </w:numPr>
        <w:spacing w:after="0" w:line="240" w:lineRule="auto"/>
        <w:ind w:left="360"/>
        <w:rPr>
          <w:rFonts w:ascii="Garamond" w:hAnsi="Garamond"/>
          <w:lang w:val="fr-FR"/>
        </w:rPr>
      </w:pPr>
      <w:r w:rsidRPr="0002466B">
        <w:rPr>
          <w:rFonts w:ascii="Garamond" w:hAnsi="Garamond"/>
          <w:lang w:val="fr-FR"/>
        </w:rPr>
        <w:lastRenderedPageBreak/>
        <w:t xml:space="preserve">Participation </w:t>
      </w:r>
      <w:r w:rsidR="0002466B" w:rsidRPr="0002466B">
        <w:rPr>
          <w:rFonts w:ascii="Garamond" w:hAnsi="Garamond"/>
          <w:lang w:val="fr-FR"/>
        </w:rPr>
        <w:t xml:space="preserve">et processus menés par les pays : les </w:t>
      </w:r>
      <w:r w:rsidR="0002466B">
        <w:rPr>
          <w:rFonts w:ascii="Garamond" w:hAnsi="Garamond"/>
          <w:lang w:val="fr-FR"/>
        </w:rPr>
        <w:t xml:space="preserve">parties prenantes gouvernementales aux niveaux local et national appuient-elles les objectifs du projet </w:t>
      </w:r>
      <w:r w:rsidRPr="0002466B">
        <w:rPr>
          <w:rFonts w:ascii="Garamond" w:hAnsi="Garamond"/>
          <w:lang w:val="fr-FR"/>
        </w:rPr>
        <w:t xml:space="preserve">?  </w:t>
      </w:r>
      <w:r w:rsidR="00214DA5">
        <w:rPr>
          <w:rFonts w:ascii="Garamond" w:hAnsi="Garamond"/>
          <w:lang w:val="fr-FR"/>
        </w:rPr>
        <w:t>Jouent</w:t>
      </w:r>
      <w:r w:rsidR="00214DA5" w:rsidRPr="00214DA5">
        <w:rPr>
          <w:rFonts w:ascii="Garamond" w:hAnsi="Garamond"/>
          <w:lang w:val="fr-FR"/>
        </w:rPr>
        <w:t xml:space="preserve">-elles toujours </w:t>
      </w:r>
      <w:r w:rsidR="00214DA5">
        <w:rPr>
          <w:rFonts w:ascii="Garamond" w:hAnsi="Garamond"/>
          <w:lang w:val="fr-FR"/>
        </w:rPr>
        <w:t>un rôle actif</w:t>
      </w:r>
      <w:r w:rsidR="00214DA5" w:rsidRPr="00214DA5">
        <w:rPr>
          <w:rFonts w:ascii="Garamond" w:hAnsi="Garamond"/>
          <w:lang w:val="fr-FR"/>
        </w:rPr>
        <w:t xml:space="preserve"> dans les décisions </w:t>
      </w:r>
      <w:r w:rsidR="00214DA5">
        <w:rPr>
          <w:rFonts w:ascii="Garamond" w:hAnsi="Garamond"/>
          <w:lang w:val="fr-FR"/>
        </w:rPr>
        <w:t xml:space="preserve">prises concernant le projet qui appuient l’efficience et l’efficacité de la mise en œuvre du projet </w:t>
      </w:r>
      <w:r w:rsidRPr="00214DA5">
        <w:rPr>
          <w:rFonts w:ascii="Garamond" w:hAnsi="Garamond"/>
          <w:color w:val="000000"/>
          <w:lang w:val="fr-FR"/>
        </w:rPr>
        <w:t>?</w:t>
      </w:r>
    </w:p>
    <w:p w:rsidR="005A0E07" w:rsidRPr="00214DA5" w:rsidRDefault="005A0E07" w:rsidP="005A0E07">
      <w:pPr>
        <w:numPr>
          <w:ilvl w:val="0"/>
          <w:numId w:val="33"/>
        </w:numPr>
        <w:spacing w:after="0" w:line="240" w:lineRule="auto"/>
        <w:ind w:left="360"/>
        <w:rPr>
          <w:rFonts w:ascii="Garamond" w:hAnsi="Garamond"/>
          <w:lang w:val="fr-FR"/>
        </w:rPr>
      </w:pPr>
      <w:r w:rsidRPr="00214DA5">
        <w:rPr>
          <w:rFonts w:ascii="Garamond" w:hAnsi="Garamond"/>
          <w:lang w:val="fr-FR"/>
        </w:rPr>
        <w:t xml:space="preserve">Participation </w:t>
      </w:r>
      <w:r w:rsidR="00214DA5" w:rsidRPr="00214DA5">
        <w:rPr>
          <w:rFonts w:ascii="Garamond" w:hAnsi="Garamond"/>
          <w:lang w:val="fr-FR"/>
        </w:rPr>
        <w:t>et sensibilisation du public : dans quelle mesure la participation des parties prenantes e</w:t>
      </w:r>
      <w:r w:rsidR="00214DA5">
        <w:rPr>
          <w:rFonts w:ascii="Garamond" w:hAnsi="Garamond"/>
          <w:lang w:val="fr-FR"/>
        </w:rPr>
        <w:t xml:space="preserve">t la sensibilisation du public contribuent-elles à faire progresser la réalisation des objectifs du projet </w:t>
      </w:r>
      <w:r w:rsidRPr="00214DA5">
        <w:rPr>
          <w:rFonts w:ascii="Garamond" w:hAnsi="Garamond"/>
          <w:lang w:val="fr-FR"/>
        </w:rPr>
        <w:t xml:space="preserve">? </w:t>
      </w:r>
    </w:p>
    <w:p w:rsidR="005A0E07" w:rsidRPr="00214DA5" w:rsidRDefault="005A0E07" w:rsidP="005A0E07">
      <w:pPr>
        <w:spacing w:after="0" w:line="240" w:lineRule="auto"/>
        <w:jc w:val="both"/>
        <w:rPr>
          <w:rFonts w:ascii="Garamond" w:hAnsi="Garamond"/>
          <w:color w:val="000000"/>
          <w:u w:val="single"/>
          <w:lang w:val="fr-FR"/>
        </w:rPr>
      </w:pPr>
    </w:p>
    <w:p w:rsidR="005A0E07" w:rsidRPr="0074140B" w:rsidRDefault="00F46FC3" w:rsidP="005A0E07">
      <w:pPr>
        <w:spacing w:after="0" w:line="240" w:lineRule="auto"/>
        <w:jc w:val="both"/>
        <w:rPr>
          <w:rFonts w:ascii="Garamond" w:hAnsi="Garamond"/>
          <w:color w:val="000000"/>
          <w:u w:val="single"/>
          <w:lang w:val="fr-FR"/>
        </w:rPr>
      </w:pPr>
      <w:r>
        <w:rPr>
          <w:rFonts w:ascii="Garamond" w:hAnsi="Garamond"/>
          <w:color w:val="000000"/>
          <w:u w:val="single"/>
          <w:lang w:val="fr-FR"/>
        </w:rPr>
        <w:t>Communication de données</w:t>
      </w:r>
      <w:r w:rsidR="005A0E07" w:rsidRPr="0074140B">
        <w:rPr>
          <w:rFonts w:ascii="Garamond" w:hAnsi="Garamond"/>
          <w:color w:val="000000"/>
          <w:u w:val="single"/>
          <w:lang w:val="fr-FR"/>
        </w:rPr>
        <w:t>:</w:t>
      </w:r>
    </w:p>
    <w:p w:rsidR="005A0E07" w:rsidRPr="004F1552" w:rsidRDefault="0018222E" w:rsidP="005A0E07">
      <w:pPr>
        <w:numPr>
          <w:ilvl w:val="0"/>
          <w:numId w:val="6"/>
        </w:numPr>
        <w:spacing w:after="0" w:line="240" w:lineRule="auto"/>
        <w:jc w:val="both"/>
        <w:rPr>
          <w:rFonts w:ascii="Garamond" w:hAnsi="Garamond"/>
          <w:color w:val="000000"/>
          <w:lang w:val="fr-FR"/>
        </w:rPr>
      </w:pPr>
      <w:r>
        <w:rPr>
          <w:rFonts w:ascii="Garamond" w:hAnsi="Garamond"/>
          <w:color w:val="000000"/>
          <w:lang w:val="fr-FR"/>
        </w:rPr>
        <w:t xml:space="preserve">Evaluer la manière à </w:t>
      </w:r>
      <w:r w:rsidR="004F1552" w:rsidRPr="004F1552">
        <w:rPr>
          <w:rFonts w:ascii="Garamond" w:hAnsi="Garamond"/>
          <w:color w:val="000000"/>
          <w:lang w:val="fr-FR"/>
        </w:rPr>
        <w:t xml:space="preserve">laquelle </w:t>
      </w:r>
      <w:r w:rsidR="004F1552">
        <w:rPr>
          <w:rFonts w:ascii="Garamond" w:hAnsi="Garamond"/>
          <w:color w:val="000000"/>
          <w:lang w:val="fr-FR"/>
        </w:rPr>
        <w:t xml:space="preserve">la direction du projet a </w:t>
      </w:r>
      <w:r>
        <w:rPr>
          <w:rFonts w:ascii="Garamond" w:hAnsi="Garamond"/>
          <w:color w:val="000000"/>
          <w:lang w:val="fr-FR"/>
        </w:rPr>
        <w:t>fait part des changements découlant de la</w:t>
      </w:r>
      <w:r w:rsidR="004F1552" w:rsidRPr="004F1552">
        <w:rPr>
          <w:rFonts w:ascii="Garamond" w:hAnsi="Garamond"/>
          <w:color w:val="000000"/>
          <w:lang w:val="fr-FR"/>
        </w:rPr>
        <w:t xml:space="preserve"> gestion </w:t>
      </w:r>
      <w:r>
        <w:rPr>
          <w:rFonts w:ascii="Garamond" w:hAnsi="Garamond"/>
          <w:color w:val="000000"/>
          <w:lang w:val="fr-FR"/>
        </w:rPr>
        <w:t>réactive</w:t>
      </w:r>
      <w:r w:rsidR="00DA59D6">
        <w:rPr>
          <w:rFonts w:ascii="Garamond" w:hAnsi="Garamond"/>
          <w:color w:val="000000"/>
          <w:lang w:val="fr-FR"/>
        </w:rPr>
        <w:t xml:space="preserve"> </w:t>
      </w:r>
      <w:r w:rsidR="004F1552">
        <w:rPr>
          <w:rFonts w:ascii="Garamond" w:hAnsi="Garamond"/>
          <w:color w:val="000000"/>
          <w:lang w:val="fr-FR"/>
        </w:rPr>
        <w:t>et les a notifiés au Comité de pilotage du projet</w:t>
      </w:r>
      <w:r w:rsidR="005A0E07" w:rsidRPr="004F1552">
        <w:rPr>
          <w:rFonts w:ascii="Garamond" w:hAnsi="Garamond"/>
          <w:color w:val="000000"/>
          <w:lang w:val="fr-FR"/>
        </w:rPr>
        <w:t>.</w:t>
      </w:r>
    </w:p>
    <w:p w:rsidR="005A0E07" w:rsidRPr="004F1552" w:rsidRDefault="00421C6D" w:rsidP="005A0E07">
      <w:pPr>
        <w:numPr>
          <w:ilvl w:val="0"/>
          <w:numId w:val="6"/>
        </w:numPr>
        <w:spacing w:after="0" w:line="240" w:lineRule="auto"/>
        <w:jc w:val="both"/>
        <w:rPr>
          <w:rFonts w:ascii="Garamond" w:hAnsi="Garamond"/>
          <w:color w:val="000000"/>
          <w:lang w:val="fr-FR"/>
        </w:rPr>
      </w:pPr>
      <w:r>
        <w:rPr>
          <w:rFonts w:ascii="Garamond" w:hAnsi="Garamond"/>
          <w:color w:val="000000"/>
          <w:lang w:val="fr-FR"/>
        </w:rPr>
        <w:t>E</w:t>
      </w:r>
      <w:r w:rsidR="004F1552" w:rsidRPr="004F1552">
        <w:rPr>
          <w:rFonts w:ascii="Garamond" w:hAnsi="Garamond"/>
          <w:color w:val="000000"/>
          <w:lang w:val="fr-FR"/>
        </w:rPr>
        <w:t xml:space="preserve">valuer </w:t>
      </w:r>
      <w:r w:rsidR="00D27F96">
        <w:rPr>
          <w:rFonts w:ascii="Garamond" w:hAnsi="Garamond"/>
          <w:color w:val="000000"/>
          <w:lang w:val="fr-FR"/>
        </w:rPr>
        <w:t>si l’équipe du projet</w:t>
      </w:r>
      <w:r w:rsidR="004F1552" w:rsidRPr="004F1552">
        <w:rPr>
          <w:rFonts w:ascii="Garamond" w:hAnsi="Garamond"/>
          <w:color w:val="000000"/>
          <w:lang w:val="fr-FR"/>
        </w:rPr>
        <w:t xml:space="preserve"> et les partenaires se conforment </w:t>
      </w:r>
      <w:r w:rsidR="00D27F96">
        <w:rPr>
          <w:rFonts w:ascii="Garamond" w:hAnsi="Garamond"/>
          <w:color w:val="000000"/>
          <w:lang w:val="fr-FR"/>
        </w:rPr>
        <w:t xml:space="preserve">comme il se doit </w:t>
      </w:r>
      <w:r w:rsidR="004F1552" w:rsidRPr="004F1552">
        <w:rPr>
          <w:rFonts w:ascii="Garamond" w:hAnsi="Garamond"/>
          <w:color w:val="000000"/>
          <w:lang w:val="fr-FR"/>
        </w:rPr>
        <w:t xml:space="preserve">aux exigences de communication de données </w:t>
      </w:r>
      <w:r w:rsidR="004F1552">
        <w:rPr>
          <w:rFonts w:ascii="Garamond" w:hAnsi="Garamond"/>
          <w:color w:val="000000"/>
          <w:lang w:val="fr-FR"/>
        </w:rPr>
        <w:t>du GEF</w:t>
      </w:r>
      <w:r w:rsidR="005A0E07" w:rsidRPr="004F1552">
        <w:rPr>
          <w:rFonts w:ascii="Garamond" w:hAnsi="Garamond"/>
          <w:color w:val="000000"/>
          <w:lang w:val="fr-FR"/>
        </w:rPr>
        <w:t xml:space="preserve"> (</w:t>
      </w:r>
      <w:r w:rsidR="004F1552">
        <w:rPr>
          <w:rFonts w:ascii="Garamond" w:hAnsi="Garamond"/>
          <w:color w:val="000000"/>
          <w:lang w:val="fr-FR"/>
        </w:rPr>
        <w:t xml:space="preserve">c’est-à-dire, </w:t>
      </w:r>
      <w:r w:rsidR="00D27F96">
        <w:rPr>
          <w:rFonts w:ascii="Garamond" w:hAnsi="Garamond"/>
          <w:color w:val="000000"/>
          <w:lang w:val="fr-FR"/>
        </w:rPr>
        <w:t>les mesures prises pour donner</w:t>
      </w:r>
      <w:r w:rsidR="004F1552">
        <w:rPr>
          <w:rFonts w:ascii="Garamond" w:hAnsi="Garamond"/>
          <w:color w:val="000000"/>
          <w:lang w:val="fr-FR"/>
        </w:rPr>
        <w:t xml:space="preserve"> suite à une mauvaise évaluation dans le PIR, </w:t>
      </w:r>
      <w:r>
        <w:rPr>
          <w:rFonts w:ascii="Garamond" w:hAnsi="Garamond"/>
          <w:color w:val="000000"/>
          <w:lang w:val="fr-FR"/>
        </w:rPr>
        <w:t xml:space="preserve"> le cas échéant </w:t>
      </w:r>
      <w:r w:rsidR="005A0E07" w:rsidRPr="004F1552">
        <w:rPr>
          <w:rFonts w:ascii="Garamond" w:hAnsi="Garamond"/>
          <w:color w:val="000000"/>
          <w:lang w:val="fr-FR"/>
        </w:rPr>
        <w:t>?)</w:t>
      </w:r>
    </w:p>
    <w:p w:rsidR="005A0E07" w:rsidRPr="00421C6D" w:rsidRDefault="00421C6D" w:rsidP="005A0E07">
      <w:pPr>
        <w:numPr>
          <w:ilvl w:val="0"/>
          <w:numId w:val="6"/>
        </w:numPr>
        <w:spacing w:after="0" w:line="240" w:lineRule="auto"/>
        <w:jc w:val="both"/>
        <w:rPr>
          <w:rFonts w:ascii="Garamond" w:hAnsi="Garamond"/>
          <w:color w:val="000000"/>
          <w:lang w:val="fr-FR"/>
        </w:rPr>
      </w:pPr>
      <w:r w:rsidRPr="00421C6D">
        <w:rPr>
          <w:rFonts w:ascii="Garamond" w:hAnsi="Garamond"/>
          <w:color w:val="000000"/>
          <w:lang w:val="fr-FR"/>
        </w:rPr>
        <w:t xml:space="preserve">Evaluer la façon dont les enseignements tirés du processus de </w:t>
      </w:r>
      <w:r w:rsidR="00D27F96">
        <w:rPr>
          <w:rFonts w:ascii="Garamond" w:hAnsi="Garamond"/>
          <w:color w:val="000000"/>
          <w:lang w:val="fr-FR"/>
        </w:rPr>
        <w:t>gestion réactive</w:t>
      </w:r>
      <w:r>
        <w:rPr>
          <w:rFonts w:ascii="Garamond" w:hAnsi="Garamond"/>
          <w:color w:val="000000"/>
          <w:lang w:val="fr-FR"/>
        </w:rPr>
        <w:t xml:space="preserve"> ont été étayés par des documents, communiqués aux principaux partenaires</w:t>
      </w:r>
      <w:r w:rsidR="00DA59D6">
        <w:rPr>
          <w:rFonts w:ascii="Garamond" w:hAnsi="Garamond"/>
          <w:color w:val="000000"/>
          <w:lang w:val="fr-FR"/>
        </w:rPr>
        <w:t xml:space="preserve"> </w:t>
      </w:r>
      <w:r>
        <w:rPr>
          <w:rFonts w:ascii="Garamond" w:hAnsi="Garamond"/>
          <w:color w:val="000000"/>
          <w:lang w:val="fr-FR"/>
        </w:rPr>
        <w:t>et intégrés par ces derniers</w:t>
      </w:r>
      <w:r w:rsidR="005A0E07" w:rsidRPr="00421C6D">
        <w:rPr>
          <w:rFonts w:ascii="Garamond" w:hAnsi="Garamond"/>
          <w:color w:val="000000"/>
          <w:lang w:val="fr-FR"/>
        </w:rPr>
        <w:t>.</w:t>
      </w:r>
    </w:p>
    <w:p w:rsidR="005A0E07" w:rsidRPr="00421C6D" w:rsidRDefault="005A0E07" w:rsidP="005A0E07">
      <w:pPr>
        <w:spacing w:after="0" w:line="240" w:lineRule="auto"/>
        <w:jc w:val="both"/>
        <w:rPr>
          <w:rFonts w:ascii="Garamond" w:hAnsi="Garamond"/>
          <w:color w:val="000000"/>
          <w:lang w:val="fr-FR"/>
        </w:rPr>
      </w:pPr>
    </w:p>
    <w:p w:rsidR="005A0E07" w:rsidRPr="0074140B" w:rsidRDefault="00103E9D" w:rsidP="005A0E07">
      <w:pPr>
        <w:spacing w:after="0" w:line="240" w:lineRule="auto"/>
        <w:jc w:val="both"/>
        <w:rPr>
          <w:rFonts w:ascii="Garamond" w:hAnsi="Garamond"/>
          <w:color w:val="000000"/>
          <w:lang w:val="fr-FR"/>
        </w:rPr>
      </w:pPr>
      <w:r>
        <w:rPr>
          <w:rFonts w:ascii="Garamond" w:hAnsi="Garamond"/>
          <w:color w:val="000000"/>
          <w:u w:val="single"/>
          <w:lang w:val="fr-FR"/>
        </w:rPr>
        <w:t>Communication</w:t>
      </w:r>
      <w:r w:rsidR="005A0E07" w:rsidRPr="0074140B">
        <w:rPr>
          <w:rFonts w:ascii="Garamond" w:hAnsi="Garamond"/>
          <w:color w:val="000000"/>
          <w:lang w:val="fr-FR"/>
        </w:rPr>
        <w:t>:</w:t>
      </w:r>
    </w:p>
    <w:p w:rsidR="005A0E07" w:rsidRPr="00B0730B" w:rsidRDefault="00421C6D" w:rsidP="005A0E07">
      <w:pPr>
        <w:pStyle w:val="Paragraphedeliste"/>
        <w:numPr>
          <w:ilvl w:val="0"/>
          <w:numId w:val="7"/>
        </w:numPr>
        <w:spacing w:before="0"/>
        <w:rPr>
          <w:rFonts w:ascii="Garamond" w:hAnsi="Garamond"/>
          <w:color w:val="000000"/>
          <w:sz w:val="22"/>
          <w:szCs w:val="22"/>
          <w:lang w:val="fr-FR"/>
        </w:rPr>
      </w:pPr>
      <w:r>
        <w:rPr>
          <w:rFonts w:ascii="Garamond" w:hAnsi="Garamond"/>
          <w:color w:val="000000"/>
          <w:sz w:val="22"/>
          <w:szCs w:val="22"/>
          <w:lang w:val="fr-FR"/>
        </w:rPr>
        <w:t>E</w:t>
      </w:r>
      <w:r w:rsidRPr="00421C6D">
        <w:rPr>
          <w:rFonts w:ascii="Garamond" w:hAnsi="Garamond"/>
          <w:color w:val="000000"/>
          <w:sz w:val="22"/>
          <w:szCs w:val="22"/>
          <w:lang w:val="fr-FR"/>
        </w:rPr>
        <w:t>xaminer la communication interne avec les parties prenantes</w:t>
      </w:r>
      <w:r w:rsidR="00DA59D6">
        <w:rPr>
          <w:rFonts w:ascii="Garamond" w:hAnsi="Garamond"/>
          <w:color w:val="000000"/>
          <w:sz w:val="22"/>
          <w:szCs w:val="22"/>
          <w:lang w:val="fr-FR"/>
        </w:rPr>
        <w:t xml:space="preserve"> </w:t>
      </w:r>
      <w:r w:rsidR="00103E9D">
        <w:rPr>
          <w:rFonts w:ascii="Garamond" w:hAnsi="Garamond"/>
          <w:color w:val="000000"/>
          <w:sz w:val="22"/>
          <w:szCs w:val="22"/>
          <w:lang w:val="fr-FR"/>
        </w:rPr>
        <w:t>concernant le</w:t>
      </w:r>
      <w:r w:rsidRPr="00421C6D">
        <w:rPr>
          <w:rFonts w:ascii="Garamond" w:hAnsi="Garamond"/>
          <w:color w:val="000000"/>
          <w:sz w:val="22"/>
          <w:szCs w:val="22"/>
          <w:lang w:val="fr-FR"/>
        </w:rPr>
        <w:t xml:space="preserve"> projet</w:t>
      </w:r>
      <w:r>
        <w:rPr>
          <w:rFonts w:ascii="Garamond" w:hAnsi="Garamond"/>
          <w:color w:val="000000"/>
          <w:sz w:val="22"/>
          <w:szCs w:val="22"/>
          <w:lang w:val="fr-FR"/>
        </w:rPr>
        <w:t xml:space="preserve"> : la</w:t>
      </w:r>
      <w:r w:rsidR="005A0E07" w:rsidRPr="00421C6D">
        <w:rPr>
          <w:rFonts w:ascii="Garamond" w:hAnsi="Garamond"/>
          <w:color w:val="000000"/>
          <w:sz w:val="22"/>
          <w:szCs w:val="22"/>
          <w:lang w:val="fr-FR"/>
        </w:rPr>
        <w:t xml:space="preserve"> communication </w:t>
      </w:r>
      <w:r>
        <w:rPr>
          <w:rFonts w:ascii="Garamond" w:hAnsi="Garamond"/>
          <w:color w:val="000000"/>
          <w:sz w:val="22"/>
          <w:szCs w:val="22"/>
          <w:lang w:val="fr-FR"/>
        </w:rPr>
        <w:t xml:space="preserve">est-elle régulière et efficace </w:t>
      </w:r>
      <w:r w:rsidR="005A0E07" w:rsidRPr="00421C6D">
        <w:rPr>
          <w:rFonts w:ascii="Garamond" w:hAnsi="Garamond"/>
          <w:color w:val="000000"/>
          <w:sz w:val="22"/>
          <w:szCs w:val="22"/>
          <w:lang w:val="fr-FR"/>
        </w:rPr>
        <w:t xml:space="preserve">? </w:t>
      </w:r>
      <w:r w:rsidRPr="00421C6D">
        <w:rPr>
          <w:rFonts w:ascii="Garamond" w:hAnsi="Garamond"/>
          <w:color w:val="000000"/>
          <w:sz w:val="22"/>
          <w:szCs w:val="22"/>
          <w:lang w:val="fr-FR"/>
        </w:rPr>
        <w:t xml:space="preserve">Certaines parties prenantes principales sont-elles exclues de la communication </w:t>
      </w:r>
      <w:r w:rsidR="005A0E07" w:rsidRPr="00421C6D">
        <w:rPr>
          <w:rFonts w:ascii="Garamond" w:hAnsi="Garamond"/>
          <w:color w:val="000000"/>
          <w:sz w:val="22"/>
          <w:szCs w:val="22"/>
          <w:lang w:val="fr-FR"/>
        </w:rPr>
        <w:t xml:space="preserve">? </w:t>
      </w:r>
      <w:r w:rsidRPr="00421C6D">
        <w:rPr>
          <w:rFonts w:ascii="Garamond" w:hAnsi="Garamond"/>
          <w:color w:val="000000"/>
          <w:sz w:val="22"/>
          <w:szCs w:val="22"/>
          <w:lang w:val="fr-FR"/>
        </w:rPr>
        <w:t xml:space="preserve">Des mécanismes </w:t>
      </w:r>
      <w:r>
        <w:rPr>
          <w:rFonts w:ascii="Garamond" w:hAnsi="Garamond"/>
          <w:color w:val="000000"/>
          <w:sz w:val="22"/>
          <w:szCs w:val="22"/>
          <w:lang w:val="fr-FR"/>
        </w:rPr>
        <w:t>de retour d’informations</w:t>
      </w:r>
      <w:r w:rsidRPr="00421C6D">
        <w:rPr>
          <w:rFonts w:ascii="Garamond" w:hAnsi="Garamond"/>
          <w:color w:val="000000"/>
          <w:sz w:val="22"/>
          <w:szCs w:val="22"/>
          <w:lang w:val="fr-FR"/>
        </w:rPr>
        <w:t xml:space="preserve"> existent-il dans le cadre de la communication</w:t>
      </w:r>
      <w:r w:rsidR="005A0E07" w:rsidRPr="00421C6D">
        <w:rPr>
          <w:rFonts w:ascii="Garamond" w:hAnsi="Garamond"/>
          <w:color w:val="000000"/>
          <w:sz w:val="22"/>
          <w:szCs w:val="22"/>
          <w:lang w:val="fr-FR"/>
        </w:rPr>
        <w:t xml:space="preserve">? </w:t>
      </w:r>
      <w:r w:rsidR="00B0730B" w:rsidRPr="00B0730B">
        <w:rPr>
          <w:rFonts w:ascii="Garamond" w:hAnsi="Garamond"/>
          <w:color w:val="000000"/>
          <w:sz w:val="22"/>
          <w:szCs w:val="22"/>
          <w:lang w:val="fr-FR"/>
        </w:rPr>
        <w:t>La communication avec les parties prenantes cont</w:t>
      </w:r>
      <w:r w:rsidR="0042204B">
        <w:rPr>
          <w:rFonts w:ascii="Garamond" w:hAnsi="Garamond"/>
          <w:color w:val="000000"/>
          <w:sz w:val="22"/>
          <w:szCs w:val="22"/>
          <w:lang w:val="fr-FR"/>
        </w:rPr>
        <w:t>ribue-t-elle</w:t>
      </w:r>
      <w:r w:rsidR="00B0730B" w:rsidRPr="00B0730B">
        <w:rPr>
          <w:rFonts w:ascii="Garamond" w:hAnsi="Garamond"/>
          <w:color w:val="000000"/>
          <w:sz w:val="22"/>
          <w:szCs w:val="22"/>
          <w:lang w:val="fr-FR"/>
        </w:rPr>
        <w:t xml:space="preserve"> à sensibiliser </w:t>
      </w:r>
      <w:r w:rsidR="0024223D">
        <w:rPr>
          <w:rFonts w:ascii="Garamond" w:hAnsi="Garamond"/>
          <w:color w:val="000000"/>
          <w:sz w:val="22"/>
          <w:szCs w:val="22"/>
          <w:lang w:val="fr-FR"/>
        </w:rPr>
        <w:t>ces dernière</w:t>
      </w:r>
      <w:r w:rsidR="00B0730B">
        <w:rPr>
          <w:rFonts w:ascii="Garamond" w:hAnsi="Garamond"/>
          <w:color w:val="000000"/>
          <w:sz w:val="22"/>
          <w:szCs w:val="22"/>
          <w:lang w:val="fr-FR"/>
        </w:rPr>
        <w:t xml:space="preserve">s </w:t>
      </w:r>
      <w:r w:rsidR="00B0730B" w:rsidRPr="00B0730B">
        <w:rPr>
          <w:rFonts w:ascii="Garamond" w:hAnsi="Garamond"/>
          <w:color w:val="000000"/>
          <w:sz w:val="22"/>
          <w:szCs w:val="22"/>
          <w:lang w:val="fr-FR"/>
        </w:rPr>
        <w:t>au</w:t>
      </w:r>
      <w:r w:rsidR="00B0730B">
        <w:rPr>
          <w:rFonts w:ascii="Garamond" w:hAnsi="Garamond"/>
          <w:color w:val="000000"/>
          <w:sz w:val="22"/>
          <w:szCs w:val="22"/>
          <w:lang w:val="fr-FR"/>
        </w:rPr>
        <w:t>x réalisations</w:t>
      </w:r>
      <w:r w:rsidR="006425DD">
        <w:rPr>
          <w:rFonts w:ascii="Garamond" w:hAnsi="Garamond"/>
          <w:color w:val="000000"/>
          <w:sz w:val="22"/>
          <w:szCs w:val="22"/>
          <w:lang w:val="fr-FR"/>
        </w:rPr>
        <w:t xml:space="preserve"> et aux </w:t>
      </w:r>
      <w:r w:rsidR="00B0730B">
        <w:rPr>
          <w:rFonts w:ascii="Garamond" w:hAnsi="Garamond"/>
          <w:color w:val="000000"/>
          <w:sz w:val="22"/>
          <w:szCs w:val="22"/>
          <w:lang w:val="fr-FR"/>
        </w:rPr>
        <w:t xml:space="preserve">activités </w:t>
      </w:r>
      <w:r w:rsidR="006425DD">
        <w:rPr>
          <w:rFonts w:ascii="Garamond" w:hAnsi="Garamond"/>
          <w:color w:val="000000"/>
          <w:sz w:val="22"/>
          <w:szCs w:val="22"/>
          <w:lang w:val="fr-FR"/>
        </w:rPr>
        <w:t xml:space="preserve">liées au projet, </w:t>
      </w:r>
      <w:r w:rsidR="00B0730B">
        <w:rPr>
          <w:rFonts w:ascii="Garamond" w:hAnsi="Garamond"/>
          <w:color w:val="000000"/>
          <w:sz w:val="22"/>
          <w:szCs w:val="22"/>
          <w:lang w:val="fr-FR"/>
        </w:rPr>
        <w:t xml:space="preserve">et </w:t>
      </w:r>
      <w:r w:rsidR="006425DD">
        <w:rPr>
          <w:rFonts w:ascii="Garamond" w:hAnsi="Garamond"/>
          <w:color w:val="000000"/>
          <w:sz w:val="22"/>
          <w:szCs w:val="22"/>
          <w:lang w:val="fr-FR"/>
        </w:rPr>
        <w:t xml:space="preserve">aux </w:t>
      </w:r>
      <w:r w:rsidR="00B0730B">
        <w:rPr>
          <w:rFonts w:ascii="Garamond" w:hAnsi="Garamond"/>
          <w:color w:val="000000"/>
          <w:sz w:val="22"/>
          <w:szCs w:val="22"/>
          <w:lang w:val="fr-FR"/>
        </w:rPr>
        <w:t>investis</w:t>
      </w:r>
      <w:r w:rsidR="006425DD">
        <w:rPr>
          <w:rFonts w:ascii="Garamond" w:hAnsi="Garamond"/>
          <w:color w:val="000000"/>
          <w:sz w:val="22"/>
          <w:szCs w:val="22"/>
          <w:lang w:val="fr-FR"/>
        </w:rPr>
        <w:t>sements pour</w:t>
      </w:r>
      <w:r w:rsidR="00B0730B">
        <w:rPr>
          <w:rFonts w:ascii="Garamond" w:hAnsi="Garamond"/>
          <w:color w:val="000000"/>
          <w:sz w:val="22"/>
          <w:szCs w:val="22"/>
          <w:lang w:val="fr-FR"/>
        </w:rPr>
        <w:t xml:space="preserve"> la durabilité des résultats du projet </w:t>
      </w:r>
      <w:r w:rsidR="005A0E07" w:rsidRPr="00B0730B">
        <w:rPr>
          <w:rFonts w:ascii="Garamond" w:hAnsi="Garamond"/>
          <w:sz w:val="22"/>
          <w:szCs w:val="22"/>
          <w:lang w:val="fr-FR"/>
        </w:rPr>
        <w:t>?</w:t>
      </w:r>
    </w:p>
    <w:p w:rsidR="005A0E07" w:rsidRPr="000406F6" w:rsidRDefault="002456BF" w:rsidP="005A0E07">
      <w:pPr>
        <w:pStyle w:val="Paragraphedeliste"/>
        <w:numPr>
          <w:ilvl w:val="0"/>
          <w:numId w:val="7"/>
        </w:numPr>
        <w:spacing w:before="0"/>
        <w:rPr>
          <w:rFonts w:ascii="Garamond" w:hAnsi="Garamond"/>
          <w:color w:val="000000"/>
          <w:sz w:val="22"/>
          <w:szCs w:val="22"/>
          <w:lang w:val="fr-FR"/>
        </w:rPr>
      </w:pPr>
      <w:r w:rsidRPr="002456BF">
        <w:rPr>
          <w:rFonts w:ascii="Garamond" w:hAnsi="Garamond"/>
          <w:color w:val="000000"/>
          <w:sz w:val="22"/>
          <w:szCs w:val="22"/>
          <w:lang w:val="fr-FR"/>
        </w:rPr>
        <w:t xml:space="preserve">Examiner </w:t>
      </w:r>
      <w:r w:rsidR="00103E9D">
        <w:rPr>
          <w:rFonts w:ascii="Garamond" w:hAnsi="Garamond"/>
          <w:color w:val="000000"/>
          <w:sz w:val="22"/>
          <w:szCs w:val="22"/>
          <w:lang w:val="fr-FR"/>
        </w:rPr>
        <w:t>la communication externe concernant le</w:t>
      </w:r>
      <w:r w:rsidRPr="002456BF">
        <w:rPr>
          <w:rFonts w:ascii="Garamond" w:hAnsi="Garamond"/>
          <w:color w:val="000000"/>
          <w:sz w:val="22"/>
          <w:szCs w:val="22"/>
          <w:lang w:val="fr-FR"/>
        </w:rPr>
        <w:t xml:space="preserve"> projet : des moyens de communication appropriés </w:t>
      </w:r>
      <w:r>
        <w:rPr>
          <w:rFonts w:ascii="Garamond" w:hAnsi="Garamond"/>
          <w:color w:val="000000"/>
          <w:sz w:val="22"/>
          <w:szCs w:val="22"/>
          <w:lang w:val="fr-FR"/>
        </w:rPr>
        <w:t xml:space="preserve">sont-ils en place ou en cours de mise en place, </w:t>
      </w:r>
      <w:r w:rsidR="00626C64">
        <w:rPr>
          <w:rFonts w:ascii="Garamond" w:hAnsi="Garamond"/>
          <w:color w:val="000000"/>
          <w:sz w:val="22"/>
          <w:szCs w:val="22"/>
          <w:lang w:val="fr-FR"/>
        </w:rPr>
        <w:t>pour faire part</w:t>
      </w:r>
      <w:r w:rsidR="00DA59D6">
        <w:rPr>
          <w:rFonts w:ascii="Garamond" w:hAnsi="Garamond"/>
          <w:color w:val="000000"/>
          <w:sz w:val="22"/>
          <w:szCs w:val="22"/>
          <w:lang w:val="fr-FR"/>
        </w:rPr>
        <w:t xml:space="preserve"> </w:t>
      </w:r>
      <w:r w:rsidR="00626C64">
        <w:rPr>
          <w:rFonts w:ascii="Garamond" w:hAnsi="Garamond"/>
          <w:color w:val="000000"/>
          <w:sz w:val="22"/>
          <w:szCs w:val="22"/>
          <w:lang w:val="fr-FR"/>
        </w:rPr>
        <w:t>au public d</w:t>
      </w:r>
      <w:r>
        <w:rPr>
          <w:rFonts w:ascii="Garamond" w:hAnsi="Garamond"/>
          <w:color w:val="000000"/>
          <w:sz w:val="22"/>
          <w:szCs w:val="22"/>
          <w:lang w:val="fr-FR"/>
        </w:rPr>
        <w:t xml:space="preserve">es progrès accomplis dans le cadre du projet </w:t>
      </w:r>
      <w:r w:rsidR="000406F6">
        <w:rPr>
          <w:rFonts w:ascii="Garamond" w:hAnsi="Garamond"/>
          <w:color w:val="000000"/>
          <w:sz w:val="22"/>
          <w:szCs w:val="22"/>
          <w:lang w:val="fr-FR"/>
        </w:rPr>
        <w:t xml:space="preserve">et </w:t>
      </w:r>
      <w:r w:rsidR="003764ED">
        <w:rPr>
          <w:rFonts w:ascii="Garamond" w:hAnsi="Garamond"/>
          <w:color w:val="000000"/>
          <w:sz w:val="22"/>
          <w:szCs w:val="22"/>
          <w:lang w:val="fr-FR"/>
        </w:rPr>
        <w:t xml:space="preserve">de </w:t>
      </w:r>
      <w:r w:rsidR="000406F6">
        <w:rPr>
          <w:rFonts w:ascii="Garamond" w:hAnsi="Garamond"/>
          <w:color w:val="000000"/>
          <w:sz w:val="22"/>
          <w:szCs w:val="22"/>
          <w:lang w:val="fr-FR"/>
        </w:rPr>
        <w:t xml:space="preserve">son </w:t>
      </w:r>
      <w:r>
        <w:rPr>
          <w:rFonts w:ascii="Garamond" w:hAnsi="Garamond"/>
          <w:color w:val="000000"/>
          <w:sz w:val="22"/>
          <w:szCs w:val="22"/>
          <w:lang w:val="fr-FR"/>
        </w:rPr>
        <w:t xml:space="preserve">impact escompté </w:t>
      </w:r>
      <w:r w:rsidR="000406F6">
        <w:rPr>
          <w:rFonts w:ascii="Garamond" w:hAnsi="Garamond"/>
          <w:color w:val="000000"/>
          <w:sz w:val="22"/>
          <w:szCs w:val="22"/>
          <w:lang w:val="fr-FR"/>
        </w:rPr>
        <w:t xml:space="preserve">(existe-t-il un site Internet par exemple </w:t>
      </w:r>
      <w:r w:rsidR="005A0E07" w:rsidRPr="002456BF">
        <w:rPr>
          <w:rFonts w:ascii="Garamond" w:hAnsi="Garamond"/>
          <w:color w:val="000000"/>
          <w:sz w:val="22"/>
          <w:szCs w:val="22"/>
          <w:lang w:val="fr-FR"/>
        </w:rPr>
        <w:t xml:space="preserve">? </w:t>
      </w:r>
      <w:r w:rsidR="000406F6" w:rsidRPr="000406F6">
        <w:rPr>
          <w:rFonts w:ascii="Garamond" w:hAnsi="Garamond"/>
          <w:color w:val="000000"/>
          <w:sz w:val="22"/>
          <w:szCs w:val="22"/>
          <w:lang w:val="fr-FR"/>
        </w:rPr>
        <w:t xml:space="preserve">Ou le projet </w:t>
      </w:r>
      <w:r w:rsidR="003764ED">
        <w:rPr>
          <w:rFonts w:ascii="Garamond" w:hAnsi="Garamond"/>
          <w:color w:val="000000"/>
          <w:sz w:val="22"/>
          <w:szCs w:val="22"/>
          <w:lang w:val="fr-FR"/>
        </w:rPr>
        <w:t>a-t</w:t>
      </w:r>
      <w:r w:rsidR="000406F6">
        <w:rPr>
          <w:rFonts w:ascii="Garamond" w:hAnsi="Garamond"/>
          <w:color w:val="000000"/>
          <w:sz w:val="22"/>
          <w:szCs w:val="22"/>
          <w:lang w:val="fr-FR"/>
        </w:rPr>
        <w:t xml:space="preserve">-il </w:t>
      </w:r>
      <w:r w:rsidR="003764ED">
        <w:rPr>
          <w:rFonts w:ascii="Garamond" w:hAnsi="Garamond"/>
          <w:color w:val="000000"/>
          <w:sz w:val="22"/>
          <w:szCs w:val="22"/>
          <w:lang w:val="fr-FR"/>
        </w:rPr>
        <w:t xml:space="preserve">mis </w:t>
      </w:r>
      <w:r w:rsidR="000406F6" w:rsidRPr="000406F6">
        <w:rPr>
          <w:rFonts w:ascii="Garamond" w:hAnsi="Garamond"/>
          <w:color w:val="000000"/>
          <w:sz w:val="22"/>
          <w:szCs w:val="22"/>
          <w:lang w:val="fr-FR"/>
        </w:rPr>
        <w:t xml:space="preserve">en œuvre </w:t>
      </w:r>
      <w:r w:rsidR="000406F6">
        <w:rPr>
          <w:rFonts w:ascii="Garamond" w:hAnsi="Garamond"/>
          <w:color w:val="000000"/>
          <w:sz w:val="22"/>
          <w:szCs w:val="22"/>
          <w:lang w:val="fr-FR"/>
        </w:rPr>
        <w:t xml:space="preserve">des campagnes appropriées de sensibilisation du public </w:t>
      </w:r>
      <w:r w:rsidR="005A0E07" w:rsidRPr="000406F6">
        <w:rPr>
          <w:rFonts w:ascii="Garamond" w:eastAsiaTheme="minorHAnsi" w:hAnsi="Garamond" w:cs="ArialMT"/>
          <w:sz w:val="22"/>
          <w:szCs w:val="22"/>
          <w:lang w:val="fr-FR"/>
        </w:rPr>
        <w:t>?</w:t>
      </w:r>
      <w:r w:rsidR="005A0E07" w:rsidRPr="000406F6">
        <w:rPr>
          <w:rFonts w:ascii="Garamond" w:hAnsi="Garamond"/>
          <w:color w:val="000000"/>
          <w:sz w:val="22"/>
          <w:szCs w:val="22"/>
          <w:lang w:val="fr-FR"/>
        </w:rPr>
        <w:t>)</w:t>
      </w:r>
    </w:p>
    <w:p w:rsidR="005A0E07" w:rsidRPr="00FB6029" w:rsidRDefault="00FB6029" w:rsidP="005A0E07">
      <w:pPr>
        <w:pStyle w:val="Paragraphedeliste"/>
        <w:numPr>
          <w:ilvl w:val="0"/>
          <w:numId w:val="7"/>
        </w:numPr>
        <w:spacing w:before="0"/>
        <w:rPr>
          <w:rFonts w:ascii="Garamond" w:hAnsi="Garamond"/>
          <w:color w:val="000000"/>
          <w:sz w:val="22"/>
          <w:szCs w:val="22"/>
          <w:lang w:val="fr-FR"/>
        </w:rPr>
      </w:pPr>
      <w:r w:rsidRPr="00FB6029">
        <w:rPr>
          <w:rFonts w:ascii="Garamond" w:hAnsi="Garamond"/>
          <w:color w:val="000000"/>
          <w:sz w:val="22"/>
          <w:szCs w:val="22"/>
          <w:lang w:val="fr-FR"/>
        </w:rPr>
        <w:t xml:space="preserve">Aux fins de la communication de données, </w:t>
      </w:r>
      <w:r>
        <w:rPr>
          <w:rFonts w:ascii="Garamond" w:hAnsi="Garamond"/>
          <w:color w:val="000000"/>
          <w:sz w:val="22"/>
          <w:szCs w:val="22"/>
          <w:lang w:val="fr-FR"/>
        </w:rPr>
        <w:t>rédiger</w:t>
      </w:r>
      <w:r w:rsidRPr="00FB6029">
        <w:rPr>
          <w:rFonts w:ascii="Garamond" w:hAnsi="Garamond"/>
          <w:color w:val="000000"/>
          <w:sz w:val="22"/>
          <w:szCs w:val="22"/>
          <w:lang w:val="fr-FR"/>
        </w:rPr>
        <w:t xml:space="preserve"> un paragraphe d’</w:t>
      </w:r>
      <w:r>
        <w:rPr>
          <w:rFonts w:ascii="Garamond" w:hAnsi="Garamond"/>
          <w:color w:val="000000"/>
          <w:sz w:val="22"/>
          <w:szCs w:val="22"/>
          <w:lang w:val="fr-FR"/>
        </w:rPr>
        <w:t>une demi</w:t>
      </w:r>
      <w:r w:rsidRPr="00FB6029">
        <w:rPr>
          <w:rFonts w:ascii="Garamond" w:hAnsi="Garamond"/>
          <w:color w:val="000000"/>
          <w:sz w:val="22"/>
          <w:szCs w:val="22"/>
          <w:lang w:val="fr-FR"/>
        </w:rPr>
        <w:t xml:space="preserve"> page pour résumer les progrès </w:t>
      </w:r>
      <w:r>
        <w:rPr>
          <w:rFonts w:ascii="Garamond" w:hAnsi="Garamond"/>
          <w:color w:val="000000"/>
          <w:sz w:val="22"/>
          <w:szCs w:val="22"/>
          <w:lang w:val="fr-FR"/>
        </w:rPr>
        <w:t xml:space="preserve">accomplis vers la réalisation des résultats </w:t>
      </w:r>
      <w:r w:rsidR="00981A46">
        <w:rPr>
          <w:rFonts w:ascii="Garamond" w:hAnsi="Garamond"/>
          <w:color w:val="000000"/>
          <w:sz w:val="22"/>
          <w:szCs w:val="22"/>
          <w:lang w:val="fr-FR"/>
        </w:rPr>
        <w:t xml:space="preserve">du projet, en matière de </w:t>
      </w:r>
      <w:r>
        <w:rPr>
          <w:rFonts w:ascii="Garamond" w:hAnsi="Garamond"/>
          <w:color w:val="000000"/>
          <w:sz w:val="22"/>
          <w:szCs w:val="22"/>
          <w:lang w:val="fr-FR"/>
        </w:rPr>
        <w:t xml:space="preserve">contribution aux effets bénéfiques pour le </w:t>
      </w:r>
      <w:r w:rsidR="00981A46">
        <w:rPr>
          <w:rFonts w:ascii="Garamond" w:hAnsi="Garamond"/>
          <w:color w:val="000000"/>
          <w:sz w:val="22"/>
          <w:szCs w:val="22"/>
          <w:lang w:val="fr-FR"/>
        </w:rPr>
        <w:t xml:space="preserve">développement durable et </w:t>
      </w:r>
      <w:r w:rsidR="005229AB">
        <w:rPr>
          <w:rFonts w:ascii="Garamond" w:hAnsi="Garamond"/>
          <w:color w:val="000000"/>
          <w:sz w:val="22"/>
          <w:szCs w:val="22"/>
          <w:lang w:val="fr-FR"/>
        </w:rPr>
        <w:t>aux</w:t>
      </w:r>
      <w:r>
        <w:rPr>
          <w:rFonts w:ascii="Garamond" w:hAnsi="Garamond"/>
          <w:color w:val="000000"/>
          <w:sz w:val="22"/>
          <w:szCs w:val="22"/>
          <w:lang w:val="fr-FR"/>
        </w:rPr>
        <w:t xml:space="preserve"> effets bénéfiques pour l’environnement mondial</w:t>
      </w:r>
      <w:r w:rsidR="005A0E07" w:rsidRPr="00FB6029">
        <w:rPr>
          <w:rFonts w:ascii="Garamond" w:hAnsi="Garamond"/>
          <w:color w:val="000000"/>
          <w:sz w:val="22"/>
          <w:szCs w:val="22"/>
          <w:lang w:val="fr-FR"/>
        </w:rPr>
        <w:t xml:space="preserve">. </w:t>
      </w:r>
    </w:p>
    <w:p w:rsidR="005A0E07" w:rsidRPr="00FB6029" w:rsidRDefault="005A0E07" w:rsidP="005A0E07">
      <w:pPr>
        <w:spacing w:after="0" w:line="240" w:lineRule="auto"/>
        <w:jc w:val="both"/>
        <w:rPr>
          <w:rFonts w:ascii="Garamond" w:hAnsi="Garamond"/>
          <w:color w:val="000000"/>
          <w:u w:val="single"/>
          <w:lang w:val="fr-FR"/>
        </w:rPr>
      </w:pPr>
    </w:p>
    <w:p w:rsidR="005A0E07" w:rsidRPr="0074140B" w:rsidRDefault="00FB6029" w:rsidP="005A0E07">
      <w:pPr>
        <w:tabs>
          <w:tab w:val="left" w:pos="0"/>
        </w:tabs>
        <w:rPr>
          <w:rFonts w:ascii="Garamond" w:hAnsi="Garamond"/>
          <w:b/>
          <w:lang w:val="fr-FR"/>
        </w:rPr>
      </w:pPr>
      <w:r>
        <w:rPr>
          <w:rFonts w:ascii="Garamond" w:hAnsi="Garamond"/>
          <w:b/>
          <w:lang w:val="fr-FR"/>
        </w:rPr>
        <w:t xml:space="preserve">iv.   </w:t>
      </w:r>
      <w:r w:rsidR="005229AB">
        <w:rPr>
          <w:rFonts w:ascii="Garamond" w:hAnsi="Garamond"/>
          <w:b/>
          <w:lang w:val="fr-FR"/>
        </w:rPr>
        <w:t xml:space="preserve">Durabilité </w:t>
      </w:r>
    </w:p>
    <w:p w:rsidR="005A0E07" w:rsidRPr="005229AB" w:rsidRDefault="002577E7" w:rsidP="005A0E07">
      <w:pPr>
        <w:pStyle w:val="Paragraphedeliste"/>
        <w:numPr>
          <w:ilvl w:val="0"/>
          <w:numId w:val="34"/>
        </w:numPr>
        <w:spacing w:before="0"/>
        <w:ind w:left="360"/>
        <w:rPr>
          <w:rFonts w:ascii="Garamond" w:hAnsi="Garamond"/>
          <w:color w:val="000000"/>
          <w:sz w:val="22"/>
          <w:szCs w:val="22"/>
        </w:rPr>
      </w:pPr>
      <w:r>
        <w:rPr>
          <w:rFonts w:ascii="Garamond" w:hAnsi="Garamond"/>
          <w:color w:val="000000"/>
          <w:sz w:val="22"/>
          <w:szCs w:val="22"/>
          <w:lang w:val="fr-FR"/>
        </w:rPr>
        <w:t>Vérifier si</w:t>
      </w:r>
      <w:r w:rsidR="00BF7E64" w:rsidRPr="00BF7E64">
        <w:rPr>
          <w:rFonts w:ascii="Garamond" w:hAnsi="Garamond"/>
          <w:color w:val="000000"/>
          <w:sz w:val="22"/>
          <w:szCs w:val="22"/>
          <w:lang w:val="fr-FR"/>
        </w:rPr>
        <w:t xml:space="preserve"> les risques définis dans le Document du projet, l’Examen annuel du projet/PIR</w:t>
      </w:r>
      <w:r w:rsidR="00BF7E64">
        <w:rPr>
          <w:rFonts w:ascii="Garamond" w:hAnsi="Garamond"/>
          <w:color w:val="000000"/>
          <w:sz w:val="22"/>
          <w:szCs w:val="22"/>
          <w:lang w:val="fr-FR"/>
        </w:rPr>
        <w:t xml:space="preserve"> et le module ATLAS de gestion des risques </w:t>
      </w:r>
      <w:r>
        <w:rPr>
          <w:rFonts w:ascii="Garamond" w:hAnsi="Garamond"/>
          <w:color w:val="000000"/>
          <w:sz w:val="22"/>
          <w:szCs w:val="22"/>
          <w:lang w:val="fr-FR"/>
        </w:rPr>
        <w:t xml:space="preserve">sont les plus importants </w:t>
      </w:r>
      <w:r w:rsidR="00D16D39">
        <w:rPr>
          <w:rFonts w:ascii="Garamond" w:hAnsi="Garamond"/>
          <w:color w:val="000000"/>
          <w:sz w:val="22"/>
          <w:szCs w:val="22"/>
          <w:lang w:val="fr-FR"/>
        </w:rPr>
        <w:t>et si les évaluations des risques sont appropriées et à jour</w:t>
      </w:r>
      <w:r w:rsidR="005A0E07" w:rsidRPr="00BF7E64">
        <w:rPr>
          <w:rFonts w:ascii="Garamond" w:hAnsi="Garamond"/>
          <w:color w:val="000000"/>
          <w:sz w:val="22"/>
          <w:szCs w:val="22"/>
          <w:lang w:val="fr-FR"/>
        </w:rPr>
        <w:t xml:space="preserve">. </w:t>
      </w:r>
      <w:r w:rsidR="00D16D39">
        <w:rPr>
          <w:rFonts w:ascii="Garamond" w:hAnsi="Garamond"/>
          <w:color w:val="000000"/>
          <w:sz w:val="22"/>
          <w:szCs w:val="22"/>
          <w:lang w:val="fr-FR"/>
        </w:rPr>
        <w:t>Dans la négative, expliquer pourquoi</w:t>
      </w:r>
      <w:r w:rsidR="005A0E07" w:rsidRPr="005229AB">
        <w:rPr>
          <w:rFonts w:ascii="Garamond" w:hAnsi="Garamond"/>
          <w:color w:val="000000"/>
          <w:sz w:val="22"/>
          <w:szCs w:val="22"/>
        </w:rPr>
        <w:t xml:space="preserve">. </w:t>
      </w:r>
    </w:p>
    <w:p w:rsidR="005A0E07" w:rsidRPr="00D16D39" w:rsidRDefault="00D16D39" w:rsidP="005A0E07">
      <w:pPr>
        <w:pStyle w:val="Paragraphedeliste"/>
        <w:numPr>
          <w:ilvl w:val="0"/>
          <w:numId w:val="34"/>
        </w:numPr>
        <w:spacing w:before="0"/>
        <w:ind w:left="360"/>
        <w:rPr>
          <w:rFonts w:ascii="Garamond" w:hAnsi="Garamond"/>
          <w:color w:val="000000"/>
          <w:sz w:val="22"/>
          <w:szCs w:val="22"/>
          <w:lang w:val="fr-FR"/>
        </w:rPr>
      </w:pPr>
      <w:r w:rsidRPr="00D16D39">
        <w:rPr>
          <w:rFonts w:ascii="Garamond" w:hAnsi="Garamond"/>
          <w:color w:val="000000"/>
          <w:sz w:val="22"/>
          <w:szCs w:val="22"/>
          <w:lang w:val="fr-FR"/>
        </w:rPr>
        <w:t xml:space="preserve">En outre, évaluer les risques </w:t>
      </w:r>
      <w:r w:rsidR="004F7603">
        <w:rPr>
          <w:rFonts w:ascii="Garamond" w:hAnsi="Garamond"/>
          <w:color w:val="000000"/>
          <w:sz w:val="22"/>
          <w:szCs w:val="22"/>
          <w:lang w:val="fr-FR"/>
        </w:rPr>
        <w:t xml:space="preserve">pour la </w:t>
      </w:r>
      <w:r w:rsidRPr="00D16D39">
        <w:rPr>
          <w:rFonts w:ascii="Garamond" w:hAnsi="Garamond"/>
          <w:color w:val="000000"/>
          <w:sz w:val="22"/>
          <w:szCs w:val="22"/>
          <w:lang w:val="fr-FR"/>
        </w:rPr>
        <w:t>durabilité</w:t>
      </w:r>
      <w:r w:rsidR="00DA59D6">
        <w:rPr>
          <w:rFonts w:ascii="Garamond" w:hAnsi="Garamond"/>
          <w:color w:val="000000"/>
          <w:sz w:val="22"/>
          <w:szCs w:val="22"/>
          <w:lang w:val="fr-FR"/>
        </w:rPr>
        <w:t xml:space="preserve"> </w:t>
      </w:r>
      <w:r w:rsidR="004F7603">
        <w:rPr>
          <w:rFonts w:ascii="Garamond" w:hAnsi="Garamond"/>
          <w:color w:val="000000"/>
          <w:sz w:val="22"/>
          <w:szCs w:val="22"/>
          <w:lang w:val="fr-FR"/>
        </w:rPr>
        <w:t xml:space="preserve">dans les catégories </w:t>
      </w:r>
      <w:r w:rsidR="00997D4A" w:rsidRPr="00D16D39">
        <w:rPr>
          <w:rFonts w:ascii="Garamond" w:hAnsi="Garamond"/>
          <w:color w:val="000000"/>
          <w:sz w:val="22"/>
          <w:szCs w:val="22"/>
          <w:lang w:val="fr-FR"/>
        </w:rPr>
        <w:t>suivant</w:t>
      </w:r>
      <w:r w:rsidR="004F7603">
        <w:rPr>
          <w:rFonts w:ascii="Garamond" w:hAnsi="Garamond"/>
          <w:color w:val="000000"/>
          <w:sz w:val="22"/>
          <w:szCs w:val="22"/>
          <w:lang w:val="fr-FR"/>
        </w:rPr>
        <w:t>e</w:t>
      </w:r>
      <w:r w:rsidR="00997D4A" w:rsidRPr="00D16D39">
        <w:rPr>
          <w:rFonts w:ascii="Garamond" w:hAnsi="Garamond"/>
          <w:color w:val="000000"/>
          <w:sz w:val="22"/>
          <w:szCs w:val="22"/>
          <w:lang w:val="fr-FR"/>
        </w:rPr>
        <w:t>s</w:t>
      </w:r>
      <w:r w:rsidR="005A0E07" w:rsidRPr="00D16D39">
        <w:rPr>
          <w:rFonts w:ascii="Garamond" w:hAnsi="Garamond"/>
          <w:color w:val="000000"/>
          <w:sz w:val="22"/>
          <w:szCs w:val="22"/>
          <w:lang w:val="fr-FR"/>
        </w:rPr>
        <w:t>:</w:t>
      </w:r>
    </w:p>
    <w:p w:rsidR="005A0E07" w:rsidRPr="00D16D39" w:rsidRDefault="005A0E07" w:rsidP="005A0E07">
      <w:pPr>
        <w:spacing w:after="0" w:line="240" w:lineRule="auto"/>
        <w:ind w:left="360"/>
        <w:jc w:val="both"/>
        <w:rPr>
          <w:rFonts w:ascii="Garamond" w:hAnsi="Garamond"/>
          <w:color w:val="000000"/>
          <w:lang w:val="fr-FR"/>
        </w:rPr>
      </w:pPr>
    </w:p>
    <w:p w:rsidR="005A0E07" w:rsidRPr="0074140B" w:rsidRDefault="004F7603" w:rsidP="005A0E07">
      <w:pPr>
        <w:spacing w:after="0" w:line="240" w:lineRule="auto"/>
        <w:contextualSpacing/>
        <w:rPr>
          <w:rFonts w:ascii="Garamond" w:hAnsi="Garamond"/>
          <w:color w:val="000000"/>
          <w:lang w:val="fr-FR"/>
        </w:rPr>
      </w:pPr>
      <w:r>
        <w:rPr>
          <w:rFonts w:ascii="Garamond" w:hAnsi="Garamond"/>
          <w:color w:val="000000"/>
          <w:u w:val="single"/>
          <w:lang w:val="fr-FR"/>
        </w:rPr>
        <w:t xml:space="preserve">Risques financiers pour la durabilité </w:t>
      </w:r>
      <w:r w:rsidR="005A0E07" w:rsidRPr="0074140B">
        <w:rPr>
          <w:rFonts w:ascii="Garamond" w:hAnsi="Garamond"/>
          <w:color w:val="000000"/>
          <w:u w:val="single"/>
          <w:lang w:val="fr-FR"/>
        </w:rPr>
        <w:t>:</w:t>
      </w:r>
    </w:p>
    <w:p w:rsidR="005A0E07" w:rsidRPr="00997D4A" w:rsidRDefault="00997D4A" w:rsidP="005A0E07">
      <w:pPr>
        <w:pStyle w:val="Paragraphedeliste"/>
        <w:numPr>
          <w:ilvl w:val="0"/>
          <w:numId w:val="35"/>
        </w:numPr>
        <w:spacing w:before="0"/>
        <w:ind w:left="360"/>
        <w:contextualSpacing/>
        <w:rPr>
          <w:rFonts w:ascii="Garamond" w:hAnsi="Garamond"/>
          <w:sz w:val="22"/>
          <w:szCs w:val="22"/>
          <w:lang w:val="fr-FR"/>
        </w:rPr>
      </w:pPr>
      <w:r w:rsidRPr="00997D4A">
        <w:rPr>
          <w:rFonts w:ascii="Garamond" w:hAnsi="Garamond"/>
          <w:sz w:val="22"/>
          <w:szCs w:val="22"/>
          <w:lang w:val="fr-FR"/>
        </w:rPr>
        <w:t xml:space="preserve">Quelle est la probabilité qu’il n’y ait pas de ressources financières et économiques disponibles après la fin </w:t>
      </w:r>
      <w:r>
        <w:rPr>
          <w:rFonts w:ascii="Garamond" w:hAnsi="Garamond"/>
          <w:sz w:val="22"/>
          <w:szCs w:val="22"/>
          <w:lang w:val="fr-FR"/>
        </w:rPr>
        <w:t xml:space="preserve">de l’aide du </w:t>
      </w:r>
      <w:r w:rsidR="005A0E07" w:rsidRPr="00997D4A">
        <w:rPr>
          <w:rFonts w:ascii="Garamond" w:hAnsi="Garamond"/>
          <w:sz w:val="22"/>
          <w:szCs w:val="22"/>
          <w:lang w:val="fr-FR"/>
        </w:rPr>
        <w:t xml:space="preserve">GEF </w:t>
      </w:r>
      <w:r>
        <w:rPr>
          <w:rFonts w:ascii="Garamond" w:hAnsi="Garamond"/>
          <w:sz w:val="22"/>
          <w:szCs w:val="22"/>
          <w:lang w:val="fr-FR"/>
        </w:rPr>
        <w:t>(considérer que les ressources possibles peuvent provenir de sources multiples</w:t>
      </w:r>
      <w:r w:rsidR="005A0E07" w:rsidRPr="00997D4A">
        <w:rPr>
          <w:rFonts w:ascii="Garamond" w:hAnsi="Garamond"/>
          <w:sz w:val="22"/>
          <w:szCs w:val="22"/>
          <w:lang w:val="fr-FR"/>
        </w:rPr>
        <w:t xml:space="preserve">, </w:t>
      </w:r>
      <w:r>
        <w:rPr>
          <w:rFonts w:ascii="Garamond" w:hAnsi="Garamond"/>
          <w:sz w:val="22"/>
          <w:szCs w:val="22"/>
          <w:lang w:val="fr-FR"/>
        </w:rPr>
        <w:t>comme les secteurs public et privé, les activités génératrices de revenus</w:t>
      </w:r>
      <w:r w:rsidR="005A0E07" w:rsidRPr="00997D4A">
        <w:rPr>
          <w:rFonts w:ascii="Garamond" w:hAnsi="Garamond"/>
          <w:sz w:val="22"/>
          <w:szCs w:val="22"/>
          <w:lang w:val="fr-FR"/>
        </w:rPr>
        <w:t xml:space="preserve">, </w:t>
      </w:r>
      <w:r>
        <w:rPr>
          <w:rFonts w:ascii="Garamond" w:hAnsi="Garamond"/>
          <w:sz w:val="22"/>
          <w:szCs w:val="22"/>
          <w:lang w:val="fr-FR"/>
        </w:rPr>
        <w:t>et autres financements pouvant être des ressources financières adaptées à la durabilité des réalisations du projet</w:t>
      </w:r>
      <w:r w:rsidR="005A0E07" w:rsidRPr="00997D4A">
        <w:rPr>
          <w:rFonts w:ascii="Garamond" w:hAnsi="Garamond"/>
          <w:sz w:val="22"/>
          <w:szCs w:val="22"/>
          <w:lang w:val="fr-FR"/>
        </w:rPr>
        <w:t>)?</w:t>
      </w:r>
    </w:p>
    <w:p w:rsidR="005A0E07" w:rsidRPr="00997D4A" w:rsidRDefault="005A0E07" w:rsidP="005A0E07">
      <w:pPr>
        <w:spacing w:line="240" w:lineRule="auto"/>
        <w:contextualSpacing/>
        <w:rPr>
          <w:rFonts w:ascii="Garamond" w:hAnsi="Garamond"/>
          <w:lang w:val="fr-FR"/>
        </w:rPr>
      </w:pPr>
    </w:p>
    <w:p w:rsidR="005A0E07" w:rsidRPr="009C73A7" w:rsidRDefault="009C73A7" w:rsidP="005A0E07">
      <w:pPr>
        <w:spacing w:after="0" w:line="240" w:lineRule="auto"/>
        <w:rPr>
          <w:rFonts w:ascii="Garamond" w:hAnsi="Garamond"/>
          <w:color w:val="000000"/>
          <w:lang w:val="fr-FR"/>
        </w:rPr>
      </w:pPr>
      <w:r>
        <w:rPr>
          <w:rFonts w:ascii="Garamond" w:hAnsi="Garamond"/>
          <w:color w:val="000000"/>
          <w:u w:val="single"/>
          <w:lang w:val="fr-FR"/>
        </w:rPr>
        <w:t>R</w:t>
      </w:r>
      <w:r w:rsidRPr="009C73A7">
        <w:rPr>
          <w:rFonts w:ascii="Garamond" w:hAnsi="Garamond"/>
          <w:color w:val="000000"/>
          <w:u w:val="single"/>
          <w:lang w:val="fr-FR"/>
        </w:rPr>
        <w:t>isque</w:t>
      </w:r>
      <w:r>
        <w:rPr>
          <w:rFonts w:ascii="Garamond" w:hAnsi="Garamond"/>
          <w:color w:val="000000"/>
          <w:u w:val="single"/>
          <w:lang w:val="fr-FR"/>
        </w:rPr>
        <w:t>s</w:t>
      </w:r>
      <w:r w:rsidRPr="009C73A7">
        <w:rPr>
          <w:rFonts w:ascii="Garamond" w:hAnsi="Garamond"/>
          <w:color w:val="000000"/>
          <w:u w:val="single"/>
          <w:lang w:val="fr-FR"/>
        </w:rPr>
        <w:t xml:space="preserve"> socio-économique</w:t>
      </w:r>
      <w:r w:rsidR="004F7603">
        <w:rPr>
          <w:rFonts w:ascii="Garamond" w:hAnsi="Garamond"/>
          <w:color w:val="000000"/>
          <w:u w:val="single"/>
          <w:lang w:val="fr-FR"/>
        </w:rPr>
        <w:t>s pour la</w:t>
      </w:r>
      <w:r w:rsidR="004F7603" w:rsidRPr="009C73A7">
        <w:rPr>
          <w:rFonts w:ascii="Garamond" w:hAnsi="Garamond"/>
          <w:color w:val="000000"/>
          <w:u w:val="single"/>
          <w:lang w:val="fr-FR"/>
        </w:rPr>
        <w:t xml:space="preserve"> durabilité</w:t>
      </w:r>
      <w:r w:rsidR="005A0E07" w:rsidRPr="009C73A7">
        <w:rPr>
          <w:rFonts w:ascii="Garamond" w:hAnsi="Garamond"/>
          <w:color w:val="000000"/>
          <w:u w:val="single"/>
          <w:lang w:val="fr-FR"/>
        </w:rPr>
        <w:t>:</w:t>
      </w:r>
    </w:p>
    <w:p w:rsidR="005A0E07" w:rsidRPr="00040043" w:rsidRDefault="004E1268" w:rsidP="005A0E07">
      <w:pPr>
        <w:pStyle w:val="Paragraphedeliste"/>
        <w:numPr>
          <w:ilvl w:val="0"/>
          <w:numId w:val="35"/>
        </w:numPr>
        <w:spacing w:before="0"/>
        <w:ind w:left="360"/>
        <w:rPr>
          <w:rFonts w:ascii="Garamond" w:hAnsi="Garamond"/>
          <w:color w:val="000000"/>
          <w:sz w:val="22"/>
          <w:szCs w:val="22"/>
          <w:lang w:val="fr-FR"/>
        </w:rPr>
      </w:pPr>
      <w:r w:rsidRPr="005859A2">
        <w:rPr>
          <w:rFonts w:ascii="Garamond" w:hAnsi="Garamond"/>
          <w:sz w:val="22"/>
          <w:szCs w:val="22"/>
          <w:lang w:val="fr-FR"/>
        </w:rPr>
        <w:t xml:space="preserve">Existe-t-il des risques sociaux ou politiques </w:t>
      </w:r>
      <w:r w:rsidR="00F82590" w:rsidRPr="005859A2">
        <w:rPr>
          <w:rFonts w:ascii="Garamond" w:hAnsi="Garamond"/>
          <w:sz w:val="22"/>
          <w:szCs w:val="22"/>
          <w:lang w:val="fr-FR"/>
        </w:rPr>
        <w:t xml:space="preserve">susceptibles de </w:t>
      </w:r>
      <w:r w:rsidRPr="005859A2">
        <w:rPr>
          <w:rFonts w:ascii="Garamond" w:hAnsi="Garamond"/>
          <w:sz w:val="22"/>
          <w:szCs w:val="22"/>
          <w:lang w:val="fr-FR"/>
        </w:rPr>
        <w:t xml:space="preserve">menacer la durabilité des réalisations du projet </w:t>
      </w:r>
      <w:r w:rsidR="005A0E07" w:rsidRPr="005859A2">
        <w:rPr>
          <w:rFonts w:ascii="Garamond" w:hAnsi="Garamond"/>
          <w:sz w:val="22"/>
          <w:szCs w:val="22"/>
          <w:lang w:val="fr-FR"/>
        </w:rPr>
        <w:t xml:space="preserve">? </w:t>
      </w:r>
      <w:r w:rsidR="00F82590" w:rsidRPr="00A65645">
        <w:rPr>
          <w:rFonts w:ascii="Garamond" w:hAnsi="Garamond"/>
          <w:sz w:val="22"/>
          <w:szCs w:val="22"/>
          <w:lang w:val="fr-FR"/>
        </w:rPr>
        <w:t xml:space="preserve">Quel est le risque que le niveau </w:t>
      </w:r>
      <w:r w:rsidR="00A65645">
        <w:rPr>
          <w:rFonts w:ascii="Garamond" w:hAnsi="Garamond"/>
          <w:sz w:val="22"/>
          <w:szCs w:val="22"/>
          <w:lang w:val="fr-FR"/>
        </w:rPr>
        <w:t xml:space="preserve">d’appropriation </w:t>
      </w:r>
      <w:r w:rsidR="00A65645" w:rsidRPr="00A65645">
        <w:rPr>
          <w:rFonts w:ascii="Garamond" w:hAnsi="Garamond"/>
          <w:sz w:val="22"/>
          <w:szCs w:val="22"/>
          <w:lang w:val="fr-FR"/>
        </w:rPr>
        <w:t xml:space="preserve">par les parties prenantes </w:t>
      </w:r>
      <w:r w:rsidR="005A0E07" w:rsidRPr="00A65645">
        <w:rPr>
          <w:rFonts w:ascii="Garamond" w:hAnsi="Garamond"/>
          <w:sz w:val="22"/>
          <w:szCs w:val="22"/>
          <w:lang w:val="fr-FR"/>
        </w:rPr>
        <w:t>(</w:t>
      </w:r>
      <w:r w:rsidR="00A65645" w:rsidRPr="00A65645">
        <w:rPr>
          <w:rFonts w:ascii="Garamond" w:hAnsi="Garamond"/>
          <w:sz w:val="22"/>
          <w:szCs w:val="22"/>
          <w:lang w:val="fr-FR"/>
        </w:rPr>
        <w:t>y compris par les gouvernements et autres parties prenantes principales</w:t>
      </w:r>
      <w:r w:rsidR="00A65645">
        <w:rPr>
          <w:rFonts w:ascii="Garamond" w:hAnsi="Garamond"/>
          <w:sz w:val="22"/>
          <w:szCs w:val="22"/>
          <w:lang w:val="fr-FR"/>
        </w:rPr>
        <w:t>)</w:t>
      </w:r>
      <w:r w:rsidR="00DA59D6">
        <w:rPr>
          <w:rFonts w:ascii="Garamond" w:hAnsi="Garamond"/>
          <w:sz w:val="22"/>
          <w:szCs w:val="22"/>
          <w:lang w:val="fr-FR"/>
        </w:rPr>
        <w:t xml:space="preserve"> </w:t>
      </w:r>
      <w:r w:rsidR="00A65645">
        <w:rPr>
          <w:rFonts w:ascii="Garamond" w:hAnsi="Garamond"/>
          <w:sz w:val="22"/>
          <w:szCs w:val="22"/>
          <w:lang w:val="fr-FR"/>
        </w:rPr>
        <w:t xml:space="preserve">ne soit pas suffisant </w:t>
      </w:r>
      <w:r w:rsidR="00A65645" w:rsidRPr="00A65645">
        <w:rPr>
          <w:rFonts w:ascii="Garamond" w:hAnsi="Garamond"/>
          <w:sz w:val="22"/>
          <w:szCs w:val="22"/>
          <w:lang w:val="fr-FR"/>
        </w:rPr>
        <w:t xml:space="preserve">pour permettre </w:t>
      </w:r>
      <w:r w:rsidR="0086544F">
        <w:rPr>
          <w:rFonts w:ascii="Garamond" w:hAnsi="Garamond"/>
          <w:sz w:val="22"/>
          <w:szCs w:val="22"/>
          <w:lang w:val="fr-FR"/>
        </w:rPr>
        <w:t>de maintenir</w:t>
      </w:r>
      <w:r w:rsidR="00A65645">
        <w:rPr>
          <w:rFonts w:ascii="Garamond" w:hAnsi="Garamond"/>
          <w:sz w:val="22"/>
          <w:szCs w:val="22"/>
          <w:lang w:val="fr-FR"/>
        </w:rPr>
        <w:t xml:space="preserve"> les réalisations/bénéfice</w:t>
      </w:r>
      <w:r w:rsidR="00804CAE">
        <w:rPr>
          <w:rFonts w:ascii="Garamond" w:hAnsi="Garamond"/>
          <w:sz w:val="22"/>
          <w:szCs w:val="22"/>
          <w:lang w:val="fr-FR"/>
        </w:rPr>
        <w:t>s</w:t>
      </w:r>
      <w:r w:rsidR="00A65645">
        <w:rPr>
          <w:rFonts w:ascii="Garamond" w:hAnsi="Garamond"/>
          <w:sz w:val="22"/>
          <w:szCs w:val="22"/>
          <w:lang w:val="fr-FR"/>
        </w:rPr>
        <w:t xml:space="preserve"> du projet </w:t>
      </w:r>
      <w:r w:rsidR="005A0E07" w:rsidRPr="00A65645">
        <w:rPr>
          <w:rFonts w:ascii="Garamond" w:hAnsi="Garamond"/>
          <w:sz w:val="22"/>
          <w:szCs w:val="22"/>
          <w:lang w:val="fr-FR"/>
        </w:rPr>
        <w:t xml:space="preserve">? </w:t>
      </w:r>
      <w:r w:rsidR="00250604" w:rsidRPr="00250604">
        <w:rPr>
          <w:rFonts w:ascii="Garamond" w:hAnsi="Garamond"/>
          <w:sz w:val="22"/>
          <w:szCs w:val="22"/>
          <w:lang w:val="fr-FR"/>
        </w:rPr>
        <w:t>Les différentes parties prenantes principales ont-elles conscience</w:t>
      </w:r>
      <w:r w:rsidR="0086544F">
        <w:rPr>
          <w:rFonts w:ascii="Garamond" w:hAnsi="Garamond"/>
          <w:sz w:val="22"/>
          <w:szCs w:val="22"/>
          <w:lang w:val="fr-FR"/>
        </w:rPr>
        <w:t xml:space="preserve"> qu’il est dans leur intérêt de maintenir</w:t>
      </w:r>
      <w:r w:rsidR="00250604" w:rsidRPr="00250604">
        <w:rPr>
          <w:rFonts w:ascii="Garamond" w:hAnsi="Garamond"/>
          <w:sz w:val="22"/>
          <w:szCs w:val="22"/>
          <w:lang w:val="fr-FR"/>
        </w:rPr>
        <w:t xml:space="preserve"> les bénéfices du projet </w:t>
      </w:r>
      <w:r w:rsidR="005A0E07" w:rsidRPr="00250604">
        <w:rPr>
          <w:rFonts w:ascii="Garamond" w:hAnsi="Garamond"/>
          <w:sz w:val="22"/>
          <w:szCs w:val="22"/>
          <w:lang w:val="fr-FR"/>
        </w:rPr>
        <w:t xml:space="preserve">? </w:t>
      </w:r>
      <w:r w:rsidR="00ED62D1" w:rsidRPr="00040043">
        <w:rPr>
          <w:rFonts w:ascii="Garamond" w:hAnsi="Garamond"/>
          <w:sz w:val="22"/>
          <w:szCs w:val="22"/>
          <w:lang w:val="fr-FR"/>
        </w:rPr>
        <w:t>La sensibilisation du public/des parties prenantes est-elle suffisante pour appuyer les o</w:t>
      </w:r>
      <w:r w:rsidR="00040043" w:rsidRPr="00040043">
        <w:rPr>
          <w:rFonts w:ascii="Garamond" w:hAnsi="Garamond"/>
          <w:sz w:val="22"/>
          <w:szCs w:val="22"/>
          <w:lang w:val="fr-FR"/>
        </w:rPr>
        <w:t xml:space="preserve">bjectifs à long terme du projet </w:t>
      </w:r>
      <w:r w:rsidR="005A0E07" w:rsidRPr="00040043">
        <w:rPr>
          <w:rFonts w:ascii="Garamond" w:hAnsi="Garamond"/>
          <w:sz w:val="22"/>
          <w:szCs w:val="22"/>
          <w:lang w:val="fr-FR"/>
        </w:rPr>
        <w:t xml:space="preserve">? </w:t>
      </w:r>
      <w:r w:rsidR="004C7D6A">
        <w:rPr>
          <w:rFonts w:ascii="Garamond" w:hAnsi="Garamond"/>
          <w:sz w:val="22"/>
          <w:szCs w:val="22"/>
          <w:lang w:val="fr-FR"/>
        </w:rPr>
        <w:lastRenderedPageBreak/>
        <w:t>L’équipe du projet étaye-t</w:t>
      </w:r>
      <w:r w:rsidR="00040043" w:rsidRPr="00040043">
        <w:rPr>
          <w:rFonts w:ascii="Garamond" w:hAnsi="Garamond"/>
          <w:sz w:val="22"/>
          <w:szCs w:val="22"/>
          <w:lang w:val="fr-FR"/>
        </w:rPr>
        <w:t xml:space="preserve">-elle </w:t>
      </w:r>
      <w:r w:rsidR="004C7D6A" w:rsidRPr="00040043">
        <w:rPr>
          <w:rFonts w:ascii="Garamond" w:hAnsi="Garamond"/>
          <w:sz w:val="22"/>
          <w:szCs w:val="22"/>
          <w:lang w:val="fr-FR"/>
        </w:rPr>
        <w:t xml:space="preserve">par des documents </w:t>
      </w:r>
      <w:r w:rsidR="00040043" w:rsidRPr="00040043">
        <w:rPr>
          <w:rFonts w:ascii="Garamond" w:hAnsi="Garamond"/>
          <w:sz w:val="22"/>
          <w:szCs w:val="22"/>
          <w:lang w:val="fr-FR"/>
        </w:rPr>
        <w:t xml:space="preserve">les enseignements tirés en permanence, et </w:t>
      </w:r>
      <w:r w:rsidR="004C7D6A">
        <w:rPr>
          <w:rFonts w:ascii="Garamond" w:hAnsi="Garamond"/>
          <w:sz w:val="22"/>
          <w:szCs w:val="22"/>
          <w:lang w:val="fr-FR"/>
        </w:rPr>
        <w:t>ces documents sont-ils communiqués</w:t>
      </w:r>
      <w:r w:rsidR="00DA59D6">
        <w:rPr>
          <w:rFonts w:ascii="Garamond" w:hAnsi="Garamond"/>
          <w:sz w:val="22"/>
          <w:szCs w:val="22"/>
          <w:lang w:val="fr-FR"/>
        </w:rPr>
        <w:t xml:space="preserve"> </w:t>
      </w:r>
      <w:r w:rsidR="00040043">
        <w:rPr>
          <w:rFonts w:ascii="Garamond" w:hAnsi="Garamond"/>
          <w:sz w:val="22"/>
          <w:szCs w:val="22"/>
          <w:lang w:val="fr-FR"/>
        </w:rPr>
        <w:t>aux parties concernées</w:t>
      </w:r>
      <w:r w:rsidR="004C7D6A">
        <w:rPr>
          <w:rFonts w:ascii="Garamond" w:hAnsi="Garamond"/>
          <w:sz w:val="22"/>
          <w:szCs w:val="22"/>
          <w:lang w:val="fr-FR"/>
        </w:rPr>
        <w:t xml:space="preserve">, lesquelles </w:t>
      </w:r>
      <w:r w:rsidR="00040043">
        <w:rPr>
          <w:rFonts w:ascii="Garamond" w:hAnsi="Garamond"/>
          <w:sz w:val="22"/>
          <w:szCs w:val="22"/>
          <w:lang w:val="fr-FR"/>
        </w:rPr>
        <w:t>p</w:t>
      </w:r>
      <w:r w:rsidR="004C7D6A">
        <w:rPr>
          <w:rFonts w:ascii="Garamond" w:hAnsi="Garamond"/>
          <w:sz w:val="22"/>
          <w:szCs w:val="22"/>
          <w:lang w:val="fr-FR"/>
        </w:rPr>
        <w:t>ourraient apprendre du projet e</w:t>
      </w:r>
      <w:r w:rsidR="00040043">
        <w:rPr>
          <w:rFonts w:ascii="Garamond" w:hAnsi="Garamond"/>
          <w:sz w:val="22"/>
          <w:szCs w:val="22"/>
          <w:lang w:val="fr-FR"/>
        </w:rPr>
        <w:t xml:space="preserve">t potentiellement le reproduire et/ou le reproduire à plus grande échelle à l’avenir </w:t>
      </w:r>
      <w:r w:rsidR="005A0E07" w:rsidRPr="00040043">
        <w:rPr>
          <w:rFonts w:ascii="Garamond" w:hAnsi="Garamond"/>
          <w:color w:val="000000"/>
          <w:sz w:val="22"/>
          <w:szCs w:val="22"/>
          <w:lang w:val="fr-FR"/>
        </w:rPr>
        <w:t>?</w:t>
      </w:r>
    </w:p>
    <w:p w:rsidR="005A0E07" w:rsidRPr="00040043" w:rsidRDefault="005A0E07" w:rsidP="005A0E07">
      <w:pPr>
        <w:pStyle w:val="Paragraphedeliste"/>
        <w:spacing w:before="0"/>
        <w:rPr>
          <w:rFonts w:ascii="Garamond" w:hAnsi="Garamond"/>
          <w:color w:val="000000"/>
          <w:sz w:val="14"/>
          <w:szCs w:val="14"/>
          <w:lang w:val="fr-FR"/>
        </w:rPr>
      </w:pPr>
    </w:p>
    <w:p w:rsidR="005A0E07" w:rsidRPr="005B0F67" w:rsidRDefault="00545D67" w:rsidP="005A0E07">
      <w:pPr>
        <w:spacing w:after="0" w:line="240" w:lineRule="auto"/>
        <w:rPr>
          <w:rFonts w:ascii="Garamond" w:hAnsi="Garamond"/>
          <w:color w:val="000000"/>
          <w:u w:val="single"/>
          <w:lang w:val="fr-FR"/>
        </w:rPr>
      </w:pPr>
      <w:r>
        <w:rPr>
          <w:rFonts w:ascii="Garamond" w:hAnsi="Garamond"/>
          <w:color w:val="000000"/>
          <w:u w:val="single"/>
          <w:lang w:val="fr-FR"/>
        </w:rPr>
        <w:t>Risques liés au cadre institutionnel et à la gouvernance pour la</w:t>
      </w:r>
      <w:r w:rsidR="005B0F67">
        <w:rPr>
          <w:rFonts w:ascii="Garamond" w:hAnsi="Garamond"/>
          <w:color w:val="000000"/>
          <w:u w:val="single"/>
          <w:lang w:val="fr-FR"/>
        </w:rPr>
        <w:t xml:space="preserve"> durabilité </w:t>
      </w:r>
      <w:r w:rsidR="005A0E07" w:rsidRPr="005B0F67">
        <w:rPr>
          <w:rFonts w:ascii="Garamond" w:hAnsi="Garamond"/>
          <w:color w:val="000000"/>
          <w:u w:val="single"/>
          <w:lang w:val="fr-FR"/>
        </w:rPr>
        <w:t xml:space="preserve">: </w:t>
      </w:r>
    </w:p>
    <w:p w:rsidR="005A0E07" w:rsidRPr="005B0F67" w:rsidRDefault="00924414" w:rsidP="005A0E07">
      <w:pPr>
        <w:pStyle w:val="Paragraphedeliste"/>
        <w:numPr>
          <w:ilvl w:val="0"/>
          <w:numId w:val="35"/>
        </w:numPr>
        <w:spacing w:before="0"/>
        <w:ind w:left="360"/>
        <w:rPr>
          <w:rFonts w:ascii="Garamond" w:hAnsi="Garamond"/>
          <w:color w:val="000000"/>
          <w:sz w:val="22"/>
          <w:szCs w:val="22"/>
          <w:lang w:val="fr-FR"/>
        </w:rPr>
      </w:pPr>
      <w:r>
        <w:rPr>
          <w:rFonts w:ascii="Garamond" w:hAnsi="Garamond"/>
          <w:sz w:val="22"/>
          <w:szCs w:val="22"/>
          <w:lang w:val="fr-FR"/>
        </w:rPr>
        <w:t>L</w:t>
      </w:r>
      <w:r w:rsidR="005B0F67" w:rsidRPr="005B0F67">
        <w:rPr>
          <w:rFonts w:ascii="Garamond" w:hAnsi="Garamond"/>
          <w:sz w:val="22"/>
          <w:szCs w:val="22"/>
          <w:lang w:val="fr-FR"/>
        </w:rPr>
        <w:t xml:space="preserve">es cadres juridiques, les politiques, les structures de gouvernance et les processus </w:t>
      </w:r>
      <w:r w:rsidR="005B0F67">
        <w:rPr>
          <w:rFonts w:ascii="Garamond" w:hAnsi="Garamond"/>
          <w:sz w:val="22"/>
          <w:szCs w:val="22"/>
          <w:lang w:val="fr-FR"/>
        </w:rPr>
        <w:t xml:space="preserve">présentent-ils des risques qui pourraient menacer la durabilité des bénéfices du projet </w:t>
      </w:r>
      <w:r w:rsidR="005A0E07" w:rsidRPr="005B0F67">
        <w:rPr>
          <w:rFonts w:ascii="Garamond" w:hAnsi="Garamond"/>
          <w:sz w:val="22"/>
          <w:szCs w:val="22"/>
          <w:lang w:val="fr-FR"/>
        </w:rPr>
        <w:t xml:space="preserve">? </w:t>
      </w:r>
      <w:r w:rsidR="00D91EB9">
        <w:rPr>
          <w:rFonts w:ascii="Garamond" w:hAnsi="Garamond"/>
          <w:sz w:val="22"/>
          <w:szCs w:val="22"/>
          <w:lang w:val="fr-FR"/>
        </w:rPr>
        <w:t>Lors de l’évaluation de</w:t>
      </w:r>
      <w:r w:rsidR="005B0F67" w:rsidRPr="005B0F67">
        <w:rPr>
          <w:rFonts w:ascii="Garamond" w:hAnsi="Garamond"/>
          <w:sz w:val="22"/>
          <w:szCs w:val="22"/>
          <w:lang w:val="fr-FR"/>
        </w:rPr>
        <w:t xml:space="preserve"> ce paramètre, </w:t>
      </w:r>
      <w:r w:rsidR="00507EB4">
        <w:rPr>
          <w:rFonts w:ascii="Garamond" w:hAnsi="Garamond"/>
          <w:sz w:val="22"/>
          <w:szCs w:val="22"/>
          <w:lang w:val="fr-FR"/>
        </w:rPr>
        <w:t>examiner</w:t>
      </w:r>
      <w:r w:rsidR="005B0F67" w:rsidRPr="005B0F67">
        <w:rPr>
          <w:rFonts w:ascii="Garamond" w:hAnsi="Garamond"/>
          <w:sz w:val="22"/>
          <w:szCs w:val="22"/>
          <w:lang w:val="fr-FR"/>
        </w:rPr>
        <w:t xml:space="preserve"> également </w:t>
      </w:r>
      <w:r w:rsidR="00507EB4">
        <w:rPr>
          <w:rFonts w:ascii="Garamond" w:hAnsi="Garamond"/>
          <w:sz w:val="22"/>
          <w:szCs w:val="22"/>
          <w:lang w:val="fr-FR"/>
        </w:rPr>
        <w:t>d</w:t>
      </w:r>
      <w:r w:rsidR="005B0F67" w:rsidRPr="005B0F67">
        <w:rPr>
          <w:rFonts w:ascii="Garamond" w:hAnsi="Garamond"/>
          <w:sz w:val="22"/>
          <w:szCs w:val="22"/>
          <w:lang w:val="fr-FR"/>
        </w:rPr>
        <w:t xml:space="preserve">es systèmes/mécanismes exigés pour la responsabilité, la transparence </w:t>
      </w:r>
      <w:r w:rsidR="005B0F67">
        <w:rPr>
          <w:rFonts w:ascii="Garamond" w:hAnsi="Garamond"/>
          <w:sz w:val="22"/>
          <w:szCs w:val="22"/>
          <w:lang w:val="fr-FR"/>
        </w:rPr>
        <w:t>et le transfert des connaissances techniques</w:t>
      </w:r>
      <w:r>
        <w:rPr>
          <w:rFonts w:ascii="Garamond" w:hAnsi="Garamond"/>
          <w:sz w:val="22"/>
          <w:szCs w:val="22"/>
          <w:lang w:val="fr-FR"/>
        </w:rPr>
        <w:t xml:space="preserve"> sont en place</w:t>
      </w:r>
      <w:r w:rsidR="005A0E07" w:rsidRPr="005B0F67">
        <w:rPr>
          <w:rFonts w:ascii="Garamond" w:hAnsi="Garamond"/>
          <w:sz w:val="22"/>
          <w:szCs w:val="22"/>
          <w:lang w:val="fr-FR"/>
        </w:rPr>
        <w:t xml:space="preserve">. </w:t>
      </w:r>
    </w:p>
    <w:p w:rsidR="005A0E07" w:rsidRPr="005B0F67" w:rsidRDefault="005A0E07" w:rsidP="005A0E07">
      <w:pPr>
        <w:pStyle w:val="Paragraphedeliste"/>
        <w:spacing w:before="0"/>
        <w:ind w:left="360"/>
        <w:rPr>
          <w:rFonts w:ascii="Garamond" w:hAnsi="Garamond"/>
          <w:color w:val="000000"/>
          <w:sz w:val="14"/>
          <w:szCs w:val="14"/>
          <w:lang w:val="fr-FR"/>
        </w:rPr>
      </w:pPr>
    </w:p>
    <w:p w:rsidR="005A0E07" w:rsidRPr="0022391A" w:rsidRDefault="0022391A" w:rsidP="005A0E07">
      <w:pPr>
        <w:spacing w:after="0" w:line="240" w:lineRule="auto"/>
        <w:rPr>
          <w:rFonts w:ascii="Garamond" w:hAnsi="Garamond"/>
          <w:color w:val="000000"/>
          <w:lang w:val="fr-FR"/>
        </w:rPr>
      </w:pPr>
      <w:r w:rsidRPr="0022391A">
        <w:rPr>
          <w:rFonts w:ascii="Garamond" w:hAnsi="Garamond"/>
          <w:color w:val="000000"/>
          <w:u w:val="single"/>
          <w:lang w:val="fr-FR"/>
        </w:rPr>
        <w:t xml:space="preserve">Risques environnementaux </w:t>
      </w:r>
      <w:r w:rsidR="00545D67">
        <w:rPr>
          <w:rFonts w:ascii="Garamond" w:hAnsi="Garamond"/>
          <w:color w:val="000000"/>
          <w:u w:val="single"/>
          <w:lang w:val="fr-FR"/>
        </w:rPr>
        <w:t>pour la</w:t>
      </w:r>
      <w:r>
        <w:rPr>
          <w:rFonts w:ascii="Garamond" w:hAnsi="Garamond"/>
          <w:color w:val="000000"/>
          <w:u w:val="single"/>
          <w:lang w:val="fr-FR"/>
        </w:rPr>
        <w:t xml:space="preserve"> durabilité </w:t>
      </w:r>
      <w:r w:rsidR="005A0E07" w:rsidRPr="0022391A">
        <w:rPr>
          <w:rFonts w:ascii="Garamond" w:hAnsi="Garamond"/>
          <w:color w:val="000000"/>
          <w:u w:val="single"/>
          <w:lang w:val="fr-FR"/>
        </w:rPr>
        <w:t>:</w:t>
      </w:r>
    </w:p>
    <w:p w:rsidR="005A0E07" w:rsidRPr="0022391A" w:rsidRDefault="0022391A" w:rsidP="005A0E07">
      <w:pPr>
        <w:pStyle w:val="Paragraphedeliste"/>
        <w:numPr>
          <w:ilvl w:val="0"/>
          <w:numId w:val="35"/>
        </w:numPr>
        <w:spacing w:before="0"/>
        <w:ind w:left="360"/>
        <w:rPr>
          <w:rFonts w:ascii="Garamond" w:hAnsi="Garamond"/>
          <w:color w:val="000000"/>
          <w:sz w:val="22"/>
          <w:szCs w:val="22"/>
          <w:lang w:val="fr-FR"/>
        </w:rPr>
      </w:pPr>
      <w:r>
        <w:rPr>
          <w:rFonts w:ascii="Garamond" w:hAnsi="Garamond"/>
          <w:sz w:val="22"/>
          <w:szCs w:val="22"/>
          <w:lang w:val="fr-FR"/>
        </w:rPr>
        <w:t>E</w:t>
      </w:r>
      <w:r w:rsidRPr="0022391A">
        <w:rPr>
          <w:rFonts w:ascii="Garamond" w:hAnsi="Garamond"/>
          <w:sz w:val="22"/>
          <w:szCs w:val="22"/>
          <w:lang w:val="fr-FR"/>
        </w:rPr>
        <w:t xml:space="preserve">xiste-t-il des risques environnementaux </w:t>
      </w:r>
      <w:r>
        <w:rPr>
          <w:rFonts w:ascii="Garamond" w:hAnsi="Garamond"/>
          <w:sz w:val="22"/>
          <w:szCs w:val="22"/>
          <w:lang w:val="fr-FR"/>
        </w:rPr>
        <w:t>qui pourraient menacer la durabilité des réalisations du projet</w:t>
      </w:r>
      <w:r w:rsidR="005A0E07" w:rsidRPr="0022391A">
        <w:rPr>
          <w:rFonts w:ascii="Garamond" w:hAnsi="Garamond"/>
          <w:sz w:val="22"/>
          <w:szCs w:val="22"/>
          <w:lang w:val="fr-FR"/>
        </w:rPr>
        <w:t xml:space="preserve">? </w:t>
      </w:r>
    </w:p>
    <w:p w:rsidR="005A0E07" w:rsidRPr="0022391A" w:rsidRDefault="005A0E07" w:rsidP="005A0E07">
      <w:pPr>
        <w:pStyle w:val="Paragraphedeliste"/>
        <w:spacing w:before="0"/>
        <w:ind w:left="0"/>
        <w:rPr>
          <w:rFonts w:ascii="Garamond" w:hAnsi="Garamond"/>
          <w:color w:val="000000"/>
          <w:sz w:val="28"/>
          <w:szCs w:val="28"/>
          <w:lang w:val="fr-FR"/>
        </w:rPr>
      </w:pPr>
    </w:p>
    <w:p w:rsidR="005A0E07" w:rsidRPr="005859A2" w:rsidRDefault="00F453C6" w:rsidP="005A0E07">
      <w:pPr>
        <w:pStyle w:val="Corpsdetexte3"/>
        <w:spacing w:before="0" w:after="0"/>
        <w:rPr>
          <w:rFonts w:ascii="Garamond" w:hAnsi="Garamond"/>
          <w:b/>
          <w:sz w:val="22"/>
          <w:szCs w:val="22"/>
          <w:lang w:val="fr-FR"/>
        </w:rPr>
      </w:pPr>
      <w:r w:rsidRPr="005859A2">
        <w:rPr>
          <w:rFonts w:ascii="Garamond" w:hAnsi="Garamond"/>
          <w:b/>
          <w:sz w:val="22"/>
          <w:szCs w:val="22"/>
          <w:lang w:val="fr-FR"/>
        </w:rPr>
        <w:t>Conclusions et r</w:t>
      </w:r>
      <w:r w:rsidR="007D553E">
        <w:rPr>
          <w:rFonts w:ascii="Garamond" w:hAnsi="Garamond"/>
          <w:b/>
          <w:sz w:val="22"/>
          <w:szCs w:val="22"/>
          <w:lang w:val="fr-FR"/>
        </w:rPr>
        <w:t>ecomma</w:t>
      </w:r>
      <w:r w:rsidR="005A0E07" w:rsidRPr="005859A2">
        <w:rPr>
          <w:rFonts w:ascii="Garamond" w:hAnsi="Garamond"/>
          <w:b/>
          <w:sz w:val="22"/>
          <w:szCs w:val="22"/>
          <w:lang w:val="fr-FR"/>
        </w:rPr>
        <w:t>ndations</w:t>
      </w:r>
    </w:p>
    <w:p w:rsidR="005A0E07" w:rsidRPr="005859A2" w:rsidRDefault="005A0E07" w:rsidP="005A0E07">
      <w:pPr>
        <w:pStyle w:val="Corpsdetexte3"/>
        <w:spacing w:before="0" w:after="0"/>
        <w:rPr>
          <w:rFonts w:ascii="Garamond" w:hAnsi="Garamond"/>
          <w:sz w:val="22"/>
          <w:szCs w:val="22"/>
          <w:lang w:val="fr-FR"/>
        </w:rPr>
      </w:pPr>
    </w:p>
    <w:p w:rsidR="005A0E07" w:rsidRPr="00D66D3F" w:rsidRDefault="00F453C6" w:rsidP="005A0E07">
      <w:pPr>
        <w:pStyle w:val="Corpsdetexte3"/>
        <w:spacing w:before="0" w:after="0"/>
        <w:rPr>
          <w:rFonts w:ascii="Garamond" w:hAnsi="Garamond"/>
          <w:sz w:val="22"/>
          <w:szCs w:val="22"/>
          <w:lang w:val="fr-FR"/>
        </w:rPr>
      </w:pPr>
      <w:r w:rsidRPr="00D66D3F">
        <w:rPr>
          <w:rFonts w:ascii="Garamond" w:hAnsi="Garamond"/>
          <w:sz w:val="22"/>
          <w:szCs w:val="22"/>
          <w:lang w:val="fr-FR"/>
        </w:rPr>
        <w:t>L’équipe chargée de l’examen à mi-parcours inclura un paragraphe dans le rapport</w:t>
      </w:r>
      <w:r w:rsidR="00B858D6">
        <w:rPr>
          <w:rFonts w:ascii="Garamond" w:hAnsi="Garamond"/>
          <w:sz w:val="22"/>
          <w:szCs w:val="22"/>
          <w:lang w:val="fr-FR"/>
        </w:rPr>
        <w:t>, exposant l</w:t>
      </w:r>
      <w:r w:rsidR="00D66D3F" w:rsidRPr="00D66D3F">
        <w:rPr>
          <w:rFonts w:ascii="Garamond" w:hAnsi="Garamond"/>
          <w:sz w:val="22"/>
          <w:szCs w:val="22"/>
          <w:lang w:val="fr-FR"/>
        </w:rPr>
        <w:t>es conclusions</w:t>
      </w:r>
      <w:r w:rsidR="00D66D3F">
        <w:rPr>
          <w:rFonts w:ascii="Garamond" w:hAnsi="Garamond"/>
          <w:sz w:val="22"/>
          <w:szCs w:val="22"/>
          <w:lang w:val="fr-FR"/>
        </w:rPr>
        <w:t xml:space="preserve"> fondées sur des données probantes</w:t>
      </w:r>
      <w:r w:rsidR="00D66D3F" w:rsidRPr="00D66D3F">
        <w:rPr>
          <w:rFonts w:ascii="Garamond" w:hAnsi="Garamond"/>
          <w:sz w:val="22"/>
          <w:szCs w:val="22"/>
          <w:lang w:val="fr-FR"/>
        </w:rPr>
        <w:t xml:space="preserve"> de l’examen </w:t>
      </w:r>
      <w:r w:rsidR="00157EB7">
        <w:rPr>
          <w:rFonts w:ascii="Garamond" w:hAnsi="Garamond"/>
          <w:sz w:val="22"/>
          <w:szCs w:val="22"/>
          <w:lang w:val="fr-FR"/>
        </w:rPr>
        <w:t xml:space="preserve">à </w:t>
      </w:r>
      <w:r w:rsidR="00D66D3F" w:rsidRPr="00D66D3F">
        <w:rPr>
          <w:rFonts w:ascii="Garamond" w:hAnsi="Garamond"/>
          <w:sz w:val="22"/>
          <w:szCs w:val="22"/>
          <w:lang w:val="fr-FR"/>
        </w:rPr>
        <w:t>mi-parcours, à la lumière des résultats</w:t>
      </w:r>
      <w:r w:rsidR="005A0E07" w:rsidRPr="00D66D3F">
        <w:rPr>
          <w:rFonts w:ascii="Garamond" w:hAnsi="Garamond"/>
          <w:sz w:val="22"/>
          <w:szCs w:val="22"/>
          <w:lang w:val="fr-FR"/>
        </w:rPr>
        <w:t>.</w:t>
      </w:r>
      <w:r w:rsidR="005A0E07" w:rsidRPr="0074140B">
        <w:rPr>
          <w:rStyle w:val="Appelnotedebasdep"/>
          <w:rFonts w:ascii="Garamond" w:eastAsiaTheme="majorEastAsia" w:hAnsi="Garamond"/>
          <w:sz w:val="22"/>
          <w:szCs w:val="22"/>
          <w:lang w:val="fr-FR"/>
        </w:rPr>
        <w:footnoteReference w:id="9"/>
      </w:r>
    </w:p>
    <w:p w:rsidR="005A0E07" w:rsidRPr="00D66D3F" w:rsidRDefault="005A0E07" w:rsidP="005A0E07">
      <w:pPr>
        <w:pStyle w:val="Corpsdetexte3"/>
        <w:spacing w:before="0" w:after="0"/>
        <w:rPr>
          <w:rFonts w:ascii="Garamond" w:hAnsi="Garamond"/>
          <w:sz w:val="14"/>
          <w:szCs w:val="14"/>
          <w:lang w:val="fr-FR"/>
        </w:rPr>
      </w:pPr>
    </w:p>
    <w:p w:rsidR="005A0E07" w:rsidRPr="00B858D6" w:rsidRDefault="00B858D6" w:rsidP="005A0E07">
      <w:pPr>
        <w:pStyle w:val="Corpsdetexte3"/>
        <w:spacing w:before="0" w:after="0"/>
        <w:rPr>
          <w:rFonts w:ascii="Garamond" w:hAnsi="Garamond"/>
          <w:sz w:val="22"/>
          <w:szCs w:val="22"/>
          <w:lang w:val="fr-FR"/>
        </w:rPr>
      </w:pPr>
      <w:r w:rsidRPr="00B858D6">
        <w:rPr>
          <w:rFonts w:ascii="Garamond" w:hAnsi="Garamond"/>
          <w:sz w:val="22"/>
          <w:szCs w:val="22"/>
          <w:lang w:val="fr-FR"/>
        </w:rPr>
        <w:t xml:space="preserve">Des recommandations </w:t>
      </w:r>
      <w:r w:rsidR="000C6998">
        <w:rPr>
          <w:rFonts w:ascii="Garamond" w:hAnsi="Garamond"/>
          <w:sz w:val="22"/>
          <w:szCs w:val="22"/>
          <w:lang w:val="fr-FR"/>
        </w:rPr>
        <w:t xml:space="preserve">seront formulées </w:t>
      </w:r>
      <w:r w:rsidR="00157EB7">
        <w:rPr>
          <w:rFonts w:ascii="Garamond" w:hAnsi="Garamond"/>
          <w:sz w:val="22"/>
          <w:szCs w:val="22"/>
          <w:lang w:val="fr-FR"/>
        </w:rPr>
        <w:t xml:space="preserve">sous forme de </w:t>
      </w:r>
      <w:r w:rsidRPr="00B858D6">
        <w:rPr>
          <w:rFonts w:ascii="Garamond" w:hAnsi="Garamond"/>
          <w:sz w:val="22"/>
          <w:szCs w:val="22"/>
          <w:lang w:val="fr-FR"/>
        </w:rPr>
        <w:t xml:space="preserve">propositions succinctes d’interventions fondamentales </w:t>
      </w:r>
      <w:r w:rsidR="00FE0FAB">
        <w:rPr>
          <w:rFonts w:ascii="Garamond" w:hAnsi="Garamond"/>
          <w:sz w:val="22"/>
          <w:szCs w:val="22"/>
          <w:lang w:val="fr-FR"/>
        </w:rPr>
        <w:t>qui seron</w:t>
      </w:r>
      <w:r>
        <w:rPr>
          <w:rFonts w:ascii="Garamond" w:hAnsi="Garamond"/>
          <w:sz w:val="22"/>
          <w:szCs w:val="22"/>
          <w:lang w:val="fr-FR"/>
        </w:rPr>
        <w:t xml:space="preserve">t spécifiques, mesurables, réalisables et appropriées. </w:t>
      </w:r>
      <w:r w:rsidRPr="00B858D6">
        <w:rPr>
          <w:rFonts w:ascii="Garamond" w:hAnsi="Garamond"/>
          <w:sz w:val="22"/>
          <w:szCs w:val="22"/>
          <w:lang w:val="fr-FR"/>
        </w:rPr>
        <w:t>Un tableau de</w:t>
      </w:r>
      <w:r w:rsidR="00B0418E">
        <w:rPr>
          <w:rFonts w:ascii="Garamond" w:hAnsi="Garamond"/>
          <w:sz w:val="22"/>
          <w:szCs w:val="22"/>
          <w:lang w:val="fr-FR"/>
        </w:rPr>
        <w:t>s</w:t>
      </w:r>
      <w:r w:rsidRPr="00B858D6">
        <w:rPr>
          <w:rFonts w:ascii="Garamond" w:hAnsi="Garamond"/>
          <w:sz w:val="22"/>
          <w:szCs w:val="22"/>
          <w:lang w:val="fr-FR"/>
        </w:rPr>
        <w:t xml:space="preserve"> recommandations devrait être joint </w:t>
      </w:r>
      <w:r>
        <w:rPr>
          <w:rFonts w:ascii="Garamond" w:hAnsi="Garamond"/>
          <w:sz w:val="22"/>
          <w:szCs w:val="22"/>
          <w:lang w:val="fr-FR"/>
        </w:rPr>
        <w:t xml:space="preserve">au résumé du rapport. </w:t>
      </w:r>
      <w:r w:rsidRPr="00B858D6">
        <w:rPr>
          <w:rFonts w:ascii="Garamond" w:hAnsi="Garamond"/>
          <w:sz w:val="22"/>
          <w:szCs w:val="22"/>
          <w:lang w:val="fr-FR"/>
        </w:rPr>
        <w:t xml:space="preserve">Veuillez consulter les </w:t>
      </w:r>
      <w:r w:rsidR="003D5A48">
        <w:rPr>
          <w:rFonts w:ascii="Garamond" w:hAnsi="Garamond"/>
          <w:i/>
          <w:sz w:val="22"/>
          <w:szCs w:val="22"/>
          <w:lang w:val="fr-FR"/>
        </w:rPr>
        <w:t>Directives pour la conduite</w:t>
      </w:r>
      <w:r w:rsidR="00DA59D6">
        <w:rPr>
          <w:rFonts w:ascii="Garamond" w:hAnsi="Garamond"/>
          <w:i/>
          <w:sz w:val="22"/>
          <w:szCs w:val="22"/>
          <w:lang w:val="fr-FR"/>
        </w:rPr>
        <w:t xml:space="preserve"> </w:t>
      </w:r>
      <w:r>
        <w:rPr>
          <w:rFonts w:ascii="Garamond" w:hAnsi="Garamond"/>
          <w:i/>
          <w:sz w:val="22"/>
          <w:szCs w:val="22"/>
          <w:lang w:val="fr-FR"/>
        </w:rPr>
        <w:t xml:space="preserve">de l’examen à mi-parcours des projets appuyés par le PNUD et financés par le GEF </w:t>
      </w:r>
      <w:r>
        <w:rPr>
          <w:rFonts w:ascii="Garamond" w:hAnsi="Garamond"/>
          <w:sz w:val="22"/>
          <w:szCs w:val="22"/>
          <w:lang w:val="fr-FR"/>
        </w:rPr>
        <w:t>pour obtenir des instructions sur le tableau des recommandations</w:t>
      </w:r>
      <w:r w:rsidR="005A0E07" w:rsidRPr="00B858D6">
        <w:rPr>
          <w:rFonts w:ascii="Garamond" w:hAnsi="Garamond"/>
          <w:sz w:val="22"/>
          <w:szCs w:val="22"/>
          <w:lang w:val="fr-FR"/>
        </w:rPr>
        <w:t>.</w:t>
      </w:r>
    </w:p>
    <w:p w:rsidR="005A0E07" w:rsidRPr="00B858D6" w:rsidRDefault="005A0E07" w:rsidP="005A0E07">
      <w:pPr>
        <w:pStyle w:val="Corpsdetexte3"/>
        <w:spacing w:before="0" w:after="0"/>
        <w:rPr>
          <w:rFonts w:ascii="Garamond" w:hAnsi="Garamond"/>
          <w:sz w:val="22"/>
          <w:szCs w:val="22"/>
          <w:lang w:val="fr-FR"/>
        </w:rPr>
      </w:pPr>
    </w:p>
    <w:p w:rsidR="005A0E07" w:rsidRPr="0031128A" w:rsidRDefault="0031128A" w:rsidP="005A0E07">
      <w:pPr>
        <w:pStyle w:val="Corpsdetexte3"/>
        <w:spacing w:before="0" w:after="0"/>
        <w:rPr>
          <w:rFonts w:ascii="Garamond" w:hAnsi="Garamond"/>
          <w:sz w:val="22"/>
          <w:szCs w:val="22"/>
          <w:lang w:val="fr-FR"/>
        </w:rPr>
      </w:pPr>
      <w:r w:rsidRPr="0031128A">
        <w:rPr>
          <w:rFonts w:ascii="Garamond" w:hAnsi="Garamond"/>
          <w:sz w:val="22"/>
          <w:szCs w:val="22"/>
          <w:lang w:val="fr-FR"/>
        </w:rPr>
        <w:t>L’équipe chargée de l’examen à mi-parcours devra formuler</w:t>
      </w:r>
      <w:r>
        <w:rPr>
          <w:rFonts w:ascii="Garamond" w:hAnsi="Garamond"/>
          <w:sz w:val="22"/>
          <w:szCs w:val="22"/>
          <w:lang w:val="fr-FR"/>
        </w:rPr>
        <w:t xml:space="preserve"> 15 recomma</w:t>
      </w:r>
      <w:r w:rsidRPr="0031128A">
        <w:rPr>
          <w:rFonts w:ascii="Garamond" w:hAnsi="Garamond"/>
          <w:sz w:val="22"/>
          <w:szCs w:val="22"/>
          <w:lang w:val="fr-FR"/>
        </w:rPr>
        <w:t>ndations au maximum</w:t>
      </w:r>
      <w:r w:rsidR="005A0E07" w:rsidRPr="0031128A">
        <w:rPr>
          <w:rFonts w:ascii="Garamond" w:hAnsi="Garamond"/>
          <w:sz w:val="22"/>
          <w:szCs w:val="22"/>
          <w:lang w:val="fr-FR"/>
        </w:rPr>
        <w:t xml:space="preserve">. </w:t>
      </w:r>
    </w:p>
    <w:p w:rsidR="005A0E07" w:rsidRPr="0031128A" w:rsidRDefault="005A0E07" w:rsidP="005A0E07">
      <w:pPr>
        <w:pStyle w:val="Corpsdetexte3"/>
        <w:spacing w:before="0" w:after="0"/>
        <w:rPr>
          <w:rFonts w:ascii="Garamond" w:hAnsi="Garamond"/>
          <w:sz w:val="28"/>
          <w:szCs w:val="28"/>
          <w:lang w:val="fr-FR"/>
        </w:rPr>
      </w:pPr>
    </w:p>
    <w:p w:rsidR="005A0E07" w:rsidRPr="005859A2" w:rsidRDefault="0031128A" w:rsidP="005A0E07">
      <w:pPr>
        <w:spacing w:after="0" w:line="240" w:lineRule="auto"/>
        <w:jc w:val="both"/>
        <w:rPr>
          <w:rFonts w:ascii="Garamond" w:hAnsi="Garamond"/>
          <w:b/>
          <w:lang w:val="fr-FR"/>
        </w:rPr>
      </w:pPr>
      <w:r w:rsidRPr="005859A2">
        <w:rPr>
          <w:rFonts w:ascii="Garamond" w:hAnsi="Garamond"/>
          <w:b/>
          <w:lang w:val="fr-FR"/>
        </w:rPr>
        <w:t xml:space="preserve">Évaluation </w:t>
      </w:r>
    </w:p>
    <w:p w:rsidR="005A0E07" w:rsidRPr="005859A2" w:rsidRDefault="005A0E07" w:rsidP="005A0E07">
      <w:pPr>
        <w:spacing w:after="0" w:line="240" w:lineRule="auto"/>
        <w:jc w:val="both"/>
        <w:rPr>
          <w:rFonts w:ascii="Garamond" w:hAnsi="Garamond"/>
          <w:lang w:val="fr-FR"/>
        </w:rPr>
      </w:pPr>
    </w:p>
    <w:p w:rsidR="005A0E07" w:rsidRPr="00C23BBA" w:rsidRDefault="0031128A" w:rsidP="005A0E07">
      <w:pPr>
        <w:spacing w:after="0" w:line="240" w:lineRule="auto"/>
        <w:jc w:val="both"/>
        <w:rPr>
          <w:rFonts w:ascii="Garamond" w:hAnsi="Garamond"/>
          <w:b/>
          <w:lang w:val="fr-FR"/>
        </w:rPr>
      </w:pPr>
      <w:r w:rsidRPr="0031128A">
        <w:rPr>
          <w:rFonts w:ascii="Garamond" w:hAnsi="Garamond"/>
          <w:lang w:val="fr-FR"/>
        </w:rPr>
        <w:t xml:space="preserve">L’équipe chargée de l’examen </w:t>
      </w:r>
      <w:r w:rsidR="007D553E">
        <w:rPr>
          <w:rFonts w:ascii="Garamond" w:hAnsi="Garamond"/>
          <w:lang w:val="fr-FR"/>
        </w:rPr>
        <w:t xml:space="preserve">à </w:t>
      </w:r>
      <w:r w:rsidR="00B0418E">
        <w:rPr>
          <w:rFonts w:ascii="Garamond" w:hAnsi="Garamond"/>
          <w:lang w:val="fr-FR"/>
        </w:rPr>
        <w:t>mi-parcours communiquera l</w:t>
      </w:r>
      <w:r w:rsidRPr="0031128A">
        <w:rPr>
          <w:rFonts w:ascii="Garamond" w:hAnsi="Garamond"/>
          <w:lang w:val="fr-FR"/>
        </w:rPr>
        <w:t xml:space="preserve">es évaluations </w:t>
      </w:r>
      <w:r w:rsidR="00B0418E">
        <w:rPr>
          <w:rFonts w:ascii="Garamond" w:hAnsi="Garamond"/>
          <w:lang w:val="fr-FR"/>
        </w:rPr>
        <w:t xml:space="preserve">faites </w:t>
      </w:r>
      <w:r w:rsidRPr="0031128A">
        <w:rPr>
          <w:rFonts w:ascii="Garamond" w:hAnsi="Garamond"/>
          <w:lang w:val="fr-FR"/>
        </w:rPr>
        <w:t xml:space="preserve">des résultats du projet et fera une brève description des réalisations associées dans le </w:t>
      </w:r>
      <w:r w:rsidR="005A0E07" w:rsidRPr="0031128A">
        <w:rPr>
          <w:rFonts w:ascii="Garamond" w:hAnsi="Garamond"/>
          <w:i/>
          <w:lang w:val="fr-FR"/>
        </w:rPr>
        <w:t>T</w:t>
      </w:r>
      <w:r>
        <w:rPr>
          <w:rFonts w:ascii="Garamond" w:hAnsi="Garamond"/>
          <w:i/>
          <w:lang w:val="fr-FR"/>
        </w:rPr>
        <w:t>ableau de résumé des évaluations et réalisation</w:t>
      </w:r>
      <w:r w:rsidR="007D553E">
        <w:rPr>
          <w:rFonts w:ascii="Garamond" w:hAnsi="Garamond"/>
          <w:i/>
          <w:lang w:val="fr-FR"/>
        </w:rPr>
        <w:t>s</w:t>
      </w:r>
      <w:r w:rsidR="00DA59D6">
        <w:rPr>
          <w:rFonts w:ascii="Garamond" w:hAnsi="Garamond"/>
          <w:i/>
          <w:lang w:val="fr-FR"/>
        </w:rPr>
        <w:t xml:space="preserve"> </w:t>
      </w:r>
      <w:r w:rsidRPr="0031128A">
        <w:rPr>
          <w:rFonts w:ascii="Garamond" w:hAnsi="Garamond"/>
          <w:lang w:val="fr-FR"/>
        </w:rPr>
        <w:t xml:space="preserve">dans le résumé du rapport de l’examen </w:t>
      </w:r>
      <w:r w:rsidR="007D553E">
        <w:rPr>
          <w:rFonts w:ascii="Garamond" w:hAnsi="Garamond"/>
          <w:lang w:val="fr-FR"/>
        </w:rPr>
        <w:t xml:space="preserve">à </w:t>
      </w:r>
      <w:r w:rsidRPr="0031128A">
        <w:rPr>
          <w:rFonts w:ascii="Garamond" w:hAnsi="Garamond"/>
          <w:lang w:val="fr-FR"/>
        </w:rPr>
        <w:t>mi-parcours</w:t>
      </w:r>
      <w:r w:rsidR="005A0E07" w:rsidRPr="0031128A">
        <w:rPr>
          <w:rFonts w:ascii="Garamond" w:hAnsi="Garamond"/>
          <w:lang w:val="fr-FR"/>
        </w:rPr>
        <w:t xml:space="preserve">. </w:t>
      </w:r>
      <w:r w:rsidRPr="00C23BBA">
        <w:rPr>
          <w:rFonts w:ascii="Garamond" w:hAnsi="Garamond"/>
          <w:lang w:val="fr-FR"/>
        </w:rPr>
        <w:t>Voir l’annexe E pour consulter la grille des évaluations</w:t>
      </w:r>
      <w:r w:rsidR="005A0E07" w:rsidRPr="00C23BBA">
        <w:rPr>
          <w:rFonts w:ascii="Garamond" w:hAnsi="Garamond"/>
          <w:lang w:val="fr-FR"/>
        </w:rPr>
        <w:t xml:space="preserve">. </w:t>
      </w:r>
      <w:r w:rsidR="007D553E">
        <w:rPr>
          <w:rFonts w:ascii="Garamond" w:hAnsi="Garamond"/>
          <w:lang w:val="fr-FR"/>
        </w:rPr>
        <w:t xml:space="preserve">Des </w:t>
      </w:r>
      <w:r w:rsidR="00C23BBA" w:rsidRPr="00C23BBA">
        <w:rPr>
          <w:rFonts w:ascii="Garamond" w:hAnsi="Garamond"/>
          <w:lang w:val="fr-FR"/>
        </w:rPr>
        <w:t>évaluation</w:t>
      </w:r>
      <w:r w:rsidR="007D553E">
        <w:rPr>
          <w:rFonts w:ascii="Garamond" w:hAnsi="Garamond"/>
          <w:lang w:val="fr-FR"/>
        </w:rPr>
        <w:t>s</w:t>
      </w:r>
      <w:r w:rsidR="00C23BBA" w:rsidRPr="00C23BBA">
        <w:rPr>
          <w:rFonts w:ascii="Garamond" w:hAnsi="Garamond"/>
          <w:lang w:val="fr-FR"/>
        </w:rPr>
        <w:t xml:space="preserve"> de la stratégie </w:t>
      </w:r>
      <w:r w:rsidR="003B63CA">
        <w:rPr>
          <w:rFonts w:ascii="Garamond" w:hAnsi="Garamond"/>
          <w:lang w:val="fr-FR"/>
        </w:rPr>
        <w:t>du</w:t>
      </w:r>
      <w:r w:rsidR="00C23BBA" w:rsidRPr="00C23BBA">
        <w:rPr>
          <w:rFonts w:ascii="Garamond" w:hAnsi="Garamond"/>
          <w:lang w:val="fr-FR"/>
        </w:rPr>
        <w:t xml:space="preserve"> projet et du projet dans son ensemble </w:t>
      </w:r>
      <w:r w:rsidR="00C23BBA">
        <w:rPr>
          <w:rFonts w:ascii="Garamond" w:hAnsi="Garamond"/>
          <w:lang w:val="fr-FR"/>
        </w:rPr>
        <w:t>ne sont pas exigées</w:t>
      </w:r>
      <w:r w:rsidR="005A0E07" w:rsidRPr="00C23BBA">
        <w:rPr>
          <w:rFonts w:ascii="Garamond" w:hAnsi="Garamond"/>
          <w:lang w:val="fr-FR"/>
        </w:rPr>
        <w:t>.</w:t>
      </w:r>
    </w:p>
    <w:p w:rsidR="005A0E07" w:rsidRPr="00C23BBA" w:rsidRDefault="005A0E07" w:rsidP="005A0E07">
      <w:pPr>
        <w:spacing w:after="0" w:line="240" w:lineRule="auto"/>
        <w:rPr>
          <w:rFonts w:ascii="Garamond" w:hAnsi="Garamond"/>
          <w:b/>
          <w:sz w:val="18"/>
          <w:szCs w:val="18"/>
          <w:lang w:val="fr-FR"/>
        </w:rPr>
      </w:pPr>
    </w:p>
    <w:p w:rsidR="005A0E07" w:rsidRPr="00DA59D6" w:rsidRDefault="005A0E07" w:rsidP="005A0E07">
      <w:pPr>
        <w:pStyle w:val="Lgende"/>
        <w:keepNext/>
        <w:spacing w:after="0"/>
        <w:jc w:val="center"/>
        <w:rPr>
          <w:szCs w:val="22"/>
          <w:lang w:val="fr-FR"/>
        </w:rPr>
      </w:pPr>
      <w:r w:rsidRPr="005859A2">
        <w:rPr>
          <w:lang w:val="fr-FR"/>
        </w:rPr>
        <w:t>Table</w:t>
      </w:r>
      <w:r w:rsidR="00C51545">
        <w:rPr>
          <w:lang w:val="fr-FR"/>
        </w:rPr>
        <w:t xml:space="preserve">au </w:t>
      </w:r>
      <w:r w:rsidR="00221D52" w:rsidRPr="00221D52">
        <w:rPr>
          <w:lang w:val="fr-FR"/>
        </w:rPr>
        <w:t xml:space="preserve">de résumé de l’évaluation et des réalisations </w:t>
      </w:r>
      <w:r w:rsidR="00221D52">
        <w:rPr>
          <w:lang w:val="fr-FR"/>
        </w:rPr>
        <w:t xml:space="preserve">de l’examen </w:t>
      </w:r>
      <w:r w:rsidR="00C51545">
        <w:rPr>
          <w:lang w:val="fr-FR"/>
        </w:rPr>
        <w:t xml:space="preserve">à </w:t>
      </w:r>
      <w:r w:rsidR="00221D52">
        <w:rPr>
          <w:lang w:val="fr-FR"/>
        </w:rPr>
        <w:t>mi-</w:t>
      </w:r>
      <w:r w:rsidR="00221D52" w:rsidRPr="00DA59D6">
        <w:rPr>
          <w:szCs w:val="22"/>
          <w:lang w:val="fr-FR"/>
        </w:rPr>
        <w:t xml:space="preserve">parcours du </w:t>
      </w:r>
      <w:r w:rsidR="00DA59D6" w:rsidRPr="00DA59D6">
        <w:rPr>
          <w:rFonts w:cs="Times New Roman"/>
          <w:szCs w:val="22"/>
          <w:lang w:val="fr-FR"/>
        </w:rPr>
        <w:t>projet "Renforcement des capacités d’adaptation et de résilience du secteur agricole aux changements climatiques aux Comores (CRCCA)"</w:t>
      </w:r>
    </w:p>
    <w:tbl>
      <w:tblPr>
        <w:tblStyle w:val="Grilledutableau"/>
        <w:tblpPr w:leftFromText="180" w:rightFromText="180" w:vertAnchor="text" w:horzAnchor="margin" w:tblpY="99"/>
        <w:tblW w:w="9450" w:type="dxa"/>
        <w:tblLook w:val="04A0"/>
      </w:tblPr>
      <w:tblGrid>
        <w:gridCol w:w="1722"/>
        <w:gridCol w:w="1968"/>
        <w:gridCol w:w="5760"/>
      </w:tblGrid>
      <w:tr w:rsidR="005A0E07" w:rsidRPr="0074140B" w:rsidTr="00A5153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74140B" w:rsidRDefault="00355A8F" w:rsidP="00A51537">
            <w:pPr>
              <w:rPr>
                <w:rFonts w:ascii="Garamond" w:hAnsi="Garamond"/>
                <w:b/>
                <w:color w:val="FFFFFF" w:themeColor="background1"/>
                <w:sz w:val="18"/>
                <w:szCs w:val="18"/>
                <w:lang w:val="fr-FR"/>
              </w:rPr>
            </w:pPr>
            <w:r>
              <w:rPr>
                <w:rFonts w:ascii="Garamond" w:hAnsi="Garamond"/>
                <w:b/>
                <w:color w:val="FFFFFF" w:themeColor="background1"/>
                <w:sz w:val="18"/>
                <w:szCs w:val="18"/>
                <w:lang w:val="fr-FR"/>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74140B" w:rsidRDefault="007D553E" w:rsidP="00A51537">
            <w:pPr>
              <w:rPr>
                <w:rFonts w:ascii="Garamond" w:hAnsi="Garamond"/>
                <w:b/>
                <w:color w:val="FFFFFF" w:themeColor="background1"/>
                <w:sz w:val="18"/>
                <w:szCs w:val="18"/>
                <w:lang w:val="fr-FR"/>
              </w:rPr>
            </w:pPr>
            <w:r>
              <w:rPr>
                <w:rFonts w:ascii="Garamond" w:hAnsi="Garamond"/>
                <w:b/>
                <w:color w:val="FFFFFF" w:themeColor="background1"/>
                <w:sz w:val="18"/>
                <w:szCs w:val="18"/>
                <w:lang w:val="fr-FR"/>
              </w:rPr>
              <w:t>Evaluation examen à mi-parcours</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74140B" w:rsidRDefault="005A0E07" w:rsidP="00A51537">
            <w:pPr>
              <w:rPr>
                <w:rFonts w:ascii="Garamond" w:hAnsi="Garamond"/>
                <w:b/>
                <w:color w:val="FFFFFF" w:themeColor="background1"/>
                <w:sz w:val="18"/>
                <w:szCs w:val="18"/>
                <w:lang w:val="fr-FR"/>
              </w:rPr>
            </w:pPr>
            <w:r w:rsidRPr="0074140B">
              <w:rPr>
                <w:rFonts w:ascii="Garamond" w:hAnsi="Garamond"/>
                <w:b/>
                <w:color w:val="FFFFFF" w:themeColor="background1"/>
                <w:sz w:val="18"/>
                <w:szCs w:val="18"/>
                <w:lang w:val="fr-FR"/>
              </w:rPr>
              <w:t>Description</w:t>
            </w:r>
            <w:r w:rsidR="007D553E">
              <w:rPr>
                <w:rFonts w:ascii="Garamond" w:hAnsi="Garamond"/>
                <w:b/>
                <w:color w:val="FFFFFF" w:themeColor="background1"/>
                <w:sz w:val="18"/>
                <w:szCs w:val="18"/>
                <w:lang w:val="fr-FR"/>
              </w:rPr>
              <w:t xml:space="preserve"> de la réalisation</w:t>
            </w:r>
          </w:p>
        </w:tc>
      </w:tr>
      <w:tr w:rsidR="005A0E07" w:rsidRPr="0074140B" w:rsidTr="00A51537">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74140B" w:rsidRDefault="003B63CA" w:rsidP="003B63CA">
            <w:pPr>
              <w:rPr>
                <w:rFonts w:ascii="Garamond" w:hAnsi="Garamond"/>
                <w:b/>
                <w:sz w:val="18"/>
                <w:szCs w:val="18"/>
                <w:lang w:val="fr-FR"/>
              </w:rPr>
            </w:pPr>
            <w:r>
              <w:rPr>
                <w:rFonts w:ascii="Garamond" w:hAnsi="Garamond"/>
                <w:b/>
                <w:sz w:val="18"/>
                <w:szCs w:val="18"/>
                <w:lang w:val="fr-FR"/>
              </w:rPr>
              <w:t xml:space="preserve">Stratégie du projet </w:t>
            </w:r>
          </w:p>
        </w:tc>
        <w:tc>
          <w:tcPr>
            <w:tcW w:w="1968"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lang w:val="fr-FR"/>
              </w:rPr>
            </w:pPr>
            <w:r w:rsidRPr="0074140B">
              <w:rPr>
                <w:rFonts w:ascii="Garamond" w:hAnsi="Garamond"/>
                <w:sz w:val="18"/>
                <w:szCs w:val="18"/>
                <w:lang w:val="fr-FR"/>
              </w:rPr>
              <w:t>N/A</w:t>
            </w:r>
          </w:p>
        </w:tc>
        <w:tc>
          <w:tcPr>
            <w:tcW w:w="5760"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lang w:val="fr-FR"/>
              </w:rPr>
            </w:pPr>
          </w:p>
        </w:tc>
      </w:tr>
      <w:tr w:rsidR="005A0E07" w:rsidRPr="004972F4" w:rsidTr="00A51537">
        <w:trPr>
          <w:cantSplit/>
          <w:trHeight w:val="104"/>
        </w:trPr>
        <w:tc>
          <w:tcPr>
            <w:tcW w:w="1722" w:type="dxa"/>
            <w:vMerge w:val="restart"/>
            <w:tcBorders>
              <w:top w:val="single" w:sz="4" w:space="0" w:color="auto"/>
              <w:left w:val="single" w:sz="4" w:space="0" w:color="auto"/>
              <w:right w:val="single" w:sz="4" w:space="0" w:color="auto"/>
            </w:tcBorders>
          </w:tcPr>
          <w:p w:rsidR="005A0E07" w:rsidRPr="0074140B" w:rsidRDefault="003B63CA" w:rsidP="003B63CA">
            <w:pPr>
              <w:rPr>
                <w:rFonts w:ascii="Garamond" w:hAnsi="Garamond"/>
                <w:b/>
                <w:sz w:val="18"/>
                <w:szCs w:val="18"/>
                <w:lang w:val="fr-FR"/>
              </w:rPr>
            </w:pPr>
            <w:r>
              <w:rPr>
                <w:rFonts w:ascii="Garamond" w:hAnsi="Garamond"/>
                <w:b/>
                <w:sz w:val="18"/>
                <w:szCs w:val="18"/>
                <w:lang w:val="fr-FR"/>
              </w:rPr>
              <w:t>Progrès accomplis vers la réalisation des résultats</w:t>
            </w:r>
          </w:p>
        </w:tc>
        <w:tc>
          <w:tcPr>
            <w:tcW w:w="1968" w:type="dxa"/>
            <w:tcBorders>
              <w:top w:val="single" w:sz="4" w:space="0" w:color="auto"/>
              <w:left w:val="single" w:sz="4" w:space="0" w:color="auto"/>
              <w:bottom w:val="single" w:sz="4" w:space="0" w:color="auto"/>
              <w:right w:val="single" w:sz="4" w:space="0" w:color="auto"/>
            </w:tcBorders>
          </w:tcPr>
          <w:p w:rsidR="005A0E07" w:rsidRPr="003B63CA" w:rsidRDefault="00355A8F" w:rsidP="00596ADB">
            <w:pPr>
              <w:rPr>
                <w:rFonts w:ascii="Garamond" w:hAnsi="Garamond"/>
                <w:sz w:val="18"/>
                <w:szCs w:val="18"/>
                <w:lang w:val="fr-FR"/>
              </w:rPr>
            </w:pPr>
            <w:r>
              <w:rPr>
                <w:rFonts w:ascii="Garamond" w:hAnsi="Garamond"/>
                <w:sz w:val="18"/>
                <w:szCs w:val="18"/>
                <w:lang w:val="fr-FR"/>
              </w:rPr>
              <w:t>Evalua</w:t>
            </w:r>
            <w:r w:rsidR="003B63CA" w:rsidRPr="003B63CA">
              <w:rPr>
                <w:rFonts w:ascii="Garamond" w:hAnsi="Garamond"/>
                <w:sz w:val="18"/>
                <w:szCs w:val="18"/>
                <w:lang w:val="fr-FR"/>
              </w:rPr>
              <w:t xml:space="preserve">tion de </w:t>
            </w:r>
            <w:r>
              <w:rPr>
                <w:rFonts w:ascii="Garamond" w:hAnsi="Garamond"/>
                <w:sz w:val="18"/>
                <w:szCs w:val="18"/>
                <w:lang w:val="fr-FR"/>
              </w:rPr>
              <w:t xml:space="preserve">la réalisation de </w:t>
            </w:r>
            <w:r w:rsidR="003B63CA" w:rsidRPr="003B63CA">
              <w:rPr>
                <w:rFonts w:ascii="Garamond" w:hAnsi="Garamond"/>
                <w:sz w:val="18"/>
                <w:szCs w:val="18"/>
                <w:lang w:val="fr-FR"/>
              </w:rPr>
              <w:t xml:space="preserve">l’objectif </w:t>
            </w:r>
            <w:r>
              <w:rPr>
                <w:rFonts w:ascii="Garamond" w:hAnsi="Garamond"/>
                <w:sz w:val="18"/>
                <w:szCs w:val="18"/>
                <w:lang w:val="fr-FR"/>
              </w:rPr>
              <w:t>: (sur une échelle à 6 niveaux</w:t>
            </w:r>
            <w:r w:rsidR="005A0E07" w:rsidRPr="003B63CA">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3B63CA" w:rsidRDefault="005A0E07" w:rsidP="00A51537">
            <w:pPr>
              <w:rPr>
                <w:rFonts w:ascii="Garamond" w:hAnsi="Garamond"/>
                <w:sz w:val="18"/>
                <w:szCs w:val="18"/>
                <w:lang w:val="fr-FR"/>
              </w:rPr>
            </w:pPr>
          </w:p>
        </w:tc>
      </w:tr>
      <w:tr w:rsidR="005A0E07" w:rsidRPr="004972F4" w:rsidTr="00A51537">
        <w:trPr>
          <w:cantSplit/>
          <w:trHeight w:val="104"/>
        </w:trPr>
        <w:tc>
          <w:tcPr>
            <w:tcW w:w="1722" w:type="dxa"/>
            <w:vMerge/>
            <w:tcBorders>
              <w:left w:val="single" w:sz="4" w:space="0" w:color="auto"/>
              <w:right w:val="single" w:sz="4" w:space="0" w:color="auto"/>
            </w:tcBorders>
          </w:tcPr>
          <w:p w:rsidR="005A0E07" w:rsidRPr="003B63CA" w:rsidRDefault="005A0E07" w:rsidP="00A51537">
            <w:pPr>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96ADB" w:rsidRDefault="003B63CA" w:rsidP="00A51537">
            <w:pPr>
              <w:rPr>
                <w:rFonts w:ascii="Garamond" w:hAnsi="Garamond"/>
                <w:sz w:val="18"/>
                <w:szCs w:val="18"/>
                <w:lang w:val="fr-FR"/>
              </w:rPr>
            </w:pPr>
            <w:r>
              <w:rPr>
                <w:rFonts w:ascii="Garamond" w:hAnsi="Garamond"/>
                <w:sz w:val="18"/>
                <w:szCs w:val="18"/>
                <w:lang w:val="fr-FR"/>
              </w:rPr>
              <w:t xml:space="preserve">Réalisation </w:t>
            </w:r>
            <w:r w:rsidR="00596ADB" w:rsidRPr="00596ADB">
              <w:rPr>
                <w:rFonts w:ascii="Garamond" w:hAnsi="Garamond"/>
                <w:sz w:val="18"/>
                <w:szCs w:val="18"/>
                <w:lang w:val="fr-FR"/>
              </w:rPr>
              <w:t xml:space="preserve">1 </w:t>
            </w:r>
          </w:p>
          <w:p w:rsidR="005A0E07" w:rsidRPr="00596ADB" w:rsidRDefault="00355A8F" w:rsidP="00355A8F">
            <w:pPr>
              <w:rPr>
                <w:rFonts w:ascii="Garamond" w:hAnsi="Garamond"/>
                <w:sz w:val="18"/>
                <w:szCs w:val="18"/>
                <w:lang w:val="fr-FR"/>
              </w:rPr>
            </w:pPr>
            <w:r>
              <w:rPr>
                <w:rFonts w:ascii="Garamond" w:hAnsi="Garamond"/>
                <w:sz w:val="18"/>
                <w:szCs w:val="18"/>
                <w:lang w:val="fr-FR"/>
              </w:rPr>
              <w:t xml:space="preserve">Evaluation </w:t>
            </w:r>
            <w:r w:rsidRPr="003B63CA">
              <w:rPr>
                <w:rFonts w:ascii="Garamond" w:hAnsi="Garamond"/>
                <w:sz w:val="18"/>
                <w:szCs w:val="18"/>
                <w:lang w:val="fr-FR"/>
              </w:rPr>
              <w:t xml:space="preserve">de </w:t>
            </w:r>
            <w:r>
              <w:rPr>
                <w:rFonts w:ascii="Garamond" w:hAnsi="Garamond"/>
                <w:sz w:val="18"/>
                <w:szCs w:val="18"/>
                <w:lang w:val="fr-FR"/>
              </w:rPr>
              <w:t xml:space="preserve">la réalisation </w:t>
            </w:r>
            <w:r w:rsidR="005A0E07" w:rsidRPr="00596ADB">
              <w:rPr>
                <w:rFonts w:ascii="Garamond" w:hAnsi="Garamond"/>
                <w:sz w:val="18"/>
                <w:szCs w:val="18"/>
                <w:lang w:val="fr-FR"/>
              </w:rPr>
              <w:t>: (</w:t>
            </w:r>
            <w:r w:rsidR="00596ADB">
              <w:rPr>
                <w:rFonts w:ascii="Garamond" w:hAnsi="Garamond"/>
                <w:sz w:val="18"/>
                <w:szCs w:val="18"/>
                <w:lang w:val="fr-FR"/>
              </w:rPr>
              <w:t>sur une</w:t>
            </w:r>
            <w:r>
              <w:rPr>
                <w:rFonts w:ascii="Garamond" w:hAnsi="Garamond"/>
                <w:sz w:val="18"/>
                <w:szCs w:val="18"/>
                <w:lang w:val="fr-FR"/>
              </w:rPr>
              <w:t xml:space="preserve"> échelle à 6 niveaux</w:t>
            </w:r>
            <w:r w:rsidR="005A0E07" w:rsidRPr="00596ADB">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596ADB" w:rsidRDefault="005A0E07" w:rsidP="00A51537">
            <w:pPr>
              <w:rPr>
                <w:rFonts w:ascii="Garamond" w:hAnsi="Garamond"/>
                <w:sz w:val="18"/>
                <w:szCs w:val="18"/>
                <w:lang w:val="fr-FR"/>
              </w:rPr>
            </w:pPr>
          </w:p>
        </w:tc>
      </w:tr>
      <w:tr w:rsidR="005A0E07" w:rsidRPr="004972F4" w:rsidTr="00A51537">
        <w:trPr>
          <w:cantSplit/>
          <w:trHeight w:val="103"/>
        </w:trPr>
        <w:tc>
          <w:tcPr>
            <w:tcW w:w="1722" w:type="dxa"/>
            <w:vMerge/>
            <w:tcBorders>
              <w:left w:val="single" w:sz="4" w:space="0" w:color="auto"/>
              <w:right w:val="single" w:sz="4" w:space="0" w:color="auto"/>
            </w:tcBorders>
          </w:tcPr>
          <w:p w:rsidR="005A0E07" w:rsidRPr="00596ADB" w:rsidRDefault="005A0E07" w:rsidP="00A51537">
            <w:pPr>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596ADB" w:rsidRDefault="00596ADB" w:rsidP="00355A8F">
            <w:pPr>
              <w:rPr>
                <w:rFonts w:ascii="Garamond" w:hAnsi="Garamond"/>
                <w:sz w:val="18"/>
                <w:szCs w:val="18"/>
                <w:lang w:val="fr-FR"/>
              </w:rPr>
            </w:pPr>
            <w:r>
              <w:rPr>
                <w:rFonts w:ascii="Garamond" w:hAnsi="Garamond"/>
                <w:sz w:val="18"/>
                <w:szCs w:val="18"/>
                <w:lang w:val="fr-FR"/>
              </w:rPr>
              <w:t xml:space="preserve">Réalisation 2 </w:t>
            </w:r>
            <w:r w:rsidR="00355A8F">
              <w:rPr>
                <w:rFonts w:ascii="Garamond" w:hAnsi="Garamond"/>
                <w:sz w:val="18"/>
                <w:szCs w:val="18"/>
                <w:lang w:val="fr-FR"/>
              </w:rPr>
              <w:t xml:space="preserve"> Evaluation de la  réalisation</w:t>
            </w:r>
            <w:r w:rsidR="005A0E07" w:rsidRPr="00596ADB">
              <w:rPr>
                <w:rFonts w:ascii="Garamond" w:hAnsi="Garamond"/>
                <w:sz w:val="18"/>
                <w:szCs w:val="18"/>
                <w:lang w:val="fr-FR"/>
              </w:rPr>
              <w:t>: (</w:t>
            </w:r>
            <w:r>
              <w:rPr>
                <w:rFonts w:ascii="Garamond" w:hAnsi="Garamond"/>
                <w:sz w:val="18"/>
                <w:szCs w:val="18"/>
                <w:lang w:val="fr-FR"/>
              </w:rPr>
              <w:t xml:space="preserve">sur une </w:t>
            </w:r>
            <w:r w:rsidR="00355A8F">
              <w:rPr>
                <w:rFonts w:ascii="Garamond" w:hAnsi="Garamond"/>
                <w:sz w:val="18"/>
                <w:szCs w:val="18"/>
                <w:lang w:val="fr-FR"/>
              </w:rPr>
              <w:t xml:space="preserve"> échelle à 6 niveaux</w:t>
            </w:r>
            <w:r w:rsidR="00355A8F" w:rsidRPr="003B63CA">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596ADB" w:rsidRDefault="005A0E07" w:rsidP="00A51537">
            <w:pPr>
              <w:rPr>
                <w:rFonts w:ascii="Garamond" w:hAnsi="Garamond"/>
                <w:sz w:val="18"/>
                <w:szCs w:val="18"/>
                <w:lang w:val="fr-FR"/>
              </w:rPr>
            </w:pPr>
          </w:p>
        </w:tc>
      </w:tr>
      <w:tr w:rsidR="005A0E07" w:rsidRPr="004972F4" w:rsidTr="00A51537">
        <w:trPr>
          <w:cantSplit/>
          <w:trHeight w:val="103"/>
        </w:trPr>
        <w:tc>
          <w:tcPr>
            <w:tcW w:w="1722" w:type="dxa"/>
            <w:vMerge/>
            <w:tcBorders>
              <w:left w:val="single" w:sz="4" w:space="0" w:color="auto"/>
              <w:right w:val="single" w:sz="4" w:space="0" w:color="auto"/>
            </w:tcBorders>
          </w:tcPr>
          <w:p w:rsidR="005A0E07" w:rsidRPr="00596ADB" w:rsidRDefault="005A0E07" w:rsidP="00A51537">
            <w:pPr>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596ADB" w:rsidRDefault="00596ADB" w:rsidP="00355A8F">
            <w:pPr>
              <w:rPr>
                <w:rFonts w:ascii="Garamond" w:hAnsi="Garamond"/>
                <w:sz w:val="18"/>
                <w:szCs w:val="18"/>
                <w:lang w:val="fr-FR"/>
              </w:rPr>
            </w:pPr>
            <w:r>
              <w:rPr>
                <w:rFonts w:ascii="Garamond" w:hAnsi="Garamond"/>
                <w:sz w:val="18"/>
                <w:szCs w:val="18"/>
                <w:lang w:val="fr-FR"/>
              </w:rPr>
              <w:t xml:space="preserve">Réalisation 3 </w:t>
            </w:r>
            <w:r w:rsidRPr="00596ADB">
              <w:rPr>
                <w:rFonts w:ascii="Garamond" w:hAnsi="Garamond"/>
                <w:sz w:val="18"/>
                <w:szCs w:val="18"/>
                <w:lang w:val="fr-FR"/>
              </w:rPr>
              <w:t xml:space="preserve"> Evaluation de la </w:t>
            </w:r>
            <w:r w:rsidR="00355A8F">
              <w:rPr>
                <w:rFonts w:ascii="Garamond" w:hAnsi="Garamond"/>
                <w:sz w:val="18"/>
                <w:szCs w:val="18"/>
                <w:lang w:val="fr-FR"/>
              </w:rPr>
              <w:t xml:space="preserve"> réalisation </w:t>
            </w:r>
            <w:r w:rsidR="005A0E07" w:rsidRPr="00596ADB">
              <w:rPr>
                <w:rFonts w:ascii="Garamond" w:hAnsi="Garamond"/>
                <w:sz w:val="18"/>
                <w:szCs w:val="18"/>
                <w:lang w:val="fr-FR"/>
              </w:rPr>
              <w:t>: (</w:t>
            </w:r>
            <w:r>
              <w:rPr>
                <w:rFonts w:ascii="Garamond" w:hAnsi="Garamond"/>
                <w:sz w:val="18"/>
                <w:szCs w:val="18"/>
                <w:lang w:val="fr-FR"/>
              </w:rPr>
              <w:t xml:space="preserve">sur une </w:t>
            </w:r>
            <w:r w:rsidR="00355A8F">
              <w:rPr>
                <w:rFonts w:ascii="Garamond" w:hAnsi="Garamond"/>
                <w:sz w:val="18"/>
                <w:szCs w:val="18"/>
                <w:lang w:val="fr-FR"/>
              </w:rPr>
              <w:t xml:space="preserve"> échelle à 6 niveaux</w:t>
            </w:r>
            <w:r w:rsidR="00355A8F" w:rsidRPr="003B63CA">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596ADB" w:rsidRDefault="005A0E07" w:rsidP="00A51537">
            <w:pPr>
              <w:rPr>
                <w:rFonts w:ascii="Garamond" w:hAnsi="Garamond"/>
                <w:sz w:val="18"/>
                <w:szCs w:val="18"/>
                <w:lang w:val="fr-FR"/>
              </w:rPr>
            </w:pPr>
          </w:p>
        </w:tc>
      </w:tr>
      <w:tr w:rsidR="005A0E07" w:rsidRPr="0074140B" w:rsidTr="00A51537">
        <w:trPr>
          <w:cantSplit/>
          <w:trHeight w:val="103"/>
        </w:trPr>
        <w:tc>
          <w:tcPr>
            <w:tcW w:w="1722" w:type="dxa"/>
            <w:vMerge/>
            <w:tcBorders>
              <w:left w:val="single" w:sz="4" w:space="0" w:color="auto"/>
              <w:bottom w:val="single" w:sz="4" w:space="0" w:color="auto"/>
              <w:right w:val="single" w:sz="4" w:space="0" w:color="auto"/>
            </w:tcBorders>
          </w:tcPr>
          <w:p w:rsidR="005A0E07" w:rsidRPr="00596ADB" w:rsidRDefault="005A0E07" w:rsidP="00A51537">
            <w:pPr>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lang w:val="fr-FR"/>
              </w:rPr>
            </w:pPr>
            <w:r w:rsidRPr="0074140B">
              <w:rPr>
                <w:rFonts w:ascii="Garamond" w:hAnsi="Garamond"/>
                <w:sz w:val="18"/>
                <w:szCs w:val="18"/>
                <w:lang w:val="fr-FR"/>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lang w:val="fr-FR"/>
              </w:rPr>
            </w:pPr>
          </w:p>
        </w:tc>
      </w:tr>
      <w:tr w:rsidR="005A0E07" w:rsidRPr="004972F4" w:rsidTr="00A51537">
        <w:trPr>
          <w:cantSplit/>
        </w:trPr>
        <w:tc>
          <w:tcPr>
            <w:tcW w:w="1722" w:type="dxa"/>
            <w:tcBorders>
              <w:top w:val="single" w:sz="4" w:space="0" w:color="auto"/>
              <w:left w:val="single" w:sz="4" w:space="0" w:color="auto"/>
              <w:bottom w:val="single" w:sz="4" w:space="0" w:color="auto"/>
              <w:right w:val="single" w:sz="4" w:space="0" w:color="auto"/>
            </w:tcBorders>
          </w:tcPr>
          <w:p w:rsidR="005A0E07" w:rsidRPr="0074140B" w:rsidRDefault="005C4353" w:rsidP="005C4353">
            <w:pPr>
              <w:rPr>
                <w:rFonts w:ascii="Garamond" w:hAnsi="Garamond"/>
                <w:b/>
                <w:sz w:val="18"/>
                <w:szCs w:val="18"/>
                <w:lang w:val="fr-FR"/>
              </w:rPr>
            </w:pPr>
            <w:r>
              <w:rPr>
                <w:rFonts w:ascii="Garamond" w:hAnsi="Garamond"/>
                <w:b/>
                <w:sz w:val="18"/>
                <w:szCs w:val="18"/>
                <w:lang w:val="fr-FR"/>
              </w:rPr>
              <w:t>Mise en œuvre du projet et gestion réactive</w:t>
            </w:r>
          </w:p>
        </w:tc>
        <w:tc>
          <w:tcPr>
            <w:tcW w:w="1968" w:type="dxa"/>
            <w:tcBorders>
              <w:top w:val="single" w:sz="4" w:space="0" w:color="auto"/>
              <w:left w:val="single" w:sz="4" w:space="0" w:color="auto"/>
              <w:bottom w:val="single" w:sz="4" w:space="0" w:color="auto"/>
              <w:right w:val="single" w:sz="4" w:space="0" w:color="auto"/>
            </w:tcBorders>
          </w:tcPr>
          <w:p w:rsidR="005A0E07" w:rsidRPr="0074140B" w:rsidRDefault="005A0E07" w:rsidP="00355A8F">
            <w:pPr>
              <w:rPr>
                <w:rFonts w:ascii="Garamond" w:hAnsi="Garamond"/>
                <w:sz w:val="18"/>
                <w:szCs w:val="18"/>
                <w:lang w:val="fr-FR"/>
              </w:rPr>
            </w:pPr>
            <w:r w:rsidRPr="0074140B">
              <w:rPr>
                <w:rFonts w:ascii="Garamond" w:hAnsi="Garamond"/>
                <w:sz w:val="18"/>
                <w:szCs w:val="18"/>
                <w:lang w:val="fr-FR"/>
              </w:rPr>
              <w:t>(</w:t>
            </w:r>
            <w:r w:rsidR="00596ADB">
              <w:rPr>
                <w:rFonts w:ascii="Garamond" w:hAnsi="Garamond"/>
                <w:sz w:val="18"/>
                <w:szCs w:val="18"/>
                <w:lang w:val="fr-FR"/>
              </w:rPr>
              <w:t xml:space="preserve">sur une </w:t>
            </w:r>
            <w:r w:rsidR="00355A8F">
              <w:rPr>
                <w:rFonts w:ascii="Garamond" w:hAnsi="Garamond"/>
                <w:sz w:val="18"/>
                <w:szCs w:val="18"/>
                <w:lang w:val="fr-FR"/>
              </w:rPr>
              <w:t xml:space="preserve"> échelle à 6 niveaux</w:t>
            </w:r>
            <w:r w:rsidR="00355A8F" w:rsidRPr="003B63CA">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lang w:val="fr-FR"/>
              </w:rPr>
            </w:pPr>
          </w:p>
        </w:tc>
      </w:tr>
      <w:tr w:rsidR="005A0E07" w:rsidRPr="004972F4" w:rsidTr="00A51537">
        <w:trPr>
          <w:cantSplit/>
        </w:trPr>
        <w:tc>
          <w:tcPr>
            <w:tcW w:w="1722" w:type="dxa"/>
            <w:tcBorders>
              <w:top w:val="single" w:sz="4" w:space="0" w:color="auto"/>
              <w:left w:val="single" w:sz="4" w:space="0" w:color="auto"/>
              <w:bottom w:val="single" w:sz="4" w:space="0" w:color="auto"/>
              <w:right w:val="single" w:sz="4" w:space="0" w:color="auto"/>
            </w:tcBorders>
          </w:tcPr>
          <w:p w:rsidR="005A0E07" w:rsidRPr="0074140B" w:rsidRDefault="00A11CE7" w:rsidP="00A51537">
            <w:pPr>
              <w:rPr>
                <w:rFonts w:ascii="Garamond" w:hAnsi="Garamond"/>
                <w:b/>
                <w:sz w:val="18"/>
                <w:szCs w:val="18"/>
                <w:lang w:val="fr-FR"/>
              </w:rPr>
            </w:pPr>
            <w:r>
              <w:rPr>
                <w:rFonts w:ascii="Garamond" w:hAnsi="Garamond"/>
                <w:b/>
                <w:sz w:val="18"/>
                <w:szCs w:val="18"/>
                <w:lang w:val="fr-FR"/>
              </w:rPr>
              <w:t>Durabilité</w:t>
            </w:r>
          </w:p>
        </w:tc>
        <w:tc>
          <w:tcPr>
            <w:tcW w:w="1968" w:type="dxa"/>
            <w:tcBorders>
              <w:top w:val="single" w:sz="4" w:space="0" w:color="auto"/>
              <w:left w:val="single" w:sz="4" w:space="0" w:color="auto"/>
              <w:bottom w:val="single" w:sz="4" w:space="0" w:color="auto"/>
              <w:right w:val="single" w:sz="4" w:space="0" w:color="auto"/>
            </w:tcBorders>
          </w:tcPr>
          <w:p w:rsidR="005A0E07" w:rsidRPr="0074140B" w:rsidRDefault="00A11CE7" w:rsidP="00A51537">
            <w:pPr>
              <w:rPr>
                <w:rFonts w:ascii="Garamond" w:hAnsi="Garamond"/>
                <w:sz w:val="18"/>
                <w:szCs w:val="18"/>
                <w:lang w:val="fr-FR"/>
              </w:rPr>
            </w:pPr>
            <w:r>
              <w:rPr>
                <w:rFonts w:ascii="Garamond" w:hAnsi="Garamond"/>
                <w:sz w:val="18"/>
                <w:szCs w:val="18"/>
                <w:lang w:val="fr-FR"/>
              </w:rPr>
              <w:t>(sur une échelle de 4 points</w:t>
            </w:r>
            <w:r w:rsidR="005A0E07" w:rsidRPr="0074140B">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lang w:val="fr-FR"/>
              </w:rPr>
            </w:pPr>
          </w:p>
        </w:tc>
      </w:tr>
    </w:tbl>
    <w:p w:rsidR="005A0E07" w:rsidRPr="0074140B" w:rsidRDefault="005A0E07" w:rsidP="005A0E07">
      <w:pPr>
        <w:pStyle w:val="Corpsdetexte3"/>
        <w:spacing w:before="0" w:after="0"/>
        <w:rPr>
          <w:rFonts w:ascii="Garamond" w:hAnsi="Garamond"/>
          <w:sz w:val="22"/>
          <w:szCs w:val="22"/>
          <w:lang w:val="fr-FR"/>
        </w:rPr>
      </w:pPr>
    </w:p>
    <w:p w:rsidR="00BF0763" w:rsidRPr="0074140B" w:rsidRDefault="00BF0763" w:rsidP="00BF0763">
      <w:pPr>
        <w:pStyle w:val="Corpsdetexte3"/>
        <w:spacing w:before="0" w:after="0"/>
        <w:rPr>
          <w:rFonts w:ascii="Garamond" w:hAnsi="Garamond"/>
          <w:sz w:val="22"/>
          <w:szCs w:val="22"/>
          <w:lang w:val="fr-FR"/>
        </w:rPr>
      </w:pPr>
    </w:p>
    <w:p w:rsidR="00BF0763" w:rsidRPr="008166B0" w:rsidRDefault="008166B0" w:rsidP="008166B0">
      <w:pPr>
        <w:rPr>
          <w:rFonts w:ascii="Garamond" w:hAnsi="Garamond"/>
          <w:b/>
          <w:bCs/>
          <w:sz w:val="28"/>
          <w:szCs w:val="28"/>
          <w:lang w:val="fr-FR"/>
        </w:rPr>
      </w:pPr>
      <w:r>
        <w:rPr>
          <w:rFonts w:ascii="Garamond" w:hAnsi="Garamond"/>
          <w:b/>
          <w:bCs/>
          <w:sz w:val="28"/>
          <w:szCs w:val="28"/>
          <w:lang w:val="fr-FR"/>
        </w:rPr>
        <w:t xml:space="preserve">6. </w:t>
      </w:r>
      <w:r>
        <w:rPr>
          <w:rFonts w:ascii="Garamond" w:hAnsi="Garamond"/>
          <w:b/>
          <w:bCs/>
          <w:sz w:val="28"/>
          <w:szCs w:val="28"/>
          <w:lang w:val="fr-FR"/>
        </w:rPr>
        <w:tab/>
      </w:r>
      <w:r w:rsidR="008039BC" w:rsidRPr="008166B0">
        <w:rPr>
          <w:rFonts w:ascii="Garamond" w:hAnsi="Garamond"/>
          <w:b/>
          <w:bCs/>
          <w:sz w:val="28"/>
          <w:szCs w:val="28"/>
          <w:lang w:val="fr-FR"/>
        </w:rPr>
        <w:t>CALENDRIER</w:t>
      </w:r>
    </w:p>
    <w:p w:rsidR="00BF0763" w:rsidRPr="0074140B" w:rsidRDefault="00BF0763" w:rsidP="00BF0763">
      <w:pPr>
        <w:spacing w:after="0" w:line="240" w:lineRule="auto"/>
        <w:jc w:val="both"/>
        <w:rPr>
          <w:rFonts w:ascii="Garamond" w:hAnsi="Garamond"/>
          <w:bCs/>
          <w:sz w:val="14"/>
          <w:szCs w:val="14"/>
          <w:lang w:val="fr-FR"/>
        </w:rPr>
      </w:pPr>
    </w:p>
    <w:p w:rsidR="00BF0763" w:rsidRPr="00E112EE" w:rsidRDefault="00E112EE" w:rsidP="00BF0763">
      <w:pPr>
        <w:spacing w:after="0" w:line="240" w:lineRule="auto"/>
        <w:jc w:val="both"/>
        <w:rPr>
          <w:rFonts w:ascii="Garamond" w:hAnsi="Garamond"/>
          <w:bCs/>
          <w:lang w:val="fr-FR"/>
        </w:rPr>
      </w:pPr>
      <w:r w:rsidRPr="00E112EE">
        <w:rPr>
          <w:rFonts w:ascii="Garamond" w:hAnsi="Garamond"/>
          <w:bCs/>
          <w:lang w:val="fr-FR"/>
        </w:rPr>
        <w:t>La durée totale</w:t>
      </w:r>
      <w:r w:rsidR="0022322A">
        <w:rPr>
          <w:rFonts w:ascii="Garamond" w:hAnsi="Garamond"/>
          <w:bCs/>
          <w:lang w:val="fr-FR"/>
        </w:rPr>
        <w:t xml:space="preserve"> de l’examen à mi-parcours sera</w:t>
      </w:r>
      <w:r w:rsidR="00CB6CC6">
        <w:rPr>
          <w:rFonts w:ascii="Garamond" w:hAnsi="Garamond"/>
          <w:bCs/>
          <w:lang w:val="fr-FR"/>
        </w:rPr>
        <w:t xml:space="preserve"> </w:t>
      </w:r>
      <w:r w:rsidR="00052D76">
        <w:rPr>
          <w:rFonts w:ascii="Garamond" w:hAnsi="Garamond"/>
          <w:bCs/>
          <w:lang w:val="fr-FR"/>
        </w:rPr>
        <w:t xml:space="preserve"> </w:t>
      </w:r>
      <w:r w:rsidR="0022322A" w:rsidRPr="00E112EE">
        <w:rPr>
          <w:rFonts w:ascii="Garamond" w:hAnsi="Garamond"/>
          <w:bCs/>
          <w:lang w:val="fr-FR"/>
        </w:rPr>
        <w:t>d’environ</w:t>
      </w:r>
      <w:bookmarkStart w:id="1" w:name="_GoBack"/>
      <w:bookmarkEnd w:id="1"/>
      <w:r w:rsidR="00E86301">
        <w:rPr>
          <w:rFonts w:ascii="Garamond" w:hAnsi="Garamond"/>
          <w:bCs/>
          <w:lang w:val="fr-FR"/>
        </w:rPr>
        <w:t xml:space="preserve"> 90</w:t>
      </w:r>
      <w:r w:rsidR="00252974">
        <w:rPr>
          <w:rFonts w:ascii="Garamond" w:hAnsi="Garamond"/>
          <w:bCs/>
          <w:lang w:val="fr-FR"/>
        </w:rPr>
        <w:t xml:space="preserve"> jours</w:t>
      </w:r>
      <w:r w:rsidR="008A4AFA">
        <w:rPr>
          <w:rFonts w:ascii="Garamond" w:hAnsi="Garamond"/>
          <w:bCs/>
          <w:lang w:val="fr-FR"/>
        </w:rPr>
        <w:t xml:space="preserve"> </w:t>
      </w:r>
      <w:r w:rsidR="00052D76">
        <w:rPr>
          <w:rFonts w:ascii="Garamond" w:hAnsi="Garamond"/>
          <w:bCs/>
          <w:lang w:val="fr-FR"/>
        </w:rPr>
        <w:t xml:space="preserve">pendant </w:t>
      </w:r>
      <w:r w:rsidR="00E86301">
        <w:rPr>
          <w:rFonts w:ascii="Garamond" w:hAnsi="Garamond"/>
          <w:bCs/>
          <w:i/>
          <w:lang w:val="fr-FR"/>
        </w:rPr>
        <w:t>13</w:t>
      </w:r>
      <w:r w:rsidR="00252974">
        <w:rPr>
          <w:rFonts w:ascii="Garamond" w:hAnsi="Garamond"/>
          <w:bCs/>
          <w:i/>
          <w:lang w:val="fr-FR"/>
        </w:rPr>
        <w:t xml:space="preserve"> semaines</w:t>
      </w:r>
      <w:r w:rsidRPr="00E112EE">
        <w:rPr>
          <w:rFonts w:ascii="Garamond" w:hAnsi="Garamond"/>
          <w:bCs/>
          <w:lang w:val="fr-FR"/>
        </w:rPr>
        <w:t xml:space="preserve"> à compter </w:t>
      </w:r>
      <w:r w:rsidRPr="00252974">
        <w:rPr>
          <w:rFonts w:ascii="Garamond" w:hAnsi="Garamond"/>
          <w:bCs/>
          <w:highlight w:val="yellow"/>
          <w:lang w:val="fr-FR"/>
        </w:rPr>
        <w:t>d</w:t>
      </w:r>
      <w:r w:rsidR="00252974" w:rsidRPr="00252974">
        <w:rPr>
          <w:rFonts w:ascii="Garamond" w:hAnsi="Garamond"/>
          <w:bCs/>
          <w:highlight w:val="yellow"/>
          <w:lang w:val="fr-FR"/>
        </w:rPr>
        <w:t xml:space="preserve">u </w:t>
      </w:r>
      <w:r w:rsidR="00E86301">
        <w:rPr>
          <w:rFonts w:ascii="Garamond" w:hAnsi="Garamond"/>
          <w:bCs/>
          <w:highlight w:val="yellow"/>
          <w:lang w:val="fr-FR"/>
        </w:rPr>
        <w:t>1er</w:t>
      </w:r>
      <w:r w:rsidR="00252974" w:rsidRPr="00252974">
        <w:rPr>
          <w:rFonts w:ascii="Garamond" w:hAnsi="Garamond"/>
          <w:bCs/>
          <w:highlight w:val="yellow"/>
          <w:lang w:val="fr-FR"/>
        </w:rPr>
        <w:t xml:space="preserve"> </w:t>
      </w:r>
      <w:r w:rsidR="00E86301">
        <w:rPr>
          <w:rFonts w:ascii="Garamond" w:hAnsi="Garamond"/>
          <w:bCs/>
          <w:highlight w:val="yellow"/>
          <w:lang w:val="fr-FR"/>
        </w:rPr>
        <w:t>novembre</w:t>
      </w:r>
      <w:r w:rsidR="00B97E5D">
        <w:rPr>
          <w:rFonts w:ascii="Garamond" w:hAnsi="Garamond"/>
          <w:bCs/>
          <w:highlight w:val="yellow"/>
          <w:lang w:val="fr-FR"/>
        </w:rPr>
        <w:t xml:space="preserve"> </w:t>
      </w:r>
      <w:r w:rsidR="00252974" w:rsidRPr="00252974">
        <w:rPr>
          <w:rFonts w:ascii="Garamond" w:hAnsi="Garamond"/>
          <w:bCs/>
          <w:highlight w:val="yellow"/>
          <w:lang w:val="fr-FR"/>
        </w:rPr>
        <w:t>2016</w:t>
      </w:r>
      <w:r w:rsidR="00BF0763" w:rsidRPr="00E112EE">
        <w:rPr>
          <w:rFonts w:ascii="Garamond" w:hAnsi="Garamond"/>
          <w:bCs/>
          <w:i/>
          <w:lang w:val="fr-FR"/>
        </w:rPr>
        <w:t xml:space="preserve">, </w:t>
      </w:r>
      <w:r>
        <w:rPr>
          <w:rFonts w:ascii="Garamond" w:hAnsi="Garamond"/>
          <w:bCs/>
          <w:lang w:val="fr-FR"/>
        </w:rPr>
        <w:t>et n’excédera pas cinq mois après le recrutement des consultants</w:t>
      </w:r>
      <w:r w:rsidR="00BF0763" w:rsidRPr="00E112EE">
        <w:rPr>
          <w:rFonts w:ascii="Garamond" w:hAnsi="Garamond"/>
          <w:bCs/>
          <w:lang w:val="fr-FR"/>
        </w:rPr>
        <w:t xml:space="preserve">. </w:t>
      </w:r>
      <w:r w:rsidRPr="00E112EE">
        <w:rPr>
          <w:rFonts w:ascii="Garamond" w:hAnsi="Garamond"/>
          <w:bCs/>
          <w:lang w:val="fr-FR"/>
        </w:rPr>
        <w:t>Le calendrier provisoire de l’examen à mi-parcours est le suivant</w:t>
      </w:r>
      <w:r w:rsidR="00BF0763" w:rsidRPr="00E112EE">
        <w:rPr>
          <w:rFonts w:ascii="Garamond" w:hAnsi="Garamond"/>
          <w:bCs/>
          <w:lang w:val="fr-FR"/>
        </w:rPr>
        <w:t xml:space="preserve">: </w:t>
      </w:r>
    </w:p>
    <w:p w:rsidR="00BF0763" w:rsidRPr="00E112EE" w:rsidRDefault="00BF0763" w:rsidP="00BF0763">
      <w:pPr>
        <w:spacing w:after="0" w:line="240" w:lineRule="auto"/>
        <w:rPr>
          <w:rFonts w:ascii="Garamond" w:hAnsi="Garamond"/>
          <w:bCs/>
          <w:lang w:val="fr-FR"/>
        </w:rPr>
      </w:pPr>
    </w:p>
    <w:tbl>
      <w:tblPr>
        <w:tblStyle w:val="Grilledutableau"/>
        <w:tblW w:w="0" w:type="auto"/>
        <w:tblLook w:val="04A0"/>
      </w:tblPr>
      <w:tblGrid>
        <w:gridCol w:w="2991"/>
        <w:gridCol w:w="6225"/>
      </w:tblGrid>
      <w:tr w:rsidR="00C20E42" w:rsidRPr="0074140B" w:rsidTr="00A51537">
        <w:tc>
          <w:tcPr>
            <w:tcW w:w="3078" w:type="dxa"/>
            <w:shd w:val="clear" w:color="auto" w:fill="D9D9D9" w:themeFill="background1" w:themeFillShade="D9"/>
          </w:tcPr>
          <w:p w:rsidR="00BF0763" w:rsidRPr="0074140B" w:rsidRDefault="008039BC" w:rsidP="00A51537">
            <w:pPr>
              <w:rPr>
                <w:rFonts w:ascii="Garamond" w:hAnsi="Garamond"/>
                <w:b/>
                <w:bCs/>
                <w:lang w:val="fr-FR"/>
              </w:rPr>
            </w:pPr>
            <w:r>
              <w:rPr>
                <w:rFonts w:ascii="Garamond" w:hAnsi="Garamond"/>
                <w:b/>
                <w:bCs/>
                <w:lang w:val="fr-FR"/>
              </w:rPr>
              <w:t>CALENDRIER</w:t>
            </w:r>
          </w:p>
        </w:tc>
        <w:tc>
          <w:tcPr>
            <w:tcW w:w="6498" w:type="dxa"/>
            <w:shd w:val="clear" w:color="auto" w:fill="D9D9D9" w:themeFill="background1" w:themeFillShade="D9"/>
          </w:tcPr>
          <w:p w:rsidR="00BF0763" w:rsidRPr="0074140B" w:rsidRDefault="008039BC" w:rsidP="00A51537">
            <w:pPr>
              <w:rPr>
                <w:rFonts w:ascii="Garamond" w:hAnsi="Garamond"/>
                <w:b/>
                <w:bCs/>
                <w:lang w:val="fr-FR"/>
              </w:rPr>
            </w:pPr>
            <w:r>
              <w:rPr>
                <w:rFonts w:ascii="Garamond" w:hAnsi="Garamond"/>
                <w:b/>
                <w:bCs/>
                <w:lang w:val="fr-FR"/>
              </w:rPr>
              <w:t>ACTIVITÉ</w:t>
            </w:r>
          </w:p>
        </w:tc>
      </w:tr>
      <w:tr w:rsidR="00C20E42" w:rsidRPr="00005922" w:rsidTr="00A51537">
        <w:tc>
          <w:tcPr>
            <w:tcW w:w="3078" w:type="dxa"/>
          </w:tcPr>
          <w:p w:rsidR="00BF0763" w:rsidRPr="00834957" w:rsidRDefault="004972F4" w:rsidP="004972F4">
            <w:pPr>
              <w:rPr>
                <w:rFonts w:ascii="Garamond" w:hAnsi="Garamond"/>
                <w:bCs/>
                <w:highlight w:val="yellow"/>
                <w:lang w:val="fr-FR"/>
              </w:rPr>
            </w:pPr>
            <w:r>
              <w:rPr>
                <w:rFonts w:ascii="Garamond" w:hAnsi="Garamond"/>
                <w:bCs/>
                <w:i/>
                <w:highlight w:val="yellow"/>
                <w:lang w:val="fr-FR"/>
              </w:rPr>
              <w:t>14</w:t>
            </w:r>
            <w:r w:rsidR="000C6991">
              <w:rPr>
                <w:rFonts w:ascii="Garamond" w:hAnsi="Garamond"/>
                <w:bCs/>
                <w:i/>
                <w:highlight w:val="yellow"/>
                <w:lang w:val="fr-FR"/>
              </w:rPr>
              <w:t xml:space="preserve"> </w:t>
            </w:r>
            <w:r>
              <w:rPr>
                <w:rFonts w:ascii="Garamond" w:hAnsi="Garamond"/>
                <w:bCs/>
                <w:i/>
                <w:highlight w:val="yellow"/>
                <w:lang w:val="fr-FR"/>
              </w:rPr>
              <w:t>octobre</w:t>
            </w:r>
            <w:r w:rsidR="00B97E5D">
              <w:rPr>
                <w:rFonts w:ascii="Garamond" w:hAnsi="Garamond"/>
                <w:bCs/>
                <w:i/>
                <w:highlight w:val="yellow"/>
                <w:lang w:val="fr-FR"/>
              </w:rPr>
              <w:t xml:space="preserve"> </w:t>
            </w:r>
            <w:r w:rsidR="00666545" w:rsidRPr="00834957">
              <w:rPr>
                <w:rFonts w:ascii="Garamond" w:hAnsi="Garamond"/>
                <w:bCs/>
                <w:i/>
                <w:highlight w:val="yellow"/>
                <w:lang w:val="fr-FR"/>
              </w:rPr>
              <w:t>2016</w:t>
            </w:r>
          </w:p>
        </w:tc>
        <w:tc>
          <w:tcPr>
            <w:tcW w:w="6498" w:type="dxa"/>
          </w:tcPr>
          <w:p w:rsidR="00BF0763" w:rsidRPr="0074140B" w:rsidRDefault="008039BC" w:rsidP="000A0903">
            <w:pPr>
              <w:rPr>
                <w:rFonts w:ascii="Garamond" w:hAnsi="Garamond"/>
                <w:bCs/>
                <w:lang w:val="fr-FR"/>
              </w:rPr>
            </w:pPr>
            <w:r>
              <w:rPr>
                <w:rFonts w:ascii="Garamond" w:hAnsi="Garamond"/>
                <w:bCs/>
                <w:lang w:val="fr-FR"/>
              </w:rPr>
              <w:t xml:space="preserve">Clôture des candidatures </w:t>
            </w:r>
          </w:p>
        </w:tc>
      </w:tr>
      <w:tr w:rsidR="00C20E42" w:rsidRPr="004972F4" w:rsidTr="00A51537">
        <w:tc>
          <w:tcPr>
            <w:tcW w:w="3078" w:type="dxa"/>
          </w:tcPr>
          <w:p w:rsidR="00BF0763" w:rsidRPr="00834957" w:rsidRDefault="00E86301" w:rsidP="004972F4">
            <w:pPr>
              <w:rPr>
                <w:rFonts w:ascii="Garamond" w:hAnsi="Garamond"/>
                <w:bCs/>
                <w:highlight w:val="yellow"/>
                <w:lang w:val="fr-FR"/>
              </w:rPr>
            </w:pPr>
            <w:r>
              <w:rPr>
                <w:rFonts w:ascii="Garamond" w:hAnsi="Garamond"/>
                <w:bCs/>
                <w:i/>
                <w:highlight w:val="yellow"/>
                <w:lang w:val="fr-FR"/>
              </w:rPr>
              <w:t xml:space="preserve">Du </w:t>
            </w:r>
            <w:r w:rsidR="004972F4">
              <w:rPr>
                <w:rFonts w:ascii="Garamond" w:hAnsi="Garamond"/>
                <w:bCs/>
                <w:i/>
                <w:highlight w:val="yellow"/>
                <w:lang w:val="fr-FR"/>
              </w:rPr>
              <w:t>15</w:t>
            </w:r>
            <w:r>
              <w:rPr>
                <w:rFonts w:ascii="Garamond" w:hAnsi="Garamond"/>
                <w:bCs/>
                <w:i/>
                <w:highlight w:val="yellow"/>
                <w:lang w:val="fr-FR"/>
              </w:rPr>
              <w:t xml:space="preserve"> au 25</w:t>
            </w:r>
            <w:r w:rsidR="00666545" w:rsidRPr="00834957">
              <w:rPr>
                <w:rFonts w:ascii="Garamond" w:hAnsi="Garamond"/>
                <w:bCs/>
                <w:i/>
                <w:highlight w:val="yellow"/>
                <w:lang w:val="fr-FR"/>
              </w:rPr>
              <w:t xml:space="preserve"> </w:t>
            </w:r>
            <w:r w:rsidR="000C6991">
              <w:rPr>
                <w:rFonts w:ascii="Garamond" w:hAnsi="Garamond"/>
                <w:bCs/>
                <w:i/>
                <w:highlight w:val="yellow"/>
                <w:lang w:val="fr-FR"/>
              </w:rPr>
              <w:t>octo</w:t>
            </w:r>
            <w:r w:rsidR="00B97E5D">
              <w:rPr>
                <w:rFonts w:ascii="Garamond" w:hAnsi="Garamond"/>
                <w:bCs/>
                <w:i/>
                <w:highlight w:val="yellow"/>
                <w:lang w:val="fr-FR"/>
              </w:rPr>
              <w:t>bre</w:t>
            </w:r>
            <w:r w:rsidR="00600414" w:rsidRPr="00834957">
              <w:rPr>
                <w:rFonts w:ascii="Garamond" w:hAnsi="Garamond"/>
                <w:bCs/>
                <w:i/>
                <w:highlight w:val="yellow"/>
                <w:lang w:val="fr-FR"/>
              </w:rPr>
              <w:t xml:space="preserve"> 2016</w:t>
            </w:r>
          </w:p>
        </w:tc>
        <w:tc>
          <w:tcPr>
            <w:tcW w:w="6498" w:type="dxa"/>
          </w:tcPr>
          <w:p w:rsidR="00BF0763" w:rsidRPr="0074140B" w:rsidRDefault="008039BC" w:rsidP="00A51537">
            <w:pPr>
              <w:rPr>
                <w:rFonts w:ascii="Garamond" w:hAnsi="Garamond"/>
                <w:bCs/>
                <w:lang w:val="fr-FR"/>
              </w:rPr>
            </w:pPr>
            <w:r>
              <w:rPr>
                <w:rFonts w:ascii="Garamond" w:hAnsi="Garamond"/>
                <w:bCs/>
                <w:lang w:val="fr-FR"/>
              </w:rPr>
              <w:t xml:space="preserve">Sélection de l’équipe chargée de l’examen à mi-parcours </w:t>
            </w:r>
          </w:p>
        </w:tc>
      </w:tr>
      <w:tr w:rsidR="00C20E42" w:rsidRPr="004972F4" w:rsidTr="00A51537">
        <w:tc>
          <w:tcPr>
            <w:tcW w:w="3078" w:type="dxa"/>
          </w:tcPr>
          <w:p w:rsidR="00BF0763" w:rsidRPr="00834957" w:rsidRDefault="00666545" w:rsidP="000C6991">
            <w:pPr>
              <w:rPr>
                <w:rFonts w:ascii="Garamond" w:hAnsi="Garamond"/>
                <w:bCs/>
                <w:highlight w:val="yellow"/>
                <w:lang w:val="fr-FR"/>
              </w:rPr>
            </w:pPr>
            <w:r w:rsidRPr="00834957">
              <w:rPr>
                <w:rFonts w:ascii="Garamond" w:hAnsi="Garamond"/>
                <w:bCs/>
                <w:i/>
                <w:highlight w:val="yellow"/>
                <w:lang w:val="fr-FR"/>
              </w:rPr>
              <w:t xml:space="preserve">Du </w:t>
            </w:r>
            <w:r w:rsidR="00E86301">
              <w:rPr>
                <w:rFonts w:ascii="Garamond" w:hAnsi="Garamond"/>
                <w:bCs/>
                <w:i/>
                <w:highlight w:val="yellow"/>
                <w:lang w:val="fr-FR"/>
              </w:rPr>
              <w:t>26</w:t>
            </w:r>
            <w:r w:rsidRPr="00834957">
              <w:rPr>
                <w:rFonts w:ascii="Garamond" w:hAnsi="Garamond"/>
                <w:bCs/>
                <w:i/>
                <w:highlight w:val="yellow"/>
                <w:lang w:val="fr-FR"/>
              </w:rPr>
              <w:t xml:space="preserve"> au </w:t>
            </w:r>
            <w:r w:rsidR="00600414" w:rsidRPr="00834957">
              <w:rPr>
                <w:rFonts w:ascii="Garamond" w:hAnsi="Garamond"/>
                <w:bCs/>
                <w:i/>
                <w:highlight w:val="yellow"/>
                <w:lang w:val="fr-FR"/>
              </w:rPr>
              <w:t>3</w:t>
            </w:r>
            <w:r w:rsidRPr="00834957">
              <w:rPr>
                <w:rFonts w:ascii="Garamond" w:hAnsi="Garamond"/>
                <w:bCs/>
                <w:i/>
                <w:highlight w:val="yellow"/>
                <w:lang w:val="fr-FR"/>
              </w:rPr>
              <w:t xml:space="preserve">0 </w:t>
            </w:r>
            <w:r w:rsidR="000C6991">
              <w:rPr>
                <w:rFonts w:ascii="Garamond" w:hAnsi="Garamond"/>
                <w:bCs/>
                <w:i/>
                <w:highlight w:val="yellow"/>
                <w:lang w:val="fr-FR"/>
              </w:rPr>
              <w:t>octobr</w:t>
            </w:r>
            <w:r w:rsidR="00B97E5D">
              <w:rPr>
                <w:rFonts w:ascii="Garamond" w:hAnsi="Garamond"/>
                <w:bCs/>
                <w:i/>
                <w:highlight w:val="yellow"/>
                <w:lang w:val="fr-FR"/>
              </w:rPr>
              <w:t>e</w:t>
            </w:r>
            <w:r w:rsidR="00BF0763" w:rsidRPr="00834957">
              <w:rPr>
                <w:rFonts w:ascii="Garamond" w:hAnsi="Garamond"/>
                <w:bCs/>
                <w:i/>
                <w:highlight w:val="yellow"/>
                <w:lang w:val="fr-FR"/>
              </w:rPr>
              <w:t xml:space="preserve"> </w:t>
            </w:r>
            <w:r w:rsidR="00600414" w:rsidRPr="00834957">
              <w:rPr>
                <w:rFonts w:ascii="Garamond" w:hAnsi="Garamond"/>
                <w:bCs/>
                <w:i/>
                <w:highlight w:val="yellow"/>
                <w:lang w:val="fr-FR"/>
              </w:rPr>
              <w:t>2016</w:t>
            </w:r>
          </w:p>
        </w:tc>
        <w:tc>
          <w:tcPr>
            <w:tcW w:w="6498" w:type="dxa"/>
          </w:tcPr>
          <w:p w:rsidR="00BF0763" w:rsidRPr="008039BC" w:rsidRDefault="008039BC" w:rsidP="008039BC">
            <w:pPr>
              <w:rPr>
                <w:rFonts w:ascii="Garamond" w:hAnsi="Garamond"/>
                <w:bCs/>
                <w:lang w:val="fr-FR"/>
              </w:rPr>
            </w:pPr>
            <w:r w:rsidRPr="008039BC">
              <w:rPr>
                <w:rFonts w:ascii="Garamond" w:hAnsi="Garamond"/>
                <w:bCs/>
                <w:lang w:val="fr-FR"/>
              </w:rPr>
              <w:t xml:space="preserve">Préparation de l’équipe </w:t>
            </w:r>
            <w:r>
              <w:rPr>
                <w:rFonts w:ascii="Garamond" w:hAnsi="Garamond"/>
                <w:bCs/>
                <w:lang w:val="fr-FR"/>
              </w:rPr>
              <w:t>(remise des Documents de projet</w:t>
            </w:r>
            <w:r w:rsidR="00BF0763" w:rsidRPr="008039BC">
              <w:rPr>
                <w:rFonts w:ascii="Garamond" w:hAnsi="Garamond"/>
                <w:bCs/>
                <w:lang w:val="fr-FR"/>
              </w:rPr>
              <w:t>)</w:t>
            </w:r>
          </w:p>
        </w:tc>
      </w:tr>
      <w:tr w:rsidR="00C20E42" w:rsidRPr="004972F4" w:rsidTr="00A51537">
        <w:tc>
          <w:tcPr>
            <w:tcW w:w="3078" w:type="dxa"/>
          </w:tcPr>
          <w:p w:rsidR="00BF0763" w:rsidRPr="00834957" w:rsidRDefault="00666545" w:rsidP="000C6991">
            <w:pPr>
              <w:rPr>
                <w:rFonts w:ascii="Garamond" w:hAnsi="Garamond"/>
                <w:bCs/>
                <w:highlight w:val="yellow"/>
                <w:lang w:val="fr-FR"/>
              </w:rPr>
            </w:pPr>
            <w:r w:rsidRPr="00834957">
              <w:rPr>
                <w:rFonts w:ascii="Garamond" w:hAnsi="Garamond"/>
                <w:bCs/>
                <w:i/>
                <w:highlight w:val="yellow"/>
                <w:lang w:val="fr-FR"/>
              </w:rPr>
              <w:t xml:space="preserve">Du </w:t>
            </w:r>
            <w:r w:rsidR="000C6991">
              <w:rPr>
                <w:rFonts w:ascii="Garamond" w:hAnsi="Garamond"/>
                <w:bCs/>
                <w:i/>
                <w:highlight w:val="yellow"/>
                <w:lang w:val="fr-FR"/>
              </w:rPr>
              <w:t>1er</w:t>
            </w:r>
            <w:r w:rsidRPr="00834957">
              <w:rPr>
                <w:rFonts w:ascii="Garamond" w:hAnsi="Garamond"/>
                <w:bCs/>
                <w:i/>
                <w:highlight w:val="yellow"/>
                <w:lang w:val="fr-FR"/>
              </w:rPr>
              <w:t xml:space="preserve"> au </w:t>
            </w:r>
            <w:r w:rsidR="000C6991">
              <w:rPr>
                <w:rFonts w:ascii="Garamond" w:hAnsi="Garamond"/>
                <w:bCs/>
                <w:i/>
                <w:highlight w:val="yellow"/>
                <w:lang w:val="fr-FR"/>
              </w:rPr>
              <w:t>05</w:t>
            </w:r>
            <w:r w:rsidRPr="00834957">
              <w:rPr>
                <w:rFonts w:ascii="Garamond" w:hAnsi="Garamond"/>
                <w:bCs/>
                <w:i/>
                <w:highlight w:val="yellow"/>
                <w:lang w:val="fr-FR"/>
              </w:rPr>
              <w:t xml:space="preserve"> </w:t>
            </w:r>
            <w:r w:rsidR="000C6991">
              <w:rPr>
                <w:rFonts w:ascii="Garamond" w:hAnsi="Garamond"/>
                <w:bCs/>
                <w:i/>
                <w:highlight w:val="yellow"/>
                <w:lang w:val="fr-FR"/>
              </w:rPr>
              <w:t>novembre</w:t>
            </w:r>
            <w:r w:rsidR="00600414" w:rsidRPr="00834957">
              <w:rPr>
                <w:rFonts w:ascii="Garamond" w:hAnsi="Garamond"/>
                <w:bCs/>
                <w:i/>
                <w:highlight w:val="yellow"/>
                <w:lang w:val="fr-FR"/>
              </w:rPr>
              <w:t xml:space="preserve"> 2016</w:t>
            </w:r>
          </w:p>
        </w:tc>
        <w:tc>
          <w:tcPr>
            <w:tcW w:w="6498" w:type="dxa"/>
          </w:tcPr>
          <w:p w:rsidR="00BF0763" w:rsidRPr="008039BC" w:rsidRDefault="008039BC" w:rsidP="003F4599">
            <w:pPr>
              <w:rPr>
                <w:rFonts w:ascii="Garamond" w:hAnsi="Garamond"/>
                <w:bCs/>
                <w:lang w:val="fr-FR"/>
              </w:rPr>
            </w:pPr>
            <w:r w:rsidRPr="008039BC">
              <w:rPr>
                <w:rFonts w:ascii="Garamond" w:hAnsi="Garamond"/>
                <w:bCs/>
                <w:lang w:val="fr-FR"/>
              </w:rPr>
              <w:t xml:space="preserve">Examen des documents et préparation </w:t>
            </w:r>
            <w:r>
              <w:rPr>
                <w:rFonts w:ascii="Garamond" w:hAnsi="Garamond"/>
                <w:bCs/>
                <w:lang w:val="fr-FR"/>
              </w:rPr>
              <w:t xml:space="preserve">du Rapport initial d’examen à mi-parcours </w:t>
            </w:r>
          </w:p>
        </w:tc>
      </w:tr>
      <w:tr w:rsidR="00C20E42" w:rsidRPr="004972F4" w:rsidTr="00A51537">
        <w:tc>
          <w:tcPr>
            <w:tcW w:w="3078" w:type="dxa"/>
          </w:tcPr>
          <w:p w:rsidR="00BF0763" w:rsidRPr="00834957" w:rsidRDefault="00666545" w:rsidP="000C6991">
            <w:pPr>
              <w:rPr>
                <w:rFonts w:ascii="Garamond" w:hAnsi="Garamond"/>
                <w:bCs/>
                <w:highlight w:val="yellow"/>
                <w:lang w:val="fr-FR"/>
              </w:rPr>
            </w:pPr>
            <w:r w:rsidRPr="00834957">
              <w:rPr>
                <w:rFonts w:ascii="Garamond" w:hAnsi="Garamond"/>
                <w:bCs/>
                <w:i/>
                <w:highlight w:val="yellow"/>
                <w:lang w:val="fr-FR"/>
              </w:rPr>
              <w:t xml:space="preserve">Du </w:t>
            </w:r>
            <w:r w:rsidR="000C6991">
              <w:rPr>
                <w:rFonts w:ascii="Garamond" w:hAnsi="Garamond"/>
                <w:bCs/>
                <w:i/>
                <w:highlight w:val="yellow"/>
                <w:lang w:val="fr-FR"/>
              </w:rPr>
              <w:t>07</w:t>
            </w:r>
            <w:r w:rsidRPr="00834957">
              <w:rPr>
                <w:rFonts w:ascii="Garamond" w:hAnsi="Garamond"/>
                <w:bCs/>
                <w:i/>
                <w:highlight w:val="yellow"/>
                <w:lang w:val="fr-FR"/>
              </w:rPr>
              <w:t xml:space="preserve"> au </w:t>
            </w:r>
            <w:r w:rsidR="000C6991">
              <w:rPr>
                <w:rFonts w:ascii="Garamond" w:hAnsi="Garamond"/>
                <w:bCs/>
                <w:i/>
                <w:highlight w:val="yellow"/>
                <w:lang w:val="fr-FR"/>
              </w:rPr>
              <w:t>19</w:t>
            </w:r>
            <w:r w:rsidRPr="00834957">
              <w:rPr>
                <w:rFonts w:ascii="Garamond" w:hAnsi="Garamond"/>
                <w:bCs/>
                <w:i/>
                <w:highlight w:val="yellow"/>
                <w:lang w:val="fr-FR"/>
              </w:rPr>
              <w:t xml:space="preserve"> </w:t>
            </w:r>
            <w:r w:rsidR="000C6991">
              <w:rPr>
                <w:rFonts w:ascii="Garamond" w:hAnsi="Garamond"/>
                <w:bCs/>
                <w:i/>
                <w:highlight w:val="yellow"/>
                <w:lang w:val="fr-FR"/>
              </w:rPr>
              <w:t>novembre</w:t>
            </w:r>
            <w:r w:rsidR="00600414" w:rsidRPr="00834957">
              <w:rPr>
                <w:rFonts w:ascii="Garamond" w:hAnsi="Garamond"/>
                <w:bCs/>
                <w:i/>
                <w:highlight w:val="yellow"/>
                <w:lang w:val="fr-FR"/>
              </w:rPr>
              <w:t>2016</w:t>
            </w:r>
          </w:p>
        </w:tc>
        <w:tc>
          <w:tcPr>
            <w:tcW w:w="6498" w:type="dxa"/>
          </w:tcPr>
          <w:p w:rsidR="00BF0763" w:rsidRPr="003F4599" w:rsidRDefault="00BF0763" w:rsidP="00600414">
            <w:pPr>
              <w:rPr>
                <w:rFonts w:ascii="Garamond" w:hAnsi="Garamond"/>
                <w:bCs/>
                <w:lang w:val="fr-FR"/>
              </w:rPr>
            </w:pPr>
            <w:r w:rsidRPr="003F4599">
              <w:rPr>
                <w:rFonts w:ascii="Garamond" w:hAnsi="Garamond"/>
                <w:bCs/>
                <w:lang w:val="fr-FR"/>
              </w:rPr>
              <w:t>F</w:t>
            </w:r>
            <w:r w:rsidR="003F4599" w:rsidRPr="003F4599">
              <w:rPr>
                <w:rFonts w:ascii="Garamond" w:hAnsi="Garamond"/>
                <w:bCs/>
                <w:lang w:val="fr-FR"/>
              </w:rPr>
              <w:t>inalisation et</w:t>
            </w:r>
            <w:r w:rsidR="00252974">
              <w:rPr>
                <w:rFonts w:ascii="Garamond" w:hAnsi="Garamond"/>
                <w:bCs/>
                <w:lang w:val="fr-FR"/>
              </w:rPr>
              <w:t xml:space="preserve"> </w:t>
            </w:r>
            <w:r w:rsidR="003F4599" w:rsidRPr="003F4599">
              <w:rPr>
                <w:rFonts w:ascii="Garamond" w:hAnsi="Garamond"/>
                <w:bCs/>
                <w:lang w:val="fr-FR"/>
              </w:rPr>
              <w:t>v</w:t>
            </w:r>
            <w:r w:rsidRPr="003F4599">
              <w:rPr>
                <w:rFonts w:ascii="Garamond" w:hAnsi="Garamond"/>
                <w:bCs/>
                <w:lang w:val="fr-FR"/>
              </w:rPr>
              <w:t xml:space="preserve">alidation </w:t>
            </w:r>
            <w:r w:rsidR="000A0903">
              <w:rPr>
                <w:rFonts w:ascii="Garamond" w:hAnsi="Garamond"/>
                <w:bCs/>
                <w:lang w:val="fr-FR"/>
              </w:rPr>
              <w:t>du Rapport d’initiation de l</w:t>
            </w:r>
            <w:r w:rsidR="003F4599">
              <w:rPr>
                <w:rFonts w:ascii="Garamond" w:hAnsi="Garamond"/>
                <w:bCs/>
                <w:lang w:val="fr-FR"/>
              </w:rPr>
              <w:t xml:space="preserve">’examen à mi-parcours au plus tard au début de la mission pour l’examen à mi-parcours </w:t>
            </w:r>
          </w:p>
        </w:tc>
      </w:tr>
      <w:tr w:rsidR="00C20E42" w:rsidRPr="004972F4" w:rsidTr="00A51537">
        <w:tc>
          <w:tcPr>
            <w:tcW w:w="3078" w:type="dxa"/>
          </w:tcPr>
          <w:p w:rsidR="00BF0763" w:rsidRPr="00834957" w:rsidRDefault="00600414" w:rsidP="000C6991">
            <w:pPr>
              <w:rPr>
                <w:rFonts w:ascii="Garamond" w:hAnsi="Garamond"/>
                <w:bCs/>
                <w:highlight w:val="yellow"/>
                <w:lang w:val="fr-FR"/>
              </w:rPr>
            </w:pPr>
            <w:r w:rsidRPr="00834957">
              <w:rPr>
                <w:rFonts w:ascii="Garamond" w:hAnsi="Garamond"/>
                <w:bCs/>
                <w:i/>
                <w:highlight w:val="yellow"/>
                <w:lang w:val="fr-FR"/>
              </w:rPr>
              <w:t xml:space="preserve">Du </w:t>
            </w:r>
            <w:r w:rsidR="000C6991">
              <w:rPr>
                <w:rFonts w:ascii="Garamond" w:hAnsi="Garamond"/>
                <w:bCs/>
                <w:i/>
                <w:highlight w:val="yellow"/>
                <w:lang w:val="fr-FR"/>
              </w:rPr>
              <w:t>21</w:t>
            </w:r>
            <w:r w:rsidRPr="00834957">
              <w:rPr>
                <w:rFonts w:ascii="Garamond" w:hAnsi="Garamond"/>
                <w:bCs/>
                <w:i/>
                <w:highlight w:val="yellow"/>
                <w:lang w:val="fr-FR"/>
              </w:rPr>
              <w:t xml:space="preserve"> </w:t>
            </w:r>
            <w:r w:rsidR="000C6991">
              <w:rPr>
                <w:rFonts w:ascii="Garamond" w:hAnsi="Garamond"/>
                <w:bCs/>
                <w:i/>
                <w:highlight w:val="yellow"/>
                <w:lang w:val="fr-FR"/>
              </w:rPr>
              <w:t>novembre au 05</w:t>
            </w:r>
            <w:r w:rsidRPr="00834957">
              <w:rPr>
                <w:rFonts w:ascii="Garamond" w:hAnsi="Garamond"/>
                <w:bCs/>
                <w:i/>
                <w:highlight w:val="yellow"/>
                <w:lang w:val="fr-FR"/>
              </w:rPr>
              <w:t xml:space="preserve"> </w:t>
            </w:r>
            <w:r w:rsidR="000C6991">
              <w:rPr>
                <w:rFonts w:ascii="Garamond" w:hAnsi="Garamond"/>
                <w:bCs/>
                <w:i/>
                <w:highlight w:val="yellow"/>
                <w:lang w:val="fr-FR"/>
              </w:rPr>
              <w:t>déc</w:t>
            </w:r>
            <w:r w:rsidR="00B97E5D">
              <w:rPr>
                <w:rFonts w:ascii="Garamond" w:hAnsi="Garamond"/>
                <w:bCs/>
                <w:i/>
                <w:highlight w:val="yellow"/>
                <w:lang w:val="fr-FR"/>
              </w:rPr>
              <w:t>embre</w:t>
            </w:r>
            <w:r w:rsidRPr="00834957">
              <w:rPr>
                <w:rFonts w:ascii="Garamond" w:hAnsi="Garamond"/>
                <w:bCs/>
                <w:i/>
                <w:highlight w:val="yellow"/>
                <w:lang w:val="fr-FR"/>
              </w:rPr>
              <w:t xml:space="preserve"> 2016</w:t>
            </w:r>
          </w:p>
        </w:tc>
        <w:tc>
          <w:tcPr>
            <w:tcW w:w="6498" w:type="dxa"/>
          </w:tcPr>
          <w:p w:rsidR="00BF0763" w:rsidRPr="003F4599" w:rsidRDefault="00BF0763" w:rsidP="00A51537">
            <w:pPr>
              <w:rPr>
                <w:rFonts w:ascii="Garamond" w:hAnsi="Garamond"/>
                <w:bCs/>
                <w:lang w:val="fr-FR"/>
              </w:rPr>
            </w:pPr>
            <w:r w:rsidRPr="003F4599">
              <w:rPr>
                <w:rFonts w:ascii="Garamond" w:hAnsi="Garamond"/>
                <w:bCs/>
                <w:lang w:val="fr-FR"/>
              </w:rPr>
              <w:t>Mission</w:t>
            </w:r>
            <w:r w:rsidR="003F4599" w:rsidRPr="003F4599">
              <w:rPr>
                <w:rFonts w:ascii="Garamond" w:hAnsi="Garamond"/>
                <w:bCs/>
                <w:lang w:val="fr-FR"/>
              </w:rPr>
              <w:t xml:space="preserve"> pour l’examen </w:t>
            </w:r>
            <w:r w:rsidR="003F4599">
              <w:rPr>
                <w:rFonts w:ascii="Garamond" w:hAnsi="Garamond"/>
                <w:bCs/>
                <w:lang w:val="fr-FR"/>
              </w:rPr>
              <w:t xml:space="preserve">à </w:t>
            </w:r>
            <w:r w:rsidR="003F4599" w:rsidRPr="003F4599">
              <w:rPr>
                <w:rFonts w:ascii="Garamond" w:hAnsi="Garamond"/>
                <w:bCs/>
                <w:lang w:val="fr-FR"/>
              </w:rPr>
              <w:t>mi-parcours : réunions avec les parties prenantes, entretien</w:t>
            </w:r>
            <w:r w:rsidR="003F4599">
              <w:rPr>
                <w:rFonts w:ascii="Garamond" w:hAnsi="Garamond"/>
                <w:bCs/>
                <w:lang w:val="fr-FR"/>
              </w:rPr>
              <w:t>s</w:t>
            </w:r>
            <w:r w:rsidR="003F4599" w:rsidRPr="003F4599">
              <w:rPr>
                <w:rFonts w:ascii="Garamond" w:hAnsi="Garamond"/>
                <w:bCs/>
                <w:lang w:val="fr-FR"/>
              </w:rPr>
              <w:t xml:space="preserve">, </w:t>
            </w:r>
            <w:r w:rsidR="003F4599">
              <w:rPr>
                <w:rFonts w:ascii="Garamond" w:hAnsi="Garamond"/>
                <w:bCs/>
                <w:lang w:val="fr-FR"/>
              </w:rPr>
              <w:t xml:space="preserve">visites sur le terrain </w:t>
            </w:r>
          </w:p>
        </w:tc>
      </w:tr>
      <w:tr w:rsidR="00C20E42" w:rsidRPr="004972F4" w:rsidTr="00A51537">
        <w:tc>
          <w:tcPr>
            <w:tcW w:w="3078" w:type="dxa"/>
          </w:tcPr>
          <w:p w:rsidR="00BF0763" w:rsidRPr="00834957" w:rsidRDefault="000C6991" w:rsidP="000C6991">
            <w:pPr>
              <w:rPr>
                <w:rFonts w:ascii="Garamond" w:hAnsi="Garamond"/>
                <w:bCs/>
                <w:highlight w:val="yellow"/>
                <w:lang w:val="fr-FR"/>
              </w:rPr>
            </w:pPr>
            <w:r>
              <w:rPr>
                <w:rFonts w:ascii="Garamond" w:hAnsi="Garamond"/>
                <w:bCs/>
                <w:i/>
                <w:highlight w:val="yellow"/>
                <w:lang w:val="fr-FR"/>
              </w:rPr>
              <w:t>Le 06</w:t>
            </w:r>
            <w:r w:rsidR="002F6F7E">
              <w:rPr>
                <w:rFonts w:ascii="Garamond" w:hAnsi="Garamond"/>
                <w:bCs/>
                <w:i/>
                <w:highlight w:val="yellow"/>
                <w:lang w:val="fr-FR"/>
              </w:rPr>
              <w:t xml:space="preserve"> </w:t>
            </w:r>
            <w:r>
              <w:rPr>
                <w:rFonts w:ascii="Garamond" w:hAnsi="Garamond"/>
                <w:bCs/>
                <w:i/>
                <w:highlight w:val="yellow"/>
                <w:lang w:val="fr-FR"/>
              </w:rPr>
              <w:t>déce</w:t>
            </w:r>
            <w:r w:rsidR="00B97E5D">
              <w:rPr>
                <w:rFonts w:ascii="Garamond" w:hAnsi="Garamond"/>
                <w:bCs/>
                <w:i/>
                <w:highlight w:val="yellow"/>
                <w:lang w:val="fr-FR"/>
              </w:rPr>
              <w:t>mbre</w:t>
            </w:r>
            <w:r w:rsidR="00600414" w:rsidRPr="00834957">
              <w:rPr>
                <w:rFonts w:ascii="Garamond" w:hAnsi="Garamond"/>
                <w:bCs/>
                <w:i/>
                <w:highlight w:val="yellow"/>
                <w:lang w:val="fr-FR"/>
              </w:rPr>
              <w:t xml:space="preserve"> 2016</w:t>
            </w:r>
            <w:r w:rsidR="00BF0763" w:rsidRPr="00834957">
              <w:rPr>
                <w:rFonts w:ascii="Garamond" w:hAnsi="Garamond"/>
                <w:bCs/>
                <w:i/>
                <w:highlight w:val="yellow"/>
                <w:lang w:val="fr-FR"/>
              </w:rPr>
              <w:t xml:space="preserve"> </w:t>
            </w:r>
          </w:p>
        </w:tc>
        <w:tc>
          <w:tcPr>
            <w:tcW w:w="6498" w:type="dxa"/>
          </w:tcPr>
          <w:p w:rsidR="00BF0763" w:rsidRPr="003F4599" w:rsidRDefault="003F4599" w:rsidP="003F4599">
            <w:pPr>
              <w:rPr>
                <w:rFonts w:ascii="Garamond" w:hAnsi="Garamond"/>
                <w:bCs/>
                <w:lang w:val="fr-FR"/>
              </w:rPr>
            </w:pPr>
            <w:r w:rsidRPr="003F4599">
              <w:rPr>
                <w:rFonts w:ascii="Garamond" w:hAnsi="Garamond"/>
                <w:bCs/>
                <w:lang w:val="fr-FR"/>
              </w:rPr>
              <w:t xml:space="preserve">Réunion de synthèse de la mission et présentation </w:t>
            </w:r>
            <w:r>
              <w:rPr>
                <w:rFonts w:ascii="Garamond" w:hAnsi="Garamond"/>
                <w:bCs/>
                <w:lang w:val="fr-FR"/>
              </w:rPr>
              <w:t xml:space="preserve">des premières conclusions - au plus tôt à la fin de la mission pour l’examen à mi-parcours </w:t>
            </w:r>
          </w:p>
        </w:tc>
      </w:tr>
      <w:tr w:rsidR="00C20E42" w:rsidRPr="004972F4" w:rsidTr="00A51537">
        <w:tc>
          <w:tcPr>
            <w:tcW w:w="3078" w:type="dxa"/>
          </w:tcPr>
          <w:p w:rsidR="00BF0763" w:rsidRPr="00834957" w:rsidRDefault="00E86301" w:rsidP="00E86301">
            <w:pPr>
              <w:rPr>
                <w:rFonts w:ascii="Garamond" w:hAnsi="Garamond"/>
                <w:bCs/>
                <w:highlight w:val="yellow"/>
                <w:lang w:val="fr-FR"/>
              </w:rPr>
            </w:pPr>
            <w:r>
              <w:rPr>
                <w:rFonts w:ascii="Garamond" w:hAnsi="Garamond"/>
                <w:bCs/>
                <w:i/>
                <w:highlight w:val="yellow"/>
                <w:lang w:val="fr-FR"/>
              </w:rPr>
              <w:t>Du 07 décembre au 03 janvier</w:t>
            </w:r>
            <w:r w:rsidR="000C6991">
              <w:rPr>
                <w:rFonts w:ascii="Garamond" w:hAnsi="Garamond"/>
                <w:bCs/>
                <w:i/>
                <w:highlight w:val="yellow"/>
                <w:lang w:val="fr-FR"/>
              </w:rPr>
              <w:t xml:space="preserve"> </w:t>
            </w:r>
            <w:r w:rsidR="00C20E42" w:rsidRPr="00834957">
              <w:rPr>
                <w:rFonts w:ascii="Garamond" w:hAnsi="Garamond"/>
                <w:bCs/>
                <w:i/>
                <w:highlight w:val="yellow"/>
                <w:lang w:val="fr-FR"/>
              </w:rPr>
              <w:t>201</w:t>
            </w:r>
            <w:r>
              <w:rPr>
                <w:rFonts w:ascii="Garamond" w:hAnsi="Garamond"/>
                <w:bCs/>
                <w:i/>
                <w:highlight w:val="yellow"/>
                <w:lang w:val="fr-FR"/>
              </w:rPr>
              <w:t>7</w:t>
            </w:r>
            <w:r w:rsidR="00C20E42" w:rsidRPr="00834957">
              <w:rPr>
                <w:rFonts w:ascii="Garamond" w:hAnsi="Garamond"/>
                <w:bCs/>
                <w:i/>
                <w:highlight w:val="yellow"/>
                <w:lang w:val="fr-FR"/>
              </w:rPr>
              <w:t xml:space="preserve"> </w:t>
            </w:r>
          </w:p>
        </w:tc>
        <w:tc>
          <w:tcPr>
            <w:tcW w:w="6498" w:type="dxa"/>
          </w:tcPr>
          <w:p w:rsidR="00BF0763" w:rsidRPr="0074140B" w:rsidRDefault="003F4599" w:rsidP="003F4599">
            <w:pPr>
              <w:rPr>
                <w:rFonts w:ascii="Garamond" w:hAnsi="Garamond"/>
                <w:bCs/>
                <w:lang w:val="fr-FR"/>
              </w:rPr>
            </w:pPr>
            <w:r>
              <w:rPr>
                <w:rFonts w:ascii="Garamond" w:hAnsi="Garamond"/>
                <w:bCs/>
                <w:lang w:val="fr-FR"/>
              </w:rPr>
              <w:t xml:space="preserve">Préparation du projet de rapport </w:t>
            </w:r>
          </w:p>
        </w:tc>
      </w:tr>
      <w:tr w:rsidR="00C20E42" w:rsidRPr="004972F4" w:rsidTr="00A51537">
        <w:tc>
          <w:tcPr>
            <w:tcW w:w="3078" w:type="dxa"/>
          </w:tcPr>
          <w:p w:rsidR="00BF0763" w:rsidRPr="00834957" w:rsidRDefault="00C20E42" w:rsidP="00E86301">
            <w:pPr>
              <w:rPr>
                <w:rFonts w:ascii="Garamond" w:hAnsi="Garamond"/>
                <w:bCs/>
                <w:highlight w:val="yellow"/>
                <w:lang w:val="fr-FR"/>
              </w:rPr>
            </w:pPr>
            <w:r w:rsidRPr="00834957">
              <w:rPr>
                <w:rFonts w:ascii="Garamond" w:hAnsi="Garamond"/>
                <w:bCs/>
                <w:i/>
                <w:highlight w:val="yellow"/>
                <w:lang w:val="fr-FR"/>
              </w:rPr>
              <w:t xml:space="preserve">Du </w:t>
            </w:r>
            <w:r w:rsidR="00E86301">
              <w:rPr>
                <w:rFonts w:ascii="Garamond" w:hAnsi="Garamond"/>
                <w:bCs/>
                <w:i/>
                <w:highlight w:val="yellow"/>
                <w:lang w:val="fr-FR"/>
              </w:rPr>
              <w:t>04</w:t>
            </w:r>
            <w:r w:rsidRPr="00834957">
              <w:rPr>
                <w:rFonts w:ascii="Garamond" w:hAnsi="Garamond"/>
                <w:bCs/>
                <w:i/>
                <w:highlight w:val="yellow"/>
                <w:lang w:val="fr-FR"/>
              </w:rPr>
              <w:t xml:space="preserve"> au </w:t>
            </w:r>
            <w:r w:rsidR="00E86301">
              <w:rPr>
                <w:rFonts w:ascii="Garamond" w:hAnsi="Garamond"/>
                <w:bCs/>
                <w:i/>
                <w:highlight w:val="yellow"/>
                <w:lang w:val="fr-FR"/>
              </w:rPr>
              <w:t>10 janvier 2017</w:t>
            </w:r>
            <w:r w:rsidR="00FB5356" w:rsidRPr="00834957">
              <w:rPr>
                <w:rFonts w:ascii="Garamond" w:hAnsi="Garamond"/>
                <w:bCs/>
                <w:i/>
                <w:highlight w:val="yellow"/>
                <w:lang w:val="fr-FR"/>
              </w:rPr>
              <w:t xml:space="preserve"> </w:t>
            </w:r>
          </w:p>
        </w:tc>
        <w:tc>
          <w:tcPr>
            <w:tcW w:w="6498" w:type="dxa"/>
          </w:tcPr>
          <w:p w:rsidR="00BF0763" w:rsidRPr="00044E9D" w:rsidRDefault="00BF0763" w:rsidP="00044E9D">
            <w:pPr>
              <w:rPr>
                <w:rFonts w:ascii="Garamond" w:hAnsi="Garamond"/>
                <w:bCs/>
                <w:lang w:val="fr-FR"/>
              </w:rPr>
            </w:pPr>
            <w:r w:rsidRPr="00044E9D">
              <w:rPr>
                <w:rFonts w:ascii="Garamond" w:hAnsi="Garamond"/>
                <w:bCs/>
                <w:lang w:val="fr-FR"/>
              </w:rPr>
              <w:t>I</w:t>
            </w:r>
            <w:r w:rsidR="00044E9D" w:rsidRPr="00044E9D">
              <w:rPr>
                <w:rFonts w:ascii="Garamond" w:hAnsi="Garamond"/>
                <w:bCs/>
                <w:lang w:val="fr-FR"/>
              </w:rPr>
              <w:t xml:space="preserve">ncorporer un </w:t>
            </w:r>
            <w:r w:rsidR="00044E9D">
              <w:rPr>
                <w:rFonts w:ascii="Garamond" w:hAnsi="Garamond"/>
                <w:bCs/>
                <w:lang w:val="fr-FR"/>
              </w:rPr>
              <w:t xml:space="preserve">système de renvoi aux documents du retour d’information dans le projet de rapport/finalisation du rapport d’examen à mi-parcours </w:t>
            </w:r>
          </w:p>
        </w:tc>
      </w:tr>
      <w:tr w:rsidR="00C20E42" w:rsidRPr="004972F4" w:rsidTr="00A51537">
        <w:tc>
          <w:tcPr>
            <w:tcW w:w="3078" w:type="dxa"/>
          </w:tcPr>
          <w:p w:rsidR="00BF0763" w:rsidRPr="00834957" w:rsidRDefault="00FB5356" w:rsidP="00E86301">
            <w:pPr>
              <w:rPr>
                <w:rFonts w:ascii="Garamond" w:hAnsi="Garamond"/>
                <w:bCs/>
                <w:highlight w:val="yellow"/>
                <w:lang w:val="fr-FR"/>
              </w:rPr>
            </w:pPr>
            <w:r w:rsidRPr="00834957">
              <w:rPr>
                <w:rFonts w:ascii="Garamond" w:hAnsi="Garamond"/>
                <w:bCs/>
                <w:i/>
                <w:highlight w:val="yellow"/>
                <w:lang w:val="fr-FR"/>
              </w:rPr>
              <w:t xml:space="preserve">Le </w:t>
            </w:r>
            <w:r w:rsidR="00E86301">
              <w:rPr>
                <w:rFonts w:ascii="Garamond" w:hAnsi="Garamond"/>
                <w:bCs/>
                <w:i/>
                <w:highlight w:val="yellow"/>
                <w:lang w:val="fr-FR"/>
              </w:rPr>
              <w:t>20</w:t>
            </w:r>
            <w:r w:rsidRPr="00834957">
              <w:rPr>
                <w:rFonts w:ascii="Garamond" w:hAnsi="Garamond"/>
                <w:bCs/>
                <w:i/>
                <w:highlight w:val="yellow"/>
                <w:lang w:val="fr-FR"/>
              </w:rPr>
              <w:t xml:space="preserve"> </w:t>
            </w:r>
            <w:r w:rsidR="00E86301">
              <w:rPr>
                <w:rFonts w:ascii="Garamond" w:hAnsi="Garamond"/>
                <w:bCs/>
                <w:i/>
                <w:highlight w:val="yellow"/>
                <w:lang w:val="fr-FR"/>
              </w:rPr>
              <w:t>janvier</w:t>
            </w:r>
            <w:r w:rsidRPr="00834957">
              <w:rPr>
                <w:rFonts w:ascii="Garamond" w:hAnsi="Garamond"/>
                <w:bCs/>
                <w:i/>
                <w:highlight w:val="yellow"/>
                <w:lang w:val="fr-FR"/>
              </w:rPr>
              <w:t xml:space="preserve"> 201</w:t>
            </w:r>
            <w:r w:rsidR="00E86301">
              <w:rPr>
                <w:rFonts w:ascii="Garamond" w:hAnsi="Garamond"/>
                <w:bCs/>
                <w:i/>
                <w:highlight w:val="yellow"/>
                <w:lang w:val="fr-FR"/>
              </w:rPr>
              <w:t>7</w:t>
            </w:r>
          </w:p>
        </w:tc>
        <w:tc>
          <w:tcPr>
            <w:tcW w:w="6498" w:type="dxa"/>
          </w:tcPr>
          <w:p w:rsidR="00BF0763" w:rsidRPr="00044E9D" w:rsidRDefault="00044E9D" w:rsidP="00A51537">
            <w:pPr>
              <w:rPr>
                <w:rFonts w:ascii="Garamond" w:hAnsi="Garamond"/>
                <w:bCs/>
                <w:lang w:val="fr-FR"/>
              </w:rPr>
            </w:pPr>
            <w:r w:rsidRPr="00044E9D">
              <w:rPr>
                <w:rFonts w:ascii="Garamond" w:hAnsi="Garamond"/>
                <w:bCs/>
                <w:lang w:val="fr-FR"/>
              </w:rPr>
              <w:t>Préparation et publication</w:t>
            </w:r>
            <w:r w:rsidR="00FB5356">
              <w:rPr>
                <w:rFonts w:ascii="Garamond" w:hAnsi="Garamond"/>
                <w:bCs/>
                <w:lang w:val="fr-FR"/>
              </w:rPr>
              <w:t xml:space="preserve"> </w:t>
            </w:r>
            <w:r w:rsidRPr="00044E9D">
              <w:rPr>
                <w:rFonts w:ascii="Garamond" w:hAnsi="Garamond"/>
                <w:bCs/>
                <w:lang w:val="fr-FR"/>
              </w:rPr>
              <w:t xml:space="preserve">d’une réponse de la direction </w:t>
            </w:r>
          </w:p>
        </w:tc>
      </w:tr>
      <w:tr w:rsidR="00C20E42" w:rsidRPr="004972F4" w:rsidTr="00A51537">
        <w:tc>
          <w:tcPr>
            <w:tcW w:w="3078" w:type="dxa"/>
          </w:tcPr>
          <w:p w:rsidR="00BF0763" w:rsidRPr="00834957" w:rsidRDefault="00FB5356" w:rsidP="00E86301">
            <w:pPr>
              <w:rPr>
                <w:rFonts w:ascii="Garamond" w:hAnsi="Garamond"/>
                <w:bCs/>
                <w:highlight w:val="yellow"/>
                <w:lang w:val="fr-FR"/>
              </w:rPr>
            </w:pPr>
            <w:r w:rsidRPr="00834957">
              <w:rPr>
                <w:rFonts w:ascii="Garamond" w:hAnsi="Garamond"/>
                <w:bCs/>
                <w:i/>
                <w:highlight w:val="yellow"/>
                <w:lang w:val="fr-FR"/>
              </w:rPr>
              <w:t xml:space="preserve">Le </w:t>
            </w:r>
            <w:r w:rsidR="00EA6F52">
              <w:rPr>
                <w:rFonts w:ascii="Garamond" w:hAnsi="Garamond"/>
                <w:bCs/>
                <w:i/>
                <w:highlight w:val="yellow"/>
                <w:lang w:val="fr-FR"/>
              </w:rPr>
              <w:t>2</w:t>
            </w:r>
            <w:r w:rsidR="00E86301">
              <w:rPr>
                <w:rFonts w:ascii="Garamond" w:hAnsi="Garamond"/>
                <w:bCs/>
                <w:i/>
                <w:highlight w:val="yellow"/>
                <w:lang w:val="fr-FR"/>
              </w:rPr>
              <w:t>5</w:t>
            </w:r>
            <w:r w:rsidRPr="00834957">
              <w:rPr>
                <w:rFonts w:ascii="Garamond" w:hAnsi="Garamond"/>
                <w:bCs/>
                <w:i/>
                <w:highlight w:val="yellow"/>
                <w:lang w:val="fr-FR"/>
              </w:rPr>
              <w:t xml:space="preserve"> </w:t>
            </w:r>
            <w:r w:rsidR="00E86301">
              <w:rPr>
                <w:rFonts w:ascii="Garamond" w:hAnsi="Garamond"/>
                <w:bCs/>
                <w:i/>
                <w:highlight w:val="yellow"/>
                <w:lang w:val="fr-FR"/>
              </w:rPr>
              <w:t>janvier</w:t>
            </w:r>
            <w:r w:rsidR="00973BFA">
              <w:rPr>
                <w:rFonts w:ascii="Garamond" w:hAnsi="Garamond"/>
                <w:bCs/>
                <w:i/>
                <w:highlight w:val="yellow"/>
                <w:lang w:val="fr-FR"/>
              </w:rPr>
              <w:t xml:space="preserve"> 201</w:t>
            </w:r>
            <w:r w:rsidR="00E86301">
              <w:rPr>
                <w:rFonts w:ascii="Garamond" w:hAnsi="Garamond"/>
                <w:bCs/>
                <w:i/>
                <w:highlight w:val="yellow"/>
                <w:lang w:val="fr-FR"/>
              </w:rPr>
              <w:t>7</w:t>
            </w:r>
          </w:p>
        </w:tc>
        <w:tc>
          <w:tcPr>
            <w:tcW w:w="6498" w:type="dxa"/>
          </w:tcPr>
          <w:p w:rsidR="00BF0763" w:rsidRPr="00044E9D" w:rsidRDefault="00044E9D" w:rsidP="00044E9D">
            <w:pPr>
              <w:rPr>
                <w:rFonts w:ascii="Garamond" w:hAnsi="Garamond"/>
                <w:bCs/>
                <w:lang w:val="fr-FR"/>
              </w:rPr>
            </w:pPr>
            <w:r w:rsidRPr="00FB5356">
              <w:rPr>
                <w:rFonts w:ascii="Garamond" w:hAnsi="Garamond"/>
                <w:bCs/>
                <w:lang w:val="fr-FR"/>
              </w:rPr>
              <w:t>(Facultatif</w:t>
            </w:r>
            <w:r w:rsidR="00BF0763" w:rsidRPr="00FB5356">
              <w:rPr>
                <w:rFonts w:ascii="Garamond" w:hAnsi="Garamond"/>
                <w:bCs/>
                <w:lang w:val="fr-FR"/>
              </w:rPr>
              <w:t>)</w:t>
            </w:r>
            <w:r w:rsidRPr="00FB5356">
              <w:rPr>
                <w:rFonts w:ascii="Garamond" w:hAnsi="Garamond"/>
                <w:bCs/>
                <w:lang w:val="fr-FR"/>
              </w:rPr>
              <w:t>organisation</w:t>
            </w:r>
            <w:r w:rsidRPr="00044E9D">
              <w:rPr>
                <w:rFonts w:ascii="Garamond" w:hAnsi="Garamond"/>
                <w:bCs/>
                <w:lang w:val="fr-FR"/>
              </w:rPr>
              <w:t xml:space="preserve"> d’un atelier avec les parties prenantes </w:t>
            </w:r>
            <w:r w:rsidR="00BF0763" w:rsidRPr="00044E9D">
              <w:rPr>
                <w:rFonts w:ascii="Garamond" w:hAnsi="Garamond"/>
                <w:bCs/>
                <w:lang w:val="fr-FR"/>
              </w:rPr>
              <w:t>(</w:t>
            </w:r>
            <w:r>
              <w:rPr>
                <w:rFonts w:ascii="Garamond" w:hAnsi="Garamond"/>
                <w:bCs/>
                <w:lang w:val="fr-FR"/>
              </w:rPr>
              <w:t>pas obligatoire pour l’équipe chargée de l’examen à mi-parcours</w:t>
            </w:r>
            <w:r w:rsidR="00BF0763" w:rsidRPr="00044E9D">
              <w:rPr>
                <w:rFonts w:ascii="Garamond" w:hAnsi="Garamond"/>
                <w:bCs/>
                <w:lang w:val="fr-FR"/>
              </w:rPr>
              <w:t>)</w:t>
            </w:r>
          </w:p>
        </w:tc>
      </w:tr>
      <w:tr w:rsidR="00C20E42" w:rsidRPr="004972F4" w:rsidTr="00A51537">
        <w:tc>
          <w:tcPr>
            <w:tcW w:w="3078" w:type="dxa"/>
          </w:tcPr>
          <w:p w:rsidR="00BF0763" w:rsidRPr="00834957" w:rsidRDefault="00EA6F52" w:rsidP="00E86301">
            <w:pPr>
              <w:rPr>
                <w:rFonts w:ascii="Garamond" w:hAnsi="Garamond"/>
                <w:bCs/>
                <w:highlight w:val="yellow"/>
                <w:lang w:val="fr-FR"/>
              </w:rPr>
            </w:pPr>
            <w:r>
              <w:rPr>
                <w:rFonts w:ascii="Garamond" w:hAnsi="Garamond"/>
                <w:bCs/>
                <w:i/>
                <w:highlight w:val="yellow"/>
                <w:lang w:val="fr-FR"/>
              </w:rPr>
              <w:t xml:space="preserve">Le </w:t>
            </w:r>
            <w:r w:rsidR="00E86301">
              <w:rPr>
                <w:rFonts w:ascii="Garamond" w:hAnsi="Garamond"/>
                <w:bCs/>
                <w:i/>
                <w:highlight w:val="yellow"/>
                <w:lang w:val="fr-FR"/>
              </w:rPr>
              <w:t>30</w:t>
            </w:r>
            <w:r w:rsidR="00FB5356" w:rsidRPr="00834957">
              <w:rPr>
                <w:rFonts w:ascii="Garamond" w:hAnsi="Garamond"/>
                <w:bCs/>
                <w:i/>
                <w:highlight w:val="yellow"/>
                <w:lang w:val="fr-FR"/>
              </w:rPr>
              <w:t xml:space="preserve"> </w:t>
            </w:r>
            <w:r>
              <w:rPr>
                <w:rFonts w:ascii="Garamond" w:hAnsi="Garamond"/>
                <w:bCs/>
                <w:i/>
                <w:highlight w:val="yellow"/>
                <w:lang w:val="fr-FR"/>
              </w:rPr>
              <w:t>janvier</w:t>
            </w:r>
            <w:r w:rsidR="00FB5356" w:rsidRPr="00834957">
              <w:rPr>
                <w:rFonts w:ascii="Garamond" w:hAnsi="Garamond"/>
                <w:bCs/>
                <w:i/>
                <w:highlight w:val="yellow"/>
                <w:lang w:val="fr-FR"/>
              </w:rPr>
              <w:t xml:space="preserve"> 201</w:t>
            </w:r>
            <w:r>
              <w:rPr>
                <w:rFonts w:ascii="Garamond" w:hAnsi="Garamond"/>
                <w:bCs/>
                <w:i/>
                <w:highlight w:val="yellow"/>
                <w:lang w:val="fr-FR"/>
              </w:rPr>
              <w:t>7</w:t>
            </w:r>
          </w:p>
        </w:tc>
        <w:tc>
          <w:tcPr>
            <w:tcW w:w="6498" w:type="dxa"/>
          </w:tcPr>
          <w:p w:rsidR="00BF0763" w:rsidRPr="00044E9D" w:rsidRDefault="00044E9D" w:rsidP="00044E9D">
            <w:pPr>
              <w:rPr>
                <w:rFonts w:ascii="Garamond" w:hAnsi="Garamond"/>
                <w:bCs/>
                <w:lang w:val="fr-FR"/>
              </w:rPr>
            </w:pPr>
            <w:r w:rsidRPr="00044E9D">
              <w:rPr>
                <w:rFonts w:ascii="Garamond" w:hAnsi="Garamond"/>
                <w:bCs/>
                <w:lang w:val="fr-FR"/>
              </w:rPr>
              <w:t xml:space="preserve">Date prévue d’achèvement de l’ensemble du processus d’examen à mi-parcours </w:t>
            </w:r>
          </w:p>
        </w:tc>
      </w:tr>
    </w:tbl>
    <w:p w:rsidR="00BF0763" w:rsidRPr="00044E9D" w:rsidRDefault="00BF0763" w:rsidP="00BF0763">
      <w:pPr>
        <w:spacing w:after="0" w:line="240" w:lineRule="auto"/>
        <w:rPr>
          <w:rFonts w:ascii="Garamond" w:hAnsi="Garamond"/>
          <w:bCs/>
          <w:sz w:val="14"/>
          <w:szCs w:val="14"/>
          <w:u w:val="single"/>
          <w:lang w:val="fr-FR"/>
        </w:rPr>
      </w:pPr>
    </w:p>
    <w:p w:rsidR="00BF0763" w:rsidRPr="00983AA5" w:rsidRDefault="00983AA5" w:rsidP="00BF0763">
      <w:pPr>
        <w:rPr>
          <w:rFonts w:ascii="Garamond" w:hAnsi="Garamond"/>
          <w:bCs/>
          <w:lang w:val="fr-FR"/>
        </w:rPr>
      </w:pPr>
      <w:r w:rsidRPr="00983AA5">
        <w:rPr>
          <w:rFonts w:ascii="Garamond" w:hAnsi="Garamond"/>
          <w:bCs/>
          <w:lang w:val="fr-FR"/>
        </w:rPr>
        <w:t>Les possibilités de visite</w:t>
      </w:r>
      <w:r>
        <w:rPr>
          <w:rFonts w:ascii="Garamond" w:hAnsi="Garamond"/>
          <w:bCs/>
          <w:lang w:val="fr-FR"/>
        </w:rPr>
        <w:t>s</w:t>
      </w:r>
      <w:r w:rsidRPr="00983AA5">
        <w:rPr>
          <w:rFonts w:ascii="Garamond" w:hAnsi="Garamond"/>
          <w:bCs/>
          <w:lang w:val="fr-FR"/>
        </w:rPr>
        <w:t xml:space="preserve"> sur place devraient être exposées </w:t>
      </w:r>
      <w:r w:rsidR="000A0903">
        <w:rPr>
          <w:rFonts w:ascii="Garamond" w:hAnsi="Garamond"/>
          <w:bCs/>
          <w:lang w:val="fr-FR"/>
        </w:rPr>
        <w:t>dans le Rapport d’initiation</w:t>
      </w:r>
      <w:r w:rsidR="00BF0763" w:rsidRPr="00983AA5">
        <w:rPr>
          <w:rFonts w:ascii="Garamond" w:hAnsi="Garamond"/>
          <w:bCs/>
          <w:lang w:val="fr-FR"/>
        </w:rPr>
        <w:t xml:space="preserve">. </w:t>
      </w:r>
    </w:p>
    <w:p w:rsidR="005A0E07" w:rsidRPr="00983AA5" w:rsidRDefault="005A0E07" w:rsidP="00BF0763">
      <w:pPr>
        <w:rPr>
          <w:rFonts w:ascii="Garamond" w:hAnsi="Garamond"/>
          <w:bCs/>
          <w:lang w:val="fr-FR"/>
        </w:rPr>
      </w:pPr>
    </w:p>
    <w:p w:rsidR="00BF0763" w:rsidRPr="008166B0" w:rsidRDefault="008166B0" w:rsidP="008166B0">
      <w:pPr>
        <w:rPr>
          <w:rFonts w:ascii="Garamond" w:hAnsi="Garamond"/>
          <w:b/>
          <w:sz w:val="28"/>
          <w:szCs w:val="28"/>
          <w:lang w:val="fr-FR"/>
        </w:rPr>
      </w:pPr>
      <w:r>
        <w:rPr>
          <w:rFonts w:ascii="Garamond" w:hAnsi="Garamond"/>
          <w:b/>
          <w:sz w:val="28"/>
          <w:szCs w:val="28"/>
          <w:lang w:val="fr-FR"/>
        </w:rPr>
        <w:t xml:space="preserve">7. </w:t>
      </w:r>
      <w:r>
        <w:rPr>
          <w:rFonts w:ascii="Garamond" w:hAnsi="Garamond"/>
          <w:b/>
          <w:sz w:val="28"/>
          <w:szCs w:val="28"/>
          <w:lang w:val="fr-FR"/>
        </w:rPr>
        <w:tab/>
      </w:r>
      <w:r w:rsidR="0058328C" w:rsidRPr="008166B0">
        <w:rPr>
          <w:rFonts w:ascii="Garamond" w:hAnsi="Garamond"/>
          <w:b/>
          <w:sz w:val="28"/>
          <w:szCs w:val="28"/>
          <w:lang w:val="fr-FR"/>
        </w:rPr>
        <w:t xml:space="preserve">DOCUMENTS À PRODUIRE DANS LE CADRE DE L’EXAMEN À MI-PARCOURS </w:t>
      </w:r>
    </w:p>
    <w:p w:rsidR="00BF0763" w:rsidRPr="0074140B" w:rsidRDefault="00BF0763" w:rsidP="00BF0763">
      <w:pPr>
        <w:pStyle w:val="Paragraphedeliste"/>
        <w:spacing w:before="0"/>
        <w:ind w:left="360"/>
        <w:rPr>
          <w:rFonts w:ascii="Garamond" w:hAnsi="Garamond"/>
          <w:b/>
          <w:i/>
          <w:sz w:val="22"/>
          <w:szCs w:val="22"/>
          <w:lang w:val="fr-FR"/>
        </w:rPr>
      </w:pPr>
    </w:p>
    <w:tbl>
      <w:tblPr>
        <w:tblStyle w:val="Grilledutableau"/>
        <w:tblW w:w="0" w:type="auto"/>
        <w:tblInd w:w="18" w:type="dxa"/>
        <w:tblLook w:val="04A0"/>
      </w:tblPr>
      <w:tblGrid>
        <w:gridCol w:w="364"/>
        <w:gridCol w:w="1915"/>
        <w:gridCol w:w="2566"/>
        <w:gridCol w:w="2001"/>
        <w:gridCol w:w="2352"/>
      </w:tblGrid>
      <w:tr w:rsidR="00BF0763" w:rsidRPr="0074140B" w:rsidTr="00A51537">
        <w:tc>
          <w:tcPr>
            <w:tcW w:w="364" w:type="dxa"/>
            <w:shd w:val="clear" w:color="auto" w:fill="BFBFBF" w:themeFill="background1" w:themeFillShade="BF"/>
          </w:tcPr>
          <w:p w:rsidR="00BF0763" w:rsidRPr="0074140B" w:rsidRDefault="00BF0763" w:rsidP="00A51537">
            <w:pPr>
              <w:pStyle w:val="Paragraphedeliste"/>
              <w:spacing w:before="0"/>
              <w:ind w:left="0"/>
              <w:jc w:val="left"/>
              <w:rPr>
                <w:rFonts w:ascii="Garamond" w:hAnsi="Garamond"/>
                <w:b/>
                <w:sz w:val="22"/>
                <w:szCs w:val="22"/>
                <w:lang w:val="fr-FR"/>
              </w:rPr>
            </w:pPr>
            <w:r w:rsidRPr="0074140B">
              <w:rPr>
                <w:rFonts w:ascii="Garamond" w:hAnsi="Garamond"/>
                <w:b/>
                <w:sz w:val="22"/>
                <w:szCs w:val="22"/>
                <w:lang w:val="fr-FR"/>
              </w:rPr>
              <w:t>#</w:t>
            </w:r>
          </w:p>
        </w:tc>
        <w:tc>
          <w:tcPr>
            <w:tcW w:w="1976" w:type="dxa"/>
            <w:shd w:val="clear" w:color="auto" w:fill="BFBFBF" w:themeFill="background1" w:themeFillShade="BF"/>
          </w:tcPr>
          <w:p w:rsidR="00BF0763" w:rsidRPr="0074140B" w:rsidRDefault="0058328C" w:rsidP="00A51537">
            <w:pPr>
              <w:pStyle w:val="Paragraphedeliste"/>
              <w:spacing w:before="0"/>
              <w:ind w:left="0"/>
              <w:jc w:val="left"/>
              <w:rPr>
                <w:rFonts w:ascii="Garamond" w:hAnsi="Garamond"/>
                <w:b/>
                <w:sz w:val="22"/>
                <w:szCs w:val="22"/>
                <w:lang w:val="fr-FR"/>
              </w:rPr>
            </w:pPr>
            <w:r>
              <w:rPr>
                <w:rFonts w:ascii="Garamond" w:hAnsi="Garamond"/>
                <w:b/>
                <w:sz w:val="22"/>
                <w:szCs w:val="22"/>
                <w:lang w:val="fr-FR"/>
              </w:rPr>
              <w:t>Documents à produire</w:t>
            </w:r>
          </w:p>
        </w:tc>
        <w:tc>
          <w:tcPr>
            <w:tcW w:w="2700" w:type="dxa"/>
            <w:shd w:val="clear" w:color="auto" w:fill="BFBFBF" w:themeFill="background1" w:themeFillShade="BF"/>
          </w:tcPr>
          <w:p w:rsidR="00BF0763" w:rsidRPr="0074140B" w:rsidRDefault="00BF0763" w:rsidP="00A51537">
            <w:pPr>
              <w:pStyle w:val="Paragraphedeliste"/>
              <w:spacing w:before="0"/>
              <w:ind w:left="0"/>
              <w:jc w:val="left"/>
              <w:rPr>
                <w:rFonts w:ascii="Garamond" w:hAnsi="Garamond"/>
                <w:b/>
                <w:sz w:val="22"/>
                <w:szCs w:val="22"/>
                <w:lang w:val="fr-FR"/>
              </w:rPr>
            </w:pPr>
            <w:r w:rsidRPr="0074140B">
              <w:rPr>
                <w:rFonts w:ascii="Garamond" w:hAnsi="Garamond"/>
                <w:b/>
                <w:sz w:val="22"/>
                <w:szCs w:val="22"/>
                <w:lang w:val="fr-FR"/>
              </w:rPr>
              <w:t>Description</w:t>
            </w:r>
          </w:p>
        </w:tc>
        <w:tc>
          <w:tcPr>
            <w:tcW w:w="2070" w:type="dxa"/>
            <w:shd w:val="clear" w:color="auto" w:fill="BFBFBF" w:themeFill="background1" w:themeFillShade="BF"/>
          </w:tcPr>
          <w:p w:rsidR="00BF0763" w:rsidRPr="0074140B" w:rsidRDefault="0058328C" w:rsidP="00A51537">
            <w:pPr>
              <w:pStyle w:val="Paragraphedeliste"/>
              <w:spacing w:before="0"/>
              <w:ind w:left="0"/>
              <w:jc w:val="left"/>
              <w:rPr>
                <w:rFonts w:ascii="Garamond" w:hAnsi="Garamond"/>
                <w:b/>
                <w:sz w:val="22"/>
                <w:szCs w:val="22"/>
                <w:lang w:val="fr-FR"/>
              </w:rPr>
            </w:pPr>
            <w:r>
              <w:rPr>
                <w:rFonts w:ascii="Garamond" w:hAnsi="Garamond"/>
                <w:b/>
                <w:sz w:val="22"/>
                <w:szCs w:val="22"/>
                <w:lang w:val="fr-FR"/>
              </w:rPr>
              <w:t>Délais</w:t>
            </w:r>
          </w:p>
        </w:tc>
        <w:tc>
          <w:tcPr>
            <w:tcW w:w="2430" w:type="dxa"/>
            <w:shd w:val="clear" w:color="auto" w:fill="BFBFBF" w:themeFill="background1" w:themeFillShade="BF"/>
          </w:tcPr>
          <w:p w:rsidR="00BF0763" w:rsidRPr="0074140B" w:rsidRDefault="0058328C" w:rsidP="00A51537">
            <w:pPr>
              <w:pStyle w:val="Paragraphedeliste"/>
              <w:spacing w:before="0"/>
              <w:ind w:left="0"/>
              <w:jc w:val="left"/>
              <w:rPr>
                <w:rFonts w:ascii="Garamond" w:hAnsi="Garamond"/>
                <w:b/>
                <w:sz w:val="22"/>
                <w:szCs w:val="22"/>
                <w:lang w:val="fr-FR"/>
              </w:rPr>
            </w:pPr>
            <w:r>
              <w:rPr>
                <w:rFonts w:ascii="Garamond" w:hAnsi="Garamond"/>
                <w:b/>
                <w:sz w:val="22"/>
                <w:szCs w:val="22"/>
                <w:lang w:val="fr-FR"/>
              </w:rPr>
              <w:t>Responsabilités</w:t>
            </w:r>
          </w:p>
        </w:tc>
      </w:tr>
      <w:tr w:rsidR="00BF0763" w:rsidRPr="004972F4" w:rsidTr="00A51537">
        <w:tc>
          <w:tcPr>
            <w:tcW w:w="364" w:type="dxa"/>
          </w:tcPr>
          <w:p w:rsidR="00BF0763" w:rsidRPr="0074140B" w:rsidRDefault="00BF0763" w:rsidP="00A51537">
            <w:pPr>
              <w:pStyle w:val="Paragraphedeliste"/>
              <w:spacing w:before="0"/>
              <w:ind w:left="0"/>
              <w:jc w:val="left"/>
              <w:rPr>
                <w:rFonts w:ascii="Garamond" w:hAnsi="Garamond"/>
                <w:b/>
                <w:sz w:val="22"/>
                <w:szCs w:val="22"/>
                <w:lang w:val="fr-FR"/>
              </w:rPr>
            </w:pPr>
            <w:r w:rsidRPr="0074140B">
              <w:rPr>
                <w:rFonts w:ascii="Garamond" w:hAnsi="Garamond"/>
                <w:b/>
                <w:sz w:val="22"/>
                <w:szCs w:val="22"/>
                <w:lang w:val="fr-FR"/>
              </w:rPr>
              <w:t>1</w:t>
            </w:r>
          </w:p>
        </w:tc>
        <w:tc>
          <w:tcPr>
            <w:tcW w:w="1976" w:type="dxa"/>
          </w:tcPr>
          <w:p w:rsidR="00BF0763" w:rsidRPr="0074140B" w:rsidRDefault="00E36BC4" w:rsidP="0058328C">
            <w:pPr>
              <w:pStyle w:val="Paragraphedeliste"/>
              <w:spacing w:before="0"/>
              <w:ind w:left="0"/>
              <w:jc w:val="left"/>
              <w:rPr>
                <w:rFonts w:ascii="Garamond" w:hAnsi="Garamond"/>
                <w:sz w:val="22"/>
                <w:szCs w:val="22"/>
                <w:lang w:val="fr-FR"/>
              </w:rPr>
            </w:pPr>
            <w:r>
              <w:rPr>
                <w:rFonts w:ascii="Garamond" w:hAnsi="Garamond"/>
                <w:b/>
                <w:sz w:val="22"/>
                <w:szCs w:val="22"/>
                <w:lang w:val="fr-FR"/>
              </w:rPr>
              <w:t xml:space="preserve">Rapport </w:t>
            </w:r>
            <w:r>
              <w:rPr>
                <w:rFonts w:ascii="Garamond" w:hAnsi="Garamond"/>
                <w:b/>
                <w:sz w:val="22"/>
                <w:szCs w:val="22"/>
                <w:lang w:val="fr-FR"/>
              </w:rPr>
              <w:lastRenderedPageBreak/>
              <w:t>d’initiation</w:t>
            </w:r>
            <w:r w:rsidR="0058328C">
              <w:rPr>
                <w:rFonts w:ascii="Garamond" w:hAnsi="Garamond"/>
                <w:b/>
                <w:sz w:val="22"/>
                <w:szCs w:val="22"/>
                <w:lang w:val="fr-FR"/>
              </w:rPr>
              <w:t xml:space="preserve"> d</w:t>
            </w:r>
            <w:r>
              <w:rPr>
                <w:rFonts w:ascii="Garamond" w:hAnsi="Garamond"/>
                <w:b/>
                <w:sz w:val="22"/>
                <w:szCs w:val="22"/>
                <w:lang w:val="fr-FR"/>
              </w:rPr>
              <w:t>e l</w:t>
            </w:r>
            <w:r w:rsidR="0058328C">
              <w:rPr>
                <w:rFonts w:ascii="Garamond" w:hAnsi="Garamond"/>
                <w:b/>
                <w:sz w:val="22"/>
                <w:szCs w:val="22"/>
                <w:lang w:val="fr-FR"/>
              </w:rPr>
              <w:t xml:space="preserve">’examen à mi-parcours </w:t>
            </w:r>
          </w:p>
        </w:tc>
        <w:tc>
          <w:tcPr>
            <w:tcW w:w="2700" w:type="dxa"/>
          </w:tcPr>
          <w:p w:rsidR="00BF0763" w:rsidRPr="0058328C" w:rsidRDefault="0058328C" w:rsidP="0058328C">
            <w:pPr>
              <w:pStyle w:val="Paragraphedeliste"/>
              <w:spacing w:before="0"/>
              <w:ind w:left="0"/>
              <w:jc w:val="left"/>
              <w:rPr>
                <w:rFonts w:ascii="Garamond" w:hAnsi="Garamond"/>
                <w:sz w:val="22"/>
                <w:szCs w:val="22"/>
                <w:lang w:val="fr-FR"/>
              </w:rPr>
            </w:pPr>
            <w:r w:rsidRPr="0058328C">
              <w:rPr>
                <w:rFonts w:ascii="Garamond" w:hAnsi="Garamond"/>
                <w:sz w:val="22"/>
                <w:szCs w:val="22"/>
                <w:lang w:val="fr-FR"/>
              </w:rPr>
              <w:lastRenderedPageBreak/>
              <w:t>L’</w:t>
            </w:r>
            <w:r w:rsidR="004E02AD">
              <w:rPr>
                <w:rFonts w:ascii="Garamond" w:hAnsi="Garamond"/>
                <w:sz w:val="22"/>
                <w:szCs w:val="22"/>
                <w:lang w:val="fr-FR"/>
              </w:rPr>
              <w:t xml:space="preserve">équipe chargée </w:t>
            </w:r>
            <w:r w:rsidRPr="0058328C">
              <w:rPr>
                <w:rFonts w:ascii="Garamond" w:hAnsi="Garamond"/>
                <w:sz w:val="22"/>
                <w:szCs w:val="22"/>
                <w:lang w:val="fr-FR"/>
              </w:rPr>
              <w:t>de</w:t>
            </w:r>
            <w:r w:rsidR="009C03C5">
              <w:rPr>
                <w:rFonts w:ascii="Garamond" w:hAnsi="Garamond"/>
                <w:sz w:val="22"/>
                <w:szCs w:val="22"/>
                <w:lang w:val="fr-FR"/>
              </w:rPr>
              <w:t xml:space="preserve"> </w:t>
            </w:r>
            <w:r w:rsidR="009C03C5">
              <w:rPr>
                <w:rFonts w:ascii="Garamond" w:hAnsi="Garamond"/>
                <w:sz w:val="22"/>
                <w:szCs w:val="22"/>
                <w:lang w:val="fr-FR"/>
              </w:rPr>
              <w:lastRenderedPageBreak/>
              <w:t>l’examen à mi-parcours précise ses</w:t>
            </w:r>
            <w:r w:rsidRPr="0058328C">
              <w:rPr>
                <w:rFonts w:ascii="Garamond" w:hAnsi="Garamond"/>
                <w:sz w:val="22"/>
                <w:szCs w:val="22"/>
                <w:lang w:val="fr-FR"/>
              </w:rPr>
              <w:t xml:space="preserve"> objectifs </w:t>
            </w:r>
            <w:r w:rsidR="009C03C5">
              <w:rPr>
                <w:rFonts w:ascii="Garamond" w:hAnsi="Garamond"/>
                <w:sz w:val="22"/>
                <w:szCs w:val="22"/>
                <w:lang w:val="fr-FR"/>
              </w:rPr>
              <w:t>et</w:t>
            </w:r>
            <w:r w:rsidR="00C137EA">
              <w:rPr>
                <w:rFonts w:ascii="Garamond" w:hAnsi="Garamond"/>
                <w:sz w:val="22"/>
                <w:szCs w:val="22"/>
                <w:lang w:val="fr-FR"/>
              </w:rPr>
              <w:t xml:space="preserve"> </w:t>
            </w:r>
            <w:r>
              <w:rPr>
                <w:rFonts w:ascii="Garamond" w:hAnsi="Garamond"/>
                <w:sz w:val="22"/>
                <w:szCs w:val="22"/>
                <w:lang w:val="fr-FR"/>
              </w:rPr>
              <w:t xml:space="preserve">méthodes d’examen </w:t>
            </w:r>
          </w:p>
        </w:tc>
        <w:tc>
          <w:tcPr>
            <w:tcW w:w="2070" w:type="dxa"/>
          </w:tcPr>
          <w:p w:rsidR="00BF0763" w:rsidRPr="0058328C" w:rsidRDefault="0058328C" w:rsidP="002F6F7E">
            <w:pPr>
              <w:pStyle w:val="Paragraphedeliste"/>
              <w:spacing w:before="0"/>
              <w:ind w:left="0"/>
              <w:jc w:val="left"/>
              <w:rPr>
                <w:rFonts w:ascii="Garamond" w:hAnsi="Garamond"/>
                <w:sz w:val="22"/>
                <w:szCs w:val="22"/>
                <w:lang w:val="fr-FR"/>
              </w:rPr>
            </w:pPr>
            <w:r w:rsidRPr="00005F44">
              <w:rPr>
                <w:rFonts w:ascii="Garamond" w:hAnsi="Garamond"/>
                <w:sz w:val="22"/>
                <w:szCs w:val="22"/>
                <w:lang w:val="fr-FR"/>
              </w:rPr>
              <w:lastRenderedPageBreak/>
              <w:t>Au plus tard</w:t>
            </w:r>
            <w:r w:rsidR="00E86301">
              <w:rPr>
                <w:rFonts w:ascii="Garamond" w:hAnsi="Garamond"/>
                <w:sz w:val="22"/>
                <w:szCs w:val="22"/>
                <w:lang w:val="fr-FR"/>
              </w:rPr>
              <w:t xml:space="preserve"> </w:t>
            </w:r>
            <w:r w:rsidRPr="00005F44">
              <w:rPr>
                <w:rFonts w:ascii="Garamond" w:hAnsi="Garamond"/>
                <w:sz w:val="22"/>
                <w:szCs w:val="22"/>
                <w:lang w:val="fr-FR"/>
              </w:rPr>
              <w:t xml:space="preserve">2 </w:t>
            </w:r>
            <w:r w:rsidRPr="00005F44">
              <w:rPr>
                <w:rFonts w:ascii="Garamond" w:hAnsi="Garamond"/>
                <w:sz w:val="22"/>
                <w:szCs w:val="22"/>
                <w:lang w:val="fr-FR"/>
              </w:rPr>
              <w:lastRenderedPageBreak/>
              <w:t>semaines</w:t>
            </w:r>
            <w:r w:rsidR="00C137EA" w:rsidRPr="00005F44">
              <w:rPr>
                <w:rFonts w:ascii="Garamond" w:hAnsi="Garamond"/>
                <w:sz w:val="22"/>
                <w:szCs w:val="22"/>
                <w:lang w:val="fr-FR"/>
              </w:rPr>
              <w:t xml:space="preserve"> </w:t>
            </w:r>
            <w:r w:rsidRPr="00005F44">
              <w:rPr>
                <w:rFonts w:ascii="Garamond" w:hAnsi="Garamond"/>
                <w:sz w:val="22"/>
                <w:szCs w:val="22"/>
                <w:lang w:val="fr-FR"/>
              </w:rPr>
              <w:t>avant</w:t>
            </w:r>
            <w:r>
              <w:rPr>
                <w:rFonts w:ascii="Garamond" w:hAnsi="Garamond"/>
                <w:sz w:val="22"/>
                <w:szCs w:val="22"/>
                <w:lang w:val="fr-FR"/>
              </w:rPr>
              <w:t xml:space="preserve"> la mission pour l’examen à mi-parcours</w:t>
            </w:r>
            <w:r w:rsidR="00A82C79">
              <w:rPr>
                <w:rFonts w:ascii="Garamond" w:hAnsi="Garamond"/>
                <w:sz w:val="22"/>
                <w:szCs w:val="22"/>
                <w:lang w:val="fr-FR"/>
              </w:rPr>
              <w:t> </w:t>
            </w:r>
            <w:r w:rsidR="00A82C79" w:rsidRPr="00005F44">
              <w:rPr>
                <w:rFonts w:ascii="Garamond" w:hAnsi="Garamond"/>
                <w:sz w:val="22"/>
                <w:szCs w:val="22"/>
                <w:highlight w:val="yellow"/>
                <w:lang w:val="fr-FR"/>
              </w:rPr>
              <w:t xml:space="preserve">: </w:t>
            </w:r>
            <w:r w:rsidR="002F6F7E" w:rsidRPr="002F6F7E">
              <w:rPr>
                <w:rFonts w:ascii="Garamond" w:hAnsi="Garamond"/>
                <w:sz w:val="22"/>
                <w:szCs w:val="22"/>
                <w:highlight w:val="yellow"/>
                <w:lang w:val="fr-FR"/>
              </w:rPr>
              <w:t>19 novembre 2016</w:t>
            </w:r>
          </w:p>
        </w:tc>
        <w:tc>
          <w:tcPr>
            <w:tcW w:w="2430" w:type="dxa"/>
          </w:tcPr>
          <w:p w:rsidR="00BF0763" w:rsidRPr="004E02AD" w:rsidRDefault="004E02AD" w:rsidP="004E02AD">
            <w:pPr>
              <w:pStyle w:val="Paragraphedeliste"/>
              <w:spacing w:before="0"/>
              <w:ind w:left="0"/>
              <w:jc w:val="left"/>
              <w:rPr>
                <w:rFonts w:ascii="Garamond" w:hAnsi="Garamond"/>
                <w:sz w:val="22"/>
                <w:szCs w:val="22"/>
                <w:lang w:val="fr-FR"/>
              </w:rPr>
            </w:pPr>
            <w:r w:rsidRPr="0058328C">
              <w:rPr>
                <w:rFonts w:ascii="Garamond" w:hAnsi="Garamond"/>
                <w:sz w:val="22"/>
                <w:szCs w:val="22"/>
                <w:lang w:val="fr-FR"/>
              </w:rPr>
              <w:lastRenderedPageBreak/>
              <w:t xml:space="preserve">L’équipe chargée de </w:t>
            </w:r>
            <w:r w:rsidRPr="0058328C">
              <w:rPr>
                <w:rFonts w:ascii="Garamond" w:hAnsi="Garamond"/>
                <w:sz w:val="22"/>
                <w:szCs w:val="22"/>
                <w:lang w:val="fr-FR"/>
              </w:rPr>
              <w:lastRenderedPageBreak/>
              <w:t xml:space="preserve">l’examen à mi-parcours </w:t>
            </w:r>
            <w:r>
              <w:rPr>
                <w:rFonts w:ascii="Garamond" w:hAnsi="Garamond"/>
                <w:sz w:val="22"/>
                <w:szCs w:val="22"/>
                <w:lang w:val="fr-FR"/>
              </w:rPr>
              <w:t>présente le rapport à l’</w:t>
            </w:r>
            <w:r w:rsidR="00E4755F">
              <w:rPr>
                <w:rFonts w:ascii="Garamond" w:hAnsi="Garamond"/>
                <w:sz w:val="22"/>
                <w:szCs w:val="22"/>
                <w:lang w:val="fr-FR"/>
              </w:rPr>
              <w:t>Unité mand</w:t>
            </w:r>
            <w:r w:rsidR="00E4755F" w:rsidRPr="006F25DF">
              <w:rPr>
                <w:rFonts w:ascii="Garamond" w:hAnsi="Garamond"/>
                <w:sz w:val="22"/>
                <w:szCs w:val="22"/>
                <w:lang w:val="fr-FR"/>
              </w:rPr>
              <w:t>atrice</w:t>
            </w:r>
            <w:r>
              <w:rPr>
                <w:rFonts w:ascii="Garamond" w:hAnsi="Garamond"/>
                <w:sz w:val="22"/>
                <w:szCs w:val="22"/>
                <w:lang w:val="fr-FR"/>
              </w:rPr>
              <w:t xml:space="preserve"> et à la direction du projet </w:t>
            </w:r>
          </w:p>
        </w:tc>
      </w:tr>
      <w:tr w:rsidR="00BF0763" w:rsidRPr="004972F4" w:rsidTr="00A51537">
        <w:tc>
          <w:tcPr>
            <w:tcW w:w="364" w:type="dxa"/>
          </w:tcPr>
          <w:p w:rsidR="00BF0763" w:rsidRPr="0074140B" w:rsidRDefault="00BF0763" w:rsidP="00A51537">
            <w:pPr>
              <w:pStyle w:val="Paragraphedeliste"/>
              <w:spacing w:before="0"/>
              <w:ind w:left="0"/>
              <w:jc w:val="left"/>
              <w:rPr>
                <w:rFonts w:ascii="Garamond" w:hAnsi="Garamond"/>
                <w:b/>
                <w:sz w:val="22"/>
                <w:szCs w:val="22"/>
                <w:lang w:val="fr-FR"/>
              </w:rPr>
            </w:pPr>
            <w:r w:rsidRPr="0074140B">
              <w:rPr>
                <w:rFonts w:ascii="Garamond" w:hAnsi="Garamond"/>
                <w:b/>
                <w:sz w:val="22"/>
                <w:szCs w:val="22"/>
                <w:lang w:val="fr-FR"/>
              </w:rPr>
              <w:lastRenderedPageBreak/>
              <w:t>2</w:t>
            </w:r>
          </w:p>
        </w:tc>
        <w:tc>
          <w:tcPr>
            <w:tcW w:w="1976" w:type="dxa"/>
          </w:tcPr>
          <w:p w:rsidR="00BF0763" w:rsidRPr="0074140B" w:rsidRDefault="00DF1629" w:rsidP="00A51537">
            <w:pPr>
              <w:pStyle w:val="Paragraphedeliste"/>
              <w:spacing w:before="0"/>
              <w:ind w:left="0"/>
              <w:jc w:val="left"/>
              <w:rPr>
                <w:rFonts w:ascii="Garamond" w:hAnsi="Garamond"/>
                <w:sz w:val="22"/>
                <w:szCs w:val="22"/>
                <w:lang w:val="fr-FR"/>
              </w:rPr>
            </w:pPr>
            <w:r>
              <w:rPr>
                <w:rFonts w:ascii="Garamond" w:hAnsi="Garamond"/>
                <w:b/>
                <w:sz w:val="22"/>
                <w:szCs w:val="22"/>
                <w:lang w:val="fr-FR"/>
              </w:rPr>
              <w:t>Pré</w:t>
            </w:r>
            <w:r w:rsidR="00BF0763" w:rsidRPr="0074140B">
              <w:rPr>
                <w:rFonts w:ascii="Garamond" w:hAnsi="Garamond"/>
                <w:b/>
                <w:sz w:val="22"/>
                <w:szCs w:val="22"/>
                <w:lang w:val="fr-FR"/>
              </w:rPr>
              <w:t>sentation</w:t>
            </w:r>
          </w:p>
        </w:tc>
        <w:tc>
          <w:tcPr>
            <w:tcW w:w="2700" w:type="dxa"/>
          </w:tcPr>
          <w:p w:rsidR="00BF0763" w:rsidRPr="0074140B" w:rsidRDefault="00DF1629" w:rsidP="00DF1629">
            <w:pPr>
              <w:pStyle w:val="Paragraphedeliste"/>
              <w:spacing w:before="0"/>
              <w:ind w:left="0"/>
              <w:jc w:val="left"/>
              <w:rPr>
                <w:rFonts w:ascii="Garamond" w:hAnsi="Garamond"/>
                <w:sz w:val="22"/>
                <w:szCs w:val="22"/>
                <w:lang w:val="fr-FR"/>
              </w:rPr>
            </w:pPr>
            <w:r>
              <w:rPr>
                <w:rFonts w:ascii="Garamond" w:hAnsi="Garamond"/>
                <w:sz w:val="22"/>
                <w:szCs w:val="22"/>
                <w:lang w:val="fr-FR"/>
              </w:rPr>
              <w:t xml:space="preserve">Premières conclusions </w:t>
            </w:r>
          </w:p>
        </w:tc>
        <w:tc>
          <w:tcPr>
            <w:tcW w:w="2070" w:type="dxa"/>
          </w:tcPr>
          <w:p w:rsidR="00BF0763" w:rsidRPr="0074140B" w:rsidRDefault="00DF1629" w:rsidP="002F6F7E">
            <w:pPr>
              <w:pStyle w:val="Paragraphedeliste"/>
              <w:spacing w:before="0"/>
              <w:ind w:left="0"/>
              <w:jc w:val="left"/>
              <w:rPr>
                <w:rFonts w:ascii="Garamond" w:hAnsi="Garamond"/>
                <w:sz w:val="22"/>
                <w:szCs w:val="22"/>
                <w:lang w:val="fr-FR"/>
              </w:rPr>
            </w:pPr>
            <w:r>
              <w:rPr>
                <w:rFonts w:ascii="Garamond" w:hAnsi="Garamond"/>
                <w:sz w:val="22"/>
                <w:szCs w:val="22"/>
                <w:lang w:val="fr-FR"/>
              </w:rPr>
              <w:t xml:space="preserve">Fin de la mission pour l’examen à mi-parcours </w:t>
            </w:r>
            <w:r w:rsidR="00A82C79">
              <w:rPr>
                <w:rFonts w:ascii="Garamond" w:hAnsi="Garamond"/>
                <w:sz w:val="22"/>
                <w:szCs w:val="22"/>
                <w:lang w:val="fr-FR"/>
              </w:rPr>
              <w:t xml:space="preserve">: </w:t>
            </w:r>
            <w:r w:rsidR="002F6F7E">
              <w:rPr>
                <w:rFonts w:ascii="Garamond" w:hAnsi="Garamond"/>
                <w:sz w:val="22"/>
                <w:szCs w:val="22"/>
                <w:highlight w:val="yellow"/>
                <w:lang w:val="fr-FR"/>
              </w:rPr>
              <w:t>06 décembre</w:t>
            </w:r>
            <w:r w:rsidR="00005F44" w:rsidRPr="00005F44">
              <w:rPr>
                <w:rFonts w:ascii="Garamond" w:hAnsi="Garamond"/>
                <w:sz w:val="22"/>
                <w:szCs w:val="22"/>
                <w:highlight w:val="yellow"/>
                <w:lang w:val="fr-FR"/>
              </w:rPr>
              <w:t xml:space="preserve"> 2016</w:t>
            </w:r>
          </w:p>
        </w:tc>
        <w:tc>
          <w:tcPr>
            <w:tcW w:w="2430" w:type="dxa"/>
          </w:tcPr>
          <w:p w:rsidR="00BF0763" w:rsidRPr="008C17B2" w:rsidRDefault="00DF1629" w:rsidP="00B05E36">
            <w:pPr>
              <w:pStyle w:val="Paragraphedeliste"/>
              <w:spacing w:before="0"/>
              <w:ind w:left="0"/>
              <w:jc w:val="left"/>
              <w:rPr>
                <w:rFonts w:ascii="Garamond" w:hAnsi="Garamond"/>
                <w:sz w:val="22"/>
                <w:szCs w:val="22"/>
                <w:lang w:val="fr-FR"/>
              </w:rPr>
            </w:pPr>
            <w:r w:rsidRPr="0058328C">
              <w:rPr>
                <w:rFonts w:ascii="Garamond" w:hAnsi="Garamond"/>
                <w:sz w:val="22"/>
                <w:szCs w:val="22"/>
                <w:lang w:val="fr-FR"/>
              </w:rPr>
              <w:t xml:space="preserve">L’équipe chargée de l’examen à mi-parcours </w:t>
            </w:r>
            <w:r>
              <w:rPr>
                <w:rFonts w:ascii="Garamond" w:hAnsi="Garamond"/>
                <w:sz w:val="22"/>
                <w:szCs w:val="22"/>
                <w:lang w:val="fr-FR"/>
              </w:rPr>
              <w:t xml:space="preserve">présente </w:t>
            </w:r>
            <w:r w:rsidR="009C03C5">
              <w:rPr>
                <w:rFonts w:ascii="Garamond" w:hAnsi="Garamond"/>
                <w:sz w:val="22"/>
                <w:szCs w:val="22"/>
                <w:lang w:val="fr-FR"/>
              </w:rPr>
              <w:t>les conclusions</w:t>
            </w:r>
            <w:r w:rsidR="008C17B2">
              <w:rPr>
                <w:rFonts w:ascii="Garamond" w:hAnsi="Garamond"/>
                <w:sz w:val="22"/>
                <w:szCs w:val="22"/>
                <w:lang w:val="fr-FR"/>
              </w:rPr>
              <w:t xml:space="preserve"> à l’Unité </w:t>
            </w:r>
            <w:r w:rsidR="00B05E36">
              <w:rPr>
                <w:rFonts w:ascii="Garamond" w:hAnsi="Garamond"/>
                <w:sz w:val="22"/>
                <w:szCs w:val="22"/>
                <w:lang w:val="fr-FR"/>
              </w:rPr>
              <w:t>mand</w:t>
            </w:r>
            <w:r w:rsidR="00B05E36" w:rsidRPr="006F25DF">
              <w:rPr>
                <w:rFonts w:ascii="Garamond" w:hAnsi="Garamond"/>
                <w:sz w:val="22"/>
                <w:szCs w:val="22"/>
                <w:lang w:val="fr-FR"/>
              </w:rPr>
              <w:t>atrice</w:t>
            </w:r>
            <w:r w:rsidR="00005F44">
              <w:rPr>
                <w:rFonts w:ascii="Garamond" w:hAnsi="Garamond"/>
                <w:sz w:val="22"/>
                <w:szCs w:val="22"/>
                <w:lang w:val="fr-FR"/>
              </w:rPr>
              <w:t xml:space="preserve"> </w:t>
            </w:r>
            <w:r w:rsidR="008C17B2">
              <w:rPr>
                <w:rFonts w:ascii="Garamond" w:hAnsi="Garamond"/>
                <w:sz w:val="22"/>
                <w:szCs w:val="22"/>
                <w:lang w:val="fr-FR"/>
              </w:rPr>
              <w:t>et à la direction du projet</w:t>
            </w:r>
          </w:p>
        </w:tc>
      </w:tr>
      <w:tr w:rsidR="00BF0763" w:rsidRPr="004972F4" w:rsidTr="00A51537">
        <w:tc>
          <w:tcPr>
            <w:tcW w:w="364" w:type="dxa"/>
          </w:tcPr>
          <w:p w:rsidR="00BF0763" w:rsidRPr="0074140B" w:rsidRDefault="00BF0763" w:rsidP="00A51537">
            <w:pPr>
              <w:pStyle w:val="Paragraphedeliste"/>
              <w:spacing w:before="0"/>
              <w:ind w:left="0"/>
              <w:jc w:val="left"/>
              <w:rPr>
                <w:rFonts w:ascii="Garamond" w:hAnsi="Garamond"/>
                <w:b/>
                <w:sz w:val="22"/>
                <w:szCs w:val="22"/>
                <w:lang w:val="fr-FR"/>
              </w:rPr>
            </w:pPr>
            <w:r w:rsidRPr="0074140B">
              <w:rPr>
                <w:rFonts w:ascii="Garamond" w:hAnsi="Garamond"/>
                <w:b/>
                <w:sz w:val="22"/>
                <w:szCs w:val="22"/>
                <w:lang w:val="fr-FR"/>
              </w:rPr>
              <w:t>3</w:t>
            </w:r>
          </w:p>
        </w:tc>
        <w:tc>
          <w:tcPr>
            <w:tcW w:w="1976" w:type="dxa"/>
          </w:tcPr>
          <w:p w:rsidR="00BF0763" w:rsidRPr="0074140B" w:rsidRDefault="006F25DF" w:rsidP="008C17B2">
            <w:pPr>
              <w:pStyle w:val="Paragraphedeliste"/>
              <w:spacing w:before="0"/>
              <w:ind w:left="0"/>
              <w:jc w:val="left"/>
              <w:rPr>
                <w:rFonts w:ascii="Garamond" w:hAnsi="Garamond"/>
                <w:sz w:val="22"/>
                <w:szCs w:val="22"/>
                <w:lang w:val="fr-FR"/>
              </w:rPr>
            </w:pPr>
            <w:r>
              <w:rPr>
                <w:rFonts w:ascii="Garamond" w:hAnsi="Garamond"/>
                <w:b/>
                <w:sz w:val="22"/>
                <w:szCs w:val="22"/>
                <w:lang w:val="fr-FR"/>
              </w:rPr>
              <w:t xml:space="preserve">Projet de </w:t>
            </w:r>
            <w:r w:rsidR="008C17B2">
              <w:rPr>
                <w:rFonts w:ascii="Garamond" w:hAnsi="Garamond"/>
                <w:b/>
                <w:sz w:val="22"/>
                <w:szCs w:val="22"/>
                <w:lang w:val="fr-FR"/>
              </w:rPr>
              <w:t xml:space="preserve">Rapport final </w:t>
            </w:r>
          </w:p>
        </w:tc>
        <w:tc>
          <w:tcPr>
            <w:tcW w:w="2700" w:type="dxa"/>
          </w:tcPr>
          <w:p w:rsidR="00BF0763" w:rsidRPr="008C17B2" w:rsidRDefault="008C17B2" w:rsidP="008C17B2">
            <w:pPr>
              <w:pStyle w:val="Paragraphedeliste"/>
              <w:spacing w:before="0"/>
              <w:ind w:left="0"/>
              <w:jc w:val="left"/>
              <w:rPr>
                <w:rFonts w:ascii="Garamond" w:hAnsi="Garamond"/>
                <w:sz w:val="22"/>
                <w:szCs w:val="22"/>
                <w:lang w:val="fr-FR"/>
              </w:rPr>
            </w:pPr>
            <w:r w:rsidRPr="008C17B2">
              <w:rPr>
                <w:rFonts w:ascii="Garamond" w:hAnsi="Garamond"/>
                <w:sz w:val="22"/>
                <w:szCs w:val="22"/>
                <w:lang w:val="fr-FR"/>
              </w:rPr>
              <w:t xml:space="preserve">Rapport complet (rédigé à l’aide des directives sur le contenu </w:t>
            </w:r>
            <w:r>
              <w:rPr>
                <w:rFonts w:ascii="Garamond" w:hAnsi="Garamond"/>
                <w:sz w:val="22"/>
                <w:szCs w:val="22"/>
                <w:lang w:val="fr-FR"/>
              </w:rPr>
              <w:t>figurant à l’annexe B) avec les</w:t>
            </w:r>
            <w:r w:rsidR="00BF0763" w:rsidRPr="008C17B2">
              <w:rPr>
                <w:rFonts w:ascii="Garamond" w:hAnsi="Garamond"/>
                <w:sz w:val="22"/>
                <w:szCs w:val="22"/>
                <w:lang w:val="fr-FR"/>
              </w:rPr>
              <w:t xml:space="preserve"> annexes</w:t>
            </w:r>
          </w:p>
        </w:tc>
        <w:tc>
          <w:tcPr>
            <w:tcW w:w="2070" w:type="dxa"/>
          </w:tcPr>
          <w:p w:rsidR="00BF0763" w:rsidRPr="006F25DF" w:rsidRDefault="006F25DF" w:rsidP="002F6F7E">
            <w:pPr>
              <w:pStyle w:val="Paragraphedeliste"/>
              <w:spacing w:before="0"/>
              <w:ind w:left="0"/>
              <w:jc w:val="left"/>
              <w:rPr>
                <w:rFonts w:ascii="Garamond" w:hAnsi="Garamond"/>
                <w:sz w:val="22"/>
                <w:szCs w:val="22"/>
                <w:lang w:val="fr-FR"/>
              </w:rPr>
            </w:pPr>
            <w:r w:rsidRPr="003D22C3">
              <w:rPr>
                <w:rFonts w:ascii="Garamond" w:hAnsi="Garamond"/>
                <w:sz w:val="22"/>
                <w:szCs w:val="22"/>
                <w:lang w:val="fr-FR"/>
              </w:rPr>
              <w:t>Dans les trois semaines</w:t>
            </w:r>
            <w:r w:rsidR="00005F44">
              <w:rPr>
                <w:rFonts w:ascii="Garamond" w:hAnsi="Garamond"/>
                <w:sz w:val="22"/>
                <w:szCs w:val="22"/>
                <w:lang w:val="fr-FR"/>
              </w:rPr>
              <w:t xml:space="preserve"> </w:t>
            </w:r>
            <w:r w:rsidRPr="006F25DF">
              <w:rPr>
                <w:rFonts w:ascii="Garamond" w:hAnsi="Garamond"/>
                <w:sz w:val="22"/>
                <w:szCs w:val="22"/>
                <w:lang w:val="fr-FR"/>
              </w:rPr>
              <w:t>suivant la mission pour l’examen à mi-parcours</w:t>
            </w:r>
            <w:r w:rsidR="00A82C79">
              <w:rPr>
                <w:rFonts w:ascii="Garamond" w:hAnsi="Garamond"/>
                <w:sz w:val="22"/>
                <w:szCs w:val="22"/>
                <w:lang w:val="fr-FR"/>
              </w:rPr>
              <w:t xml:space="preserve">: </w:t>
            </w:r>
            <w:r w:rsidR="00005F44" w:rsidRPr="002F6F7E">
              <w:rPr>
                <w:rFonts w:ascii="Garamond" w:hAnsi="Garamond"/>
                <w:sz w:val="22"/>
                <w:szCs w:val="22"/>
                <w:highlight w:val="yellow"/>
                <w:lang w:val="fr-FR"/>
              </w:rPr>
              <w:t xml:space="preserve">Le </w:t>
            </w:r>
            <w:r w:rsidR="002F6F7E" w:rsidRPr="002F6F7E">
              <w:rPr>
                <w:rFonts w:ascii="Garamond" w:hAnsi="Garamond"/>
                <w:sz w:val="22"/>
                <w:szCs w:val="22"/>
                <w:highlight w:val="yellow"/>
                <w:lang w:val="fr-FR"/>
              </w:rPr>
              <w:t>03 janvier 2017</w:t>
            </w:r>
          </w:p>
        </w:tc>
        <w:tc>
          <w:tcPr>
            <w:tcW w:w="2430" w:type="dxa"/>
          </w:tcPr>
          <w:p w:rsidR="00BF0763" w:rsidRPr="006F25DF" w:rsidRDefault="006F25DF" w:rsidP="00B05E36">
            <w:pPr>
              <w:pStyle w:val="Paragraphedeliste"/>
              <w:spacing w:before="0"/>
              <w:ind w:left="0"/>
              <w:jc w:val="left"/>
              <w:rPr>
                <w:rFonts w:ascii="Garamond" w:hAnsi="Garamond"/>
                <w:sz w:val="22"/>
                <w:szCs w:val="22"/>
                <w:lang w:val="fr-FR"/>
              </w:rPr>
            </w:pPr>
            <w:r w:rsidRPr="006F25DF">
              <w:rPr>
                <w:rFonts w:ascii="Garamond" w:hAnsi="Garamond"/>
                <w:sz w:val="22"/>
                <w:szCs w:val="22"/>
                <w:lang w:val="fr-FR"/>
              </w:rPr>
              <w:t>Le projet sera</w:t>
            </w:r>
            <w:r>
              <w:rPr>
                <w:rFonts w:ascii="Garamond" w:hAnsi="Garamond"/>
                <w:sz w:val="22"/>
                <w:szCs w:val="22"/>
                <w:lang w:val="fr-FR"/>
              </w:rPr>
              <w:t xml:space="preserve"> envoyé</w:t>
            </w:r>
            <w:r w:rsidRPr="006F25DF">
              <w:rPr>
                <w:rFonts w:ascii="Garamond" w:hAnsi="Garamond"/>
                <w:sz w:val="22"/>
                <w:szCs w:val="22"/>
                <w:lang w:val="fr-FR"/>
              </w:rPr>
              <w:t xml:space="preserve"> à l’Unité</w:t>
            </w:r>
            <w:r w:rsidR="00B05E36">
              <w:rPr>
                <w:rFonts w:ascii="Garamond" w:hAnsi="Garamond"/>
                <w:sz w:val="22"/>
                <w:szCs w:val="22"/>
                <w:lang w:val="fr-FR"/>
              </w:rPr>
              <w:t xml:space="preserve"> mand</w:t>
            </w:r>
            <w:r w:rsidR="00B05E36" w:rsidRPr="006F25DF">
              <w:rPr>
                <w:rFonts w:ascii="Garamond" w:hAnsi="Garamond"/>
                <w:sz w:val="22"/>
                <w:szCs w:val="22"/>
                <w:lang w:val="fr-FR"/>
              </w:rPr>
              <w:t>atrice</w:t>
            </w:r>
            <w:r>
              <w:rPr>
                <w:rFonts w:ascii="Garamond" w:hAnsi="Garamond"/>
                <w:sz w:val="22"/>
                <w:szCs w:val="22"/>
                <w:lang w:val="fr-FR"/>
              </w:rPr>
              <w:t xml:space="preserve">, révisé par le </w:t>
            </w:r>
            <w:r w:rsidR="00BF0763" w:rsidRPr="006F25DF">
              <w:rPr>
                <w:rFonts w:ascii="Garamond" w:hAnsi="Garamond"/>
                <w:sz w:val="22"/>
                <w:szCs w:val="22"/>
                <w:lang w:val="fr-FR"/>
              </w:rPr>
              <w:t xml:space="preserve">RTA, </w:t>
            </w:r>
            <w:r>
              <w:rPr>
                <w:rFonts w:ascii="Garamond" w:hAnsi="Garamond"/>
                <w:sz w:val="22"/>
                <w:szCs w:val="22"/>
                <w:lang w:val="fr-FR"/>
              </w:rPr>
              <w:t xml:space="preserve">l’Unité coordonnatrice du projet, et le point focal opérationnel du </w:t>
            </w:r>
            <w:r w:rsidR="00BF0763" w:rsidRPr="006F25DF">
              <w:rPr>
                <w:rFonts w:ascii="Garamond" w:hAnsi="Garamond"/>
                <w:sz w:val="22"/>
                <w:szCs w:val="22"/>
                <w:lang w:val="fr-FR"/>
              </w:rPr>
              <w:t xml:space="preserve">GEF </w:t>
            </w:r>
          </w:p>
        </w:tc>
      </w:tr>
      <w:tr w:rsidR="00BF0763" w:rsidRPr="004972F4" w:rsidTr="00A51537">
        <w:tc>
          <w:tcPr>
            <w:tcW w:w="364" w:type="dxa"/>
          </w:tcPr>
          <w:p w:rsidR="00BF0763" w:rsidRPr="0074140B" w:rsidRDefault="00BF0763" w:rsidP="00A51537">
            <w:pPr>
              <w:pStyle w:val="Paragraphedeliste"/>
              <w:spacing w:before="0"/>
              <w:ind w:left="0"/>
              <w:jc w:val="left"/>
              <w:rPr>
                <w:rFonts w:ascii="Garamond" w:hAnsi="Garamond"/>
                <w:b/>
                <w:sz w:val="22"/>
                <w:szCs w:val="22"/>
                <w:lang w:val="fr-FR"/>
              </w:rPr>
            </w:pPr>
            <w:r w:rsidRPr="0074140B">
              <w:rPr>
                <w:rFonts w:ascii="Garamond" w:hAnsi="Garamond"/>
                <w:b/>
                <w:sz w:val="22"/>
                <w:szCs w:val="22"/>
                <w:lang w:val="fr-FR"/>
              </w:rPr>
              <w:t>4</w:t>
            </w:r>
          </w:p>
        </w:tc>
        <w:tc>
          <w:tcPr>
            <w:tcW w:w="1976" w:type="dxa"/>
          </w:tcPr>
          <w:p w:rsidR="00BF0763" w:rsidRPr="0074140B" w:rsidRDefault="006F25DF" w:rsidP="006F25DF">
            <w:pPr>
              <w:pStyle w:val="Paragraphedeliste"/>
              <w:spacing w:before="0"/>
              <w:ind w:left="0"/>
              <w:jc w:val="left"/>
              <w:rPr>
                <w:rFonts w:ascii="Garamond" w:hAnsi="Garamond"/>
                <w:sz w:val="22"/>
                <w:szCs w:val="22"/>
                <w:lang w:val="fr-FR"/>
              </w:rPr>
            </w:pPr>
            <w:r>
              <w:rPr>
                <w:rFonts w:ascii="Garamond" w:hAnsi="Garamond"/>
                <w:b/>
                <w:sz w:val="22"/>
                <w:szCs w:val="22"/>
                <w:lang w:val="fr-FR"/>
              </w:rPr>
              <w:t xml:space="preserve">Rapport final </w:t>
            </w:r>
            <w:r w:rsidR="00BF0763" w:rsidRPr="0074140B">
              <w:rPr>
                <w:rFonts w:ascii="Garamond" w:hAnsi="Garamond"/>
                <w:b/>
                <w:sz w:val="22"/>
                <w:szCs w:val="22"/>
                <w:lang w:val="fr-FR"/>
              </w:rPr>
              <w:t>*</w:t>
            </w:r>
          </w:p>
        </w:tc>
        <w:tc>
          <w:tcPr>
            <w:tcW w:w="2700" w:type="dxa"/>
          </w:tcPr>
          <w:p w:rsidR="00BF0763" w:rsidRPr="0067795A" w:rsidRDefault="0067795A" w:rsidP="0067795A">
            <w:pPr>
              <w:pStyle w:val="Paragraphedeliste"/>
              <w:spacing w:before="0"/>
              <w:ind w:left="0"/>
              <w:jc w:val="left"/>
              <w:rPr>
                <w:rFonts w:ascii="Garamond" w:hAnsi="Garamond"/>
                <w:sz w:val="22"/>
                <w:szCs w:val="22"/>
                <w:lang w:val="fr-FR"/>
              </w:rPr>
            </w:pPr>
            <w:r w:rsidRPr="0067795A">
              <w:rPr>
                <w:rFonts w:ascii="Garamond" w:hAnsi="Garamond"/>
                <w:sz w:val="22"/>
                <w:szCs w:val="22"/>
                <w:lang w:val="fr-FR"/>
              </w:rPr>
              <w:t xml:space="preserve">Rapport révisé avec que les renvois détaillant comment il a été donné suite </w:t>
            </w:r>
            <w:r>
              <w:rPr>
                <w:rFonts w:ascii="Garamond" w:hAnsi="Garamond"/>
                <w:sz w:val="22"/>
                <w:szCs w:val="22"/>
                <w:lang w:val="fr-FR"/>
              </w:rPr>
              <w:t xml:space="preserve">(ou non) </w:t>
            </w:r>
            <w:r w:rsidRPr="0067795A">
              <w:rPr>
                <w:rFonts w:ascii="Garamond" w:hAnsi="Garamond"/>
                <w:sz w:val="22"/>
                <w:szCs w:val="22"/>
                <w:lang w:val="fr-FR"/>
              </w:rPr>
              <w:t xml:space="preserve">aux commentaires reçus </w:t>
            </w:r>
            <w:r>
              <w:rPr>
                <w:rFonts w:ascii="Garamond" w:hAnsi="Garamond"/>
                <w:sz w:val="22"/>
                <w:szCs w:val="22"/>
                <w:lang w:val="fr-FR"/>
              </w:rPr>
              <w:t xml:space="preserve">dans le rapport final d’examen à mi-parcours </w:t>
            </w:r>
          </w:p>
        </w:tc>
        <w:tc>
          <w:tcPr>
            <w:tcW w:w="2070" w:type="dxa"/>
          </w:tcPr>
          <w:p w:rsidR="00BF0763" w:rsidRPr="006F25DF" w:rsidRDefault="003D22C3" w:rsidP="002F6F7E">
            <w:pPr>
              <w:pStyle w:val="Paragraphedeliste"/>
              <w:spacing w:before="0"/>
              <w:ind w:left="0"/>
              <w:jc w:val="left"/>
              <w:rPr>
                <w:rFonts w:ascii="Garamond" w:hAnsi="Garamond"/>
                <w:sz w:val="22"/>
                <w:szCs w:val="22"/>
                <w:lang w:val="fr-FR"/>
              </w:rPr>
            </w:pPr>
            <w:r>
              <w:rPr>
                <w:rFonts w:ascii="Garamond" w:hAnsi="Garamond"/>
                <w:sz w:val="22"/>
                <w:szCs w:val="22"/>
                <w:lang w:val="fr-FR"/>
              </w:rPr>
              <w:t>Deux</w:t>
            </w:r>
            <w:r w:rsidR="006F25DF" w:rsidRPr="003D22C3">
              <w:rPr>
                <w:rFonts w:ascii="Garamond" w:hAnsi="Garamond"/>
                <w:sz w:val="22"/>
                <w:szCs w:val="22"/>
                <w:lang w:val="fr-FR"/>
              </w:rPr>
              <w:t xml:space="preserve"> semaine</w:t>
            </w:r>
            <w:r>
              <w:rPr>
                <w:rFonts w:ascii="Garamond" w:hAnsi="Garamond"/>
                <w:sz w:val="22"/>
                <w:szCs w:val="22"/>
                <w:lang w:val="fr-FR"/>
              </w:rPr>
              <w:t>s</w:t>
            </w:r>
            <w:r w:rsidR="006F25DF" w:rsidRPr="003D22C3">
              <w:rPr>
                <w:rFonts w:ascii="Garamond" w:hAnsi="Garamond"/>
                <w:sz w:val="22"/>
                <w:szCs w:val="22"/>
                <w:lang w:val="fr-FR"/>
              </w:rPr>
              <w:t xml:space="preserve"> après </w:t>
            </w:r>
            <w:r w:rsidR="006F25DF" w:rsidRPr="006F25DF">
              <w:rPr>
                <w:rFonts w:ascii="Garamond" w:hAnsi="Garamond"/>
                <w:sz w:val="22"/>
                <w:szCs w:val="22"/>
                <w:lang w:val="fr-FR"/>
              </w:rPr>
              <w:t>la récept</w:t>
            </w:r>
            <w:r w:rsidR="00771F1D">
              <w:rPr>
                <w:rFonts w:ascii="Garamond" w:hAnsi="Garamond"/>
                <w:sz w:val="22"/>
                <w:szCs w:val="22"/>
                <w:lang w:val="fr-FR"/>
              </w:rPr>
              <w:t xml:space="preserve">ion des commentaires du PNUD </w:t>
            </w:r>
            <w:r w:rsidR="006F25DF" w:rsidRPr="006F25DF">
              <w:rPr>
                <w:rFonts w:ascii="Garamond" w:hAnsi="Garamond"/>
                <w:sz w:val="22"/>
                <w:szCs w:val="22"/>
                <w:lang w:val="fr-FR"/>
              </w:rPr>
              <w:t>sur le projet de rapport</w:t>
            </w:r>
            <w:r w:rsidR="00A82C79">
              <w:rPr>
                <w:rFonts w:ascii="Garamond" w:hAnsi="Garamond"/>
                <w:sz w:val="22"/>
                <w:szCs w:val="22"/>
                <w:lang w:val="fr-FR"/>
              </w:rPr>
              <w:t xml:space="preserve">: </w:t>
            </w:r>
            <w:r w:rsidRPr="002F6F7E">
              <w:rPr>
                <w:rFonts w:ascii="Garamond" w:hAnsi="Garamond"/>
                <w:sz w:val="22"/>
                <w:szCs w:val="22"/>
                <w:highlight w:val="yellow"/>
                <w:lang w:val="fr-FR"/>
              </w:rPr>
              <w:t xml:space="preserve">Le </w:t>
            </w:r>
            <w:r w:rsidR="002F6F7E" w:rsidRPr="002F6F7E">
              <w:rPr>
                <w:rFonts w:ascii="Garamond" w:hAnsi="Garamond"/>
                <w:sz w:val="22"/>
                <w:szCs w:val="22"/>
                <w:highlight w:val="yellow"/>
                <w:lang w:val="fr-FR"/>
              </w:rPr>
              <w:t>10 janvier 2017</w:t>
            </w:r>
          </w:p>
        </w:tc>
        <w:tc>
          <w:tcPr>
            <w:tcW w:w="2430" w:type="dxa"/>
          </w:tcPr>
          <w:p w:rsidR="00BF0763" w:rsidRPr="006F25DF" w:rsidRDefault="006F25DF" w:rsidP="006F25DF">
            <w:pPr>
              <w:pStyle w:val="Paragraphedeliste"/>
              <w:spacing w:before="0"/>
              <w:ind w:left="0"/>
              <w:jc w:val="left"/>
              <w:rPr>
                <w:rFonts w:ascii="Garamond" w:hAnsi="Garamond"/>
                <w:sz w:val="22"/>
                <w:szCs w:val="22"/>
                <w:lang w:val="fr-FR"/>
              </w:rPr>
            </w:pPr>
            <w:r w:rsidRPr="006F25DF">
              <w:rPr>
                <w:rFonts w:ascii="Garamond" w:hAnsi="Garamond"/>
                <w:sz w:val="22"/>
                <w:szCs w:val="22"/>
                <w:lang w:val="fr-FR"/>
              </w:rPr>
              <w:t>Le rapport final sera envoyé à l’</w:t>
            </w:r>
            <w:r>
              <w:rPr>
                <w:rFonts w:ascii="Garamond" w:hAnsi="Garamond"/>
                <w:sz w:val="22"/>
                <w:szCs w:val="22"/>
                <w:lang w:val="fr-FR"/>
              </w:rPr>
              <w:t>U</w:t>
            </w:r>
            <w:r w:rsidRPr="006F25DF">
              <w:rPr>
                <w:rFonts w:ascii="Garamond" w:hAnsi="Garamond"/>
                <w:sz w:val="22"/>
                <w:szCs w:val="22"/>
                <w:lang w:val="fr-FR"/>
              </w:rPr>
              <w:t xml:space="preserve">nité </w:t>
            </w:r>
            <w:r w:rsidR="00B05E36">
              <w:rPr>
                <w:rFonts w:ascii="Garamond" w:hAnsi="Garamond"/>
                <w:sz w:val="22"/>
                <w:szCs w:val="22"/>
                <w:lang w:val="fr-FR"/>
              </w:rPr>
              <w:t>mand</w:t>
            </w:r>
            <w:r w:rsidRPr="006F25DF">
              <w:rPr>
                <w:rFonts w:ascii="Garamond" w:hAnsi="Garamond"/>
                <w:sz w:val="22"/>
                <w:szCs w:val="22"/>
                <w:lang w:val="fr-FR"/>
              </w:rPr>
              <w:t>atrice</w:t>
            </w:r>
          </w:p>
        </w:tc>
      </w:tr>
    </w:tbl>
    <w:p w:rsidR="00BF0763" w:rsidRDefault="00FD43C0" w:rsidP="00BF0763">
      <w:pPr>
        <w:spacing w:line="240" w:lineRule="auto"/>
        <w:rPr>
          <w:rFonts w:ascii="Garamond" w:hAnsi="Garamond"/>
          <w:iCs/>
          <w:sz w:val="20"/>
          <w:szCs w:val="20"/>
          <w:lang w:val="fr-FR"/>
        </w:rPr>
      </w:pPr>
      <w:r w:rsidRPr="00FD43C0">
        <w:rPr>
          <w:rFonts w:ascii="Garamond" w:hAnsi="Garamond"/>
          <w:bCs/>
          <w:sz w:val="20"/>
          <w:szCs w:val="20"/>
          <w:lang w:val="fr-FR"/>
        </w:rPr>
        <w:t>*Le rapport final d’examen à mi-parcours doit être rédigé en anglais. Le cas échéant, l’Unité</w:t>
      </w:r>
      <w:r w:rsidR="003D22C3">
        <w:rPr>
          <w:rFonts w:ascii="Garamond" w:hAnsi="Garamond"/>
          <w:bCs/>
          <w:sz w:val="20"/>
          <w:szCs w:val="20"/>
          <w:lang w:val="fr-FR"/>
        </w:rPr>
        <w:t xml:space="preserve"> </w:t>
      </w:r>
      <w:r w:rsidR="00B05E36" w:rsidRPr="00B05E36">
        <w:rPr>
          <w:rFonts w:ascii="Garamond" w:hAnsi="Garamond"/>
          <w:sz w:val="20"/>
          <w:szCs w:val="20"/>
          <w:lang w:val="fr-FR"/>
        </w:rPr>
        <w:t>mandatrice</w:t>
      </w:r>
      <w:r w:rsidRPr="00FD43C0">
        <w:rPr>
          <w:rFonts w:ascii="Garamond" w:hAnsi="Garamond"/>
          <w:bCs/>
          <w:sz w:val="20"/>
          <w:szCs w:val="20"/>
          <w:lang w:val="fr-FR"/>
        </w:rPr>
        <w:t xml:space="preserve"> peut prévoir la traduction du rapport </w:t>
      </w:r>
      <w:r w:rsidR="00771F1D">
        <w:rPr>
          <w:rFonts w:ascii="Garamond" w:hAnsi="Garamond"/>
          <w:bCs/>
          <w:sz w:val="20"/>
          <w:szCs w:val="20"/>
          <w:lang w:val="fr-FR"/>
        </w:rPr>
        <w:t>dans une langue plus couramment parlée par</w:t>
      </w:r>
      <w:r>
        <w:rPr>
          <w:rFonts w:ascii="Garamond" w:hAnsi="Garamond"/>
          <w:bCs/>
          <w:sz w:val="20"/>
          <w:szCs w:val="20"/>
          <w:lang w:val="fr-FR"/>
        </w:rPr>
        <w:t xml:space="preserve"> les parties prenantes</w:t>
      </w:r>
      <w:r w:rsidR="00771F1D">
        <w:rPr>
          <w:rFonts w:ascii="Garamond" w:hAnsi="Garamond"/>
          <w:bCs/>
          <w:sz w:val="20"/>
          <w:szCs w:val="20"/>
          <w:lang w:val="fr-FR"/>
        </w:rPr>
        <w:t xml:space="preserve"> nationales</w:t>
      </w:r>
      <w:r w:rsidR="00BF0763" w:rsidRPr="00FD43C0">
        <w:rPr>
          <w:rFonts w:ascii="Garamond" w:hAnsi="Garamond"/>
          <w:iCs/>
          <w:sz w:val="20"/>
          <w:szCs w:val="20"/>
          <w:lang w:val="fr-FR"/>
        </w:rPr>
        <w:t>.</w:t>
      </w:r>
    </w:p>
    <w:p w:rsidR="00771F1D" w:rsidRPr="00FD43C0" w:rsidRDefault="00771F1D" w:rsidP="00BF0763">
      <w:pPr>
        <w:spacing w:line="240" w:lineRule="auto"/>
        <w:rPr>
          <w:rFonts w:ascii="Garamond" w:hAnsi="Garamond"/>
          <w:b/>
          <w:bCs/>
          <w:sz w:val="20"/>
          <w:szCs w:val="20"/>
          <w:lang w:val="fr-FR"/>
        </w:rPr>
      </w:pPr>
    </w:p>
    <w:p w:rsidR="00BF0763" w:rsidRPr="0074140B" w:rsidRDefault="00FB47B2" w:rsidP="00771F1D">
      <w:pPr>
        <w:pStyle w:val="Corpsdetexte3"/>
        <w:numPr>
          <w:ilvl w:val="0"/>
          <w:numId w:val="42"/>
        </w:numPr>
        <w:spacing w:before="0" w:after="0"/>
        <w:ind w:hanging="720"/>
        <w:rPr>
          <w:rFonts w:ascii="Garamond" w:hAnsi="Garamond"/>
          <w:b/>
          <w:sz w:val="28"/>
          <w:szCs w:val="28"/>
          <w:lang w:val="fr-FR"/>
        </w:rPr>
      </w:pPr>
      <w:r>
        <w:rPr>
          <w:rFonts w:ascii="Garamond" w:hAnsi="Garamond"/>
          <w:b/>
          <w:sz w:val="28"/>
          <w:szCs w:val="28"/>
          <w:lang w:val="fr-FR"/>
        </w:rPr>
        <w:t>DISPOSITIONS RELATIVES À L’EXAMEN À MI-PARCOURS</w:t>
      </w:r>
    </w:p>
    <w:p w:rsidR="00BF0763" w:rsidRPr="0074140B" w:rsidRDefault="00BF0763" w:rsidP="00BF0763">
      <w:pPr>
        <w:pStyle w:val="Corpsdetexte3"/>
        <w:spacing w:before="0" w:after="0"/>
        <w:rPr>
          <w:rFonts w:ascii="Garamond" w:hAnsi="Garamond"/>
          <w:sz w:val="22"/>
          <w:szCs w:val="22"/>
          <w:lang w:val="fr-FR"/>
        </w:rPr>
      </w:pPr>
    </w:p>
    <w:p w:rsidR="00BF0763" w:rsidRPr="00DF3FA3" w:rsidRDefault="00517AA7" w:rsidP="00834957">
      <w:pPr>
        <w:pStyle w:val="Corpsdetexte3"/>
        <w:shd w:val="clear" w:color="auto" w:fill="FFFFFF" w:themeFill="background1"/>
        <w:spacing w:before="0" w:after="0"/>
        <w:rPr>
          <w:rFonts w:ascii="Garamond" w:hAnsi="Garamond"/>
          <w:sz w:val="22"/>
          <w:szCs w:val="22"/>
          <w:lang w:val="fr-FR"/>
        </w:rPr>
      </w:pPr>
      <w:r w:rsidRPr="00517AA7">
        <w:rPr>
          <w:rFonts w:ascii="Garamond" w:hAnsi="Garamond"/>
          <w:sz w:val="22"/>
          <w:szCs w:val="22"/>
          <w:lang w:val="fr-FR"/>
        </w:rPr>
        <w:t>C’est l’</w:t>
      </w:r>
      <w:r>
        <w:rPr>
          <w:rFonts w:ascii="Garamond" w:hAnsi="Garamond"/>
          <w:sz w:val="22"/>
          <w:szCs w:val="22"/>
          <w:lang w:val="fr-FR"/>
        </w:rPr>
        <w:t>U</w:t>
      </w:r>
      <w:r w:rsidRPr="00517AA7">
        <w:rPr>
          <w:rFonts w:ascii="Garamond" w:hAnsi="Garamond"/>
          <w:sz w:val="22"/>
          <w:szCs w:val="22"/>
          <w:lang w:val="fr-FR"/>
        </w:rPr>
        <w:t>nité</w:t>
      </w:r>
      <w:r w:rsidR="00B05E36">
        <w:rPr>
          <w:rFonts w:ascii="Garamond" w:hAnsi="Garamond"/>
          <w:sz w:val="22"/>
          <w:szCs w:val="22"/>
          <w:lang w:val="fr-FR"/>
        </w:rPr>
        <w:t xml:space="preserve"> man</w:t>
      </w:r>
      <w:r w:rsidR="008E34E1">
        <w:rPr>
          <w:rFonts w:ascii="Garamond" w:hAnsi="Garamond"/>
          <w:sz w:val="22"/>
          <w:szCs w:val="22"/>
          <w:lang w:val="fr-FR"/>
        </w:rPr>
        <w:t>d</w:t>
      </w:r>
      <w:r w:rsidR="00B05E36">
        <w:rPr>
          <w:rFonts w:ascii="Garamond" w:hAnsi="Garamond"/>
          <w:sz w:val="22"/>
          <w:szCs w:val="22"/>
          <w:lang w:val="fr-FR"/>
        </w:rPr>
        <w:t>atrice</w:t>
      </w:r>
      <w:r w:rsidRPr="00517AA7">
        <w:rPr>
          <w:rFonts w:ascii="Garamond" w:hAnsi="Garamond"/>
          <w:sz w:val="22"/>
          <w:szCs w:val="22"/>
          <w:lang w:val="fr-FR"/>
        </w:rPr>
        <w:t xml:space="preserve"> qui a la responsabilité principale de gérer l’examen à mi-parcours</w:t>
      </w:r>
      <w:r w:rsidR="00BF0763" w:rsidRPr="00517AA7">
        <w:rPr>
          <w:rFonts w:ascii="Garamond" w:hAnsi="Garamond"/>
          <w:sz w:val="22"/>
          <w:szCs w:val="22"/>
          <w:lang w:val="fr-FR"/>
        </w:rPr>
        <w:t xml:space="preserve">. </w:t>
      </w:r>
      <w:r w:rsidR="008E34E1" w:rsidRPr="008E34E1">
        <w:rPr>
          <w:rFonts w:ascii="Garamond" w:hAnsi="Garamond"/>
          <w:sz w:val="22"/>
          <w:szCs w:val="22"/>
          <w:lang w:val="fr-FR"/>
        </w:rPr>
        <w:t xml:space="preserve">L’Unité mandatrice de l’examen à mi-parcours du projet est </w:t>
      </w:r>
      <w:r w:rsidR="00834957">
        <w:rPr>
          <w:rFonts w:ascii="Garamond" w:hAnsi="Garamond"/>
          <w:i/>
          <w:sz w:val="22"/>
          <w:szCs w:val="22"/>
          <w:lang w:val="fr-FR"/>
        </w:rPr>
        <w:t>le PNUD Comores.</w:t>
      </w:r>
    </w:p>
    <w:p w:rsidR="00BF0763" w:rsidRPr="007163EB" w:rsidRDefault="007163EB" w:rsidP="00BF0763">
      <w:pPr>
        <w:pStyle w:val="Corpsdetexte3"/>
        <w:spacing w:before="0" w:after="0"/>
        <w:rPr>
          <w:rFonts w:ascii="Garamond" w:hAnsi="Garamond"/>
          <w:sz w:val="22"/>
          <w:szCs w:val="22"/>
          <w:lang w:val="fr-FR"/>
        </w:rPr>
      </w:pPr>
      <w:r w:rsidRPr="007163EB">
        <w:rPr>
          <w:rFonts w:ascii="Garamond" w:hAnsi="Garamond"/>
          <w:sz w:val="22"/>
          <w:szCs w:val="22"/>
          <w:lang w:val="fr-FR"/>
        </w:rPr>
        <w:t>L’</w:t>
      </w:r>
      <w:r>
        <w:rPr>
          <w:rFonts w:ascii="Garamond" w:hAnsi="Garamond"/>
          <w:sz w:val="22"/>
          <w:szCs w:val="22"/>
          <w:lang w:val="fr-FR"/>
        </w:rPr>
        <w:t>U</w:t>
      </w:r>
      <w:r w:rsidRPr="007163EB">
        <w:rPr>
          <w:rFonts w:ascii="Garamond" w:hAnsi="Garamond"/>
          <w:sz w:val="22"/>
          <w:szCs w:val="22"/>
          <w:lang w:val="fr-FR"/>
        </w:rPr>
        <w:t>nité</w:t>
      </w:r>
      <w:r w:rsidR="006A4DCA">
        <w:rPr>
          <w:rFonts w:ascii="Garamond" w:hAnsi="Garamond"/>
          <w:sz w:val="22"/>
          <w:szCs w:val="22"/>
          <w:lang w:val="fr-FR"/>
        </w:rPr>
        <w:t xml:space="preserve"> mandatrice passe</w:t>
      </w:r>
      <w:r w:rsidR="00D3782B">
        <w:rPr>
          <w:rFonts w:ascii="Garamond" w:hAnsi="Garamond"/>
          <w:sz w:val="22"/>
          <w:szCs w:val="22"/>
          <w:lang w:val="fr-FR"/>
        </w:rPr>
        <w:t>ra</w:t>
      </w:r>
      <w:r w:rsidR="006A4DCA">
        <w:rPr>
          <w:rFonts w:ascii="Garamond" w:hAnsi="Garamond"/>
          <w:sz w:val="22"/>
          <w:szCs w:val="22"/>
          <w:lang w:val="fr-FR"/>
        </w:rPr>
        <w:t xml:space="preserve"> un contrat avec</w:t>
      </w:r>
      <w:r w:rsidRPr="007163EB">
        <w:rPr>
          <w:rFonts w:ascii="Garamond" w:hAnsi="Garamond"/>
          <w:sz w:val="22"/>
          <w:szCs w:val="22"/>
          <w:lang w:val="fr-FR"/>
        </w:rPr>
        <w:t xml:space="preserve"> les consultants et s’assurera que l’équipe chargée de l’examen à mi-parcours </w:t>
      </w:r>
      <w:r>
        <w:rPr>
          <w:rFonts w:ascii="Garamond" w:hAnsi="Garamond"/>
          <w:sz w:val="22"/>
          <w:szCs w:val="22"/>
          <w:lang w:val="fr-FR"/>
        </w:rPr>
        <w:t xml:space="preserve">disposera </w:t>
      </w:r>
      <w:r w:rsidRPr="007163EB">
        <w:rPr>
          <w:rFonts w:ascii="Garamond" w:hAnsi="Garamond"/>
          <w:sz w:val="22"/>
          <w:szCs w:val="22"/>
          <w:lang w:val="fr-FR"/>
        </w:rPr>
        <w:t xml:space="preserve">en temps utile </w:t>
      </w:r>
      <w:r>
        <w:rPr>
          <w:rFonts w:ascii="Garamond" w:hAnsi="Garamond"/>
          <w:sz w:val="22"/>
          <w:szCs w:val="22"/>
          <w:lang w:val="fr-FR"/>
        </w:rPr>
        <w:t>des ind</w:t>
      </w:r>
      <w:r w:rsidR="00D3782B">
        <w:rPr>
          <w:rFonts w:ascii="Garamond" w:hAnsi="Garamond"/>
          <w:sz w:val="22"/>
          <w:szCs w:val="22"/>
          <w:lang w:val="fr-FR"/>
        </w:rPr>
        <w:t>emnités journalières et des faci</w:t>
      </w:r>
      <w:r>
        <w:rPr>
          <w:rFonts w:ascii="Garamond" w:hAnsi="Garamond"/>
          <w:sz w:val="22"/>
          <w:szCs w:val="22"/>
          <w:lang w:val="fr-FR"/>
        </w:rPr>
        <w:t>lités de voyage dans le pays</w:t>
      </w:r>
      <w:r w:rsidR="00BF0763" w:rsidRPr="007163EB">
        <w:rPr>
          <w:rFonts w:ascii="Garamond" w:hAnsi="Garamond"/>
          <w:sz w:val="22"/>
          <w:szCs w:val="22"/>
          <w:lang w:val="fr-FR"/>
        </w:rPr>
        <w:t xml:space="preserve">. </w:t>
      </w:r>
      <w:r w:rsidRPr="007163EB">
        <w:rPr>
          <w:rFonts w:ascii="Garamond" w:hAnsi="Garamond"/>
          <w:sz w:val="22"/>
          <w:szCs w:val="22"/>
          <w:lang w:val="fr-FR"/>
        </w:rPr>
        <w:t>L’équipe de projets au</w:t>
      </w:r>
      <w:r w:rsidR="00D3782B">
        <w:rPr>
          <w:rFonts w:ascii="Garamond" w:hAnsi="Garamond"/>
          <w:sz w:val="22"/>
          <w:szCs w:val="22"/>
          <w:lang w:val="fr-FR"/>
        </w:rPr>
        <w:t>ra la responsabilité de prendre</w:t>
      </w:r>
      <w:r w:rsidRPr="007163EB">
        <w:rPr>
          <w:rFonts w:ascii="Garamond" w:hAnsi="Garamond"/>
          <w:sz w:val="22"/>
          <w:szCs w:val="22"/>
          <w:lang w:val="fr-FR"/>
        </w:rPr>
        <w:t xml:space="preserve"> contact avec l’équipe chargée de l’examen à mi-parcours afin de lui fournir </w:t>
      </w:r>
      <w:r>
        <w:rPr>
          <w:rFonts w:ascii="Garamond" w:hAnsi="Garamond"/>
          <w:sz w:val="22"/>
          <w:szCs w:val="22"/>
          <w:lang w:val="fr-FR"/>
        </w:rPr>
        <w:t>tous les documents nécessaires, de préparer les entretiens avec les parties prenantes, et d’organiser les visites sur le terrain</w:t>
      </w:r>
      <w:r w:rsidR="00BF0763" w:rsidRPr="007163EB">
        <w:rPr>
          <w:rFonts w:ascii="Garamond" w:hAnsi="Garamond"/>
          <w:sz w:val="22"/>
          <w:szCs w:val="22"/>
          <w:lang w:val="fr-FR"/>
        </w:rPr>
        <w:t xml:space="preserve">. </w:t>
      </w:r>
    </w:p>
    <w:p w:rsidR="00BF0763" w:rsidRPr="007163EB" w:rsidRDefault="00BF0763" w:rsidP="00BF0763">
      <w:pPr>
        <w:pStyle w:val="Paragraphedeliste"/>
        <w:spacing w:before="0"/>
        <w:ind w:left="360"/>
        <w:rPr>
          <w:rFonts w:ascii="Garamond" w:hAnsi="Garamond"/>
          <w:bCs/>
          <w:sz w:val="14"/>
          <w:szCs w:val="14"/>
          <w:lang w:val="fr-FR"/>
        </w:rPr>
      </w:pPr>
    </w:p>
    <w:p w:rsidR="00BF0763" w:rsidRPr="00771F1D" w:rsidRDefault="00BF0763" w:rsidP="00771F1D">
      <w:pPr>
        <w:pStyle w:val="Paragraphedeliste"/>
        <w:numPr>
          <w:ilvl w:val="0"/>
          <w:numId w:val="42"/>
        </w:numPr>
        <w:ind w:hanging="720"/>
        <w:rPr>
          <w:rFonts w:ascii="Garamond" w:hAnsi="Garamond"/>
          <w:b/>
          <w:bCs/>
          <w:sz w:val="28"/>
          <w:szCs w:val="28"/>
          <w:lang w:val="fr-FR"/>
        </w:rPr>
      </w:pPr>
      <w:r w:rsidRPr="00771F1D">
        <w:rPr>
          <w:rFonts w:ascii="Garamond" w:hAnsi="Garamond"/>
          <w:b/>
          <w:bCs/>
          <w:sz w:val="28"/>
          <w:szCs w:val="28"/>
          <w:lang w:val="fr-FR"/>
        </w:rPr>
        <w:t>COMPOSITION</w:t>
      </w:r>
      <w:r w:rsidR="0060312E" w:rsidRPr="00771F1D">
        <w:rPr>
          <w:rFonts w:ascii="Garamond" w:hAnsi="Garamond"/>
          <w:b/>
          <w:bCs/>
          <w:sz w:val="28"/>
          <w:szCs w:val="28"/>
          <w:lang w:val="fr-FR"/>
        </w:rPr>
        <w:t xml:space="preserve"> DE L’</w:t>
      </w:r>
      <w:r w:rsidR="00223CF1" w:rsidRPr="00771F1D">
        <w:rPr>
          <w:rFonts w:ascii="Garamond" w:hAnsi="Garamond"/>
          <w:b/>
          <w:bCs/>
          <w:sz w:val="28"/>
          <w:szCs w:val="28"/>
          <w:lang w:val="fr-FR"/>
        </w:rPr>
        <w:t>É</w:t>
      </w:r>
      <w:r w:rsidR="0060312E" w:rsidRPr="00771F1D">
        <w:rPr>
          <w:rFonts w:ascii="Garamond" w:hAnsi="Garamond"/>
          <w:b/>
          <w:bCs/>
          <w:sz w:val="28"/>
          <w:szCs w:val="28"/>
          <w:lang w:val="fr-FR"/>
        </w:rPr>
        <w:t>QUIPE</w:t>
      </w:r>
    </w:p>
    <w:p w:rsidR="00BF0763" w:rsidRPr="0074140B" w:rsidRDefault="00BF0763" w:rsidP="00BF0763">
      <w:pPr>
        <w:spacing w:after="0" w:line="240" w:lineRule="auto"/>
        <w:jc w:val="both"/>
        <w:rPr>
          <w:rFonts w:ascii="Garamond" w:hAnsi="Garamond"/>
          <w:sz w:val="14"/>
          <w:szCs w:val="14"/>
          <w:lang w:val="fr-FR"/>
        </w:rPr>
      </w:pPr>
    </w:p>
    <w:p w:rsidR="00BF0763" w:rsidRPr="001C7E66" w:rsidRDefault="001C7E66" w:rsidP="00BF0763">
      <w:pPr>
        <w:spacing w:after="0" w:line="240" w:lineRule="auto"/>
        <w:jc w:val="both"/>
        <w:rPr>
          <w:rFonts w:ascii="Garamond" w:hAnsi="Garamond"/>
          <w:lang w:val="fr-FR"/>
        </w:rPr>
      </w:pPr>
      <w:r w:rsidRPr="001C7E66">
        <w:rPr>
          <w:rFonts w:ascii="Garamond" w:hAnsi="Garamond"/>
          <w:lang w:val="fr-FR"/>
        </w:rPr>
        <w:t xml:space="preserve">Une équipe composée de </w:t>
      </w:r>
      <w:r w:rsidRPr="00834957">
        <w:rPr>
          <w:rFonts w:ascii="Garamond" w:hAnsi="Garamond"/>
          <w:highlight w:val="yellow"/>
          <w:lang w:val="fr-FR"/>
        </w:rPr>
        <w:t>deux</w:t>
      </w:r>
      <w:r w:rsidR="00BF0763" w:rsidRPr="00834957">
        <w:rPr>
          <w:rFonts w:ascii="Garamond" w:hAnsi="Garamond"/>
          <w:highlight w:val="yellow"/>
          <w:lang w:val="fr-FR"/>
        </w:rPr>
        <w:t xml:space="preserve"> consultants</w:t>
      </w:r>
      <w:r w:rsidRPr="00834957">
        <w:rPr>
          <w:rFonts w:ascii="Garamond" w:hAnsi="Garamond"/>
          <w:highlight w:val="yellow"/>
          <w:lang w:val="fr-FR"/>
        </w:rPr>
        <w:t xml:space="preserve"> indépendants</w:t>
      </w:r>
      <w:r w:rsidR="00834957">
        <w:rPr>
          <w:rFonts w:ascii="Garamond" w:hAnsi="Garamond"/>
          <w:lang w:val="fr-FR"/>
        </w:rPr>
        <w:t xml:space="preserve"> </w:t>
      </w:r>
      <w:r w:rsidRPr="001C7E66">
        <w:rPr>
          <w:rFonts w:ascii="Garamond" w:hAnsi="Garamond"/>
          <w:lang w:val="fr-FR"/>
        </w:rPr>
        <w:t>conduira l’examen à mi-parcours</w:t>
      </w:r>
      <w:r>
        <w:rPr>
          <w:rFonts w:ascii="Garamond" w:hAnsi="Garamond"/>
          <w:lang w:val="fr-FR"/>
        </w:rPr>
        <w:t xml:space="preserve">. </w:t>
      </w:r>
      <w:r w:rsidRPr="001C7E66">
        <w:rPr>
          <w:rFonts w:ascii="Garamond" w:hAnsi="Garamond"/>
          <w:lang w:val="fr-FR"/>
        </w:rPr>
        <w:t xml:space="preserve">Les </w:t>
      </w:r>
      <w:r w:rsidR="00BF0763" w:rsidRPr="001C7E66">
        <w:rPr>
          <w:rFonts w:ascii="Garamond" w:hAnsi="Garamond"/>
          <w:lang w:val="fr-FR"/>
        </w:rPr>
        <w:t xml:space="preserve">consultants </w:t>
      </w:r>
      <w:r w:rsidR="00762FAA">
        <w:rPr>
          <w:rFonts w:ascii="Garamond" w:hAnsi="Garamond"/>
          <w:lang w:val="fr-FR"/>
        </w:rPr>
        <w:t>ne peuvent</w:t>
      </w:r>
      <w:r w:rsidRPr="001C7E66">
        <w:rPr>
          <w:rFonts w:ascii="Garamond" w:hAnsi="Garamond"/>
          <w:lang w:val="fr-FR"/>
        </w:rPr>
        <w:t xml:space="preserve"> pas </w:t>
      </w:r>
      <w:r w:rsidR="00762FAA">
        <w:rPr>
          <w:rFonts w:ascii="Garamond" w:hAnsi="Garamond"/>
          <w:lang w:val="fr-FR"/>
        </w:rPr>
        <w:t xml:space="preserve">avoir </w:t>
      </w:r>
      <w:r w:rsidRPr="001C7E66">
        <w:rPr>
          <w:rFonts w:ascii="Garamond" w:hAnsi="Garamond"/>
          <w:lang w:val="fr-FR"/>
        </w:rPr>
        <w:t xml:space="preserve">participé à la préparation, la formulation, et/ou la mise en œuvre du projet </w:t>
      </w:r>
      <w:r w:rsidR="00BF0763" w:rsidRPr="001C7E66">
        <w:rPr>
          <w:rFonts w:ascii="Garamond" w:hAnsi="Garamond"/>
          <w:lang w:val="fr-FR"/>
        </w:rPr>
        <w:t>(</w:t>
      </w:r>
      <w:r>
        <w:rPr>
          <w:rFonts w:ascii="Garamond" w:hAnsi="Garamond"/>
          <w:lang w:val="fr-FR"/>
        </w:rPr>
        <w:t>y compris la rédaction du Document de projet</w:t>
      </w:r>
      <w:r w:rsidR="00BF0763" w:rsidRPr="001C7E66">
        <w:rPr>
          <w:rFonts w:ascii="Garamond" w:hAnsi="Garamond"/>
          <w:lang w:val="fr-FR"/>
        </w:rPr>
        <w:t xml:space="preserve">) </w:t>
      </w:r>
      <w:r>
        <w:rPr>
          <w:rFonts w:ascii="Garamond" w:hAnsi="Garamond"/>
          <w:lang w:val="fr-FR"/>
        </w:rPr>
        <w:t xml:space="preserve">et ne devront pas avoir de conflit d’intérêts </w:t>
      </w:r>
      <w:r w:rsidR="00FD1677">
        <w:rPr>
          <w:rFonts w:ascii="Garamond" w:hAnsi="Garamond"/>
          <w:lang w:val="fr-FR"/>
        </w:rPr>
        <w:t>en relation avec l</w:t>
      </w:r>
      <w:r>
        <w:rPr>
          <w:rFonts w:ascii="Garamond" w:hAnsi="Garamond"/>
          <w:lang w:val="fr-FR"/>
        </w:rPr>
        <w:t>es activités liées au projet</w:t>
      </w:r>
      <w:r w:rsidR="00BF0763" w:rsidRPr="001C7E66">
        <w:rPr>
          <w:rFonts w:ascii="Garamond" w:hAnsi="Garamond"/>
          <w:lang w:val="fr-FR"/>
        </w:rPr>
        <w:t xml:space="preserve">.  </w:t>
      </w:r>
    </w:p>
    <w:p w:rsidR="00BF0763" w:rsidRPr="001C7E66" w:rsidRDefault="00BF0763" w:rsidP="00BF0763">
      <w:pPr>
        <w:spacing w:after="0" w:line="240" w:lineRule="auto"/>
        <w:jc w:val="both"/>
        <w:rPr>
          <w:rFonts w:ascii="Garamond" w:hAnsi="Garamond"/>
          <w:lang w:val="fr-FR"/>
        </w:rPr>
      </w:pPr>
    </w:p>
    <w:p w:rsidR="00BF0763" w:rsidRPr="003F2315" w:rsidRDefault="003F2315" w:rsidP="00BF0763">
      <w:pPr>
        <w:spacing w:line="240" w:lineRule="auto"/>
        <w:jc w:val="both"/>
        <w:rPr>
          <w:rFonts w:ascii="Garamond" w:hAnsi="Garamond"/>
          <w:lang w:val="fr-FR"/>
        </w:rPr>
      </w:pPr>
      <w:r w:rsidRPr="003F2315">
        <w:rPr>
          <w:rFonts w:ascii="Garamond" w:hAnsi="Garamond"/>
          <w:lang w:val="fr-FR"/>
        </w:rPr>
        <w:t>L</w:t>
      </w:r>
      <w:r w:rsidR="00AD09E0" w:rsidRPr="003F2315">
        <w:rPr>
          <w:rFonts w:ascii="Garamond" w:hAnsi="Garamond"/>
          <w:lang w:val="fr-FR"/>
        </w:rPr>
        <w:t>es</w:t>
      </w:r>
      <w:r w:rsidR="00BF0763" w:rsidRPr="003F2315">
        <w:rPr>
          <w:rFonts w:ascii="Garamond" w:hAnsi="Garamond"/>
          <w:lang w:val="fr-FR"/>
        </w:rPr>
        <w:t xml:space="preserve"> consultants </w:t>
      </w:r>
      <w:r w:rsidRPr="003F2315">
        <w:rPr>
          <w:rFonts w:ascii="Garamond" w:hAnsi="Garamond"/>
          <w:lang w:val="fr-FR"/>
        </w:rPr>
        <w:t xml:space="preserve">seront sélectionnés </w:t>
      </w:r>
      <w:r w:rsidR="00B7285B">
        <w:rPr>
          <w:rFonts w:ascii="Garamond" w:hAnsi="Garamond"/>
          <w:lang w:val="fr-FR"/>
        </w:rPr>
        <w:t xml:space="preserve">de manière à ce que </w:t>
      </w:r>
      <w:r w:rsidRPr="003F2315">
        <w:rPr>
          <w:rFonts w:ascii="Garamond" w:hAnsi="Garamond"/>
          <w:lang w:val="fr-FR"/>
        </w:rPr>
        <w:t>l’équipe</w:t>
      </w:r>
      <w:r w:rsidR="00B7285B">
        <w:rPr>
          <w:rFonts w:ascii="Garamond" w:hAnsi="Garamond"/>
          <w:lang w:val="fr-FR"/>
        </w:rPr>
        <w:t xml:space="preserve"> dispose des compétences maximales</w:t>
      </w:r>
      <w:r w:rsidRPr="003F2315">
        <w:rPr>
          <w:rFonts w:ascii="Garamond" w:hAnsi="Garamond"/>
          <w:lang w:val="fr-FR"/>
        </w:rPr>
        <w:t xml:space="preserve"> dans les domaines suivants </w:t>
      </w:r>
      <w:r w:rsidR="00BF0763" w:rsidRPr="003F2315">
        <w:rPr>
          <w:rFonts w:ascii="Garamond" w:hAnsi="Garamond"/>
          <w:lang w:val="fr-FR"/>
        </w:rPr>
        <w:t xml:space="preserve">: </w:t>
      </w:r>
      <w:r w:rsidRPr="00256D46">
        <w:rPr>
          <w:rFonts w:ascii="Garamond" w:hAnsi="Garamond"/>
          <w:i/>
          <w:highlight w:val="blue"/>
          <w:lang w:val="fr-FR"/>
        </w:rPr>
        <w:t>(donner une valeur quantitative à chaque qualification afin que les candidats connaissent le montant maximum de points qu’ils peuvent obtenir à l’évaluation technique</w:t>
      </w:r>
      <w:r w:rsidR="00BF0763" w:rsidRPr="00256D46">
        <w:rPr>
          <w:rFonts w:ascii="Garamond" w:hAnsi="Garamond"/>
          <w:i/>
          <w:highlight w:val="blue"/>
          <w:lang w:val="fr-FR"/>
        </w:rPr>
        <w:t>)</w:t>
      </w:r>
    </w:p>
    <w:p w:rsidR="00BF0763" w:rsidRPr="00AB4BC4" w:rsidRDefault="00B7285B" w:rsidP="004A4E9F">
      <w:pPr>
        <w:pStyle w:val="Paragraphedeliste"/>
        <w:numPr>
          <w:ilvl w:val="0"/>
          <w:numId w:val="11"/>
        </w:numPr>
        <w:spacing w:before="0"/>
        <w:rPr>
          <w:rFonts w:ascii="Garamond" w:hAnsi="Garamond"/>
          <w:sz w:val="22"/>
          <w:szCs w:val="22"/>
          <w:lang w:val="fr-FR"/>
        </w:rPr>
      </w:pPr>
      <w:r>
        <w:rPr>
          <w:rFonts w:ascii="Garamond" w:hAnsi="Garamond"/>
          <w:sz w:val="22"/>
          <w:szCs w:val="22"/>
          <w:lang w:val="fr-FR"/>
        </w:rPr>
        <w:t>E</w:t>
      </w:r>
      <w:r w:rsidR="00AB4BC4">
        <w:rPr>
          <w:rFonts w:ascii="Garamond" w:hAnsi="Garamond"/>
          <w:sz w:val="22"/>
          <w:szCs w:val="22"/>
          <w:lang w:val="fr-FR"/>
        </w:rPr>
        <w:t xml:space="preserve">xpérience </w:t>
      </w:r>
      <w:r>
        <w:rPr>
          <w:rFonts w:ascii="Garamond" w:hAnsi="Garamond"/>
          <w:sz w:val="22"/>
          <w:szCs w:val="22"/>
          <w:lang w:val="fr-FR"/>
        </w:rPr>
        <w:t>récente</w:t>
      </w:r>
      <w:r w:rsidR="00834957">
        <w:rPr>
          <w:rFonts w:ascii="Garamond" w:hAnsi="Garamond"/>
          <w:sz w:val="22"/>
          <w:szCs w:val="22"/>
          <w:lang w:val="fr-FR"/>
        </w:rPr>
        <w:t xml:space="preserve"> </w:t>
      </w:r>
      <w:r w:rsidR="00AB4BC4">
        <w:rPr>
          <w:rFonts w:ascii="Garamond" w:hAnsi="Garamond"/>
          <w:sz w:val="22"/>
          <w:szCs w:val="22"/>
          <w:lang w:val="fr-FR"/>
        </w:rPr>
        <w:t xml:space="preserve">dans les méthodologies d’évaluation de la gestion axée sur les résultats </w:t>
      </w:r>
      <w:r w:rsidR="00BF0763" w:rsidRPr="00AB4BC4">
        <w:rPr>
          <w:rFonts w:ascii="Garamond" w:hAnsi="Garamond"/>
          <w:sz w:val="22"/>
          <w:szCs w:val="22"/>
          <w:lang w:val="fr-FR"/>
        </w:rPr>
        <w:t xml:space="preserve">; </w:t>
      </w:r>
    </w:p>
    <w:p w:rsidR="00BF0763" w:rsidRPr="00AB4BC4" w:rsidRDefault="00AB4BC4" w:rsidP="004A4E9F">
      <w:pPr>
        <w:pStyle w:val="Paragraphedeliste"/>
        <w:numPr>
          <w:ilvl w:val="0"/>
          <w:numId w:val="11"/>
        </w:numPr>
        <w:spacing w:before="0"/>
        <w:rPr>
          <w:rFonts w:ascii="Garamond" w:hAnsi="Garamond"/>
          <w:sz w:val="22"/>
          <w:szCs w:val="22"/>
          <w:lang w:val="fr-FR"/>
        </w:rPr>
      </w:pPr>
      <w:r w:rsidRPr="00AB4BC4">
        <w:rPr>
          <w:rFonts w:ascii="Garamond" w:hAnsi="Garamond"/>
          <w:sz w:val="22"/>
          <w:szCs w:val="22"/>
          <w:lang w:val="fr-FR"/>
        </w:rPr>
        <w:t>Expé</w:t>
      </w:r>
      <w:r w:rsidR="00BF0763" w:rsidRPr="00AB4BC4">
        <w:rPr>
          <w:rFonts w:ascii="Garamond" w:hAnsi="Garamond"/>
          <w:sz w:val="22"/>
          <w:szCs w:val="22"/>
          <w:lang w:val="fr-FR"/>
        </w:rPr>
        <w:t xml:space="preserve">rience </w:t>
      </w:r>
      <w:r w:rsidRPr="00AB4BC4">
        <w:rPr>
          <w:rFonts w:ascii="Garamond" w:hAnsi="Garamond"/>
          <w:sz w:val="22"/>
          <w:szCs w:val="22"/>
          <w:lang w:val="fr-FR"/>
        </w:rPr>
        <w:t xml:space="preserve">dans l’application d’indicateurs SMART et dans le remaniement ou la validation </w:t>
      </w:r>
      <w:r>
        <w:rPr>
          <w:rFonts w:ascii="Garamond" w:hAnsi="Garamond"/>
          <w:sz w:val="22"/>
          <w:szCs w:val="22"/>
          <w:lang w:val="fr-FR"/>
        </w:rPr>
        <w:t xml:space="preserve">des scénarios de départ </w:t>
      </w:r>
      <w:r w:rsidR="00BF0763" w:rsidRPr="00AB4BC4">
        <w:rPr>
          <w:rFonts w:ascii="Garamond" w:hAnsi="Garamond"/>
          <w:sz w:val="22"/>
          <w:szCs w:val="22"/>
          <w:lang w:val="fr-FR"/>
        </w:rPr>
        <w:t>;</w:t>
      </w:r>
    </w:p>
    <w:p w:rsidR="00BF0763" w:rsidRPr="00561FEA" w:rsidRDefault="00561FEA" w:rsidP="004A4E9F">
      <w:pPr>
        <w:pStyle w:val="Paragraphedeliste"/>
        <w:numPr>
          <w:ilvl w:val="0"/>
          <w:numId w:val="11"/>
        </w:numPr>
        <w:spacing w:before="0"/>
        <w:rPr>
          <w:rFonts w:ascii="Garamond" w:hAnsi="Garamond"/>
          <w:sz w:val="22"/>
          <w:szCs w:val="22"/>
          <w:lang w:val="fr-FR"/>
        </w:rPr>
      </w:pPr>
      <w:r w:rsidRPr="00561FEA">
        <w:rPr>
          <w:rFonts w:ascii="Garamond" w:hAnsi="Garamond"/>
          <w:sz w:val="22"/>
          <w:szCs w:val="22"/>
          <w:lang w:val="fr-FR"/>
        </w:rPr>
        <w:lastRenderedPageBreak/>
        <w:t>Compé</w:t>
      </w:r>
      <w:r w:rsidR="00BF0763" w:rsidRPr="00561FEA">
        <w:rPr>
          <w:rFonts w:ascii="Garamond" w:hAnsi="Garamond"/>
          <w:sz w:val="22"/>
          <w:szCs w:val="22"/>
          <w:lang w:val="fr-FR"/>
        </w:rPr>
        <w:t>tence</w:t>
      </w:r>
      <w:r w:rsidRPr="00561FEA">
        <w:rPr>
          <w:rFonts w:ascii="Garamond" w:hAnsi="Garamond"/>
          <w:sz w:val="22"/>
          <w:szCs w:val="22"/>
          <w:lang w:val="fr-FR"/>
        </w:rPr>
        <w:t>s en gestion réactive</w:t>
      </w:r>
      <w:r w:rsidR="00256D46">
        <w:rPr>
          <w:rFonts w:ascii="Garamond" w:hAnsi="Garamond"/>
          <w:sz w:val="22"/>
          <w:szCs w:val="22"/>
          <w:lang w:val="fr-FR"/>
        </w:rPr>
        <w:t>;</w:t>
      </w:r>
    </w:p>
    <w:p w:rsidR="00BF0763" w:rsidRPr="0066111F" w:rsidRDefault="00561FEA" w:rsidP="004A4E9F">
      <w:pPr>
        <w:numPr>
          <w:ilvl w:val="0"/>
          <w:numId w:val="11"/>
        </w:numPr>
        <w:spacing w:after="0" w:line="240" w:lineRule="auto"/>
        <w:jc w:val="both"/>
        <w:rPr>
          <w:rFonts w:ascii="Garamond" w:hAnsi="Garamond"/>
          <w:lang w:val="fr-FR"/>
        </w:rPr>
      </w:pPr>
      <w:r w:rsidRPr="0066111F">
        <w:rPr>
          <w:rFonts w:ascii="Garamond" w:hAnsi="Garamond"/>
          <w:lang w:val="fr-FR"/>
        </w:rPr>
        <w:t xml:space="preserve">Expérience dans la collaboration avec le </w:t>
      </w:r>
      <w:r w:rsidR="0066111F" w:rsidRPr="0066111F">
        <w:rPr>
          <w:rFonts w:ascii="Garamond" w:hAnsi="Garamond"/>
          <w:lang w:val="fr-FR"/>
        </w:rPr>
        <w:t>GEF ou les évaluations du</w:t>
      </w:r>
      <w:r w:rsidR="0066111F">
        <w:rPr>
          <w:rFonts w:ascii="Garamond" w:hAnsi="Garamond"/>
          <w:lang w:val="fr-FR"/>
        </w:rPr>
        <w:t xml:space="preserve"> GEF </w:t>
      </w:r>
      <w:r w:rsidR="00BF0763" w:rsidRPr="0066111F">
        <w:rPr>
          <w:rFonts w:ascii="Garamond" w:hAnsi="Garamond"/>
          <w:lang w:val="fr-FR"/>
        </w:rPr>
        <w:t>;</w:t>
      </w:r>
    </w:p>
    <w:p w:rsidR="00BF0763" w:rsidRPr="008C7092" w:rsidRDefault="0041652F" w:rsidP="004A4E9F">
      <w:pPr>
        <w:numPr>
          <w:ilvl w:val="0"/>
          <w:numId w:val="11"/>
        </w:numPr>
        <w:spacing w:after="0" w:line="240" w:lineRule="auto"/>
        <w:jc w:val="both"/>
        <w:rPr>
          <w:rFonts w:ascii="Garamond" w:hAnsi="Garamond"/>
          <w:lang w:val="fr-FR"/>
        </w:rPr>
      </w:pPr>
      <w:r w:rsidRPr="008C7092">
        <w:rPr>
          <w:rFonts w:ascii="Garamond" w:hAnsi="Garamond"/>
          <w:lang w:val="fr-FR"/>
        </w:rPr>
        <w:t>Expé</w:t>
      </w:r>
      <w:r w:rsidR="00BF0763" w:rsidRPr="008C7092">
        <w:rPr>
          <w:rFonts w:ascii="Garamond" w:hAnsi="Garamond"/>
          <w:lang w:val="fr-FR"/>
        </w:rPr>
        <w:t>rie</w:t>
      </w:r>
      <w:r w:rsidRPr="008C7092">
        <w:rPr>
          <w:rFonts w:ascii="Garamond" w:hAnsi="Garamond"/>
          <w:lang w:val="fr-FR"/>
        </w:rPr>
        <w:t xml:space="preserve">nce professionnelle dans </w:t>
      </w:r>
      <w:r w:rsidR="00834957">
        <w:rPr>
          <w:rFonts w:ascii="Garamond" w:hAnsi="Garamond"/>
          <w:lang w:val="fr-FR"/>
        </w:rPr>
        <w:t>les pays en développement</w:t>
      </w:r>
      <w:r w:rsidR="00BF0763" w:rsidRPr="008C7092">
        <w:rPr>
          <w:rFonts w:ascii="Garamond" w:hAnsi="Garamond"/>
          <w:lang w:val="fr-FR"/>
        </w:rPr>
        <w:t>;</w:t>
      </w:r>
    </w:p>
    <w:p w:rsidR="00BF0763" w:rsidRPr="008C7092" w:rsidRDefault="008C7092" w:rsidP="004A4E9F">
      <w:pPr>
        <w:pStyle w:val="Paragraphedeliste"/>
        <w:numPr>
          <w:ilvl w:val="0"/>
          <w:numId w:val="11"/>
        </w:numPr>
        <w:spacing w:before="0"/>
        <w:rPr>
          <w:rFonts w:ascii="Garamond" w:hAnsi="Garamond"/>
          <w:sz w:val="22"/>
          <w:szCs w:val="22"/>
          <w:lang w:val="fr-FR"/>
        </w:rPr>
      </w:pPr>
      <w:r w:rsidRPr="008C7092">
        <w:rPr>
          <w:rFonts w:ascii="Garamond" w:hAnsi="Garamond"/>
          <w:sz w:val="22"/>
          <w:szCs w:val="22"/>
          <w:lang w:val="fr-FR"/>
        </w:rPr>
        <w:t>Expé</w:t>
      </w:r>
      <w:r w:rsidR="00BF0763" w:rsidRPr="008C7092">
        <w:rPr>
          <w:rFonts w:ascii="Garamond" w:hAnsi="Garamond"/>
          <w:sz w:val="22"/>
          <w:szCs w:val="22"/>
          <w:lang w:val="fr-FR"/>
        </w:rPr>
        <w:t xml:space="preserve">rience </w:t>
      </w:r>
      <w:r w:rsidRPr="008C7092">
        <w:rPr>
          <w:rFonts w:ascii="Garamond" w:hAnsi="Garamond"/>
          <w:sz w:val="22"/>
          <w:szCs w:val="22"/>
          <w:lang w:val="fr-FR"/>
        </w:rPr>
        <w:t xml:space="preserve">professionnelle </w:t>
      </w:r>
      <w:r>
        <w:rPr>
          <w:rFonts w:ascii="Garamond" w:hAnsi="Garamond"/>
          <w:sz w:val="22"/>
          <w:szCs w:val="22"/>
          <w:lang w:val="fr-FR"/>
        </w:rPr>
        <w:t xml:space="preserve">d’au </w:t>
      </w:r>
      <w:r w:rsidRPr="00834957">
        <w:rPr>
          <w:rFonts w:ascii="Garamond" w:hAnsi="Garamond"/>
          <w:sz w:val="22"/>
          <w:szCs w:val="22"/>
          <w:lang w:val="fr-FR"/>
        </w:rPr>
        <w:t>moins 10 ans</w:t>
      </w:r>
      <w:r>
        <w:rPr>
          <w:rFonts w:ascii="Garamond" w:hAnsi="Garamond"/>
          <w:sz w:val="22"/>
          <w:szCs w:val="22"/>
          <w:lang w:val="fr-FR"/>
        </w:rPr>
        <w:t xml:space="preserve"> dans d</w:t>
      </w:r>
      <w:r w:rsidRPr="008C7092">
        <w:rPr>
          <w:rFonts w:ascii="Garamond" w:hAnsi="Garamond"/>
          <w:sz w:val="22"/>
          <w:szCs w:val="22"/>
          <w:lang w:val="fr-FR"/>
        </w:rPr>
        <w:t xml:space="preserve">es secteurs techniques </w:t>
      </w:r>
      <w:r>
        <w:rPr>
          <w:rFonts w:ascii="Garamond" w:hAnsi="Garamond"/>
          <w:sz w:val="22"/>
          <w:szCs w:val="22"/>
          <w:lang w:val="fr-FR"/>
        </w:rPr>
        <w:t xml:space="preserve">pertinents </w:t>
      </w:r>
      <w:r w:rsidR="00BF0763" w:rsidRPr="008C7092">
        <w:rPr>
          <w:rFonts w:ascii="Garamond" w:hAnsi="Garamond"/>
          <w:sz w:val="22"/>
          <w:szCs w:val="22"/>
          <w:lang w:val="fr-FR"/>
        </w:rPr>
        <w:t>;</w:t>
      </w:r>
    </w:p>
    <w:p w:rsidR="00BF0763" w:rsidRPr="008C7092" w:rsidRDefault="008C7092" w:rsidP="004A4E9F">
      <w:pPr>
        <w:pStyle w:val="Paragraphedeliste"/>
        <w:numPr>
          <w:ilvl w:val="0"/>
          <w:numId w:val="11"/>
        </w:numPr>
        <w:spacing w:before="0"/>
        <w:rPr>
          <w:rFonts w:ascii="Garamond" w:hAnsi="Garamond"/>
          <w:sz w:val="22"/>
          <w:szCs w:val="22"/>
          <w:lang w:val="fr-FR"/>
        </w:rPr>
      </w:pPr>
      <w:r w:rsidRPr="008C7092">
        <w:rPr>
          <w:rFonts w:ascii="Garamond" w:hAnsi="Garamond"/>
          <w:sz w:val="22"/>
          <w:szCs w:val="22"/>
          <w:lang w:val="fr-FR"/>
        </w:rPr>
        <w:t xml:space="preserve">Compréhension avérée des questions liées au genre et </w:t>
      </w:r>
      <w:r>
        <w:rPr>
          <w:rFonts w:ascii="Garamond" w:hAnsi="Garamond"/>
          <w:sz w:val="22"/>
          <w:szCs w:val="22"/>
          <w:lang w:val="fr-FR"/>
        </w:rPr>
        <w:t>expérience dans l’évaluation et l’analyse tenant compte du genre</w:t>
      </w:r>
      <w:r w:rsidR="00BF0763" w:rsidRPr="008C7092">
        <w:rPr>
          <w:rFonts w:ascii="Garamond" w:hAnsi="Garamond"/>
          <w:sz w:val="22"/>
          <w:szCs w:val="22"/>
          <w:lang w:val="fr-FR"/>
        </w:rPr>
        <w:t>.</w:t>
      </w:r>
    </w:p>
    <w:p w:rsidR="00BF0763" w:rsidRPr="0074140B" w:rsidRDefault="008C7092" w:rsidP="004A4E9F">
      <w:pPr>
        <w:pStyle w:val="Paragraphedeliste"/>
        <w:numPr>
          <w:ilvl w:val="0"/>
          <w:numId w:val="11"/>
        </w:numPr>
        <w:spacing w:before="0"/>
        <w:rPr>
          <w:rFonts w:ascii="Garamond" w:hAnsi="Garamond"/>
          <w:sz w:val="22"/>
          <w:szCs w:val="22"/>
          <w:lang w:val="fr-FR"/>
        </w:rPr>
      </w:pPr>
      <w:r>
        <w:rPr>
          <w:rFonts w:ascii="Garamond" w:hAnsi="Garamond"/>
          <w:sz w:val="22"/>
          <w:szCs w:val="22"/>
          <w:lang w:val="fr-FR"/>
        </w:rPr>
        <w:t xml:space="preserve">Excellente aptitude à la communication </w:t>
      </w:r>
      <w:r w:rsidR="00BF0763" w:rsidRPr="0074140B">
        <w:rPr>
          <w:rFonts w:ascii="Garamond" w:hAnsi="Garamond"/>
          <w:sz w:val="22"/>
          <w:szCs w:val="22"/>
          <w:lang w:val="fr-FR"/>
        </w:rPr>
        <w:t>;</w:t>
      </w:r>
    </w:p>
    <w:p w:rsidR="00BF0763" w:rsidRPr="0074140B" w:rsidRDefault="008C7092" w:rsidP="004A4E9F">
      <w:pPr>
        <w:pStyle w:val="Paragraphedeliste"/>
        <w:numPr>
          <w:ilvl w:val="0"/>
          <w:numId w:val="11"/>
        </w:numPr>
        <w:spacing w:before="0"/>
        <w:rPr>
          <w:rFonts w:ascii="Garamond" w:hAnsi="Garamond"/>
          <w:sz w:val="22"/>
          <w:szCs w:val="22"/>
          <w:lang w:val="fr-FR"/>
        </w:rPr>
      </w:pPr>
      <w:r>
        <w:rPr>
          <w:rFonts w:ascii="Garamond" w:hAnsi="Garamond"/>
          <w:sz w:val="22"/>
          <w:szCs w:val="22"/>
          <w:lang w:val="fr-FR"/>
        </w:rPr>
        <w:t xml:space="preserve">Compétences avérées en matière d’analyse </w:t>
      </w:r>
      <w:r w:rsidR="00BF0763" w:rsidRPr="0074140B">
        <w:rPr>
          <w:rFonts w:ascii="Garamond" w:hAnsi="Garamond"/>
          <w:sz w:val="22"/>
          <w:szCs w:val="22"/>
          <w:lang w:val="fr-FR"/>
        </w:rPr>
        <w:t>;</w:t>
      </w:r>
    </w:p>
    <w:p w:rsidR="00BF0763" w:rsidRPr="008C7092" w:rsidRDefault="008C7092" w:rsidP="004A4E9F">
      <w:pPr>
        <w:pStyle w:val="Paragraphedeliste"/>
        <w:numPr>
          <w:ilvl w:val="0"/>
          <w:numId w:val="11"/>
        </w:numPr>
        <w:spacing w:before="0"/>
        <w:rPr>
          <w:rFonts w:ascii="Garamond" w:hAnsi="Garamond"/>
          <w:sz w:val="22"/>
          <w:szCs w:val="22"/>
          <w:lang w:val="fr-FR"/>
        </w:rPr>
      </w:pPr>
      <w:r>
        <w:rPr>
          <w:rFonts w:ascii="Garamond" w:hAnsi="Garamond"/>
          <w:sz w:val="22"/>
          <w:szCs w:val="22"/>
          <w:lang w:val="fr-FR"/>
        </w:rPr>
        <w:t>E</w:t>
      </w:r>
      <w:r w:rsidRPr="008C7092">
        <w:rPr>
          <w:rFonts w:ascii="Garamond" w:hAnsi="Garamond"/>
          <w:sz w:val="22"/>
          <w:szCs w:val="22"/>
          <w:lang w:val="fr-FR"/>
        </w:rPr>
        <w:t xml:space="preserve">xpérience dans l’évaluation/la révision de projet dans le système des Nations Unies </w:t>
      </w:r>
      <w:r>
        <w:rPr>
          <w:rFonts w:ascii="Garamond" w:hAnsi="Garamond"/>
          <w:sz w:val="22"/>
          <w:szCs w:val="22"/>
          <w:lang w:val="fr-FR"/>
        </w:rPr>
        <w:t xml:space="preserve">sera un atout </w:t>
      </w:r>
      <w:r w:rsidR="00BF0763" w:rsidRPr="008C7092">
        <w:rPr>
          <w:rFonts w:ascii="Garamond" w:hAnsi="Garamond"/>
          <w:sz w:val="22"/>
          <w:szCs w:val="22"/>
          <w:lang w:val="fr-FR"/>
        </w:rPr>
        <w:t>;</w:t>
      </w:r>
    </w:p>
    <w:p w:rsidR="00BF0763" w:rsidRPr="008C7092" w:rsidRDefault="00B7285B" w:rsidP="004A4E9F">
      <w:pPr>
        <w:pStyle w:val="Paragraphedeliste"/>
        <w:numPr>
          <w:ilvl w:val="0"/>
          <w:numId w:val="11"/>
        </w:numPr>
        <w:spacing w:before="0"/>
        <w:rPr>
          <w:rFonts w:ascii="Garamond" w:hAnsi="Garamond"/>
          <w:sz w:val="22"/>
          <w:szCs w:val="22"/>
          <w:lang w:val="fr-FR"/>
        </w:rPr>
      </w:pPr>
      <w:r>
        <w:rPr>
          <w:rFonts w:ascii="Garamond" w:hAnsi="Garamond"/>
          <w:sz w:val="22"/>
          <w:szCs w:val="22"/>
          <w:lang w:val="fr-FR"/>
        </w:rPr>
        <w:t>D</w:t>
      </w:r>
      <w:r w:rsidR="008C7092" w:rsidRPr="008C7092">
        <w:rPr>
          <w:rFonts w:ascii="Garamond" w:hAnsi="Garamond"/>
          <w:sz w:val="22"/>
          <w:szCs w:val="22"/>
          <w:lang w:val="fr-FR"/>
        </w:rPr>
        <w:t>iplôme de Maîtrise en</w:t>
      </w:r>
      <w:r w:rsidR="00BF0763" w:rsidRPr="008C7092">
        <w:rPr>
          <w:rFonts w:ascii="Garamond" w:hAnsi="Garamond"/>
          <w:sz w:val="22"/>
          <w:szCs w:val="22"/>
          <w:lang w:val="fr-FR"/>
        </w:rPr>
        <w:t xml:space="preserve"> (</w:t>
      </w:r>
      <w:r w:rsidR="008C7092" w:rsidRPr="008C7092">
        <w:rPr>
          <w:rFonts w:ascii="Garamond" w:hAnsi="Garamond"/>
          <w:i/>
          <w:sz w:val="22"/>
          <w:szCs w:val="22"/>
          <w:lang w:val="fr-FR"/>
        </w:rPr>
        <w:t>indiquer le domaine</w:t>
      </w:r>
      <w:r w:rsidR="008C7092" w:rsidRPr="008C7092">
        <w:rPr>
          <w:rFonts w:ascii="Garamond" w:hAnsi="Garamond"/>
          <w:sz w:val="22"/>
          <w:szCs w:val="22"/>
          <w:lang w:val="fr-FR"/>
        </w:rPr>
        <w:t>), ou</w:t>
      </w:r>
      <w:r w:rsidR="008C7092">
        <w:rPr>
          <w:rFonts w:ascii="Garamond" w:hAnsi="Garamond"/>
          <w:sz w:val="22"/>
          <w:szCs w:val="22"/>
          <w:lang w:val="fr-FR"/>
        </w:rPr>
        <w:t xml:space="preserve"> autres secteurs étroitement liés</w:t>
      </w:r>
      <w:r w:rsidR="00BF0763" w:rsidRPr="008C7092">
        <w:rPr>
          <w:rFonts w:ascii="Garamond" w:hAnsi="Garamond"/>
          <w:sz w:val="22"/>
          <w:szCs w:val="22"/>
          <w:lang w:val="fr-FR"/>
        </w:rPr>
        <w:t>.</w:t>
      </w:r>
    </w:p>
    <w:p w:rsidR="00BF0763" w:rsidRPr="008C7092" w:rsidRDefault="00BF0763" w:rsidP="00BF0763">
      <w:pPr>
        <w:spacing w:after="0" w:line="240" w:lineRule="auto"/>
        <w:ind w:left="360"/>
        <w:jc w:val="both"/>
        <w:rPr>
          <w:rFonts w:ascii="Garamond" w:hAnsi="Garamond"/>
          <w:lang w:val="fr-FR"/>
        </w:rPr>
      </w:pPr>
    </w:p>
    <w:p w:rsidR="00BF0763" w:rsidRPr="0074140B" w:rsidRDefault="0085081C" w:rsidP="004A4E9F">
      <w:pPr>
        <w:pStyle w:val="p28"/>
        <w:numPr>
          <w:ilvl w:val="0"/>
          <w:numId w:val="19"/>
        </w:numPr>
        <w:tabs>
          <w:tab w:val="clear" w:pos="680"/>
          <w:tab w:val="clear" w:pos="1060"/>
        </w:tabs>
        <w:spacing w:line="240" w:lineRule="auto"/>
        <w:jc w:val="both"/>
        <w:rPr>
          <w:rFonts w:ascii="Garamond" w:hAnsi="Garamond"/>
          <w:b/>
          <w:bCs/>
          <w:sz w:val="28"/>
          <w:szCs w:val="28"/>
          <w:lang w:val="fr-FR"/>
        </w:rPr>
      </w:pPr>
      <w:r>
        <w:rPr>
          <w:rFonts w:ascii="Garamond" w:hAnsi="Garamond"/>
          <w:b/>
          <w:bCs/>
          <w:sz w:val="28"/>
          <w:szCs w:val="28"/>
          <w:lang w:val="fr-FR"/>
        </w:rPr>
        <w:t>MODALITÉ</w:t>
      </w:r>
      <w:r w:rsidR="00BF0763" w:rsidRPr="0074140B">
        <w:rPr>
          <w:rFonts w:ascii="Garamond" w:hAnsi="Garamond"/>
          <w:b/>
          <w:bCs/>
          <w:sz w:val="28"/>
          <w:szCs w:val="28"/>
          <w:lang w:val="fr-FR"/>
        </w:rPr>
        <w:t xml:space="preserve">S </w:t>
      </w:r>
      <w:r>
        <w:rPr>
          <w:rFonts w:ascii="Garamond" w:hAnsi="Garamond"/>
          <w:b/>
          <w:bCs/>
          <w:sz w:val="28"/>
          <w:szCs w:val="28"/>
          <w:lang w:val="fr-FR"/>
        </w:rPr>
        <w:t>DE PAIEMENT ET SPÉ</w:t>
      </w:r>
      <w:r w:rsidR="00BF0763" w:rsidRPr="0074140B">
        <w:rPr>
          <w:rFonts w:ascii="Garamond" w:hAnsi="Garamond"/>
          <w:b/>
          <w:bCs/>
          <w:sz w:val="28"/>
          <w:szCs w:val="28"/>
          <w:lang w:val="fr-FR"/>
        </w:rPr>
        <w:t>CIFICATIONS</w:t>
      </w:r>
    </w:p>
    <w:p w:rsidR="00BF0763" w:rsidRPr="0074140B" w:rsidRDefault="00BF0763" w:rsidP="00BF0763">
      <w:pPr>
        <w:pStyle w:val="p28"/>
        <w:tabs>
          <w:tab w:val="clear" w:pos="680"/>
          <w:tab w:val="clear" w:pos="1060"/>
        </w:tabs>
        <w:spacing w:line="240" w:lineRule="auto"/>
        <w:ind w:left="0" w:firstLine="0"/>
        <w:jc w:val="both"/>
        <w:rPr>
          <w:rFonts w:ascii="Garamond" w:hAnsi="Garamond"/>
          <w:bCs/>
          <w:sz w:val="14"/>
          <w:szCs w:val="14"/>
          <w:lang w:val="fr-FR"/>
        </w:rPr>
      </w:pPr>
    </w:p>
    <w:p w:rsidR="00BF0763" w:rsidRPr="00DA2BED" w:rsidRDefault="0085081C" w:rsidP="00BF0763">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 xml:space="preserve">Versement de 10% du </w:t>
      </w:r>
      <w:r w:rsidR="00DA2BED" w:rsidRPr="00DA2BED">
        <w:rPr>
          <w:rFonts w:ascii="Garamond" w:hAnsi="Garamond"/>
          <w:bCs/>
          <w:sz w:val="22"/>
          <w:szCs w:val="22"/>
          <w:lang w:val="fr-FR"/>
        </w:rPr>
        <w:t>paiement aprè</w:t>
      </w:r>
      <w:r w:rsidR="00576656">
        <w:rPr>
          <w:rFonts w:ascii="Garamond" w:hAnsi="Garamond"/>
          <w:bCs/>
          <w:sz w:val="22"/>
          <w:szCs w:val="22"/>
          <w:lang w:val="fr-FR"/>
        </w:rPr>
        <w:t>s approbation du rapport d’initiation</w:t>
      </w:r>
      <w:r w:rsidR="00A53363">
        <w:rPr>
          <w:rFonts w:ascii="Garamond" w:hAnsi="Garamond"/>
          <w:bCs/>
          <w:sz w:val="22"/>
          <w:szCs w:val="22"/>
          <w:lang w:val="fr-FR"/>
        </w:rPr>
        <w:t xml:space="preserve"> </w:t>
      </w:r>
      <w:r w:rsidR="00DA2BED">
        <w:rPr>
          <w:rFonts w:ascii="Garamond" w:hAnsi="Garamond"/>
          <w:bCs/>
          <w:sz w:val="22"/>
          <w:szCs w:val="22"/>
          <w:lang w:val="fr-FR"/>
        </w:rPr>
        <w:t>définitif d</w:t>
      </w:r>
      <w:r w:rsidR="00A53363">
        <w:rPr>
          <w:rFonts w:ascii="Garamond" w:hAnsi="Garamond"/>
          <w:bCs/>
          <w:sz w:val="22"/>
          <w:szCs w:val="22"/>
          <w:lang w:val="fr-FR"/>
        </w:rPr>
        <w:t>’examen à mi-</w:t>
      </w:r>
      <w:r w:rsidR="00DA2BED" w:rsidRPr="00DA2BED">
        <w:rPr>
          <w:rFonts w:ascii="Garamond" w:hAnsi="Garamond"/>
          <w:bCs/>
          <w:sz w:val="22"/>
          <w:szCs w:val="22"/>
          <w:lang w:val="fr-FR"/>
        </w:rPr>
        <w:t xml:space="preserve">parcours </w:t>
      </w:r>
    </w:p>
    <w:p w:rsidR="00BF0763" w:rsidRPr="00DA2BED" w:rsidRDefault="00BF0763" w:rsidP="00BF0763">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 xml:space="preserve">30% </w:t>
      </w:r>
      <w:r w:rsidR="00DA2BED" w:rsidRPr="00DA2BED">
        <w:rPr>
          <w:rFonts w:ascii="Garamond" w:hAnsi="Garamond"/>
          <w:bCs/>
          <w:sz w:val="22"/>
          <w:szCs w:val="22"/>
          <w:lang w:val="fr-FR"/>
        </w:rPr>
        <w:t xml:space="preserve">après la présentation du projet de rapport </w:t>
      </w:r>
      <w:r w:rsidR="00DA2BED">
        <w:rPr>
          <w:rFonts w:ascii="Garamond" w:hAnsi="Garamond"/>
          <w:bCs/>
          <w:sz w:val="22"/>
          <w:szCs w:val="22"/>
          <w:lang w:val="fr-FR"/>
        </w:rPr>
        <w:t>d’examen à mi-parcours</w:t>
      </w:r>
    </w:p>
    <w:p w:rsidR="00BF0763" w:rsidRPr="00DA2BED" w:rsidRDefault="00DA2BED" w:rsidP="00BF0763">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 xml:space="preserve">60% après la finalisation du rapport d’examen à mi-parcours </w:t>
      </w:r>
    </w:p>
    <w:p w:rsidR="00BF0763" w:rsidRPr="00DA2BED" w:rsidRDefault="00BF0763" w:rsidP="00BF0763">
      <w:pPr>
        <w:pStyle w:val="p28"/>
        <w:spacing w:line="240" w:lineRule="auto"/>
        <w:ind w:left="360" w:hanging="360"/>
        <w:jc w:val="both"/>
        <w:rPr>
          <w:rFonts w:ascii="Garamond" w:hAnsi="Garamond"/>
          <w:bCs/>
          <w:sz w:val="22"/>
          <w:szCs w:val="22"/>
          <w:lang w:val="fr-FR"/>
        </w:rPr>
      </w:pPr>
    </w:p>
    <w:p w:rsidR="00BF0763" w:rsidRPr="00FB7CC5" w:rsidRDefault="00FB7CC5" w:rsidP="00BF0763">
      <w:pPr>
        <w:pStyle w:val="p28"/>
        <w:spacing w:line="240" w:lineRule="auto"/>
        <w:ind w:left="360" w:hanging="360"/>
        <w:jc w:val="both"/>
        <w:rPr>
          <w:rFonts w:ascii="Garamond" w:hAnsi="Garamond"/>
          <w:bCs/>
          <w:sz w:val="22"/>
          <w:szCs w:val="22"/>
          <w:lang w:val="fr-FR"/>
        </w:rPr>
      </w:pPr>
      <w:r w:rsidRPr="00A53363">
        <w:rPr>
          <w:rFonts w:ascii="Garamond" w:hAnsi="Garamond"/>
          <w:bCs/>
          <w:sz w:val="22"/>
          <w:szCs w:val="22"/>
          <w:highlight w:val="yellow"/>
          <w:lang w:val="fr-FR"/>
        </w:rPr>
        <w:t>Ou, conformément à ce qui aura été convenu entre l’Unité mandatrice et l’équipe chargée de l’examen à mi-parcours</w:t>
      </w:r>
      <w:r w:rsidR="00BF0763" w:rsidRPr="00A53363">
        <w:rPr>
          <w:rFonts w:ascii="Garamond" w:hAnsi="Garamond"/>
          <w:bCs/>
          <w:sz w:val="22"/>
          <w:szCs w:val="22"/>
          <w:highlight w:val="yellow"/>
          <w:lang w:val="fr-FR"/>
        </w:rPr>
        <w:t>.</w:t>
      </w:r>
    </w:p>
    <w:p w:rsidR="00BF0763" w:rsidRPr="00FB7CC5" w:rsidRDefault="00BF0763" w:rsidP="00BF0763">
      <w:pPr>
        <w:pStyle w:val="p28"/>
        <w:tabs>
          <w:tab w:val="clear" w:pos="680"/>
          <w:tab w:val="clear" w:pos="1060"/>
        </w:tabs>
        <w:spacing w:line="240" w:lineRule="auto"/>
        <w:ind w:left="0" w:firstLine="0"/>
        <w:jc w:val="both"/>
        <w:rPr>
          <w:rFonts w:ascii="Garamond" w:hAnsi="Garamond"/>
          <w:b/>
          <w:bCs/>
          <w:sz w:val="22"/>
          <w:szCs w:val="22"/>
          <w:lang w:val="fr-FR"/>
        </w:rPr>
      </w:pPr>
    </w:p>
    <w:p w:rsidR="00BF0763" w:rsidRPr="0074140B" w:rsidRDefault="00BF0763" w:rsidP="00B7285B">
      <w:pPr>
        <w:pStyle w:val="p28"/>
        <w:numPr>
          <w:ilvl w:val="0"/>
          <w:numId w:val="42"/>
        </w:numPr>
        <w:tabs>
          <w:tab w:val="clear" w:pos="680"/>
          <w:tab w:val="clear" w:pos="1060"/>
        </w:tabs>
        <w:spacing w:line="240" w:lineRule="auto"/>
        <w:ind w:hanging="720"/>
        <w:jc w:val="both"/>
        <w:rPr>
          <w:rFonts w:ascii="Garamond" w:hAnsi="Garamond"/>
          <w:b/>
          <w:bCs/>
          <w:sz w:val="28"/>
          <w:szCs w:val="28"/>
          <w:lang w:val="fr-FR"/>
        </w:rPr>
      </w:pPr>
      <w:r w:rsidRPr="0074140B">
        <w:rPr>
          <w:rFonts w:ascii="Garamond" w:hAnsi="Garamond"/>
          <w:b/>
          <w:bCs/>
          <w:sz w:val="28"/>
          <w:szCs w:val="28"/>
          <w:lang w:val="fr-FR"/>
        </w:rPr>
        <w:t>PROCESS</w:t>
      </w:r>
      <w:r w:rsidR="00FD0284">
        <w:rPr>
          <w:rFonts w:ascii="Garamond" w:hAnsi="Garamond"/>
          <w:b/>
          <w:bCs/>
          <w:sz w:val="28"/>
          <w:szCs w:val="28"/>
          <w:lang w:val="fr-FR"/>
        </w:rPr>
        <w:t xml:space="preserve">US DE PRÉSENTATION DES CANDIDATURES </w:t>
      </w:r>
      <w:r w:rsidRPr="0074140B">
        <w:rPr>
          <w:rStyle w:val="Appelnotedebasdep"/>
          <w:rFonts w:ascii="Garamond" w:eastAsiaTheme="majorEastAsia" w:hAnsi="Garamond"/>
          <w:b/>
          <w:bCs/>
          <w:sz w:val="28"/>
          <w:szCs w:val="28"/>
          <w:lang w:val="fr-FR"/>
        </w:rPr>
        <w:footnoteReference w:id="10"/>
      </w:r>
    </w:p>
    <w:p w:rsidR="00BF0763" w:rsidRPr="0074140B" w:rsidRDefault="00BF0763" w:rsidP="00BF0763">
      <w:pPr>
        <w:pStyle w:val="p28"/>
        <w:tabs>
          <w:tab w:val="clear" w:pos="680"/>
          <w:tab w:val="clear" w:pos="1060"/>
        </w:tabs>
        <w:spacing w:line="240" w:lineRule="auto"/>
        <w:ind w:left="0" w:firstLine="0"/>
        <w:jc w:val="both"/>
        <w:rPr>
          <w:rFonts w:ascii="Garamond" w:hAnsi="Garamond"/>
          <w:b/>
          <w:bCs/>
          <w:sz w:val="14"/>
          <w:szCs w:val="14"/>
          <w:lang w:val="fr-FR"/>
        </w:rPr>
      </w:pPr>
    </w:p>
    <w:p w:rsidR="00BF0763" w:rsidRPr="0074140B" w:rsidRDefault="00981597" w:rsidP="00BF0763">
      <w:pPr>
        <w:pStyle w:val="p28"/>
        <w:tabs>
          <w:tab w:val="clear" w:pos="680"/>
          <w:tab w:val="clear" w:pos="1060"/>
        </w:tabs>
        <w:spacing w:line="240" w:lineRule="auto"/>
        <w:ind w:left="0" w:firstLine="0"/>
        <w:jc w:val="both"/>
        <w:rPr>
          <w:rFonts w:ascii="Garamond" w:hAnsi="Garamond"/>
          <w:b/>
          <w:bCs/>
          <w:sz w:val="22"/>
          <w:szCs w:val="22"/>
          <w:lang w:val="fr-FR"/>
        </w:rPr>
      </w:pPr>
      <w:r>
        <w:rPr>
          <w:rFonts w:ascii="Garamond" w:hAnsi="Garamond"/>
          <w:b/>
          <w:bCs/>
          <w:sz w:val="22"/>
          <w:szCs w:val="22"/>
          <w:lang w:val="fr-FR"/>
        </w:rPr>
        <w:t xml:space="preserve">Processus recommandé de présentation des propositions </w:t>
      </w:r>
      <w:r w:rsidR="00BF0763" w:rsidRPr="0074140B">
        <w:rPr>
          <w:rFonts w:ascii="Garamond" w:hAnsi="Garamond"/>
          <w:b/>
          <w:bCs/>
          <w:sz w:val="22"/>
          <w:szCs w:val="22"/>
          <w:lang w:val="fr-FR"/>
        </w:rPr>
        <w:t xml:space="preserve">:  </w:t>
      </w:r>
    </w:p>
    <w:p w:rsidR="00BF0763" w:rsidRPr="0074140B" w:rsidRDefault="00BF0763" w:rsidP="00BF0763">
      <w:pPr>
        <w:pStyle w:val="Paragraphedeliste"/>
        <w:autoSpaceDE w:val="0"/>
        <w:autoSpaceDN w:val="0"/>
        <w:adjustRightInd w:val="0"/>
        <w:spacing w:before="0"/>
        <w:ind w:left="360"/>
        <w:rPr>
          <w:rFonts w:ascii="Garamond" w:hAnsi="Garamond" w:cstheme="minorHAnsi"/>
          <w:sz w:val="22"/>
          <w:szCs w:val="22"/>
          <w:lang w:val="fr-FR"/>
        </w:rPr>
      </w:pPr>
    </w:p>
    <w:p w:rsidR="00BF0763" w:rsidRPr="00981597" w:rsidRDefault="00981597" w:rsidP="004A4E9F">
      <w:pPr>
        <w:pStyle w:val="Paragraphedeliste"/>
        <w:numPr>
          <w:ilvl w:val="0"/>
          <w:numId w:val="31"/>
        </w:numPr>
        <w:autoSpaceDE w:val="0"/>
        <w:autoSpaceDN w:val="0"/>
        <w:adjustRightInd w:val="0"/>
        <w:spacing w:before="0"/>
        <w:ind w:left="360"/>
        <w:rPr>
          <w:rFonts w:ascii="Garamond" w:hAnsi="Garamond" w:cstheme="minorHAnsi"/>
          <w:sz w:val="22"/>
          <w:szCs w:val="22"/>
          <w:lang w:val="fr-FR"/>
        </w:rPr>
      </w:pPr>
      <w:r w:rsidRPr="00981597">
        <w:rPr>
          <w:rFonts w:ascii="Garamond" w:hAnsi="Garamond" w:cstheme="minorHAnsi"/>
          <w:b/>
          <w:sz w:val="22"/>
          <w:szCs w:val="22"/>
          <w:lang w:val="fr-FR"/>
        </w:rPr>
        <w:t xml:space="preserve">Lettre confirmant la </w:t>
      </w:r>
      <w:r>
        <w:rPr>
          <w:rFonts w:ascii="Garamond" w:hAnsi="Garamond" w:cstheme="minorHAnsi"/>
          <w:b/>
          <w:sz w:val="22"/>
          <w:szCs w:val="22"/>
          <w:lang w:val="fr-FR"/>
        </w:rPr>
        <w:t>manifestation</w:t>
      </w:r>
      <w:r w:rsidRPr="00981597">
        <w:rPr>
          <w:rFonts w:ascii="Garamond" w:hAnsi="Garamond" w:cstheme="minorHAnsi"/>
          <w:b/>
          <w:sz w:val="22"/>
          <w:szCs w:val="22"/>
          <w:lang w:val="fr-FR"/>
        </w:rPr>
        <w:t xml:space="preserve"> d’intérêt et la disponibilité</w:t>
      </w:r>
      <w:r w:rsidR="00A53363">
        <w:rPr>
          <w:rFonts w:ascii="Garamond" w:hAnsi="Garamond" w:cstheme="minorHAnsi"/>
          <w:b/>
          <w:sz w:val="22"/>
          <w:szCs w:val="22"/>
          <w:lang w:val="fr-FR"/>
        </w:rPr>
        <w:t xml:space="preserve"> </w:t>
      </w:r>
      <w:r>
        <w:rPr>
          <w:rFonts w:ascii="Garamond" w:hAnsi="Garamond" w:cstheme="minorHAnsi"/>
          <w:sz w:val="22"/>
          <w:szCs w:val="22"/>
          <w:lang w:val="fr-FR"/>
        </w:rPr>
        <w:t xml:space="preserve">à l’aide du </w:t>
      </w:r>
      <w:r w:rsidRPr="00A53363">
        <w:rPr>
          <w:rFonts w:ascii="Garamond" w:eastAsiaTheme="minorEastAsia" w:hAnsi="Garamond" w:cstheme="minorHAnsi"/>
          <w:sz w:val="22"/>
          <w:szCs w:val="22"/>
          <w:lang w:val="fr-FR"/>
        </w:rPr>
        <w:t>modèle</w:t>
      </w:r>
      <w:r w:rsidR="00BF0763" w:rsidRPr="00A53363">
        <w:rPr>
          <w:rStyle w:val="Appelnotedebasdep"/>
          <w:rFonts w:ascii="Garamond" w:eastAsiaTheme="majorEastAsia" w:hAnsi="Garamond" w:cstheme="minorHAnsi"/>
          <w:sz w:val="22"/>
          <w:szCs w:val="22"/>
          <w:lang w:val="fr-FR"/>
        </w:rPr>
        <w:footnoteReference w:id="11"/>
      </w:r>
      <w:r>
        <w:rPr>
          <w:rFonts w:ascii="Garamond" w:hAnsi="Garamond" w:cstheme="minorHAnsi"/>
          <w:sz w:val="22"/>
          <w:szCs w:val="22"/>
          <w:lang w:val="fr-FR"/>
        </w:rPr>
        <w:t xml:space="preserve"> fourni par le PNUD </w:t>
      </w:r>
      <w:r w:rsidR="00BF0763" w:rsidRPr="00981597">
        <w:rPr>
          <w:rFonts w:ascii="Garamond" w:hAnsi="Garamond" w:cstheme="minorHAnsi"/>
          <w:sz w:val="22"/>
          <w:szCs w:val="22"/>
          <w:lang w:val="fr-FR"/>
        </w:rPr>
        <w:t>;</w:t>
      </w:r>
    </w:p>
    <w:p w:rsidR="00BF0763" w:rsidRPr="00981597" w:rsidRDefault="00BF0763" w:rsidP="004A4E9F">
      <w:pPr>
        <w:pStyle w:val="Paragraphedeliste"/>
        <w:numPr>
          <w:ilvl w:val="0"/>
          <w:numId w:val="31"/>
        </w:numPr>
        <w:autoSpaceDE w:val="0"/>
        <w:autoSpaceDN w:val="0"/>
        <w:adjustRightInd w:val="0"/>
        <w:spacing w:before="0"/>
        <w:ind w:left="360"/>
        <w:rPr>
          <w:rStyle w:val="atendertext1"/>
          <w:rFonts w:ascii="Garamond" w:hAnsi="Garamond" w:cstheme="minorHAnsi"/>
          <w:sz w:val="22"/>
          <w:szCs w:val="22"/>
          <w:lang w:val="fr-FR"/>
        </w:rPr>
      </w:pPr>
      <w:r w:rsidRPr="00981597">
        <w:rPr>
          <w:rFonts w:ascii="Garamond" w:hAnsi="Garamond" w:cstheme="minorHAnsi"/>
          <w:b/>
          <w:sz w:val="22"/>
          <w:szCs w:val="22"/>
          <w:lang w:val="fr-FR"/>
        </w:rPr>
        <w:t xml:space="preserve">CV </w:t>
      </w:r>
      <w:r w:rsidR="00981597" w:rsidRPr="00981597">
        <w:rPr>
          <w:rFonts w:ascii="Garamond" w:hAnsi="Garamond" w:cstheme="minorHAnsi"/>
          <w:sz w:val="22"/>
          <w:szCs w:val="22"/>
          <w:lang w:val="fr-FR"/>
        </w:rPr>
        <w:t xml:space="preserve">et </w:t>
      </w:r>
      <w:r w:rsidR="00981597" w:rsidRPr="00981597">
        <w:rPr>
          <w:rFonts w:ascii="Garamond" w:hAnsi="Garamond" w:cstheme="minorHAnsi"/>
          <w:b/>
          <w:sz w:val="22"/>
          <w:szCs w:val="22"/>
          <w:lang w:val="fr-FR"/>
        </w:rPr>
        <w:t>Notice personnelle</w:t>
      </w:r>
      <w:r w:rsidRPr="00981597">
        <w:rPr>
          <w:rStyle w:val="atendertext1"/>
          <w:rFonts w:ascii="Garamond" w:eastAsiaTheme="majorEastAsia" w:hAnsi="Garamond"/>
          <w:sz w:val="22"/>
          <w:szCs w:val="22"/>
          <w:lang w:val="fr-FR"/>
        </w:rPr>
        <w:t>(</w:t>
      </w:r>
      <w:r w:rsidR="00981597" w:rsidRPr="00A53363">
        <w:rPr>
          <w:rStyle w:val="atendertext1"/>
          <w:rFonts w:ascii="Garamond" w:eastAsiaTheme="majorEastAsia" w:hAnsi="Garamond"/>
          <w:color w:val="auto"/>
          <w:sz w:val="22"/>
          <w:szCs w:val="22"/>
          <w:u w:val="single"/>
          <w:lang w:val="fr-FR"/>
        </w:rPr>
        <w:t>Formulaire</w:t>
      </w:r>
      <w:r w:rsidR="00981597" w:rsidRPr="00A53363">
        <w:rPr>
          <w:rFonts w:ascii="Garamond" w:eastAsiaTheme="minorEastAsia" w:hAnsi="Garamond"/>
          <w:sz w:val="22"/>
          <w:szCs w:val="22"/>
          <w:lang w:val="fr-FR"/>
        </w:rPr>
        <w:t>P</w:t>
      </w:r>
      <w:r w:rsidR="00981597">
        <w:rPr>
          <w:rFonts w:ascii="Garamond" w:eastAsiaTheme="minorEastAsia" w:hAnsi="Garamond"/>
          <w:sz w:val="22"/>
          <w:szCs w:val="22"/>
          <w:lang w:val="fr-FR"/>
        </w:rPr>
        <w:t>11</w:t>
      </w:r>
      <w:r w:rsidRPr="0074140B">
        <w:rPr>
          <w:rStyle w:val="Appelnotedebasdep"/>
          <w:rFonts w:ascii="Garamond" w:eastAsiaTheme="majorEastAsia" w:hAnsi="Garamond"/>
          <w:sz w:val="22"/>
          <w:szCs w:val="22"/>
          <w:lang w:val="fr-FR"/>
        </w:rPr>
        <w:footnoteReference w:id="12"/>
      </w:r>
      <w:r w:rsidRPr="00981597">
        <w:rPr>
          <w:rStyle w:val="Lienhypertexte"/>
          <w:rFonts w:ascii="Garamond" w:eastAsiaTheme="minorEastAsia" w:hAnsi="Garamond"/>
          <w:sz w:val="22"/>
          <w:szCs w:val="22"/>
          <w:lang w:val="fr-FR"/>
        </w:rPr>
        <w:t>);</w:t>
      </w:r>
    </w:p>
    <w:p w:rsidR="00BF0763" w:rsidRPr="00981597" w:rsidRDefault="00981597" w:rsidP="004A4E9F">
      <w:pPr>
        <w:pStyle w:val="Paragraphedeliste"/>
        <w:numPr>
          <w:ilvl w:val="0"/>
          <w:numId w:val="31"/>
        </w:numPr>
        <w:autoSpaceDE w:val="0"/>
        <w:autoSpaceDN w:val="0"/>
        <w:adjustRightInd w:val="0"/>
        <w:spacing w:before="0"/>
        <w:ind w:left="360"/>
        <w:rPr>
          <w:rFonts w:ascii="Garamond" w:hAnsi="Garamond" w:cstheme="minorHAnsi"/>
          <w:sz w:val="22"/>
          <w:szCs w:val="22"/>
          <w:lang w:val="fr-FR"/>
        </w:rPr>
      </w:pPr>
      <w:r w:rsidRPr="00981597">
        <w:rPr>
          <w:rFonts w:ascii="Garamond" w:hAnsi="Garamond" w:cstheme="minorHAnsi"/>
          <w:b/>
          <w:sz w:val="22"/>
          <w:szCs w:val="22"/>
          <w:lang w:val="fr-FR"/>
        </w:rPr>
        <w:t>Brève</w:t>
      </w:r>
      <w:r w:rsidR="00BF0763" w:rsidRPr="00981597">
        <w:rPr>
          <w:rFonts w:ascii="Garamond" w:hAnsi="Garamond" w:cstheme="minorHAnsi"/>
          <w:b/>
          <w:sz w:val="22"/>
          <w:szCs w:val="22"/>
          <w:lang w:val="fr-FR"/>
        </w:rPr>
        <w:t xml:space="preserve"> description </w:t>
      </w:r>
      <w:r w:rsidRPr="00981597">
        <w:rPr>
          <w:rFonts w:ascii="Garamond" w:hAnsi="Garamond" w:cstheme="minorHAnsi"/>
          <w:b/>
          <w:sz w:val="22"/>
          <w:szCs w:val="22"/>
          <w:lang w:val="fr-FR"/>
        </w:rPr>
        <w:t>de la méthode de travail/proposition technique</w:t>
      </w:r>
      <w:r w:rsidRPr="00981597">
        <w:rPr>
          <w:rFonts w:ascii="Garamond" w:hAnsi="Garamond" w:cstheme="minorHAnsi"/>
          <w:sz w:val="22"/>
          <w:szCs w:val="22"/>
          <w:lang w:val="fr-FR"/>
        </w:rPr>
        <w:t xml:space="preserve"> indiquant les raisons pour lesquelles la personne estime être la mieux placé</w:t>
      </w:r>
      <w:r>
        <w:rPr>
          <w:rFonts w:ascii="Garamond" w:hAnsi="Garamond" w:cstheme="minorHAnsi"/>
          <w:sz w:val="22"/>
          <w:szCs w:val="22"/>
          <w:lang w:val="fr-FR"/>
        </w:rPr>
        <w:t xml:space="preserve">e </w:t>
      </w:r>
      <w:r w:rsidR="00251787">
        <w:rPr>
          <w:rFonts w:ascii="Garamond" w:hAnsi="Garamond" w:cstheme="minorHAnsi"/>
          <w:sz w:val="22"/>
          <w:szCs w:val="22"/>
          <w:lang w:val="fr-FR"/>
        </w:rPr>
        <w:t>pour réaliser la mission attribuée, et méthodologie proposée indiqua</w:t>
      </w:r>
      <w:r w:rsidR="00576656">
        <w:rPr>
          <w:rFonts w:ascii="Garamond" w:hAnsi="Garamond" w:cstheme="minorHAnsi"/>
          <w:sz w:val="22"/>
          <w:szCs w:val="22"/>
          <w:lang w:val="fr-FR"/>
        </w:rPr>
        <w:t>nt de quelle manière elle</w:t>
      </w:r>
      <w:r w:rsidR="00251787">
        <w:rPr>
          <w:rFonts w:ascii="Garamond" w:hAnsi="Garamond" w:cstheme="minorHAnsi"/>
          <w:sz w:val="22"/>
          <w:szCs w:val="22"/>
          <w:lang w:val="fr-FR"/>
        </w:rPr>
        <w:t xml:space="preserve"> abordera et réalisera la mission attribuée </w:t>
      </w:r>
      <w:r w:rsidR="00BF0763" w:rsidRPr="00981597">
        <w:rPr>
          <w:rFonts w:ascii="Garamond" w:hAnsi="Garamond" w:cstheme="minorHAnsi"/>
          <w:sz w:val="22"/>
          <w:szCs w:val="22"/>
          <w:lang w:val="fr-FR"/>
        </w:rPr>
        <w:t xml:space="preserve">; </w:t>
      </w:r>
      <w:r w:rsidR="00251787">
        <w:rPr>
          <w:rFonts w:ascii="Garamond" w:hAnsi="Garamond"/>
          <w:sz w:val="22"/>
          <w:szCs w:val="22"/>
          <w:lang w:val="fr-FR"/>
        </w:rPr>
        <w:t>(</w:t>
      </w:r>
      <w:r w:rsidR="00BF0763" w:rsidRPr="00981597">
        <w:rPr>
          <w:rFonts w:ascii="Garamond" w:hAnsi="Garamond"/>
          <w:sz w:val="22"/>
          <w:szCs w:val="22"/>
          <w:lang w:val="fr-FR"/>
        </w:rPr>
        <w:t xml:space="preserve"> 1 page</w:t>
      </w:r>
      <w:r w:rsidR="00251787">
        <w:rPr>
          <w:rFonts w:ascii="Garamond" w:hAnsi="Garamond"/>
          <w:sz w:val="22"/>
          <w:szCs w:val="22"/>
          <w:lang w:val="fr-FR"/>
        </w:rPr>
        <w:t xml:space="preserve"> au maximum</w:t>
      </w:r>
      <w:r w:rsidR="00BF0763" w:rsidRPr="00981597">
        <w:rPr>
          <w:rFonts w:ascii="Garamond" w:hAnsi="Garamond"/>
          <w:sz w:val="22"/>
          <w:szCs w:val="22"/>
          <w:lang w:val="fr-FR"/>
        </w:rPr>
        <w:t>)</w:t>
      </w:r>
    </w:p>
    <w:p w:rsidR="00BF0763" w:rsidRPr="0020621B" w:rsidRDefault="00576656" w:rsidP="0020621B">
      <w:pPr>
        <w:pStyle w:val="Paragraphedeliste"/>
        <w:numPr>
          <w:ilvl w:val="0"/>
          <w:numId w:val="31"/>
        </w:numPr>
        <w:autoSpaceDE w:val="0"/>
        <w:autoSpaceDN w:val="0"/>
        <w:adjustRightInd w:val="0"/>
        <w:spacing w:before="0"/>
        <w:ind w:left="360"/>
        <w:rPr>
          <w:rFonts w:ascii="Garamond" w:hAnsi="Garamond" w:cstheme="minorHAnsi"/>
          <w:sz w:val="22"/>
          <w:szCs w:val="22"/>
          <w:lang w:val="fr-FR"/>
        </w:rPr>
      </w:pPr>
      <w:r>
        <w:rPr>
          <w:rFonts w:ascii="Garamond" w:hAnsi="Garamond" w:cstheme="minorHAnsi"/>
          <w:b/>
          <w:sz w:val="22"/>
          <w:szCs w:val="22"/>
          <w:lang w:val="fr-FR"/>
        </w:rPr>
        <w:t>Proposition financière</w:t>
      </w:r>
      <w:r w:rsidR="00A53363">
        <w:rPr>
          <w:rFonts w:ascii="Garamond" w:hAnsi="Garamond" w:cstheme="minorHAnsi"/>
          <w:b/>
          <w:sz w:val="22"/>
          <w:szCs w:val="22"/>
          <w:lang w:val="fr-FR"/>
        </w:rPr>
        <w:t xml:space="preserve"> </w:t>
      </w:r>
      <w:r w:rsidR="00251787" w:rsidRPr="00576656">
        <w:rPr>
          <w:rFonts w:ascii="Garamond" w:hAnsi="Garamond" w:cstheme="minorHAnsi"/>
          <w:sz w:val="22"/>
          <w:szCs w:val="22"/>
          <w:lang w:val="fr-FR"/>
        </w:rPr>
        <w:t>indiquant le montant total</w:t>
      </w:r>
      <w:r w:rsidR="00A53363">
        <w:rPr>
          <w:rFonts w:ascii="Garamond" w:hAnsi="Garamond" w:cstheme="minorHAnsi"/>
          <w:sz w:val="22"/>
          <w:szCs w:val="22"/>
          <w:lang w:val="fr-FR"/>
        </w:rPr>
        <w:t xml:space="preserve"> </w:t>
      </w:r>
      <w:r w:rsidR="00251787" w:rsidRPr="00251787">
        <w:rPr>
          <w:rFonts w:ascii="Garamond" w:hAnsi="Garamond" w:cstheme="minorHAnsi"/>
          <w:sz w:val="22"/>
          <w:szCs w:val="22"/>
          <w:lang w:val="fr-FR"/>
        </w:rPr>
        <w:t>tout compris du contrat et tout</w:t>
      </w:r>
      <w:r>
        <w:rPr>
          <w:rFonts w:ascii="Garamond" w:hAnsi="Garamond" w:cstheme="minorHAnsi"/>
          <w:sz w:val="22"/>
          <w:szCs w:val="22"/>
          <w:lang w:val="fr-FR"/>
        </w:rPr>
        <w:t>e</w:t>
      </w:r>
      <w:r w:rsidR="00251787" w:rsidRPr="00251787">
        <w:rPr>
          <w:rFonts w:ascii="Garamond" w:hAnsi="Garamond" w:cstheme="minorHAnsi"/>
          <w:sz w:val="22"/>
          <w:szCs w:val="22"/>
          <w:lang w:val="fr-FR"/>
        </w:rPr>
        <w:t xml:space="preserve"> autre </w:t>
      </w:r>
      <w:r>
        <w:rPr>
          <w:rFonts w:ascii="Garamond" w:hAnsi="Garamond" w:cstheme="minorHAnsi"/>
          <w:sz w:val="22"/>
          <w:szCs w:val="22"/>
          <w:lang w:val="fr-FR"/>
        </w:rPr>
        <w:t>dépense relative</w:t>
      </w:r>
      <w:r w:rsidR="00251787" w:rsidRPr="00251787">
        <w:rPr>
          <w:rFonts w:ascii="Garamond" w:hAnsi="Garamond" w:cstheme="minorHAnsi"/>
          <w:sz w:val="22"/>
          <w:szCs w:val="22"/>
          <w:lang w:val="fr-FR"/>
        </w:rPr>
        <w:t xml:space="preserve"> au</w:t>
      </w:r>
      <w:r w:rsidR="00251787">
        <w:rPr>
          <w:rFonts w:ascii="Garamond" w:hAnsi="Garamond" w:cstheme="minorHAnsi"/>
          <w:sz w:val="22"/>
          <w:szCs w:val="22"/>
          <w:lang w:val="fr-FR"/>
        </w:rPr>
        <w:t xml:space="preserve"> déplacement</w:t>
      </w:r>
      <w:r w:rsidR="001D323E">
        <w:rPr>
          <w:rFonts w:ascii="Garamond" w:hAnsi="Garamond" w:cstheme="minorHAnsi"/>
          <w:sz w:val="22"/>
          <w:szCs w:val="22"/>
          <w:lang w:val="fr-FR"/>
        </w:rPr>
        <w:t xml:space="preserve"> </w:t>
      </w:r>
      <w:r w:rsidR="00BF0763" w:rsidRPr="00251787">
        <w:rPr>
          <w:rFonts w:ascii="Garamond" w:hAnsi="Garamond"/>
          <w:sz w:val="22"/>
          <w:szCs w:val="22"/>
          <w:lang w:val="fr-FR"/>
        </w:rPr>
        <w:t>(</w:t>
      </w:r>
      <w:r w:rsidR="00251787">
        <w:rPr>
          <w:rFonts w:ascii="Garamond" w:hAnsi="Garamond"/>
          <w:sz w:val="22"/>
          <w:szCs w:val="22"/>
          <w:lang w:val="fr-FR"/>
        </w:rPr>
        <w:t>billet d’avion, indemnités journalières</w:t>
      </w:r>
      <w:r w:rsidR="00BF0763" w:rsidRPr="00251787">
        <w:rPr>
          <w:rFonts w:ascii="Garamond" w:hAnsi="Garamond"/>
          <w:sz w:val="22"/>
          <w:szCs w:val="22"/>
          <w:lang w:val="fr-FR"/>
        </w:rPr>
        <w:t>, etc)</w:t>
      </w:r>
      <w:r w:rsidR="00BF0763" w:rsidRPr="00251787">
        <w:rPr>
          <w:rFonts w:ascii="Garamond" w:hAnsi="Garamond" w:cstheme="minorHAnsi"/>
          <w:sz w:val="22"/>
          <w:szCs w:val="22"/>
          <w:lang w:val="fr-FR"/>
        </w:rPr>
        <w:t xml:space="preserve">, </w:t>
      </w:r>
      <w:r w:rsidR="00251787">
        <w:rPr>
          <w:rFonts w:ascii="Garamond" w:hAnsi="Garamond" w:cstheme="minorHAnsi"/>
          <w:sz w:val="22"/>
          <w:szCs w:val="22"/>
          <w:lang w:val="fr-FR"/>
        </w:rPr>
        <w:t>qui seront détaillées conformément au modèle joint à la Lettre de manifestations d’intérêt</w:t>
      </w:r>
      <w:r w:rsidR="00BF0763" w:rsidRPr="00251787">
        <w:rPr>
          <w:rFonts w:ascii="Garamond" w:hAnsi="Garamond" w:cstheme="minorHAnsi"/>
          <w:sz w:val="22"/>
          <w:szCs w:val="22"/>
          <w:lang w:val="fr-FR"/>
        </w:rPr>
        <w:t xml:space="preserve">.  </w:t>
      </w:r>
      <w:r w:rsidR="0020621B" w:rsidRPr="00576656">
        <w:rPr>
          <w:rFonts w:ascii="Garamond" w:hAnsi="Garamond" w:cstheme="minorHAnsi"/>
          <w:sz w:val="22"/>
          <w:szCs w:val="22"/>
          <w:lang w:val="fr-FR"/>
        </w:rPr>
        <w:t>Dans le cas où un candidat travaillerait pour une organisation/entreprise/</w:t>
      </w:r>
      <w:r w:rsidR="0020621B" w:rsidRPr="0020621B">
        <w:rPr>
          <w:rFonts w:ascii="Garamond" w:hAnsi="Garamond" w:cstheme="minorHAnsi"/>
          <w:sz w:val="22"/>
          <w:szCs w:val="22"/>
          <w:lang w:val="fr-FR"/>
        </w:rPr>
        <w:t xml:space="preserve">institution et </w:t>
      </w:r>
      <w:r w:rsidR="00AA7611">
        <w:rPr>
          <w:rFonts w:ascii="Garamond" w:hAnsi="Garamond" w:cstheme="minorHAnsi"/>
          <w:sz w:val="22"/>
          <w:szCs w:val="22"/>
          <w:lang w:val="fr-FR"/>
        </w:rPr>
        <w:t>prévoi</w:t>
      </w:r>
      <w:r w:rsidR="0020621B">
        <w:rPr>
          <w:rFonts w:ascii="Garamond" w:hAnsi="Garamond" w:cstheme="minorHAnsi"/>
          <w:sz w:val="22"/>
          <w:szCs w:val="22"/>
          <w:lang w:val="fr-FR"/>
        </w:rPr>
        <w:t>rait</w:t>
      </w:r>
      <w:r w:rsidR="00A53363">
        <w:rPr>
          <w:rFonts w:ascii="Garamond" w:hAnsi="Garamond" w:cstheme="minorHAnsi"/>
          <w:sz w:val="22"/>
          <w:szCs w:val="22"/>
          <w:lang w:val="fr-FR"/>
        </w:rPr>
        <w:t xml:space="preserve"> </w:t>
      </w:r>
      <w:r w:rsidR="0020621B">
        <w:rPr>
          <w:rFonts w:ascii="Garamond" w:hAnsi="Garamond" w:cstheme="minorHAnsi"/>
          <w:sz w:val="22"/>
          <w:szCs w:val="22"/>
          <w:lang w:val="fr-FR"/>
        </w:rPr>
        <w:t xml:space="preserve">la facturation par </w:t>
      </w:r>
      <w:r w:rsidR="0020621B" w:rsidRPr="0020621B">
        <w:rPr>
          <w:rFonts w:ascii="Garamond" w:hAnsi="Garamond" w:cstheme="minorHAnsi"/>
          <w:sz w:val="22"/>
          <w:szCs w:val="22"/>
          <w:lang w:val="fr-FR"/>
        </w:rPr>
        <w:t>son employeur des frais de gestion</w:t>
      </w:r>
      <w:r w:rsidR="00A53363">
        <w:rPr>
          <w:rFonts w:ascii="Garamond" w:hAnsi="Garamond" w:cstheme="minorHAnsi"/>
          <w:sz w:val="22"/>
          <w:szCs w:val="22"/>
          <w:lang w:val="fr-FR"/>
        </w:rPr>
        <w:t xml:space="preserve"> </w:t>
      </w:r>
      <w:r w:rsidR="0020621B" w:rsidRPr="0020621B">
        <w:rPr>
          <w:rFonts w:ascii="Garamond" w:hAnsi="Garamond" w:cstheme="minorHAnsi"/>
          <w:sz w:val="22"/>
          <w:szCs w:val="22"/>
          <w:lang w:val="fr-FR"/>
        </w:rPr>
        <w:t>rel</w:t>
      </w:r>
      <w:r w:rsidR="00917771">
        <w:rPr>
          <w:rFonts w:ascii="Garamond" w:hAnsi="Garamond" w:cstheme="minorHAnsi"/>
          <w:sz w:val="22"/>
          <w:szCs w:val="22"/>
          <w:lang w:val="fr-FR"/>
        </w:rPr>
        <w:t>ativement à la procédure pour qu’il soit mis à la</w:t>
      </w:r>
      <w:r w:rsidR="0020621B" w:rsidRPr="0020621B">
        <w:rPr>
          <w:rFonts w:ascii="Garamond" w:hAnsi="Garamond" w:cstheme="minorHAnsi"/>
          <w:sz w:val="22"/>
          <w:szCs w:val="22"/>
          <w:lang w:val="fr-FR"/>
        </w:rPr>
        <w:t xml:space="preserve"> disposition du PNUD en vertu d’un accord de prêt remboursable</w:t>
      </w:r>
      <w:r w:rsidR="00BF0763" w:rsidRPr="0020621B">
        <w:rPr>
          <w:rFonts w:ascii="Garamond" w:hAnsi="Garamond" w:cstheme="minorHAnsi"/>
          <w:sz w:val="22"/>
          <w:szCs w:val="22"/>
          <w:lang w:val="fr-FR"/>
        </w:rPr>
        <w:t xml:space="preserve">(RLA), </w:t>
      </w:r>
      <w:r w:rsidR="0020621B" w:rsidRPr="0020621B">
        <w:rPr>
          <w:rFonts w:ascii="Garamond" w:hAnsi="Garamond" w:cstheme="minorHAnsi"/>
          <w:sz w:val="22"/>
          <w:szCs w:val="22"/>
          <w:lang w:val="fr-FR"/>
        </w:rPr>
        <w:t xml:space="preserve">le candidat devra le signaler ici et s’assurer que tous les frais associés sont compris dans la proposition financière soumise </w:t>
      </w:r>
      <w:r w:rsidR="00917771">
        <w:rPr>
          <w:rFonts w:ascii="Garamond" w:hAnsi="Garamond" w:cstheme="minorHAnsi"/>
          <w:sz w:val="22"/>
          <w:szCs w:val="22"/>
          <w:lang w:val="fr-FR"/>
        </w:rPr>
        <w:t xml:space="preserve">au </w:t>
      </w:r>
      <w:r w:rsidR="0020621B" w:rsidRPr="0020621B">
        <w:rPr>
          <w:rFonts w:ascii="Garamond" w:hAnsi="Garamond" w:cstheme="minorHAnsi"/>
          <w:sz w:val="22"/>
          <w:szCs w:val="22"/>
          <w:lang w:val="fr-FR"/>
        </w:rPr>
        <w:t>PNUD</w:t>
      </w:r>
      <w:r w:rsidR="00BF0763" w:rsidRPr="0020621B">
        <w:rPr>
          <w:rFonts w:ascii="Garamond" w:hAnsi="Garamond" w:cstheme="minorHAnsi"/>
          <w:sz w:val="22"/>
          <w:szCs w:val="22"/>
          <w:lang w:val="fr-FR"/>
        </w:rPr>
        <w:t xml:space="preserve">.  </w:t>
      </w:r>
    </w:p>
    <w:p w:rsidR="00BF0763" w:rsidRPr="0020621B" w:rsidRDefault="00BF0763" w:rsidP="00BF0763">
      <w:pPr>
        <w:pStyle w:val="Paragraphedeliste"/>
        <w:autoSpaceDE w:val="0"/>
        <w:autoSpaceDN w:val="0"/>
        <w:adjustRightInd w:val="0"/>
        <w:spacing w:before="0"/>
        <w:ind w:left="360"/>
        <w:rPr>
          <w:rStyle w:val="atendertext1"/>
          <w:rFonts w:ascii="Garamond" w:hAnsi="Garamond" w:cstheme="minorHAnsi"/>
          <w:sz w:val="22"/>
          <w:szCs w:val="22"/>
          <w:lang w:val="fr-FR"/>
        </w:rPr>
      </w:pPr>
    </w:p>
    <w:p w:rsidR="00BF0763" w:rsidRPr="00F27101" w:rsidRDefault="00AA7611" w:rsidP="00BF0763">
      <w:pPr>
        <w:autoSpaceDE w:val="0"/>
        <w:autoSpaceDN w:val="0"/>
        <w:adjustRightInd w:val="0"/>
        <w:spacing w:after="0" w:line="240" w:lineRule="auto"/>
        <w:jc w:val="both"/>
        <w:rPr>
          <w:rFonts w:ascii="Garamond" w:hAnsi="Garamond" w:cstheme="minorHAnsi"/>
          <w:lang w:val="fr-FR"/>
        </w:rPr>
      </w:pPr>
      <w:r w:rsidRPr="001D323E">
        <w:rPr>
          <w:rStyle w:val="atendertext1"/>
          <w:rFonts w:ascii="Garamond" w:eastAsiaTheme="majorEastAsia" w:hAnsi="Garamond"/>
          <w:lang w:val="fr-FR"/>
        </w:rPr>
        <w:t xml:space="preserve">Tous les documents associés à la candidature devront être </w:t>
      </w:r>
      <w:r w:rsidR="001D323E" w:rsidRPr="001D323E">
        <w:rPr>
          <w:rStyle w:val="atendertext1"/>
          <w:rFonts w:ascii="Garamond" w:eastAsiaTheme="majorEastAsia" w:hAnsi="Garamond"/>
          <w:lang w:val="fr-FR"/>
        </w:rPr>
        <w:t xml:space="preserve">envoyés </w:t>
      </w:r>
      <w:r w:rsidRPr="001D323E">
        <w:rPr>
          <w:rStyle w:val="atendertext1"/>
          <w:rFonts w:ascii="Garamond" w:eastAsiaTheme="majorEastAsia" w:hAnsi="Garamond"/>
          <w:lang w:val="fr-FR"/>
        </w:rPr>
        <w:t xml:space="preserve">par courrier électronique à l’adresse suivante UNIQUEMENT </w:t>
      </w:r>
      <w:r w:rsidR="00BF0763" w:rsidRPr="001D323E">
        <w:rPr>
          <w:rStyle w:val="atendertext1"/>
          <w:rFonts w:ascii="Garamond" w:eastAsiaTheme="majorEastAsia" w:hAnsi="Garamond"/>
          <w:lang w:val="fr-FR"/>
        </w:rPr>
        <w:t>: (</w:t>
      </w:r>
      <w:r w:rsidRPr="001D323E">
        <w:rPr>
          <w:rStyle w:val="atendertext1"/>
          <w:rFonts w:ascii="Garamond" w:eastAsiaTheme="majorEastAsia" w:hAnsi="Garamond"/>
          <w:lang w:val="fr-FR"/>
        </w:rPr>
        <w:t>indiquer adresse électronique</w:t>
      </w:r>
      <w:r w:rsidR="00BF0763" w:rsidRPr="001D323E">
        <w:rPr>
          <w:rStyle w:val="atendertext1"/>
          <w:rFonts w:ascii="Garamond" w:eastAsiaTheme="majorEastAsia" w:hAnsi="Garamond"/>
          <w:lang w:val="fr-FR"/>
        </w:rPr>
        <w:t xml:space="preserve">) </w:t>
      </w:r>
      <w:r w:rsidR="00BF0763" w:rsidRPr="001D323E">
        <w:rPr>
          <w:rStyle w:val="atendertext1"/>
          <w:rFonts w:ascii="Garamond" w:eastAsiaTheme="majorEastAsia" w:hAnsi="Garamond"/>
          <w:vanish/>
          <w:lang w:val="fr-FR"/>
        </w:rPr>
        <w:t xml:space="preserve">This email address is being protected from spam bots, you need Javascript enabled to view it </w:t>
      </w:r>
      <w:r w:rsidRPr="001D323E">
        <w:rPr>
          <w:rStyle w:val="atendertext1"/>
          <w:rFonts w:ascii="Garamond" w:eastAsiaTheme="majorEastAsia" w:hAnsi="Garamond"/>
          <w:lang w:val="fr-FR"/>
        </w:rPr>
        <w:t>d’ici à</w:t>
      </w:r>
      <w:r w:rsidR="00BF0763" w:rsidRPr="001D323E">
        <w:rPr>
          <w:rStyle w:val="lev"/>
          <w:rFonts w:ascii="Garamond" w:hAnsi="Garamond"/>
          <w:i/>
          <w:lang w:val="fr-FR"/>
        </w:rPr>
        <w:t>(</w:t>
      </w:r>
      <w:r w:rsidRPr="001D323E">
        <w:rPr>
          <w:rStyle w:val="lev"/>
          <w:rFonts w:ascii="Garamond" w:hAnsi="Garamond"/>
          <w:i/>
          <w:lang w:val="fr-FR"/>
        </w:rPr>
        <w:t xml:space="preserve">heure et </w:t>
      </w:r>
      <w:r w:rsidR="00BF0763" w:rsidRPr="001D323E">
        <w:rPr>
          <w:rStyle w:val="lev"/>
          <w:rFonts w:ascii="Garamond" w:hAnsi="Garamond"/>
          <w:i/>
          <w:lang w:val="fr-FR"/>
        </w:rPr>
        <w:t xml:space="preserve">date). </w:t>
      </w:r>
      <w:r w:rsidRPr="001D323E">
        <w:rPr>
          <w:rStyle w:val="lev"/>
          <w:rFonts w:ascii="Garamond" w:hAnsi="Garamond"/>
          <w:b w:val="0"/>
          <w:color w:val="000000"/>
          <w:sz w:val="20"/>
          <w:lang w:val="fr-FR"/>
        </w:rPr>
        <w:t xml:space="preserve">Les candidatures incomplètes </w:t>
      </w:r>
      <w:r w:rsidR="00F27101" w:rsidRPr="001D323E">
        <w:rPr>
          <w:rStyle w:val="lev"/>
          <w:rFonts w:ascii="Garamond" w:hAnsi="Garamond"/>
          <w:b w:val="0"/>
          <w:color w:val="000000"/>
          <w:sz w:val="20"/>
          <w:lang w:val="fr-FR"/>
        </w:rPr>
        <w:t>ne seront pas examinées.</w:t>
      </w:r>
    </w:p>
    <w:p w:rsidR="00BF0763" w:rsidRPr="00F27101" w:rsidRDefault="00BF0763" w:rsidP="00BF0763">
      <w:pPr>
        <w:pStyle w:val="p28"/>
        <w:tabs>
          <w:tab w:val="clear" w:pos="680"/>
          <w:tab w:val="clear" w:pos="1060"/>
        </w:tabs>
        <w:spacing w:line="240" w:lineRule="auto"/>
        <w:ind w:left="0" w:firstLine="0"/>
        <w:jc w:val="both"/>
        <w:rPr>
          <w:rFonts w:ascii="Garamond" w:hAnsi="Garamond"/>
          <w:sz w:val="22"/>
          <w:szCs w:val="22"/>
          <w:lang w:val="fr-FR"/>
        </w:rPr>
      </w:pPr>
    </w:p>
    <w:p w:rsidR="00BF0763" w:rsidRPr="00AC767B" w:rsidRDefault="00F27101" w:rsidP="00BF0763">
      <w:pPr>
        <w:pStyle w:val="p28"/>
        <w:spacing w:line="240" w:lineRule="auto"/>
        <w:ind w:left="0" w:firstLine="0"/>
        <w:jc w:val="both"/>
        <w:rPr>
          <w:rFonts w:ascii="Garamond" w:hAnsi="Garamond"/>
          <w:sz w:val="22"/>
          <w:szCs w:val="22"/>
          <w:lang w:val="fr-FR"/>
        </w:rPr>
      </w:pPr>
      <w:r w:rsidRPr="00F27101">
        <w:rPr>
          <w:rFonts w:ascii="Garamond" w:hAnsi="Garamond"/>
          <w:b/>
          <w:bCs/>
          <w:sz w:val="22"/>
          <w:szCs w:val="22"/>
          <w:lang w:val="fr-FR"/>
        </w:rPr>
        <w:t xml:space="preserve">Critères d’évaluation des propositions </w:t>
      </w:r>
      <w:r>
        <w:rPr>
          <w:rFonts w:ascii="Garamond" w:hAnsi="Garamond"/>
          <w:b/>
          <w:bCs/>
          <w:sz w:val="22"/>
          <w:szCs w:val="22"/>
          <w:lang w:val="fr-FR"/>
        </w:rPr>
        <w:t xml:space="preserve">: </w:t>
      </w:r>
      <w:r w:rsidRPr="00F27101">
        <w:rPr>
          <w:rFonts w:ascii="Garamond" w:hAnsi="Garamond"/>
          <w:bCs/>
          <w:sz w:val="22"/>
          <w:szCs w:val="22"/>
          <w:lang w:val="fr-FR"/>
        </w:rPr>
        <w:t>seules les candidatures qui répondent et sont conformes aux critères seront évaluées</w:t>
      </w:r>
      <w:r w:rsidR="00BF0763" w:rsidRPr="00F27101">
        <w:rPr>
          <w:rFonts w:ascii="Garamond" w:hAnsi="Garamond"/>
          <w:bCs/>
          <w:sz w:val="22"/>
          <w:szCs w:val="22"/>
          <w:lang w:val="fr-FR"/>
        </w:rPr>
        <w:t xml:space="preserve">.  </w:t>
      </w:r>
      <w:r w:rsidRPr="00F27101">
        <w:rPr>
          <w:rFonts w:ascii="Garamond" w:hAnsi="Garamond"/>
          <w:bCs/>
          <w:sz w:val="22"/>
          <w:szCs w:val="22"/>
          <w:lang w:val="fr-FR"/>
        </w:rPr>
        <w:t xml:space="preserve">Les offres seront évaluées selon une méthode qui associe plusieurs évaluations </w:t>
      </w:r>
      <w:r w:rsidR="00BF0763" w:rsidRPr="00F27101">
        <w:rPr>
          <w:rFonts w:ascii="Garamond" w:hAnsi="Garamond"/>
          <w:bCs/>
          <w:sz w:val="22"/>
          <w:szCs w:val="22"/>
          <w:lang w:val="fr-FR"/>
        </w:rPr>
        <w:t xml:space="preserve">– </w:t>
      </w:r>
      <w:r w:rsidRPr="00F27101">
        <w:rPr>
          <w:rFonts w:ascii="Garamond" w:hAnsi="Garamond"/>
          <w:bCs/>
          <w:sz w:val="22"/>
          <w:szCs w:val="22"/>
          <w:lang w:val="fr-FR"/>
        </w:rPr>
        <w:lastRenderedPageBreak/>
        <w:t xml:space="preserve">la formation et l’expérience dans des fonctions similaires compteront pour 70 pour cent </w:t>
      </w:r>
      <w:r>
        <w:rPr>
          <w:rFonts w:ascii="Garamond" w:hAnsi="Garamond"/>
          <w:bCs/>
          <w:sz w:val="22"/>
          <w:szCs w:val="22"/>
          <w:lang w:val="fr-FR"/>
        </w:rPr>
        <w:t>et le tarif proposé comptera pour 30 pour cent de l’évaluation totale</w:t>
      </w:r>
      <w:r>
        <w:rPr>
          <w:rFonts w:ascii="Garamond" w:hAnsi="Garamond"/>
          <w:sz w:val="22"/>
          <w:szCs w:val="22"/>
          <w:lang w:val="fr-FR"/>
        </w:rPr>
        <w:t xml:space="preserve">. </w:t>
      </w:r>
      <w:r w:rsidRPr="00AC767B">
        <w:rPr>
          <w:rFonts w:ascii="Garamond" w:hAnsi="Garamond"/>
          <w:sz w:val="22"/>
          <w:szCs w:val="22"/>
          <w:lang w:val="fr-FR"/>
        </w:rPr>
        <w:t xml:space="preserve">Le candidat qui obtiendra la meilleure évaluation, et qui acceptera les conditions générales </w:t>
      </w:r>
      <w:r w:rsidR="0029141B">
        <w:rPr>
          <w:rFonts w:ascii="Garamond" w:hAnsi="Garamond"/>
          <w:sz w:val="22"/>
          <w:szCs w:val="22"/>
          <w:lang w:val="fr-FR"/>
        </w:rPr>
        <w:t>du PNUD</w:t>
      </w:r>
      <w:r w:rsidR="00AC767B">
        <w:rPr>
          <w:rFonts w:ascii="Garamond" w:hAnsi="Garamond"/>
          <w:sz w:val="22"/>
          <w:szCs w:val="22"/>
          <w:lang w:val="fr-FR"/>
        </w:rPr>
        <w:t>, se verra attribuer le contrat</w:t>
      </w:r>
      <w:r w:rsidR="00BF0763" w:rsidRPr="00AC767B">
        <w:rPr>
          <w:rFonts w:ascii="Garamond" w:hAnsi="Garamond"/>
          <w:sz w:val="22"/>
          <w:szCs w:val="22"/>
          <w:lang w:val="fr-FR"/>
        </w:rPr>
        <w:t xml:space="preserve">. </w:t>
      </w:r>
    </w:p>
    <w:p w:rsidR="00BF0763" w:rsidRPr="00AC767B" w:rsidRDefault="00BF0763" w:rsidP="00BF0763">
      <w:pPr>
        <w:pStyle w:val="p28"/>
        <w:spacing w:line="240" w:lineRule="auto"/>
        <w:ind w:left="0" w:firstLine="0"/>
        <w:jc w:val="both"/>
        <w:rPr>
          <w:rFonts w:ascii="Garamond" w:hAnsi="Garamond"/>
          <w:sz w:val="22"/>
          <w:szCs w:val="22"/>
          <w:lang w:val="fr-FR"/>
        </w:rPr>
      </w:pPr>
    </w:p>
    <w:p w:rsidR="00BF0763" w:rsidRPr="00B24D04" w:rsidRDefault="006A1313" w:rsidP="00BF0763">
      <w:pPr>
        <w:pStyle w:val="p28"/>
        <w:tabs>
          <w:tab w:val="clear" w:pos="680"/>
          <w:tab w:val="clear" w:pos="1060"/>
        </w:tabs>
        <w:spacing w:line="240" w:lineRule="auto"/>
        <w:ind w:left="0" w:firstLine="0"/>
        <w:jc w:val="both"/>
        <w:rPr>
          <w:rFonts w:ascii="Garamond" w:hAnsi="Garamond"/>
          <w:b/>
          <w:color w:val="808080" w:themeColor="background1" w:themeShade="80"/>
          <w:lang w:val="fr-FR"/>
        </w:rPr>
      </w:pPr>
      <w:r>
        <w:rPr>
          <w:rFonts w:ascii="Garamond" w:hAnsi="Garamond"/>
          <w:b/>
          <w:color w:val="808080" w:themeColor="background1" w:themeShade="80"/>
          <w:lang w:val="fr-FR"/>
        </w:rPr>
        <w:t>Mandat -</w:t>
      </w:r>
      <w:r w:rsidR="00BF0763" w:rsidRPr="00B24D04">
        <w:rPr>
          <w:rFonts w:ascii="Garamond" w:hAnsi="Garamond"/>
          <w:b/>
          <w:color w:val="808080" w:themeColor="background1" w:themeShade="80"/>
          <w:lang w:val="fr-FR"/>
        </w:rPr>
        <w:t xml:space="preserve"> ANNEX</w:t>
      </w:r>
      <w:r w:rsidR="00B24D04" w:rsidRPr="00B24D04">
        <w:rPr>
          <w:rFonts w:ascii="Garamond" w:hAnsi="Garamond"/>
          <w:b/>
          <w:color w:val="808080" w:themeColor="background1" w:themeShade="80"/>
          <w:lang w:val="fr-FR"/>
        </w:rPr>
        <w:t>E</w:t>
      </w:r>
      <w:r w:rsidR="00BF0763" w:rsidRPr="00B24D04">
        <w:rPr>
          <w:rFonts w:ascii="Garamond" w:hAnsi="Garamond"/>
          <w:b/>
          <w:color w:val="808080" w:themeColor="background1" w:themeShade="80"/>
          <w:lang w:val="fr-FR"/>
        </w:rPr>
        <w:t xml:space="preserve"> A: List</w:t>
      </w:r>
      <w:r>
        <w:rPr>
          <w:rFonts w:ascii="Garamond" w:hAnsi="Garamond"/>
          <w:b/>
          <w:color w:val="808080" w:themeColor="background1" w:themeShade="80"/>
          <w:lang w:val="fr-FR"/>
        </w:rPr>
        <w:t>e des documents à examiner</w:t>
      </w:r>
      <w:r w:rsidR="00B24D04">
        <w:rPr>
          <w:rFonts w:ascii="Garamond" w:hAnsi="Garamond"/>
          <w:b/>
          <w:color w:val="808080" w:themeColor="background1" w:themeShade="80"/>
          <w:lang w:val="fr-FR"/>
        </w:rPr>
        <w:t xml:space="preserve"> par </w:t>
      </w:r>
      <w:r w:rsidR="00B24D04" w:rsidRPr="00B24D04">
        <w:rPr>
          <w:rFonts w:ascii="Garamond" w:hAnsi="Garamond"/>
          <w:b/>
          <w:color w:val="808080" w:themeColor="background1" w:themeShade="80"/>
          <w:lang w:val="fr-FR"/>
        </w:rPr>
        <w:t>l’équipe chargée de l’examen à mi-parcours</w:t>
      </w:r>
    </w:p>
    <w:p w:rsidR="00BF0763" w:rsidRPr="00B24D04" w:rsidRDefault="00BF0763" w:rsidP="00BF0763">
      <w:pPr>
        <w:pStyle w:val="p28"/>
        <w:tabs>
          <w:tab w:val="clear" w:pos="680"/>
          <w:tab w:val="clear" w:pos="1060"/>
        </w:tabs>
        <w:spacing w:line="240" w:lineRule="auto"/>
        <w:ind w:left="0" w:firstLine="0"/>
        <w:jc w:val="both"/>
        <w:rPr>
          <w:rFonts w:ascii="Garamond" w:hAnsi="Garamond"/>
          <w:sz w:val="22"/>
          <w:szCs w:val="22"/>
          <w:lang w:val="fr-FR"/>
        </w:rPr>
      </w:pPr>
    </w:p>
    <w:p w:rsidR="00BF0763" w:rsidRPr="00741AD3" w:rsidRDefault="00741AD3" w:rsidP="004A4E9F">
      <w:pPr>
        <w:pStyle w:val="Corpsdetexte"/>
        <w:numPr>
          <w:ilvl w:val="0"/>
          <w:numId w:val="10"/>
        </w:numPr>
        <w:spacing w:before="0" w:after="0"/>
        <w:rPr>
          <w:rFonts w:ascii="Garamond" w:hAnsi="Garamond"/>
          <w:sz w:val="20"/>
          <w:szCs w:val="20"/>
          <w:lang w:val="fr-FR"/>
        </w:rPr>
      </w:pPr>
      <w:r w:rsidRPr="00741AD3">
        <w:rPr>
          <w:rFonts w:ascii="Garamond" w:hAnsi="Garamond"/>
          <w:sz w:val="20"/>
          <w:szCs w:val="20"/>
          <w:lang w:val="fr-FR"/>
        </w:rPr>
        <w:t>Fiche d’identité du projet (FIP)</w:t>
      </w:r>
    </w:p>
    <w:p w:rsidR="00BF0763" w:rsidRPr="0074140B" w:rsidRDefault="00BF0763" w:rsidP="004A4E9F">
      <w:pPr>
        <w:pStyle w:val="Corpsdetexte"/>
        <w:numPr>
          <w:ilvl w:val="0"/>
          <w:numId w:val="10"/>
        </w:numPr>
        <w:spacing w:before="0" w:after="0"/>
        <w:rPr>
          <w:rFonts w:ascii="Garamond" w:hAnsi="Garamond"/>
          <w:sz w:val="20"/>
          <w:szCs w:val="20"/>
          <w:lang w:val="fr-FR"/>
        </w:rPr>
      </w:pPr>
      <w:r w:rsidRPr="0074140B">
        <w:rPr>
          <w:rFonts w:ascii="Garamond" w:hAnsi="Garamond"/>
          <w:sz w:val="20"/>
          <w:szCs w:val="20"/>
          <w:lang w:val="fr-FR"/>
        </w:rPr>
        <w:t>Plan</w:t>
      </w:r>
      <w:r w:rsidR="00741AD3">
        <w:rPr>
          <w:rFonts w:ascii="Garamond" w:hAnsi="Garamond"/>
          <w:sz w:val="20"/>
          <w:szCs w:val="20"/>
          <w:lang w:val="fr-FR"/>
        </w:rPr>
        <w:t xml:space="preserve"> d’initiation du projet du PNUD </w:t>
      </w:r>
    </w:p>
    <w:p w:rsidR="00BF0763" w:rsidRPr="0074140B" w:rsidRDefault="00BF0763" w:rsidP="004A4E9F">
      <w:pPr>
        <w:pStyle w:val="Corpsdetexte"/>
        <w:numPr>
          <w:ilvl w:val="0"/>
          <w:numId w:val="10"/>
        </w:numPr>
        <w:spacing w:before="0" w:after="0"/>
        <w:rPr>
          <w:rFonts w:ascii="Garamond" w:hAnsi="Garamond"/>
          <w:sz w:val="20"/>
          <w:szCs w:val="20"/>
          <w:lang w:val="fr-FR"/>
        </w:rPr>
      </w:pPr>
      <w:r w:rsidRPr="0074140B">
        <w:rPr>
          <w:rFonts w:ascii="Garamond" w:hAnsi="Garamond"/>
          <w:sz w:val="20"/>
          <w:szCs w:val="20"/>
          <w:lang w:val="fr-FR"/>
        </w:rPr>
        <w:t>Document</w:t>
      </w:r>
      <w:r w:rsidR="009B76F4">
        <w:rPr>
          <w:rFonts w:ascii="Garamond" w:hAnsi="Garamond"/>
          <w:sz w:val="20"/>
          <w:szCs w:val="20"/>
          <w:lang w:val="fr-FR"/>
        </w:rPr>
        <w:t xml:space="preserve"> de projet du PNUD </w:t>
      </w:r>
    </w:p>
    <w:p w:rsidR="00BF0763" w:rsidRPr="0074140B" w:rsidRDefault="0029141B" w:rsidP="004A4E9F">
      <w:pPr>
        <w:pStyle w:val="Corpsdetexte"/>
        <w:numPr>
          <w:ilvl w:val="0"/>
          <w:numId w:val="10"/>
        </w:numPr>
        <w:spacing w:before="0" w:after="0"/>
        <w:rPr>
          <w:rFonts w:ascii="Garamond" w:hAnsi="Garamond"/>
          <w:sz w:val="20"/>
          <w:szCs w:val="20"/>
          <w:lang w:val="fr-FR"/>
        </w:rPr>
      </w:pPr>
      <w:r>
        <w:rPr>
          <w:rFonts w:ascii="Garamond" w:hAnsi="Garamond"/>
          <w:sz w:val="20"/>
          <w:szCs w:val="20"/>
          <w:lang w:val="fr-FR"/>
        </w:rPr>
        <w:t>Rapport d’initiation</w:t>
      </w:r>
      <w:r w:rsidR="009B76F4">
        <w:rPr>
          <w:rFonts w:ascii="Garamond" w:hAnsi="Garamond"/>
          <w:sz w:val="20"/>
          <w:szCs w:val="20"/>
          <w:lang w:val="fr-FR"/>
        </w:rPr>
        <w:t xml:space="preserve"> de projet </w:t>
      </w:r>
    </w:p>
    <w:p w:rsidR="00BF0763" w:rsidRPr="009B76F4" w:rsidRDefault="009B76F4" w:rsidP="004A4E9F">
      <w:pPr>
        <w:pStyle w:val="Corpsdetexte"/>
        <w:numPr>
          <w:ilvl w:val="0"/>
          <w:numId w:val="10"/>
        </w:numPr>
        <w:spacing w:before="0" w:after="0"/>
        <w:rPr>
          <w:rFonts w:ascii="Garamond" w:hAnsi="Garamond"/>
          <w:sz w:val="20"/>
          <w:szCs w:val="20"/>
          <w:lang w:val="fr-FR"/>
        </w:rPr>
      </w:pPr>
      <w:r w:rsidRPr="009B76F4">
        <w:rPr>
          <w:rFonts w:ascii="Garamond" w:hAnsi="Garamond"/>
          <w:sz w:val="20"/>
          <w:szCs w:val="20"/>
          <w:lang w:val="fr-FR"/>
        </w:rPr>
        <w:t>Tous les rapports de mise en œuvre</w:t>
      </w:r>
      <w:r>
        <w:rPr>
          <w:rFonts w:ascii="Garamond" w:hAnsi="Garamond"/>
          <w:sz w:val="20"/>
          <w:szCs w:val="20"/>
          <w:lang w:val="fr-FR"/>
        </w:rPr>
        <w:t xml:space="preserve"> de projets(PIR</w:t>
      </w:r>
      <w:r w:rsidR="00BF0763" w:rsidRPr="009B76F4">
        <w:rPr>
          <w:rFonts w:ascii="Garamond" w:hAnsi="Garamond"/>
          <w:sz w:val="20"/>
          <w:szCs w:val="20"/>
          <w:lang w:val="fr-FR"/>
        </w:rPr>
        <w:t>)</w:t>
      </w:r>
    </w:p>
    <w:p w:rsidR="00BF0763" w:rsidRPr="009B76F4" w:rsidRDefault="009B76F4" w:rsidP="004A4E9F">
      <w:pPr>
        <w:pStyle w:val="Corpsdetexte"/>
        <w:numPr>
          <w:ilvl w:val="0"/>
          <w:numId w:val="10"/>
        </w:numPr>
        <w:spacing w:before="0" w:after="0"/>
        <w:rPr>
          <w:rFonts w:ascii="Garamond" w:hAnsi="Garamond"/>
          <w:sz w:val="20"/>
          <w:szCs w:val="20"/>
          <w:lang w:val="fr-FR"/>
        </w:rPr>
      </w:pPr>
      <w:r w:rsidRPr="009B76F4">
        <w:rPr>
          <w:rFonts w:ascii="Garamond" w:hAnsi="Garamond"/>
          <w:sz w:val="20"/>
          <w:szCs w:val="20"/>
          <w:lang w:val="fr-FR"/>
        </w:rPr>
        <w:t>Rapports d’activité et plan</w:t>
      </w:r>
      <w:r>
        <w:rPr>
          <w:rFonts w:ascii="Garamond" w:hAnsi="Garamond"/>
          <w:sz w:val="20"/>
          <w:szCs w:val="20"/>
          <w:lang w:val="fr-FR"/>
        </w:rPr>
        <w:t>s</w:t>
      </w:r>
      <w:r w:rsidRPr="009B76F4">
        <w:rPr>
          <w:rFonts w:ascii="Garamond" w:hAnsi="Garamond"/>
          <w:sz w:val="20"/>
          <w:szCs w:val="20"/>
          <w:lang w:val="fr-FR"/>
        </w:rPr>
        <w:t xml:space="preserve"> de travail trimestriel</w:t>
      </w:r>
      <w:r>
        <w:rPr>
          <w:rFonts w:ascii="Garamond" w:hAnsi="Garamond"/>
          <w:sz w:val="20"/>
          <w:szCs w:val="20"/>
          <w:lang w:val="fr-FR"/>
        </w:rPr>
        <w:t>s</w:t>
      </w:r>
      <w:r w:rsidRPr="009B76F4">
        <w:rPr>
          <w:rFonts w:ascii="Garamond" w:hAnsi="Garamond"/>
          <w:sz w:val="20"/>
          <w:szCs w:val="20"/>
          <w:lang w:val="fr-FR"/>
        </w:rPr>
        <w:t xml:space="preserve"> des différentes </w:t>
      </w:r>
      <w:r>
        <w:rPr>
          <w:rFonts w:ascii="Garamond" w:hAnsi="Garamond"/>
          <w:sz w:val="20"/>
          <w:szCs w:val="20"/>
          <w:lang w:val="fr-FR"/>
        </w:rPr>
        <w:t xml:space="preserve">équipes de travail </w:t>
      </w:r>
    </w:p>
    <w:p w:rsidR="00BF0763" w:rsidRPr="0074140B" w:rsidRDefault="009B76F4" w:rsidP="004A4E9F">
      <w:pPr>
        <w:pStyle w:val="Corpsdetexte"/>
        <w:numPr>
          <w:ilvl w:val="0"/>
          <w:numId w:val="10"/>
        </w:numPr>
        <w:spacing w:before="0" w:after="0"/>
        <w:rPr>
          <w:rFonts w:ascii="Garamond" w:hAnsi="Garamond"/>
          <w:sz w:val="20"/>
          <w:szCs w:val="20"/>
          <w:lang w:val="fr-FR"/>
        </w:rPr>
      </w:pPr>
      <w:r>
        <w:rPr>
          <w:rFonts w:ascii="Garamond" w:hAnsi="Garamond"/>
          <w:sz w:val="20"/>
          <w:szCs w:val="20"/>
          <w:lang w:val="fr-FR"/>
        </w:rPr>
        <w:t>Rapport</w:t>
      </w:r>
      <w:r w:rsidR="0029141B">
        <w:rPr>
          <w:rFonts w:ascii="Garamond" w:hAnsi="Garamond"/>
          <w:sz w:val="20"/>
          <w:szCs w:val="20"/>
          <w:lang w:val="fr-FR"/>
        </w:rPr>
        <w:t>s</w:t>
      </w:r>
      <w:r>
        <w:rPr>
          <w:rFonts w:ascii="Garamond" w:hAnsi="Garamond"/>
          <w:sz w:val="20"/>
          <w:szCs w:val="20"/>
          <w:lang w:val="fr-FR"/>
        </w:rPr>
        <w:t xml:space="preserve"> d’audit </w:t>
      </w:r>
    </w:p>
    <w:p w:rsidR="00BF0763" w:rsidRPr="009B76F4" w:rsidRDefault="009B76F4" w:rsidP="004A4E9F">
      <w:pPr>
        <w:pStyle w:val="Corpsdetexte"/>
        <w:numPr>
          <w:ilvl w:val="0"/>
          <w:numId w:val="10"/>
        </w:numPr>
        <w:spacing w:before="0" w:after="0"/>
        <w:rPr>
          <w:rFonts w:ascii="Garamond" w:hAnsi="Garamond"/>
          <w:sz w:val="20"/>
          <w:szCs w:val="20"/>
          <w:lang w:val="fr-FR"/>
        </w:rPr>
      </w:pPr>
      <w:r w:rsidRPr="009B76F4">
        <w:rPr>
          <w:rFonts w:ascii="Garamond" w:hAnsi="Garamond"/>
          <w:sz w:val="20"/>
          <w:szCs w:val="20"/>
          <w:lang w:val="fr-FR"/>
        </w:rPr>
        <w:t xml:space="preserve">Outils de suivi finalisés par domaine d’intervention du GEF après approbation du Responsable </w:t>
      </w:r>
      <w:r>
        <w:rPr>
          <w:rFonts w:ascii="Garamond" w:hAnsi="Garamond"/>
          <w:sz w:val="20"/>
          <w:szCs w:val="20"/>
          <w:lang w:val="fr-FR"/>
        </w:rPr>
        <w:t xml:space="preserve">et à mi-parcours </w:t>
      </w:r>
      <w:r w:rsidR="001D323E">
        <w:rPr>
          <w:rFonts w:ascii="Garamond" w:hAnsi="Garamond"/>
          <w:sz w:val="20"/>
          <w:szCs w:val="20"/>
          <w:lang w:val="fr-FR"/>
        </w:rPr>
        <w:t>: AMAT</w:t>
      </w:r>
    </w:p>
    <w:p w:rsidR="00BF0763" w:rsidRPr="0074140B" w:rsidRDefault="00E45104" w:rsidP="004A4E9F">
      <w:pPr>
        <w:numPr>
          <w:ilvl w:val="0"/>
          <w:numId w:val="10"/>
        </w:numPr>
        <w:spacing w:after="0" w:line="240" w:lineRule="auto"/>
        <w:jc w:val="both"/>
        <w:rPr>
          <w:rFonts w:ascii="Garamond" w:hAnsi="Garamond"/>
          <w:sz w:val="20"/>
          <w:szCs w:val="20"/>
          <w:lang w:val="fr-FR"/>
        </w:rPr>
      </w:pPr>
      <w:r>
        <w:rPr>
          <w:rFonts w:ascii="Garamond" w:hAnsi="Garamond"/>
          <w:sz w:val="20"/>
          <w:szCs w:val="20"/>
          <w:lang w:val="fr-FR"/>
        </w:rPr>
        <w:t xml:space="preserve">Rapport de mission de contrôle </w:t>
      </w:r>
    </w:p>
    <w:p w:rsidR="00BF0763" w:rsidRPr="00E45104" w:rsidRDefault="00E45104" w:rsidP="004A4E9F">
      <w:pPr>
        <w:pStyle w:val="Corpsdetexte"/>
        <w:numPr>
          <w:ilvl w:val="0"/>
          <w:numId w:val="10"/>
        </w:numPr>
        <w:spacing w:before="0" w:after="0"/>
        <w:rPr>
          <w:rFonts w:ascii="Garamond" w:hAnsi="Garamond"/>
          <w:sz w:val="20"/>
          <w:szCs w:val="20"/>
          <w:lang w:val="fr-FR"/>
        </w:rPr>
      </w:pPr>
      <w:r w:rsidRPr="00E45104">
        <w:rPr>
          <w:rFonts w:ascii="Garamond" w:hAnsi="Garamond"/>
          <w:sz w:val="20"/>
          <w:szCs w:val="20"/>
          <w:lang w:val="fr-FR"/>
        </w:rPr>
        <w:t xml:space="preserve">Tous les rapports de suivi élaborés dans le cadre du projet </w:t>
      </w:r>
    </w:p>
    <w:p w:rsidR="00BF0763" w:rsidRPr="001C6109" w:rsidRDefault="001C6109" w:rsidP="00503F0B">
      <w:pPr>
        <w:pStyle w:val="Corpsdetexte"/>
        <w:numPr>
          <w:ilvl w:val="0"/>
          <w:numId w:val="10"/>
        </w:numPr>
        <w:spacing w:before="0" w:after="0"/>
        <w:jc w:val="lowKashida"/>
        <w:rPr>
          <w:rFonts w:ascii="Garamond" w:hAnsi="Garamond"/>
          <w:sz w:val="20"/>
          <w:szCs w:val="20"/>
          <w:lang w:val="fr-FR"/>
        </w:rPr>
      </w:pPr>
      <w:r w:rsidRPr="001C6109">
        <w:rPr>
          <w:rFonts w:ascii="Garamond" w:hAnsi="Garamond"/>
          <w:sz w:val="20"/>
          <w:szCs w:val="20"/>
          <w:lang w:val="fr-FR"/>
        </w:rPr>
        <w:t>Directives financières et administra</w:t>
      </w:r>
      <w:r w:rsidR="007A792C">
        <w:rPr>
          <w:rFonts w:ascii="Garamond" w:hAnsi="Garamond"/>
          <w:sz w:val="20"/>
          <w:szCs w:val="20"/>
          <w:lang w:val="fr-FR"/>
        </w:rPr>
        <w:t>tives appliquées par l’équipe du projet</w:t>
      </w:r>
    </w:p>
    <w:p w:rsidR="001C6109" w:rsidRPr="001C6109" w:rsidRDefault="001C6109" w:rsidP="001C6109">
      <w:pPr>
        <w:pStyle w:val="Corpsdetexte"/>
        <w:spacing w:before="0" w:after="0"/>
        <w:ind w:left="360"/>
        <w:jc w:val="lowKashida"/>
        <w:rPr>
          <w:rFonts w:ascii="Garamond" w:hAnsi="Garamond"/>
          <w:sz w:val="20"/>
          <w:szCs w:val="20"/>
          <w:lang w:val="fr-FR"/>
        </w:rPr>
      </w:pPr>
    </w:p>
    <w:p w:rsidR="00BF0763" w:rsidRPr="00502842" w:rsidRDefault="00502842" w:rsidP="00BF0763">
      <w:pPr>
        <w:pStyle w:val="Corpsdetexte"/>
        <w:spacing w:before="0" w:after="0"/>
        <w:jc w:val="lowKashida"/>
        <w:rPr>
          <w:rFonts w:ascii="Garamond" w:hAnsi="Garamond"/>
          <w:sz w:val="20"/>
          <w:szCs w:val="20"/>
          <w:lang w:val="fr-FR"/>
        </w:rPr>
      </w:pPr>
      <w:r w:rsidRPr="00502842">
        <w:rPr>
          <w:rFonts w:ascii="Garamond" w:hAnsi="Garamond"/>
          <w:sz w:val="20"/>
          <w:szCs w:val="20"/>
          <w:lang w:val="fr-FR"/>
        </w:rPr>
        <w:t xml:space="preserve">Les </w:t>
      </w:r>
      <w:r w:rsidR="00BF0763" w:rsidRPr="00502842">
        <w:rPr>
          <w:rFonts w:ascii="Garamond" w:hAnsi="Garamond"/>
          <w:sz w:val="20"/>
          <w:szCs w:val="20"/>
          <w:lang w:val="fr-FR"/>
        </w:rPr>
        <w:t xml:space="preserve">documents </w:t>
      </w:r>
      <w:r w:rsidRPr="00502842">
        <w:rPr>
          <w:rFonts w:ascii="Garamond" w:hAnsi="Garamond"/>
          <w:sz w:val="20"/>
          <w:szCs w:val="20"/>
          <w:lang w:val="fr-FR"/>
        </w:rPr>
        <w:t>suivants seront aussi disponibles</w:t>
      </w:r>
      <w:r w:rsidR="00BF0763" w:rsidRPr="00502842">
        <w:rPr>
          <w:rFonts w:ascii="Garamond" w:hAnsi="Garamond"/>
          <w:sz w:val="20"/>
          <w:szCs w:val="20"/>
          <w:lang w:val="fr-FR"/>
        </w:rPr>
        <w:t>:</w:t>
      </w:r>
    </w:p>
    <w:p w:rsidR="00BF0763" w:rsidRPr="00502842" w:rsidRDefault="00502842" w:rsidP="004A4E9F">
      <w:pPr>
        <w:pStyle w:val="Corpsdetexte"/>
        <w:numPr>
          <w:ilvl w:val="0"/>
          <w:numId w:val="10"/>
        </w:numPr>
        <w:spacing w:before="0" w:after="0"/>
        <w:rPr>
          <w:rFonts w:ascii="Garamond" w:hAnsi="Garamond"/>
          <w:sz w:val="20"/>
          <w:szCs w:val="20"/>
          <w:lang w:val="fr-FR"/>
        </w:rPr>
      </w:pPr>
      <w:r w:rsidRPr="00502842">
        <w:rPr>
          <w:rFonts w:ascii="Garamond" w:hAnsi="Garamond"/>
          <w:sz w:val="20"/>
          <w:szCs w:val="20"/>
          <w:lang w:val="fr-FR"/>
        </w:rPr>
        <w:t xml:space="preserve">Directives, </w:t>
      </w:r>
      <w:r>
        <w:rPr>
          <w:rFonts w:ascii="Garamond" w:hAnsi="Garamond"/>
          <w:sz w:val="20"/>
          <w:szCs w:val="20"/>
          <w:lang w:val="fr-FR"/>
        </w:rPr>
        <w:t>m</w:t>
      </w:r>
      <w:r w:rsidRPr="00502842">
        <w:rPr>
          <w:rFonts w:ascii="Garamond" w:hAnsi="Garamond"/>
          <w:sz w:val="20"/>
          <w:szCs w:val="20"/>
          <w:lang w:val="fr-FR"/>
        </w:rPr>
        <w:t xml:space="preserve">anuels et systèmes </w:t>
      </w:r>
      <w:r w:rsidR="007A792C">
        <w:rPr>
          <w:rFonts w:ascii="Garamond" w:hAnsi="Garamond"/>
          <w:sz w:val="20"/>
          <w:szCs w:val="20"/>
          <w:lang w:val="fr-FR"/>
        </w:rPr>
        <w:t xml:space="preserve">opérationnels </w:t>
      </w:r>
      <w:r>
        <w:rPr>
          <w:rFonts w:ascii="Garamond" w:hAnsi="Garamond"/>
          <w:sz w:val="20"/>
          <w:szCs w:val="20"/>
          <w:lang w:val="fr-FR"/>
        </w:rPr>
        <w:t>relatifs au</w:t>
      </w:r>
      <w:r w:rsidRPr="00502842">
        <w:rPr>
          <w:rFonts w:ascii="Garamond" w:hAnsi="Garamond"/>
          <w:sz w:val="20"/>
          <w:szCs w:val="20"/>
          <w:lang w:val="fr-FR"/>
        </w:rPr>
        <w:t xml:space="preserve"> p</w:t>
      </w:r>
      <w:r>
        <w:rPr>
          <w:rFonts w:ascii="Garamond" w:hAnsi="Garamond"/>
          <w:sz w:val="20"/>
          <w:szCs w:val="20"/>
          <w:lang w:val="fr-FR"/>
        </w:rPr>
        <w:t>rojet</w:t>
      </w:r>
    </w:p>
    <w:p w:rsidR="00BF0763" w:rsidRPr="00502842" w:rsidRDefault="00502842" w:rsidP="004A4E9F">
      <w:pPr>
        <w:pStyle w:val="Corpsdetexte"/>
        <w:numPr>
          <w:ilvl w:val="0"/>
          <w:numId w:val="10"/>
        </w:numPr>
        <w:spacing w:before="0" w:after="0"/>
        <w:rPr>
          <w:rFonts w:ascii="Garamond" w:hAnsi="Garamond"/>
          <w:sz w:val="20"/>
          <w:szCs w:val="20"/>
          <w:lang w:val="fr-FR"/>
        </w:rPr>
      </w:pPr>
      <w:r w:rsidRPr="00502842">
        <w:rPr>
          <w:rFonts w:ascii="Garamond" w:hAnsi="Garamond"/>
          <w:sz w:val="20"/>
          <w:szCs w:val="20"/>
          <w:lang w:val="fr-FR"/>
        </w:rPr>
        <w:t>Document</w:t>
      </w:r>
      <w:r>
        <w:rPr>
          <w:rFonts w:ascii="Garamond" w:hAnsi="Garamond"/>
          <w:sz w:val="20"/>
          <w:szCs w:val="20"/>
          <w:lang w:val="fr-FR"/>
        </w:rPr>
        <w:t>s</w:t>
      </w:r>
      <w:r w:rsidRPr="00502842">
        <w:rPr>
          <w:rFonts w:ascii="Garamond" w:hAnsi="Garamond"/>
          <w:sz w:val="20"/>
          <w:szCs w:val="20"/>
          <w:lang w:val="fr-FR"/>
        </w:rPr>
        <w:t xml:space="preserve"> programmatique </w:t>
      </w:r>
      <w:r>
        <w:rPr>
          <w:rFonts w:ascii="Garamond" w:hAnsi="Garamond"/>
          <w:sz w:val="20"/>
          <w:szCs w:val="20"/>
          <w:lang w:val="fr-FR"/>
        </w:rPr>
        <w:t xml:space="preserve">de pays </w:t>
      </w:r>
      <w:r w:rsidRPr="00502842">
        <w:rPr>
          <w:rFonts w:ascii="Garamond" w:hAnsi="Garamond"/>
          <w:sz w:val="20"/>
          <w:szCs w:val="20"/>
          <w:lang w:val="fr-FR"/>
        </w:rPr>
        <w:t xml:space="preserve">du PNUD </w:t>
      </w:r>
    </w:p>
    <w:p w:rsidR="00BF0763" w:rsidRPr="00D214A2" w:rsidRDefault="00502842" w:rsidP="004A4E9F">
      <w:pPr>
        <w:pStyle w:val="Corpsdetexte"/>
        <w:numPr>
          <w:ilvl w:val="0"/>
          <w:numId w:val="10"/>
        </w:numPr>
        <w:spacing w:before="0" w:after="0"/>
        <w:rPr>
          <w:rFonts w:ascii="Garamond" w:hAnsi="Garamond"/>
          <w:sz w:val="20"/>
          <w:szCs w:val="20"/>
          <w:lang w:val="fr-FR"/>
        </w:rPr>
      </w:pPr>
      <w:r w:rsidRPr="00502842">
        <w:rPr>
          <w:rFonts w:ascii="Garamond" w:hAnsi="Garamond"/>
          <w:sz w:val="20"/>
          <w:szCs w:val="20"/>
          <w:lang w:val="fr-FR"/>
        </w:rPr>
        <w:t xml:space="preserve">Procès-verbaux des réunions du Comité de pilotage </w:t>
      </w:r>
      <w:r w:rsidRPr="00D214A2">
        <w:rPr>
          <w:rFonts w:ascii="Garamond" w:hAnsi="Garamond"/>
          <w:sz w:val="20"/>
          <w:szCs w:val="20"/>
          <w:lang w:val="fr-FR"/>
        </w:rPr>
        <w:t>du</w:t>
      </w:r>
      <w:r w:rsidR="00BF0763" w:rsidRPr="00D214A2">
        <w:rPr>
          <w:rFonts w:ascii="Garamond" w:hAnsi="Garamond"/>
          <w:sz w:val="20"/>
          <w:szCs w:val="20"/>
          <w:lang w:val="fr-FR"/>
        </w:rPr>
        <w:t xml:space="preserve"> </w:t>
      </w:r>
      <w:r w:rsidR="00D214A2" w:rsidRPr="00D214A2">
        <w:rPr>
          <w:rFonts w:ascii="Garamond" w:hAnsi="Garamond"/>
          <w:sz w:val="20"/>
          <w:szCs w:val="20"/>
          <w:lang w:val="fr-FR"/>
        </w:rPr>
        <w:t xml:space="preserve">projet "Renforcement des capacités d’adaptation et de résilience du secteur agricole aux changements climatiques aux Comores (CRCCA)" </w:t>
      </w:r>
      <w:r w:rsidRPr="00D214A2">
        <w:rPr>
          <w:rFonts w:ascii="Garamond" w:hAnsi="Garamond"/>
          <w:sz w:val="20"/>
          <w:szCs w:val="20"/>
          <w:lang w:val="fr-FR"/>
        </w:rPr>
        <w:t xml:space="preserve">et autres réunions </w:t>
      </w:r>
      <w:r w:rsidR="00BF0763" w:rsidRPr="00D214A2">
        <w:rPr>
          <w:rFonts w:ascii="Garamond" w:hAnsi="Garamond"/>
          <w:sz w:val="20"/>
          <w:szCs w:val="20"/>
          <w:lang w:val="fr-FR"/>
        </w:rPr>
        <w:t>(</w:t>
      </w:r>
      <w:r w:rsidRPr="00D214A2">
        <w:rPr>
          <w:rFonts w:ascii="Garamond" w:hAnsi="Garamond"/>
          <w:sz w:val="20"/>
          <w:szCs w:val="20"/>
          <w:lang w:val="fr-FR"/>
        </w:rPr>
        <w:t>par exemple, réunions du Comité d’évaluation des projets</w:t>
      </w:r>
      <w:r w:rsidR="00BF0763" w:rsidRPr="00D214A2">
        <w:rPr>
          <w:rFonts w:ascii="Garamond" w:hAnsi="Garamond"/>
          <w:sz w:val="20"/>
          <w:szCs w:val="20"/>
          <w:lang w:val="fr-FR"/>
        </w:rPr>
        <w:t>)</w:t>
      </w:r>
    </w:p>
    <w:p w:rsidR="00BF0763" w:rsidRPr="0074140B" w:rsidRDefault="00502842" w:rsidP="004A4E9F">
      <w:pPr>
        <w:pStyle w:val="Corpsdetexte"/>
        <w:numPr>
          <w:ilvl w:val="0"/>
          <w:numId w:val="10"/>
        </w:numPr>
        <w:spacing w:before="0" w:after="0"/>
        <w:rPr>
          <w:rFonts w:ascii="Garamond" w:hAnsi="Garamond"/>
          <w:sz w:val="20"/>
          <w:szCs w:val="20"/>
          <w:lang w:val="fr-FR"/>
        </w:rPr>
      </w:pPr>
      <w:r>
        <w:rPr>
          <w:rFonts w:ascii="Garamond" w:hAnsi="Garamond"/>
          <w:sz w:val="20"/>
          <w:szCs w:val="20"/>
          <w:lang w:val="fr-FR"/>
        </w:rPr>
        <w:t xml:space="preserve">Carte indiquant le lieu du projet </w:t>
      </w:r>
    </w:p>
    <w:p w:rsidR="00BF0763" w:rsidRPr="0074140B" w:rsidRDefault="00BF0763" w:rsidP="00BF0763">
      <w:pPr>
        <w:spacing w:line="240" w:lineRule="auto"/>
        <w:rPr>
          <w:rFonts w:ascii="Garamond" w:hAnsi="Garamond"/>
          <w:b/>
          <w:lang w:val="fr-FR"/>
        </w:rPr>
      </w:pPr>
    </w:p>
    <w:p w:rsidR="00BF0763" w:rsidRPr="00CD739B" w:rsidRDefault="00CD739B" w:rsidP="00BF0763">
      <w:pPr>
        <w:spacing w:line="240" w:lineRule="auto"/>
        <w:rPr>
          <w:rFonts w:ascii="Garamond" w:hAnsi="Garamond"/>
          <w:b/>
          <w:color w:val="808080" w:themeColor="background1" w:themeShade="80"/>
          <w:lang w:val="fr-FR"/>
        </w:rPr>
      </w:pPr>
      <w:r w:rsidRPr="00CD739B">
        <w:rPr>
          <w:rFonts w:ascii="Garamond" w:hAnsi="Garamond"/>
          <w:b/>
          <w:color w:val="808080" w:themeColor="background1" w:themeShade="80"/>
          <w:lang w:val="fr-FR"/>
        </w:rPr>
        <w:t>Mandat -</w:t>
      </w:r>
      <w:r w:rsidR="00BF0763" w:rsidRPr="00CD739B">
        <w:rPr>
          <w:rFonts w:ascii="Garamond" w:hAnsi="Garamond"/>
          <w:b/>
          <w:color w:val="808080" w:themeColor="background1" w:themeShade="80"/>
          <w:lang w:val="fr-FR"/>
        </w:rPr>
        <w:t xml:space="preserve"> ANNEX</w:t>
      </w:r>
      <w:r w:rsidRPr="00CD739B">
        <w:rPr>
          <w:rFonts w:ascii="Garamond" w:hAnsi="Garamond"/>
          <w:b/>
          <w:color w:val="808080" w:themeColor="background1" w:themeShade="80"/>
          <w:lang w:val="fr-FR"/>
        </w:rPr>
        <w:t>E</w:t>
      </w:r>
      <w:r w:rsidR="00BF0763" w:rsidRPr="00CD739B">
        <w:rPr>
          <w:rFonts w:ascii="Garamond" w:hAnsi="Garamond"/>
          <w:b/>
          <w:color w:val="808080" w:themeColor="background1" w:themeShade="80"/>
          <w:lang w:val="fr-FR"/>
        </w:rPr>
        <w:t xml:space="preserve"> B</w:t>
      </w:r>
      <w:r w:rsidRPr="00CD739B">
        <w:rPr>
          <w:rFonts w:ascii="Garamond" w:hAnsi="Garamond"/>
          <w:b/>
          <w:color w:val="808080" w:themeColor="background1" w:themeShade="80"/>
          <w:lang w:val="fr-FR"/>
        </w:rPr>
        <w:t xml:space="preserve"> : </w:t>
      </w:r>
      <w:r w:rsidR="0089268E">
        <w:rPr>
          <w:rFonts w:ascii="Garamond" w:hAnsi="Garamond"/>
          <w:b/>
          <w:color w:val="808080" w:themeColor="background1" w:themeShade="80"/>
          <w:lang w:val="fr-FR"/>
        </w:rPr>
        <w:t>D</w:t>
      </w:r>
      <w:r w:rsidRPr="00CD739B">
        <w:rPr>
          <w:rFonts w:ascii="Garamond" w:hAnsi="Garamond"/>
          <w:b/>
          <w:color w:val="808080" w:themeColor="background1" w:themeShade="80"/>
          <w:lang w:val="fr-FR"/>
        </w:rPr>
        <w:t>irectives relative</w:t>
      </w:r>
      <w:r>
        <w:rPr>
          <w:rFonts w:ascii="Garamond" w:hAnsi="Garamond"/>
          <w:b/>
          <w:color w:val="808080" w:themeColor="background1" w:themeShade="80"/>
          <w:lang w:val="fr-FR"/>
        </w:rPr>
        <w:t>s</w:t>
      </w:r>
      <w:r w:rsidRPr="00CD739B">
        <w:rPr>
          <w:rFonts w:ascii="Garamond" w:hAnsi="Garamond"/>
          <w:b/>
          <w:color w:val="808080" w:themeColor="background1" w:themeShade="80"/>
          <w:lang w:val="fr-FR"/>
        </w:rPr>
        <w:t xml:space="preserve"> au contenu </w:t>
      </w:r>
      <w:r>
        <w:rPr>
          <w:rFonts w:ascii="Garamond" w:hAnsi="Garamond"/>
          <w:b/>
          <w:color w:val="808080" w:themeColor="background1" w:themeShade="80"/>
          <w:lang w:val="fr-FR"/>
        </w:rPr>
        <w:t>du R</w:t>
      </w:r>
      <w:r w:rsidRPr="00CD739B">
        <w:rPr>
          <w:rFonts w:ascii="Garamond" w:hAnsi="Garamond"/>
          <w:b/>
          <w:color w:val="808080" w:themeColor="background1" w:themeShade="80"/>
          <w:lang w:val="fr-FR"/>
        </w:rPr>
        <w:t>apport d’examen à mi-parcours</w:t>
      </w:r>
      <w:r w:rsidR="00BF0763" w:rsidRPr="0074140B">
        <w:rPr>
          <w:rStyle w:val="Appelnotedebasdep"/>
          <w:rFonts w:ascii="Garamond" w:hAnsi="Garamond"/>
          <w:color w:val="808080" w:themeColor="background1" w:themeShade="80"/>
          <w:lang w:val="fr-FR"/>
        </w:rPr>
        <w:footnoteReference w:id="13"/>
      </w:r>
    </w:p>
    <w:tbl>
      <w:tblPr>
        <w:tblW w:w="10152" w:type="dxa"/>
        <w:tblInd w:w="108" w:type="dxa"/>
        <w:tblLook w:val="04A0"/>
      </w:tblPr>
      <w:tblGrid>
        <w:gridCol w:w="480"/>
        <w:gridCol w:w="132"/>
        <w:gridCol w:w="480"/>
        <w:gridCol w:w="8448"/>
        <w:gridCol w:w="612"/>
      </w:tblGrid>
      <w:tr w:rsidR="00BF0763" w:rsidRPr="0074140B" w:rsidTr="00A51537">
        <w:trPr>
          <w:gridAfter w:val="1"/>
          <w:wAfter w:w="612" w:type="dxa"/>
          <w:trHeight w:val="48"/>
        </w:trPr>
        <w:tc>
          <w:tcPr>
            <w:tcW w:w="480" w:type="dxa"/>
          </w:tcPr>
          <w:p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t>i.</w:t>
            </w:r>
          </w:p>
        </w:tc>
        <w:tc>
          <w:tcPr>
            <w:tcW w:w="9060" w:type="dxa"/>
            <w:gridSpan w:val="3"/>
          </w:tcPr>
          <w:p w:rsidR="00BF0763" w:rsidRPr="0089268E" w:rsidRDefault="00BF0763" w:rsidP="00A51537">
            <w:pPr>
              <w:spacing w:after="0" w:line="240" w:lineRule="auto"/>
              <w:rPr>
                <w:rFonts w:ascii="Garamond" w:hAnsi="Garamond"/>
                <w:sz w:val="20"/>
                <w:szCs w:val="20"/>
                <w:lang w:val="fr-FR"/>
              </w:rPr>
            </w:pPr>
            <w:r w:rsidRPr="0089268E">
              <w:rPr>
                <w:rFonts w:ascii="Garamond" w:hAnsi="Garamond"/>
                <w:sz w:val="20"/>
                <w:szCs w:val="20"/>
                <w:lang w:val="fr-FR"/>
              </w:rPr>
              <w:t>Information</w:t>
            </w:r>
            <w:r w:rsidR="00475681">
              <w:rPr>
                <w:rFonts w:ascii="Garamond" w:hAnsi="Garamond"/>
                <w:sz w:val="20"/>
                <w:szCs w:val="20"/>
                <w:lang w:val="fr-FR"/>
              </w:rPr>
              <w:t>s</w:t>
            </w:r>
            <w:r w:rsidR="00D214A2">
              <w:rPr>
                <w:rFonts w:ascii="Garamond" w:hAnsi="Garamond"/>
                <w:sz w:val="20"/>
                <w:szCs w:val="20"/>
                <w:lang w:val="fr-FR"/>
              </w:rPr>
              <w:t xml:space="preserve"> </w:t>
            </w:r>
            <w:r w:rsidR="0089268E" w:rsidRPr="0089268E">
              <w:rPr>
                <w:rFonts w:ascii="Garamond" w:hAnsi="Garamond"/>
                <w:sz w:val="20"/>
                <w:szCs w:val="20"/>
                <w:lang w:val="fr-FR"/>
              </w:rPr>
              <w:t xml:space="preserve">de base du rapport </w:t>
            </w:r>
          </w:p>
          <w:p w:rsidR="00BF0763" w:rsidRPr="0089268E" w:rsidRDefault="0089268E" w:rsidP="00A51537">
            <w:pPr>
              <w:numPr>
                <w:ilvl w:val="0"/>
                <w:numId w:val="3"/>
              </w:numPr>
              <w:spacing w:after="0" w:line="240" w:lineRule="auto"/>
              <w:ind w:left="720"/>
              <w:rPr>
                <w:rFonts w:ascii="Garamond" w:hAnsi="Garamond"/>
                <w:sz w:val="20"/>
                <w:szCs w:val="20"/>
                <w:lang w:val="fr-FR"/>
              </w:rPr>
            </w:pPr>
            <w:r w:rsidRPr="0089268E">
              <w:rPr>
                <w:rFonts w:ascii="Garamond" w:hAnsi="Garamond"/>
                <w:sz w:val="20"/>
                <w:szCs w:val="20"/>
                <w:lang w:val="fr-FR"/>
              </w:rPr>
              <w:t>Titre du projet appuyé par le PNUD est financé par le</w:t>
            </w:r>
            <w:r w:rsidR="00BF0763" w:rsidRPr="0089268E">
              <w:rPr>
                <w:rFonts w:ascii="Garamond" w:hAnsi="Garamond"/>
                <w:sz w:val="20"/>
                <w:szCs w:val="20"/>
                <w:lang w:val="fr-FR"/>
              </w:rPr>
              <w:t xml:space="preserve"> GEF </w:t>
            </w:r>
          </w:p>
          <w:p w:rsidR="00BF0763" w:rsidRPr="0089268E" w:rsidRDefault="0089268E" w:rsidP="00A51537">
            <w:pPr>
              <w:numPr>
                <w:ilvl w:val="0"/>
                <w:numId w:val="3"/>
              </w:numPr>
              <w:spacing w:after="0" w:line="240" w:lineRule="auto"/>
              <w:ind w:left="720"/>
              <w:rPr>
                <w:rFonts w:ascii="Garamond" w:hAnsi="Garamond"/>
                <w:sz w:val="20"/>
                <w:szCs w:val="20"/>
                <w:lang w:val="fr-FR"/>
              </w:rPr>
            </w:pPr>
            <w:r w:rsidRPr="0089268E">
              <w:rPr>
                <w:rFonts w:ascii="Garamond" w:hAnsi="Garamond"/>
                <w:sz w:val="20"/>
                <w:szCs w:val="20"/>
                <w:lang w:val="fr-FR"/>
              </w:rPr>
              <w:t xml:space="preserve">Numéro PIMS du PNUD et numéro </w:t>
            </w:r>
            <w:r>
              <w:rPr>
                <w:rFonts w:ascii="Garamond" w:hAnsi="Garamond"/>
                <w:sz w:val="20"/>
                <w:szCs w:val="20"/>
                <w:lang w:val="fr-FR"/>
              </w:rPr>
              <w:t xml:space="preserve">d’identification du projet du </w:t>
            </w:r>
            <w:r w:rsidR="00BF0763" w:rsidRPr="0089268E">
              <w:rPr>
                <w:rFonts w:ascii="Garamond" w:hAnsi="Garamond"/>
                <w:sz w:val="20"/>
                <w:szCs w:val="20"/>
                <w:lang w:val="fr-FR"/>
              </w:rPr>
              <w:t xml:space="preserve">GEF </w:t>
            </w:r>
          </w:p>
          <w:p w:rsidR="00BF0763" w:rsidRPr="0089268E" w:rsidRDefault="0089268E"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E</w:t>
            </w:r>
            <w:r w:rsidRPr="0089268E">
              <w:rPr>
                <w:rFonts w:ascii="Garamond" w:hAnsi="Garamond"/>
                <w:sz w:val="20"/>
                <w:szCs w:val="20"/>
                <w:lang w:val="fr-FR"/>
              </w:rPr>
              <w:t>chéance</w:t>
            </w:r>
            <w:r>
              <w:rPr>
                <w:rFonts w:ascii="Garamond" w:hAnsi="Garamond"/>
                <w:sz w:val="20"/>
                <w:szCs w:val="20"/>
                <w:lang w:val="fr-FR"/>
              </w:rPr>
              <w:t>s</w:t>
            </w:r>
            <w:r w:rsidRPr="0089268E">
              <w:rPr>
                <w:rFonts w:ascii="Garamond" w:hAnsi="Garamond"/>
                <w:sz w:val="20"/>
                <w:szCs w:val="20"/>
                <w:lang w:val="fr-FR"/>
              </w:rPr>
              <w:t xml:space="preserve"> de l’examen </w:t>
            </w:r>
            <w:r>
              <w:rPr>
                <w:rFonts w:ascii="Garamond" w:hAnsi="Garamond"/>
                <w:sz w:val="20"/>
                <w:szCs w:val="20"/>
                <w:lang w:val="fr-FR"/>
              </w:rPr>
              <w:t xml:space="preserve">à </w:t>
            </w:r>
            <w:r w:rsidRPr="0089268E">
              <w:rPr>
                <w:rFonts w:ascii="Garamond" w:hAnsi="Garamond"/>
                <w:sz w:val="20"/>
                <w:szCs w:val="20"/>
                <w:lang w:val="fr-FR"/>
              </w:rPr>
              <w:t>mi-parcours et date du rapport</w:t>
            </w:r>
            <w:r w:rsidR="00475681">
              <w:rPr>
                <w:rFonts w:ascii="Garamond" w:hAnsi="Garamond"/>
                <w:sz w:val="20"/>
                <w:szCs w:val="20"/>
                <w:lang w:val="fr-FR"/>
              </w:rPr>
              <w:t xml:space="preserve"> d’examen à mi-parcours</w:t>
            </w:r>
          </w:p>
          <w:p w:rsidR="00BF0763" w:rsidRPr="0089268E" w:rsidRDefault="00D214A2"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P</w:t>
            </w:r>
            <w:r w:rsidR="0089268E" w:rsidRPr="0089268E">
              <w:rPr>
                <w:rFonts w:ascii="Garamond" w:hAnsi="Garamond"/>
                <w:sz w:val="20"/>
                <w:szCs w:val="20"/>
                <w:lang w:val="fr-FR"/>
              </w:rPr>
              <w:t xml:space="preserve">ays concernés par le projet </w:t>
            </w:r>
          </w:p>
          <w:p w:rsidR="00BF0763" w:rsidRPr="0089268E" w:rsidRDefault="0089268E"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Domaine d’intervention opérationnel/programme stratégique du </w:t>
            </w:r>
            <w:r w:rsidRPr="0089268E">
              <w:rPr>
                <w:rFonts w:ascii="Garamond" w:hAnsi="Garamond"/>
                <w:sz w:val="20"/>
                <w:szCs w:val="20"/>
                <w:lang w:val="fr-FR"/>
              </w:rPr>
              <w:t xml:space="preserve">GEF </w:t>
            </w:r>
          </w:p>
          <w:p w:rsidR="00BF0763" w:rsidRPr="0089268E" w:rsidRDefault="0089268E"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O</w:t>
            </w:r>
            <w:r w:rsidRPr="0089268E">
              <w:rPr>
                <w:rFonts w:ascii="Garamond" w:hAnsi="Garamond"/>
                <w:sz w:val="20"/>
                <w:szCs w:val="20"/>
                <w:lang w:val="fr-FR"/>
              </w:rPr>
              <w:t>rganisme d’exécution/partenaire de mise en œuvre et autre</w:t>
            </w:r>
            <w:r>
              <w:rPr>
                <w:rFonts w:ascii="Garamond" w:hAnsi="Garamond"/>
                <w:sz w:val="20"/>
                <w:szCs w:val="20"/>
                <w:lang w:val="fr-FR"/>
              </w:rPr>
              <w:t>s</w:t>
            </w:r>
            <w:r w:rsidRPr="0089268E">
              <w:rPr>
                <w:rFonts w:ascii="Garamond" w:hAnsi="Garamond"/>
                <w:sz w:val="20"/>
                <w:szCs w:val="20"/>
                <w:lang w:val="fr-FR"/>
              </w:rPr>
              <w:t xml:space="preserve"> partenaires </w:t>
            </w:r>
            <w:r>
              <w:rPr>
                <w:rFonts w:ascii="Garamond" w:hAnsi="Garamond"/>
                <w:sz w:val="20"/>
                <w:szCs w:val="20"/>
                <w:lang w:val="fr-FR"/>
              </w:rPr>
              <w:t>liée au projet</w:t>
            </w:r>
          </w:p>
          <w:p w:rsidR="00BF0763" w:rsidRPr="0074140B" w:rsidRDefault="007F28EC"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Membres de l’équipe chargée de </w:t>
            </w:r>
            <w:r w:rsidR="0089268E">
              <w:rPr>
                <w:rFonts w:ascii="Garamond" w:hAnsi="Garamond"/>
                <w:sz w:val="20"/>
                <w:szCs w:val="20"/>
                <w:lang w:val="fr-FR"/>
              </w:rPr>
              <w:t xml:space="preserve">l’examen à mi-parcours </w:t>
            </w:r>
          </w:p>
          <w:p w:rsidR="00BF0763" w:rsidRPr="0074140B" w:rsidRDefault="0089268E" w:rsidP="0089268E">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Remerciements </w:t>
            </w:r>
          </w:p>
        </w:tc>
      </w:tr>
      <w:tr w:rsidR="00BF0763" w:rsidRPr="0074140B" w:rsidTr="00A51537">
        <w:trPr>
          <w:gridAfter w:val="1"/>
          <w:wAfter w:w="612" w:type="dxa"/>
          <w:trHeight w:val="188"/>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 xml:space="preserve">ii. </w:t>
            </w:r>
          </w:p>
        </w:tc>
        <w:tc>
          <w:tcPr>
            <w:tcW w:w="9060" w:type="dxa"/>
            <w:gridSpan w:val="3"/>
          </w:tcPr>
          <w:p w:rsidR="00BF0763" w:rsidRPr="0074140B" w:rsidRDefault="00BC7188" w:rsidP="00BC7188">
            <w:pPr>
              <w:spacing w:after="0" w:line="240" w:lineRule="auto"/>
              <w:rPr>
                <w:rFonts w:ascii="Garamond" w:hAnsi="Garamond"/>
                <w:sz w:val="20"/>
                <w:szCs w:val="20"/>
                <w:lang w:val="fr-FR"/>
              </w:rPr>
            </w:pPr>
            <w:r>
              <w:rPr>
                <w:rFonts w:ascii="Garamond" w:hAnsi="Garamond"/>
                <w:sz w:val="20"/>
                <w:szCs w:val="20"/>
                <w:lang w:val="fr-FR"/>
              </w:rPr>
              <w:t>Table des matières</w:t>
            </w:r>
          </w:p>
        </w:tc>
      </w:tr>
      <w:tr w:rsidR="00BF0763" w:rsidRPr="0074140B" w:rsidTr="00A51537">
        <w:trPr>
          <w:gridAfter w:val="1"/>
          <w:wAfter w:w="612" w:type="dxa"/>
          <w:trHeight w:val="207"/>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iii.</w:t>
            </w:r>
          </w:p>
        </w:tc>
        <w:tc>
          <w:tcPr>
            <w:tcW w:w="9060" w:type="dxa"/>
            <w:gridSpan w:val="3"/>
          </w:tcPr>
          <w:p w:rsidR="00BF0763" w:rsidRPr="0074140B" w:rsidRDefault="00BC7188" w:rsidP="00BC7188">
            <w:pPr>
              <w:spacing w:after="0" w:line="240" w:lineRule="auto"/>
              <w:rPr>
                <w:rFonts w:ascii="Garamond" w:hAnsi="Garamond"/>
                <w:sz w:val="20"/>
                <w:szCs w:val="20"/>
                <w:lang w:val="fr-FR"/>
              </w:rPr>
            </w:pPr>
            <w:r>
              <w:rPr>
                <w:rFonts w:ascii="Garamond" w:hAnsi="Garamond"/>
                <w:sz w:val="20"/>
                <w:szCs w:val="20"/>
                <w:lang w:val="fr-FR"/>
              </w:rPr>
              <w:t xml:space="preserve">Acronymes et abréviations </w:t>
            </w:r>
          </w:p>
        </w:tc>
      </w:tr>
      <w:tr w:rsidR="00BF0763" w:rsidRPr="004972F4" w:rsidTr="00A51537">
        <w:trPr>
          <w:gridAfter w:val="1"/>
          <w:wAfter w:w="612" w:type="dxa"/>
          <w:trHeight w:val="48"/>
        </w:trPr>
        <w:tc>
          <w:tcPr>
            <w:tcW w:w="480" w:type="dxa"/>
          </w:tcPr>
          <w:p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t>1.</w:t>
            </w:r>
          </w:p>
        </w:tc>
        <w:tc>
          <w:tcPr>
            <w:tcW w:w="9060" w:type="dxa"/>
            <w:gridSpan w:val="3"/>
          </w:tcPr>
          <w:p w:rsidR="00BF0763" w:rsidRPr="0074140B" w:rsidRDefault="00BC7188" w:rsidP="00A51537">
            <w:pPr>
              <w:spacing w:after="0" w:line="240" w:lineRule="auto"/>
              <w:rPr>
                <w:rFonts w:ascii="Garamond" w:hAnsi="Garamond"/>
                <w:sz w:val="20"/>
                <w:szCs w:val="20"/>
                <w:lang w:val="fr-FR"/>
              </w:rPr>
            </w:pPr>
            <w:r>
              <w:rPr>
                <w:rFonts w:ascii="Garamond" w:hAnsi="Garamond"/>
                <w:sz w:val="20"/>
                <w:szCs w:val="20"/>
                <w:lang w:val="fr-FR"/>
              </w:rPr>
              <w:t xml:space="preserve">Résumé </w:t>
            </w:r>
            <w:r w:rsidR="00BF0763" w:rsidRPr="0074140B">
              <w:rPr>
                <w:rFonts w:ascii="Garamond" w:hAnsi="Garamond"/>
                <w:i/>
                <w:sz w:val="20"/>
                <w:szCs w:val="20"/>
                <w:lang w:val="fr-FR"/>
              </w:rPr>
              <w:t>(3-5 pages)</w:t>
            </w:r>
          </w:p>
          <w:p w:rsidR="00BF0763" w:rsidRPr="0074140B" w:rsidRDefault="00BC7188"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Tableau d’informations relatives au projet </w:t>
            </w:r>
          </w:p>
          <w:p w:rsidR="00BF0763" w:rsidRPr="0074140B" w:rsidRDefault="00BF0763" w:rsidP="00A51537">
            <w:pPr>
              <w:numPr>
                <w:ilvl w:val="0"/>
                <w:numId w:val="3"/>
              </w:numPr>
              <w:spacing w:after="0" w:line="240" w:lineRule="auto"/>
              <w:ind w:left="720"/>
              <w:rPr>
                <w:rFonts w:ascii="Garamond" w:hAnsi="Garamond"/>
                <w:sz w:val="20"/>
                <w:szCs w:val="20"/>
                <w:lang w:val="fr-FR"/>
              </w:rPr>
            </w:pPr>
            <w:r w:rsidRPr="0074140B">
              <w:rPr>
                <w:rFonts w:ascii="Garamond" w:hAnsi="Garamond"/>
                <w:sz w:val="20"/>
                <w:szCs w:val="20"/>
                <w:lang w:val="fr-FR"/>
              </w:rPr>
              <w:t xml:space="preserve">Description </w:t>
            </w:r>
            <w:r w:rsidR="00BC7188">
              <w:rPr>
                <w:rFonts w:ascii="Garamond" w:hAnsi="Garamond"/>
                <w:sz w:val="20"/>
                <w:szCs w:val="20"/>
                <w:lang w:val="fr-FR"/>
              </w:rPr>
              <w:t xml:space="preserve">du projet </w:t>
            </w:r>
            <w:r w:rsidRPr="0074140B">
              <w:rPr>
                <w:rFonts w:ascii="Garamond" w:hAnsi="Garamond"/>
                <w:sz w:val="20"/>
                <w:szCs w:val="20"/>
                <w:lang w:val="fr-FR"/>
              </w:rPr>
              <w:t>(</w:t>
            </w:r>
            <w:r w:rsidR="00BC7188">
              <w:rPr>
                <w:rFonts w:ascii="Garamond" w:hAnsi="Garamond"/>
                <w:sz w:val="20"/>
                <w:szCs w:val="20"/>
                <w:lang w:val="fr-FR"/>
              </w:rPr>
              <w:t>succincte</w:t>
            </w:r>
            <w:r w:rsidRPr="0074140B">
              <w:rPr>
                <w:rFonts w:ascii="Garamond" w:hAnsi="Garamond"/>
                <w:sz w:val="20"/>
                <w:szCs w:val="20"/>
                <w:lang w:val="fr-FR"/>
              </w:rPr>
              <w:t>)</w:t>
            </w:r>
          </w:p>
          <w:p w:rsidR="00BF0763" w:rsidRPr="00BC7188" w:rsidRDefault="00BC7188" w:rsidP="00A51537">
            <w:pPr>
              <w:numPr>
                <w:ilvl w:val="0"/>
                <w:numId w:val="3"/>
              </w:numPr>
              <w:spacing w:after="0" w:line="240" w:lineRule="auto"/>
              <w:ind w:left="720"/>
              <w:rPr>
                <w:rFonts w:ascii="Garamond" w:hAnsi="Garamond"/>
                <w:sz w:val="20"/>
                <w:szCs w:val="20"/>
                <w:lang w:val="fr-FR"/>
              </w:rPr>
            </w:pPr>
            <w:r w:rsidRPr="00BC7188">
              <w:rPr>
                <w:rFonts w:ascii="Garamond" w:hAnsi="Garamond"/>
                <w:sz w:val="20"/>
                <w:szCs w:val="20"/>
                <w:lang w:val="fr-FR"/>
              </w:rPr>
              <w:t xml:space="preserve">Résumé de l’avancement du projet (entre 200 et </w:t>
            </w:r>
            <w:r w:rsidR="00BF0763" w:rsidRPr="00BC7188">
              <w:rPr>
                <w:rFonts w:ascii="Garamond" w:hAnsi="Garamond"/>
                <w:sz w:val="20"/>
                <w:szCs w:val="20"/>
                <w:lang w:val="fr-FR"/>
              </w:rPr>
              <w:t xml:space="preserve">500 </w:t>
            </w:r>
            <w:r w:rsidRPr="00BC7188">
              <w:rPr>
                <w:rFonts w:ascii="Garamond" w:hAnsi="Garamond"/>
                <w:sz w:val="20"/>
                <w:szCs w:val="20"/>
                <w:lang w:val="fr-FR"/>
              </w:rPr>
              <w:t>mots</w:t>
            </w:r>
            <w:r w:rsidR="00BF0763" w:rsidRPr="00BC7188">
              <w:rPr>
                <w:rFonts w:ascii="Garamond" w:hAnsi="Garamond"/>
                <w:sz w:val="20"/>
                <w:szCs w:val="20"/>
                <w:lang w:val="fr-FR"/>
              </w:rPr>
              <w:t>)</w:t>
            </w:r>
          </w:p>
          <w:p w:rsidR="00BF0763" w:rsidRPr="00BC7188" w:rsidRDefault="00BC7188" w:rsidP="00A51537">
            <w:pPr>
              <w:numPr>
                <w:ilvl w:val="0"/>
                <w:numId w:val="3"/>
              </w:numPr>
              <w:spacing w:after="0" w:line="240" w:lineRule="auto"/>
              <w:ind w:left="720"/>
              <w:rPr>
                <w:rFonts w:ascii="Garamond" w:hAnsi="Garamond"/>
                <w:sz w:val="20"/>
                <w:szCs w:val="20"/>
                <w:lang w:val="fr-FR"/>
              </w:rPr>
            </w:pPr>
            <w:r w:rsidRPr="00BC7188">
              <w:rPr>
                <w:rFonts w:ascii="Garamond" w:hAnsi="Garamond"/>
                <w:sz w:val="20"/>
                <w:szCs w:val="20"/>
                <w:lang w:val="fr-FR"/>
              </w:rPr>
              <w:t xml:space="preserve">Tableau du résumé de l’évaluation </w:t>
            </w:r>
            <w:r>
              <w:rPr>
                <w:rFonts w:ascii="Garamond" w:hAnsi="Garamond"/>
                <w:sz w:val="20"/>
                <w:szCs w:val="20"/>
                <w:lang w:val="fr-FR"/>
              </w:rPr>
              <w:t xml:space="preserve">et de la performance </w:t>
            </w:r>
          </w:p>
          <w:p w:rsidR="00BF0763" w:rsidRPr="0074140B" w:rsidRDefault="00BC7188"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Résumé concis des </w:t>
            </w:r>
            <w:r w:rsidR="00BF0763" w:rsidRPr="0074140B">
              <w:rPr>
                <w:rFonts w:ascii="Garamond" w:hAnsi="Garamond"/>
                <w:sz w:val="20"/>
                <w:szCs w:val="20"/>
                <w:lang w:val="fr-FR"/>
              </w:rPr>
              <w:t xml:space="preserve">conclusions </w:t>
            </w:r>
          </w:p>
          <w:p w:rsidR="00BF0763" w:rsidRPr="0074140B" w:rsidRDefault="00B05CC1" w:rsidP="00B05CC1">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Tableau de synthèse des recommandations </w:t>
            </w:r>
          </w:p>
        </w:tc>
      </w:tr>
      <w:tr w:rsidR="00BF0763" w:rsidRPr="004972F4" w:rsidTr="00A51537">
        <w:trPr>
          <w:gridAfter w:val="1"/>
          <w:wAfter w:w="612" w:type="dxa"/>
          <w:trHeight w:val="48"/>
        </w:trPr>
        <w:tc>
          <w:tcPr>
            <w:tcW w:w="480" w:type="dxa"/>
          </w:tcPr>
          <w:p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t>2.</w:t>
            </w:r>
          </w:p>
        </w:tc>
        <w:tc>
          <w:tcPr>
            <w:tcW w:w="9060" w:type="dxa"/>
            <w:gridSpan w:val="3"/>
          </w:tcPr>
          <w:p w:rsidR="00BF0763" w:rsidRPr="0074140B" w:rsidRDefault="00BF0763" w:rsidP="00A51537">
            <w:pPr>
              <w:spacing w:after="0" w:line="240" w:lineRule="auto"/>
              <w:rPr>
                <w:rFonts w:ascii="Garamond" w:hAnsi="Garamond"/>
                <w:sz w:val="20"/>
                <w:szCs w:val="20"/>
                <w:lang w:val="fr-FR"/>
              </w:rPr>
            </w:pPr>
            <w:r w:rsidRPr="0074140B">
              <w:rPr>
                <w:rFonts w:ascii="Garamond" w:hAnsi="Garamond"/>
                <w:sz w:val="20"/>
                <w:szCs w:val="20"/>
                <w:lang w:val="fr-FR"/>
              </w:rPr>
              <w:t xml:space="preserve">Introduction </w:t>
            </w:r>
            <w:r w:rsidRPr="0074140B">
              <w:rPr>
                <w:rFonts w:ascii="Garamond" w:hAnsi="Garamond"/>
                <w:i/>
                <w:sz w:val="20"/>
                <w:szCs w:val="20"/>
                <w:lang w:val="fr-FR"/>
              </w:rPr>
              <w:t>(2-3 pages)</w:t>
            </w:r>
          </w:p>
          <w:p w:rsidR="00BF0763" w:rsidRPr="00B05CC1" w:rsidRDefault="00993C3E"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Finalité</w:t>
            </w:r>
            <w:r w:rsidR="00B05CC1" w:rsidRPr="00B05CC1">
              <w:rPr>
                <w:rFonts w:ascii="Garamond" w:hAnsi="Garamond"/>
                <w:sz w:val="20"/>
                <w:szCs w:val="20"/>
                <w:lang w:val="fr-FR"/>
              </w:rPr>
              <w:t xml:space="preserve"> et objectifs de l’examen à mi-parcours </w:t>
            </w:r>
          </w:p>
          <w:p w:rsidR="00BF0763" w:rsidRPr="00AB28CE" w:rsidRDefault="00AB28CE" w:rsidP="00A51537">
            <w:pPr>
              <w:numPr>
                <w:ilvl w:val="0"/>
                <w:numId w:val="3"/>
              </w:numPr>
              <w:spacing w:after="0" w:line="240" w:lineRule="auto"/>
              <w:ind w:left="720"/>
              <w:rPr>
                <w:rFonts w:ascii="Garamond" w:hAnsi="Garamond"/>
                <w:b/>
                <w:sz w:val="20"/>
                <w:szCs w:val="20"/>
                <w:lang w:val="fr-FR"/>
              </w:rPr>
            </w:pPr>
            <w:r w:rsidRPr="00AB28CE">
              <w:rPr>
                <w:rFonts w:ascii="Garamond" w:hAnsi="Garamond"/>
                <w:sz w:val="20"/>
                <w:szCs w:val="20"/>
                <w:lang w:val="fr-FR"/>
              </w:rPr>
              <w:t>P</w:t>
            </w:r>
            <w:r w:rsidR="00821EF5" w:rsidRPr="00AB28CE">
              <w:rPr>
                <w:rFonts w:ascii="Garamond" w:hAnsi="Garamond"/>
                <w:sz w:val="20"/>
                <w:szCs w:val="20"/>
                <w:lang w:val="fr-FR"/>
              </w:rPr>
              <w:t xml:space="preserve">ortée et méthodologie : </w:t>
            </w:r>
            <w:r w:rsidRPr="00AB28CE">
              <w:rPr>
                <w:rFonts w:ascii="Garamond" w:hAnsi="Garamond"/>
                <w:sz w:val="20"/>
                <w:szCs w:val="20"/>
                <w:lang w:val="fr-FR"/>
              </w:rPr>
              <w:t>principes de conception et d’exécution de l’examen à mi-parcours</w:t>
            </w:r>
            <w:r w:rsidR="00BF0763" w:rsidRPr="00AB28CE">
              <w:rPr>
                <w:rFonts w:ascii="Garamond" w:hAnsi="Garamond"/>
                <w:sz w:val="20"/>
                <w:szCs w:val="20"/>
                <w:lang w:val="fr-FR"/>
              </w:rPr>
              <w:t xml:space="preserve">, </w:t>
            </w:r>
            <w:r w:rsidRPr="00AB28CE">
              <w:rPr>
                <w:rFonts w:ascii="Garamond" w:hAnsi="Garamond"/>
                <w:sz w:val="20"/>
                <w:szCs w:val="20"/>
                <w:lang w:val="fr-FR"/>
              </w:rPr>
              <w:t xml:space="preserve">son </w:t>
            </w:r>
            <w:r w:rsidRPr="00AB28CE">
              <w:rPr>
                <w:rFonts w:ascii="Garamond" w:hAnsi="Garamond"/>
                <w:sz w:val="20"/>
                <w:szCs w:val="20"/>
                <w:lang w:val="fr-FR"/>
              </w:rPr>
              <w:lastRenderedPageBreak/>
              <w:t xml:space="preserve">approche et ses méthodes de collecte de données, et limites de l’examen à mi-parcours </w:t>
            </w:r>
          </w:p>
          <w:p w:rsidR="00BF0763" w:rsidRPr="00AB28CE" w:rsidRDefault="00BF0763" w:rsidP="00AB28CE">
            <w:pPr>
              <w:numPr>
                <w:ilvl w:val="0"/>
                <w:numId w:val="3"/>
              </w:numPr>
              <w:spacing w:after="0" w:line="240" w:lineRule="auto"/>
              <w:ind w:left="720"/>
              <w:rPr>
                <w:rFonts w:ascii="Garamond" w:hAnsi="Garamond"/>
                <w:b/>
                <w:sz w:val="20"/>
                <w:szCs w:val="20"/>
                <w:lang w:val="fr-FR"/>
              </w:rPr>
            </w:pPr>
            <w:r w:rsidRPr="00AB28CE">
              <w:rPr>
                <w:rFonts w:ascii="Garamond" w:hAnsi="Garamond"/>
                <w:sz w:val="20"/>
                <w:szCs w:val="20"/>
                <w:lang w:val="fr-FR"/>
              </w:rPr>
              <w:t xml:space="preserve">Structure </w:t>
            </w:r>
            <w:r w:rsidR="00AB28CE" w:rsidRPr="00AB28CE">
              <w:rPr>
                <w:rFonts w:ascii="Garamond" w:hAnsi="Garamond"/>
                <w:sz w:val="20"/>
                <w:szCs w:val="20"/>
                <w:lang w:val="fr-FR"/>
              </w:rPr>
              <w:t xml:space="preserve">du rapport d’examen à mi-parcours </w:t>
            </w:r>
          </w:p>
        </w:tc>
      </w:tr>
      <w:tr w:rsidR="00BF0763" w:rsidRPr="004972F4" w:rsidTr="00A51537">
        <w:trPr>
          <w:gridAfter w:val="1"/>
          <w:wAfter w:w="612" w:type="dxa"/>
          <w:trHeight w:val="1710"/>
        </w:trPr>
        <w:tc>
          <w:tcPr>
            <w:tcW w:w="480" w:type="dxa"/>
          </w:tcPr>
          <w:p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lastRenderedPageBreak/>
              <w:t>3.</w:t>
            </w:r>
          </w:p>
        </w:tc>
        <w:tc>
          <w:tcPr>
            <w:tcW w:w="9060" w:type="dxa"/>
            <w:gridSpan w:val="3"/>
          </w:tcPr>
          <w:p w:rsidR="00BF0763" w:rsidRPr="00A4740B" w:rsidRDefault="00BF0763" w:rsidP="00A51537">
            <w:pPr>
              <w:spacing w:after="0" w:line="240" w:lineRule="auto"/>
              <w:rPr>
                <w:rFonts w:ascii="Garamond" w:hAnsi="Garamond"/>
                <w:sz w:val="20"/>
                <w:szCs w:val="20"/>
                <w:lang w:val="fr-FR"/>
              </w:rPr>
            </w:pPr>
            <w:r w:rsidRPr="00A4740B">
              <w:rPr>
                <w:rFonts w:ascii="Garamond" w:hAnsi="Garamond"/>
                <w:sz w:val="20"/>
                <w:szCs w:val="20"/>
                <w:lang w:val="fr-FR"/>
              </w:rPr>
              <w:t xml:space="preserve">Description </w:t>
            </w:r>
            <w:r w:rsidR="00AB28CE" w:rsidRPr="00A4740B">
              <w:rPr>
                <w:rFonts w:ascii="Garamond" w:hAnsi="Garamond"/>
                <w:sz w:val="20"/>
                <w:szCs w:val="20"/>
                <w:lang w:val="fr-FR"/>
              </w:rPr>
              <w:t xml:space="preserve">du projet et contexte </w:t>
            </w:r>
            <w:r w:rsidRPr="00A4740B">
              <w:rPr>
                <w:rFonts w:ascii="Garamond" w:hAnsi="Garamond"/>
                <w:i/>
                <w:sz w:val="20"/>
                <w:szCs w:val="20"/>
                <w:lang w:val="fr-FR"/>
              </w:rPr>
              <w:t>(3-5 pages)</w:t>
            </w:r>
          </w:p>
          <w:p w:rsidR="00BF0763" w:rsidRPr="00A4740B" w:rsidRDefault="00A4740B" w:rsidP="004A4E9F">
            <w:pPr>
              <w:numPr>
                <w:ilvl w:val="0"/>
                <w:numId w:val="12"/>
              </w:numPr>
              <w:spacing w:after="0" w:line="240" w:lineRule="auto"/>
              <w:rPr>
                <w:rFonts w:ascii="Garamond" w:hAnsi="Garamond"/>
                <w:sz w:val="20"/>
                <w:szCs w:val="20"/>
                <w:lang w:val="fr-FR"/>
              </w:rPr>
            </w:pPr>
            <w:r w:rsidRPr="00A4740B">
              <w:rPr>
                <w:rFonts w:ascii="Garamond" w:hAnsi="Garamond"/>
                <w:sz w:val="20"/>
                <w:szCs w:val="20"/>
                <w:lang w:val="fr-FR"/>
              </w:rPr>
              <w:t xml:space="preserve">Contexte de développement </w:t>
            </w:r>
            <w:r w:rsidR="00BF0763" w:rsidRPr="00A4740B">
              <w:rPr>
                <w:rFonts w:ascii="Garamond" w:hAnsi="Garamond"/>
                <w:sz w:val="20"/>
                <w:szCs w:val="20"/>
                <w:lang w:val="fr-FR"/>
              </w:rPr>
              <w:t xml:space="preserve">: </w:t>
            </w:r>
            <w:r>
              <w:rPr>
                <w:rFonts w:ascii="Garamond" w:hAnsi="Garamond"/>
                <w:sz w:val="20"/>
                <w:szCs w:val="20"/>
                <w:lang w:val="fr-FR"/>
              </w:rPr>
              <w:t>facteurs environnementaux, socio-économiques, instituti</w:t>
            </w:r>
            <w:r w:rsidR="00993C3E">
              <w:rPr>
                <w:rFonts w:ascii="Garamond" w:hAnsi="Garamond"/>
                <w:sz w:val="20"/>
                <w:szCs w:val="20"/>
                <w:lang w:val="fr-FR"/>
              </w:rPr>
              <w:t>onnels et politiques ayant un intérêt</w:t>
            </w:r>
            <w:r>
              <w:rPr>
                <w:rFonts w:ascii="Garamond" w:hAnsi="Garamond"/>
                <w:sz w:val="20"/>
                <w:szCs w:val="20"/>
                <w:lang w:val="fr-FR"/>
              </w:rPr>
              <w:t xml:space="preserve"> pour l’objectif et la portée du projet </w:t>
            </w:r>
          </w:p>
          <w:p w:rsidR="00BF0763" w:rsidRPr="00E0198A" w:rsidRDefault="00E0198A" w:rsidP="004A4E9F">
            <w:pPr>
              <w:numPr>
                <w:ilvl w:val="0"/>
                <w:numId w:val="12"/>
              </w:numPr>
              <w:spacing w:after="0" w:line="240" w:lineRule="auto"/>
              <w:rPr>
                <w:rFonts w:ascii="Garamond" w:hAnsi="Garamond"/>
                <w:sz w:val="20"/>
                <w:szCs w:val="20"/>
                <w:lang w:val="fr-FR"/>
              </w:rPr>
            </w:pPr>
            <w:r w:rsidRPr="00E0198A">
              <w:rPr>
                <w:rFonts w:ascii="Garamond" w:hAnsi="Garamond"/>
                <w:sz w:val="20"/>
                <w:szCs w:val="20"/>
                <w:lang w:val="fr-FR"/>
              </w:rPr>
              <w:t xml:space="preserve">Problèmes que le projet cherche à régler </w:t>
            </w:r>
            <w:r>
              <w:rPr>
                <w:rFonts w:ascii="Garamond" w:hAnsi="Garamond"/>
                <w:sz w:val="20"/>
                <w:szCs w:val="20"/>
                <w:lang w:val="fr-FR"/>
              </w:rPr>
              <w:t xml:space="preserve">: menaces et obstacles ciblés </w:t>
            </w:r>
          </w:p>
          <w:p w:rsidR="00BF0763" w:rsidRPr="00E0198A" w:rsidRDefault="00BF0763" w:rsidP="004A4E9F">
            <w:pPr>
              <w:numPr>
                <w:ilvl w:val="0"/>
                <w:numId w:val="12"/>
              </w:numPr>
              <w:spacing w:after="0" w:line="240" w:lineRule="auto"/>
              <w:rPr>
                <w:rFonts w:ascii="Garamond" w:hAnsi="Garamond"/>
                <w:b/>
                <w:sz w:val="20"/>
                <w:szCs w:val="20"/>
                <w:lang w:val="fr-FR"/>
              </w:rPr>
            </w:pPr>
            <w:r w:rsidRPr="00E0198A">
              <w:rPr>
                <w:rFonts w:ascii="Garamond" w:hAnsi="Garamond"/>
                <w:sz w:val="20"/>
                <w:szCs w:val="20"/>
                <w:lang w:val="fr-FR"/>
              </w:rPr>
              <w:t xml:space="preserve">Description </w:t>
            </w:r>
            <w:r w:rsidR="00E0198A" w:rsidRPr="00E0198A">
              <w:rPr>
                <w:rFonts w:ascii="Garamond" w:hAnsi="Garamond"/>
                <w:sz w:val="20"/>
                <w:szCs w:val="20"/>
                <w:lang w:val="fr-FR"/>
              </w:rPr>
              <w:t xml:space="preserve">et stratégie du projet : objectifs, </w:t>
            </w:r>
            <w:r w:rsidR="00E0198A">
              <w:rPr>
                <w:rFonts w:ascii="Garamond" w:hAnsi="Garamond"/>
                <w:sz w:val="20"/>
                <w:szCs w:val="20"/>
                <w:lang w:val="fr-FR"/>
              </w:rPr>
              <w:t xml:space="preserve">réalisations et résultats escomptés, description des sites sur le terrain </w:t>
            </w:r>
            <w:r w:rsidRPr="00E0198A">
              <w:rPr>
                <w:rFonts w:ascii="Garamond" w:hAnsi="Garamond"/>
                <w:sz w:val="20"/>
                <w:szCs w:val="20"/>
                <w:lang w:val="fr-FR"/>
              </w:rPr>
              <w:t>(</w:t>
            </w:r>
            <w:r w:rsidR="00E0198A">
              <w:rPr>
                <w:rFonts w:ascii="Garamond" w:hAnsi="Garamond"/>
                <w:sz w:val="20"/>
                <w:szCs w:val="20"/>
                <w:lang w:val="fr-FR"/>
              </w:rPr>
              <w:t>le cas échéant</w:t>
            </w:r>
            <w:r w:rsidRPr="00E0198A">
              <w:rPr>
                <w:rFonts w:ascii="Garamond" w:hAnsi="Garamond"/>
                <w:sz w:val="20"/>
                <w:szCs w:val="20"/>
                <w:lang w:val="fr-FR"/>
              </w:rPr>
              <w:t xml:space="preserve">) </w:t>
            </w:r>
          </w:p>
          <w:p w:rsidR="00BF0763" w:rsidRPr="00E0198A" w:rsidRDefault="00E0198A" w:rsidP="004A4E9F">
            <w:pPr>
              <w:numPr>
                <w:ilvl w:val="0"/>
                <w:numId w:val="12"/>
              </w:numPr>
              <w:spacing w:after="0" w:line="240" w:lineRule="auto"/>
              <w:rPr>
                <w:rFonts w:ascii="Garamond" w:hAnsi="Garamond"/>
                <w:b/>
                <w:sz w:val="20"/>
                <w:szCs w:val="20"/>
                <w:lang w:val="fr-FR"/>
              </w:rPr>
            </w:pPr>
            <w:r>
              <w:rPr>
                <w:rFonts w:ascii="Garamond" w:hAnsi="Garamond"/>
                <w:sz w:val="20"/>
                <w:szCs w:val="20"/>
                <w:lang w:val="fr-FR"/>
              </w:rPr>
              <w:t>A</w:t>
            </w:r>
            <w:r w:rsidRPr="00E0198A">
              <w:rPr>
                <w:rFonts w:ascii="Garamond" w:hAnsi="Garamond"/>
                <w:sz w:val="20"/>
                <w:szCs w:val="20"/>
                <w:lang w:val="fr-FR"/>
              </w:rPr>
              <w:t xml:space="preserve">ccords relatifs à </w:t>
            </w:r>
            <w:r>
              <w:rPr>
                <w:rFonts w:ascii="Garamond" w:hAnsi="Garamond"/>
                <w:sz w:val="20"/>
                <w:szCs w:val="20"/>
                <w:lang w:val="fr-FR"/>
              </w:rPr>
              <w:t xml:space="preserve">la </w:t>
            </w:r>
            <w:r w:rsidRPr="00E0198A">
              <w:rPr>
                <w:rFonts w:ascii="Garamond" w:hAnsi="Garamond"/>
                <w:sz w:val="20"/>
                <w:szCs w:val="20"/>
                <w:lang w:val="fr-FR"/>
              </w:rPr>
              <w:t xml:space="preserve">mise en œuvre du projet </w:t>
            </w:r>
            <w:r w:rsidR="00743E5D">
              <w:rPr>
                <w:rFonts w:ascii="Garamond" w:hAnsi="Garamond"/>
                <w:sz w:val="20"/>
                <w:szCs w:val="20"/>
                <w:lang w:val="fr-FR"/>
              </w:rPr>
              <w:t xml:space="preserve">: brève </w:t>
            </w:r>
            <w:r w:rsidR="00BF0763" w:rsidRPr="00E0198A">
              <w:rPr>
                <w:rFonts w:ascii="Garamond" w:hAnsi="Garamond"/>
                <w:sz w:val="20"/>
                <w:szCs w:val="20"/>
                <w:lang w:val="fr-FR"/>
              </w:rPr>
              <w:t xml:space="preserve">description </w:t>
            </w:r>
            <w:r w:rsidR="00ED2441">
              <w:rPr>
                <w:rFonts w:ascii="Garamond" w:hAnsi="Garamond"/>
                <w:sz w:val="20"/>
                <w:szCs w:val="20"/>
                <w:lang w:val="fr-FR"/>
              </w:rPr>
              <w:t>du Comité de pilotage du projet, principaux accords conclus avec les partenaires de mise en œuvre</w:t>
            </w:r>
            <w:r w:rsidR="00BF0763" w:rsidRPr="00E0198A">
              <w:rPr>
                <w:rFonts w:ascii="Garamond" w:hAnsi="Garamond"/>
                <w:sz w:val="20"/>
                <w:szCs w:val="20"/>
                <w:lang w:val="fr-FR"/>
              </w:rPr>
              <w:t>, etc.</w:t>
            </w:r>
          </w:p>
          <w:p w:rsidR="00BF0763" w:rsidRPr="0074140B" w:rsidRDefault="00ED2441" w:rsidP="004A4E9F">
            <w:pPr>
              <w:numPr>
                <w:ilvl w:val="0"/>
                <w:numId w:val="12"/>
              </w:numPr>
              <w:spacing w:after="0" w:line="240" w:lineRule="auto"/>
              <w:rPr>
                <w:rFonts w:ascii="Garamond" w:hAnsi="Garamond"/>
                <w:b/>
                <w:sz w:val="20"/>
                <w:szCs w:val="20"/>
                <w:lang w:val="fr-FR"/>
              </w:rPr>
            </w:pPr>
            <w:r>
              <w:rPr>
                <w:rFonts w:ascii="Garamond" w:hAnsi="Garamond"/>
                <w:sz w:val="20"/>
                <w:szCs w:val="20"/>
                <w:lang w:val="fr-FR"/>
              </w:rPr>
              <w:t xml:space="preserve">Calendrier et grandes étapes du projet </w:t>
            </w:r>
          </w:p>
          <w:p w:rsidR="00BF0763" w:rsidRPr="0074140B" w:rsidRDefault="00C84934" w:rsidP="00C84934">
            <w:pPr>
              <w:numPr>
                <w:ilvl w:val="0"/>
                <w:numId w:val="12"/>
              </w:numPr>
              <w:spacing w:after="0" w:line="240" w:lineRule="auto"/>
              <w:rPr>
                <w:rFonts w:ascii="Garamond" w:hAnsi="Garamond"/>
                <w:sz w:val="20"/>
                <w:szCs w:val="20"/>
                <w:lang w:val="fr-FR"/>
              </w:rPr>
            </w:pPr>
            <w:r>
              <w:rPr>
                <w:rFonts w:ascii="Garamond" w:hAnsi="Garamond"/>
                <w:sz w:val="20"/>
                <w:szCs w:val="20"/>
                <w:lang w:val="fr-FR"/>
              </w:rPr>
              <w:t xml:space="preserve">Principales parties prenantes : </w:t>
            </w:r>
            <w:r w:rsidR="00BF0763" w:rsidRPr="0074140B">
              <w:rPr>
                <w:rFonts w:ascii="Garamond" w:hAnsi="Garamond"/>
                <w:sz w:val="20"/>
                <w:szCs w:val="20"/>
                <w:lang w:val="fr-FR"/>
              </w:rPr>
              <w:t>list</w:t>
            </w:r>
            <w:r>
              <w:rPr>
                <w:rFonts w:ascii="Garamond" w:hAnsi="Garamond"/>
                <w:sz w:val="20"/>
                <w:szCs w:val="20"/>
                <w:lang w:val="fr-FR"/>
              </w:rPr>
              <w:t>e récapitulative</w:t>
            </w:r>
          </w:p>
        </w:tc>
      </w:tr>
      <w:tr w:rsidR="00BF0763" w:rsidRPr="0074140B" w:rsidTr="00A51537">
        <w:trPr>
          <w:gridAfter w:val="1"/>
          <w:wAfter w:w="612" w:type="dxa"/>
          <w:trHeight w:val="180"/>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w:t>
            </w:r>
          </w:p>
        </w:tc>
        <w:tc>
          <w:tcPr>
            <w:tcW w:w="9060" w:type="dxa"/>
            <w:gridSpan w:val="3"/>
          </w:tcPr>
          <w:p w:rsidR="00BF0763" w:rsidRPr="0074140B" w:rsidRDefault="00C84934" w:rsidP="00A51537">
            <w:pPr>
              <w:spacing w:after="0" w:line="240" w:lineRule="auto"/>
              <w:rPr>
                <w:rFonts w:ascii="Garamond" w:hAnsi="Garamond"/>
                <w:sz w:val="20"/>
                <w:szCs w:val="20"/>
                <w:lang w:val="fr-FR"/>
              </w:rPr>
            </w:pPr>
            <w:r>
              <w:rPr>
                <w:rFonts w:ascii="Garamond" w:hAnsi="Garamond"/>
                <w:sz w:val="20"/>
                <w:szCs w:val="20"/>
                <w:lang w:val="fr-FR"/>
              </w:rPr>
              <w:t>Résultats</w:t>
            </w:r>
            <w:r w:rsidR="00BF0763" w:rsidRPr="0074140B">
              <w:rPr>
                <w:rFonts w:ascii="Garamond" w:hAnsi="Garamond"/>
                <w:i/>
                <w:sz w:val="20"/>
                <w:szCs w:val="20"/>
                <w:lang w:val="fr-FR"/>
              </w:rPr>
              <w:t>(12-14 pages)</w:t>
            </w:r>
          </w:p>
        </w:tc>
      </w:tr>
      <w:tr w:rsidR="00BF0763" w:rsidRPr="004972F4" w:rsidTr="00A51537">
        <w:trPr>
          <w:gridBefore w:val="2"/>
          <w:wBefore w:w="612" w:type="dxa"/>
          <w:trHeight w:val="819"/>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4.1</w:t>
            </w:r>
          </w:p>
          <w:p w:rsidR="00BF0763" w:rsidRPr="0074140B" w:rsidRDefault="00BF0763" w:rsidP="00A51537">
            <w:pPr>
              <w:spacing w:after="0" w:line="240" w:lineRule="auto"/>
              <w:rPr>
                <w:rFonts w:ascii="Garamond" w:hAnsi="Garamond"/>
                <w:b/>
                <w:bCs/>
                <w:sz w:val="20"/>
                <w:szCs w:val="20"/>
                <w:lang w:val="fr-FR"/>
              </w:rPr>
            </w:pPr>
          </w:p>
          <w:p w:rsidR="00BF0763" w:rsidRPr="0074140B" w:rsidRDefault="00BF0763" w:rsidP="00A51537">
            <w:pPr>
              <w:spacing w:after="0" w:line="240" w:lineRule="auto"/>
              <w:rPr>
                <w:rFonts w:ascii="Garamond" w:hAnsi="Garamond"/>
                <w:b/>
                <w:bCs/>
                <w:sz w:val="20"/>
                <w:szCs w:val="20"/>
                <w:lang w:val="fr-FR"/>
              </w:rPr>
            </w:pPr>
          </w:p>
        </w:tc>
        <w:tc>
          <w:tcPr>
            <w:tcW w:w="9060" w:type="dxa"/>
            <w:gridSpan w:val="2"/>
          </w:tcPr>
          <w:p w:rsidR="00BF0763" w:rsidRPr="0074140B" w:rsidRDefault="00C84934" w:rsidP="00A51537">
            <w:pPr>
              <w:spacing w:after="0" w:line="240" w:lineRule="auto"/>
              <w:rPr>
                <w:rFonts w:ascii="Garamond" w:hAnsi="Garamond"/>
                <w:sz w:val="20"/>
                <w:szCs w:val="20"/>
                <w:lang w:val="fr-FR"/>
              </w:rPr>
            </w:pPr>
            <w:r>
              <w:rPr>
                <w:rFonts w:ascii="Garamond" w:hAnsi="Garamond"/>
                <w:sz w:val="20"/>
                <w:szCs w:val="20"/>
                <w:lang w:val="fr-FR"/>
              </w:rPr>
              <w:t xml:space="preserve">Stratégie du projet </w:t>
            </w:r>
          </w:p>
          <w:p w:rsidR="00BF0763" w:rsidRPr="0074140B" w:rsidRDefault="00335D95" w:rsidP="004A4E9F">
            <w:pPr>
              <w:pStyle w:val="Paragraphedeliste"/>
              <w:numPr>
                <w:ilvl w:val="0"/>
                <w:numId w:val="13"/>
              </w:numPr>
              <w:spacing w:before="0"/>
              <w:rPr>
                <w:rFonts w:ascii="Garamond" w:hAnsi="Garamond"/>
                <w:sz w:val="20"/>
                <w:szCs w:val="20"/>
                <w:lang w:val="fr-FR"/>
              </w:rPr>
            </w:pPr>
            <w:r>
              <w:rPr>
                <w:rFonts w:ascii="Garamond" w:hAnsi="Garamond"/>
                <w:sz w:val="20"/>
                <w:szCs w:val="20"/>
                <w:lang w:val="fr-FR"/>
              </w:rPr>
              <w:t xml:space="preserve">Conception du projet </w:t>
            </w:r>
          </w:p>
          <w:p w:rsidR="00BF0763" w:rsidRPr="0074140B" w:rsidRDefault="00335D95" w:rsidP="00335D95">
            <w:pPr>
              <w:pStyle w:val="Paragraphedeliste"/>
              <w:numPr>
                <w:ilvl w:val="0"/>
                <w:numId w:val="13"/>
              </w:numPr>
              <w:spacing w:before="0"/>
              <w:rPr>
                <w:rFonts w:ascii="Garamond" w:hAnsi="Garamond"/>
                <w:sz w:val="20"/>
                <w:szCs w:val="20"/>
                <w:lang w:val="fr-FR"/>
              </w:rPr>
            </w:pPr>
            <w:r>
              <w:rPr>
                <w:rFonts w:ascii="Garamond" w:hAnsi="Garamond"/>
                <w:sz w:val="20"/>
                <w:szCs w:val="20"/>
                <w:lang w:val="fr-FR"/>
              </w:rPr>
              <w:t xml:space="preserve">Cadre de résultats/cadre logique </w:t>
            </w:r>
          </w:p>
        </w:tc>
      </w:tr>
      <w:tr w:rsidR="00BF0763" w:rsidRPr="004972F4" w:rsidTr="00A51537">
        <w:trPr>
          <w:gridBefore w:val="2"/>
          <w:wBefore w:w="612" w:type="dxa"/>
          <w:trHeight w:val="381"/>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4.2</w:t>
            </w:r>
          </w:p>
        </w:tc>
        <w:tc>
          <w:tcPr>
            <w:tcW w:w="9060" w:type="dxa"/>
            <w:gridSpan w:val="2"/>
          </w:tcPr>
          <w:p w:rsidR="00BF0763" w:rsidRPr="0074140B" w:rsidRDefault="00335D95" w:rsidP="00A51537">
            <w:pPr>
              <w:spacing w:after="0" w:line="240" w:lineRule="auto"/>
              <w:rPr>
                <w:rFonts w:ascii="Garamond" w:hAnsi="Garamond"/>
                <w:sz w:val="20"/>
                <w:szCs w:val="20"/>
                <w:lang w:val="fr-FR"/>
              </w:rPr>
            </w:pPr>
            <w:r>
              <w:rPr>
                <w:rFonts w:ascii="Garamond" w:hAnsi="Garamond"/>
                <w:sz w:val="20"/>
                <w:szCs w:val="20"/>
                <w:lang w:val="fr-FR"/>
              </w:rPr>
              <w:t>Progrès accomplis vers la réalisation des résultats</w:t>
            </w:r>
          </w:p>
          <w:p w:rsidR="00BF0763" w:rsidRPr="0074140B" w:rsidRDefault="004E7320" w:rsidP="004A4E9F">
            <w:pPr>
              <w:pStyle w:val="Paragraphedeliste"/>
              <w:numPr>
                <w:ilvl w:val="0"/>
                <w:numId w:val="17"/>
              </w:numPr>
              <w:spacing w:before="0"/>
              <w:rPr>
                <w:rFonts w:ascii="Garamond" w:hAnsi="Garamond"/>
                <w:sz w:val="20"/>
                <w:szCs w:val="20"/>
                <w:lang w:val="fr-FR"/>
              </w:rPr>
            </w:pPr>
            <w:r>
              <w:rPr>
                <w:rFonts w:ascii="Garamond" w:hAnsi="Garamond"/>
                <w:sz w:val="20"/>
                <w:szCs w:val="20"/>
                <w:lang w:val="fr-FR"/>
              </w:rPr>
              <w:t>Analyse des progrès accomplis vers l</w:t>
            </w:r>
            <w:r w:rsidR="00335D95">
              <w:rPr>
                <w:rFonts w:ascii="Garamond" w:hAnsi="Garamond"/>
                <w:sz w:val="20"/>
                <w:szCs w:val="20"/>
                <w:lang w:val="fr-FR"/>
              </w:rPr>
              <w:t>es réalisations</w:t>
            </w:r>
          </w:p>
          <w:p w:rsidR="00BF0763" w:rsidRPr="00335D95" w:rsidRDefault="00335D95" w:rsidP="00335D95">
            <w:pPr>
              <w:pStyle w:val="Paragraphedeliste"/>
              <w:numPr>
                <w:ilvl w:val="0"/>
                <w:numId w:val="17"/>
              </w:numPr>
              <w:spacing w:before="0"/>
              <w:rPr>
                <w:rFonts w:ascii="Garamond" w:hAnsi="Garamond"/>
                <w:sz w:val="20"/>
                <w:szCs w:val="20"/>
                <w:lang w:val="fr-FR"/>
              </w:rPr>
            </w:pPr>
            <w:r>
              <w:rPr>
                <w:rFonts w:ascii="Garamond" w:hAnsi="Garamond"/>
                <w:sz w:val="20"/>
                <w:szCs w:val="20"/>
                <w:lang w:val="fr-FR"/>
              </w:rPr>
              <w:t>O</w:t>
            </w:r>
            <w:r w:rsidRPr="00335D95">
              <w:rPr>
                <w:rFonts w:ascii="Garamond" w:hAnsi="Garamond"/>
                <w:sz w:val="20"/>
                <w:szCs w:val="20"/>
                <w:lang w:val="fr-FR"/>
              </w:rPr>
              <w:t xml:space="preserve">bstacles entravant encore la réalisation de l’objectif du projet </w:t>
            </w:r>
          </w:p>
        </w:tc>
      </w:tr>
      <w:tr w:rsidR="00BF0763" w:rsidRPr="0074140B" w:rsidTr="00A51537">
        <w:trPr>
          <w:gridBefore w:val="2"/>
          <w:wBefore w:w="612" w:type="dxa"/>
          <w:trHeight w:val="48"/>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4.3</w:t>
            </w:r>
          </w:p>
        </w:tc>
        <w:tc>
          <w:tcPr>
            <w:tcW w:w="9060" w:type="dxa"/>
            <w:gridSpan w:val="2"/>
          </w:tcPr>
          <w:p w:rsidR="00BF0763" w:rsidRPr="0074140B" w:rsidRDefault="00862E9C" w:rsidP="00A51537">
            <w:pPr>
              <w:spacing w:after="0" w:line="240" w:lineRule="auto"/>
              <w:rPr>
                <w:rFonts w:ascii="Garamond" w:hAnsi="Garamond"/>
                <w:sz w:val="20"/>
                <w:szCs w:val="20"/>
                <w:lang w:val="fr-FR"/>
              </w:rPr>
            </w:pPr>
            <w:r>
              <w:rPr>
                <w:rFonts w:ascii="Garamond" w:hAnsi="Garamond"/>
                <w:sz w:val="20"/>
                <w:szCs w:val="20"/>
                <w:lang w:val="fr-FR"/>
              </w:rPr>
              <w:t xml:space="preserve">Mise en œuvre du projet et gestion réactive </w:t>
            </w:r>
          </w:p>
          <w:p w:rsidR="00BF0763" w:rsidRPr="0074140B" w:rsidRDefault="00862E9C" w:rsidP="004A4E9F">
            <w:pPr>
              <w:pStyle w:val="Paragraphedeliste"/>
              <w:numPr>
                <w:ilvl w:val="0"/>
                <w:numId w:val="14"/>
              </w:numPr>
              <w:spacing w:before="0"/>
              <w:rPr>
                <w:rFonts w:ascii="Garamond" w:hAnsi="Garamond"/>
                <w:sz w:val="20"/>
                <w:szCs w:val="20"/>
                <w:lang w:val="fr-FR"/>
              </w:rPr>
            </w:pPr>
            <w:r>
              <w:rPr>
                <w:rFonts w:ascii="Garamond" w:hAnsi="Garamond"/>
                <w:sz w:val="20"/>
                <w:szCs w:val="20"/>
                <w:lang w:val="fr-FR"/>
              </w:rPr>
              <w:t xml:space="preserve">Dispositions relatives à la gestion </w:t>
            </w:r>
          </w:p>
          <w:p w:rsidR="00BF0763" w:rsidRPr="0074140B" w:rsidRDefault="00862E9C" w:rsidP="004A4E9F">
            <w:pPr>
              <w:pStyle w:val="Paragraphedeliste"/>
              <w:numPr>
                <w:ilvl w:val="0"/>
                <w:numId w:val="14"/>
              </w:numPr>
              <w:spacing w:before="0"/>
              <w:rPr>
                <w:rFonts w:ascii="Garamond" w:hAnsi="Garamond"/>
                <w:sz w:val="20"/>
                <w:szCs w:val="20"/>
                <w:lang w:val="fr-FR"/>
              </w:rPr>
            </w:pPr>
            <w:r>
              <w:rPr>
                <w:rFonts w:ascii="Garamond" w:hAnsi="Garamond"/>
                <w:sz w:val="20"/>
                <w:szCs w:val="20"/>
                <w:lang w:val="fr-FR"/>
              </w:rPr>
              <w:t xml:space="preserve">Planification des activités </w:t>
            </w:r>
          </w:p>
          <w:p w:rsidR="00BF0763" w:rsidRPr="0074140B" w:rsidRDefault="00BF0763" w:rsidP="004A4E9F">
            <w:pPr>
              <w:pStyle w:val="Paragraphedeliste"/>
              <w:numPr>
                <w:ilvl w:val="0"/>
                <w:numId w:val="14"/>
              </w:numPr>
              <w:spacing w:before="0"/>
              <w:rPr>
                <w:rFonts w:ascii="Garamond" w:hAnsi="Garamond"/>
                <w:sz w:val="20"/>
                <w:szCs w:val="20"/>
                <w:lang w:val="fr-FR"/>
              </w:rPr>
            </w:pPr>
            <w:r w:rsidRPr="0074140B">
              <w:rPr>
                <w:rFonts w:ascii="Garamond" w:hAnsi="Garamond"/>
                <w:sz w:val="20"/>
                <w:szCs w:val="20"/>
                <w:lang w:val="fr-FR"/>
              </w:rPr>
              <w:t>Finance</w:t>
            </w:r>
            <w:r w:rsidR="00862E9C">
              <w:rPr>
                <w:rFonts w:ascii="Garamond" w:hAnsi="Garamond"/>
                <w:sz w:val="20"/>
                <w:szCs w:val="20"/>
                <w:lang w:val="fr-FR"/>
              </w:rPr>
              <w:t>ment et cofinancement</w:t>
            </w:r>
          </w:p>
          <w:p w:rsidR="00BF0763" w:rsidRPr="00CD4336" w:rsidRDefault="00CD4336" w:rsidP="004A4E9F">
            <w:pPr>
              <w:pStyle w:val="Paragraphedeliste"/>
              <w:numPr>
                <w:ilvl w:val="0"/>
                <w:numId w:val="14"/>
              </w:numPr>
              <w:spacing w:before="0"/>
              <w:rPr>
                <w:rFonts w:ascii="Garamond" w:hAnsi="Garamond"/>
                <w:sz w:val="20"/>
                <w:szCs w:val="20"/>
                <w:lang w:val="fr-FR"/>
              </w:rPr>
            </w:pPr>
            <w:r w:rsidRPr="00CD4336">
              <w:rPr>
                <w:rFonts w:ascii="Garamond" w:hAnsi="Garamond"/>
                <w:sz w:val="20"/>
                <w:szCs w:val="20"/>
                <w:lang w:val="fr-FR"/>
              </w:rPr>
              <w:t>Système</w:t>
            </w:r>
            <w:r w:rsidR="00AB4143">
              <w:rPr>
                <w:rFonts w:ascii="Garamond" w:hAnsi="Garamond"/>
                <w:sz w:val="20"/>
                <w:szCs w:val="20"/>
                <w:lang w:val="fr-FR"/>
              </w:rPr>
              <w:t>s</w:t>
            </w:r>
            <w:r w:rsidRPr="00CD4336">
              <w:rPr>
                <w:rFonts w:ascii="Garamond" w:hAnsi="Garamond"/>
                <w:sz w:val="20"/>
                <w:szCs w:val="20"/>
                <w:lang w:val="fr-FR"/>
              </w:rPr>
              <w:t xml:space="preserve"> de suivi et d’évaluation au niveau du projet </w:t>
            </w:r>
          </w:p>
          <w:p w:rsidR="00BF0763" w:rsidRPr="0074140B" w:rsidRDefault="00AB4143" w:rsidP="004A4E9F">
            <w:pPr>
              <w:pStyle w:val="Paragraphedeliste"/>
              <w:numPr>
                <w:ilvl w:val="0"/>
                <w:numId w:val="14"/>
              </w:numPr>
              <w:spacing w:before="0"/>
              <w:rPr>
                <w:rFonts w:ascii="Garamond" w:hAnsi="Garamond"/>
                <w:sz w:val="20"/>
                <w:szCs w:val="20"/>
                <w:lang w:val="fr-FR"/>
              </w:rPr>
            </w:pPr>
            <w:r>
              <w:rPr>
                <w:rFonts w:ascii="Garamond" w:hAnsi="Garamond"/>
                <w:sz w:val="20"/>
                <w:szCs w:val="20"/>
                <w:lang w:val="fr-FR"/>
              </w:rPr>
              <w:t>Part</w:t>
            </w:r>
            <w:r w:rsidR="00D5366A">
              <w:rPr>
                <w:rFonts w:ascii="Garamond" w:hAnsi="Garamond"/>
                <w:sz w:val="20"/>
                <w:szCs w:val="20"/>
                <w:lang w:val="fr-FR"/>
              </w:rPr>
              <w:t>i</w:t>
            </w:r>
            <w:r>
              <w:rPr>
                <w:rFonts w:ascii="Garamond" w:hAnsi="Garamond"/>
                <w:sz w:val="20"/>
                <w:szCs w:val="20"/>
                <w:lang w:val="fr-FR"/>
              </w:rPr>
              <w:t>cipation</w:t>
            </w:r>
            <w:r w:rsidR="00CD4336">
              <w:rPr>
                <w:rFonts w:ascii="Garamond" w:hAnsi="Garamond"/>
                <w:sz w:val="20"/>
                <w:szCs w:val="20"/>
                <w:lang w:val="fr-FR"/>
              </w:rPr>
              <w:t xml:space="preserve"> des parties prenantes </w:t>
            </w:r>
          </w:p>
          <w:p w:rsidR="00BF0763" w:rsidRPr="0074140B" w:rsidRDefault="00DF32FE" w:rsidP="004A4E9F">
            <w:pPr>
              <w:pStyle w:val="Paragraphedeliste"/>
              <w:numPr>
                <w:ilvl w:val="0"/>
                <w:numId w:val="14"/>
              </w:numPr>
              <w:spacing w:before="0"/>
              <w:rPr>
                <w:rFonts w:ascii="Garamond" w:hAnsi="Garamond"/>
                <w:sz w:val="20"/>
                <w:szCs w:val="20"/>
                <w:lang w:val="fr-FR"/>
              </w:rPr>
            </w:pPr>
            <w:r>
              <w:rPr>
                <w:rFonts w:ascii="Garamond" w:hAnsi="Garamond"/>
                <w:sz w:val="20"/>
                <w:szCs w:val="20"/>
                <w:lang w:val="fr-FR"/>
              </w:rPr>
              <w:t>Communication de données</w:t>
            </w:r>
          </w:p>
          <w:p w:rsidR="00BF0763" w:rsidRPr="0074140B" w:rsidRDefault="00CD4336" w:rsidP="004A4E9F">
            <w:pPr>
              <w:pStyle w:val="Paragraphedeliste"/>
              <w:numPr>
                <w:ilvl w:val="0"/>
                <w:numId w:val="14"/>
              </w:numPr>
              <w:spacing w:before="0"/>
              <w:rPr>
                <w:rFonts w:ascii="Garamond" w:hAnsi="Garamond"/>
                <w:sz w:val="20"/>
                <w:szCs w:val="20"/>
                <w:lang w:val="fr-FR"/>
              </w:rPr>
            </w:pPr>
            <w:r>
              <w:rPr>
                <w:rFonts w:ascii="Garamond" w:hAnsi="Garamond"/>
                <w:sz w:val="20"/>
                <w:szCs w:val="20"/>
                <w:lang w:val="fr-FR"/>
              </w:rPr>
              <w:t>Communication</w:t>
            </w:r>
          </w:p>
        </w:tc>
      </w:tr>
      <w:tr w:rsidR="00BF0763" w:rsidRPr="004972F4" w:rsidTr="00A51537">
        <w:trPr>
          <w:gridBefore w:val="2"/>
          <w:wBefore w:w="612" w:type="dxa"/>
          <w:trHeight w:val="342"/>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4.4</w:t>
            </w:r>
          </w:p>
        </w:tc>
        <w:tc>
          <w:tcPr>
            <w:tcW w:w="9060" w:type="dxa"/>
            <w:gridSpan w:val="2"/>
          </w:tcPr>
          <w:p w:rsidR="00BF0763" w:rsidRPr="0074140B" w:rsidRDefault="00CD4336" w:rsidP="00A51537">
            <w:pPr>
              <w:spacing w:after="0" w:line="240" w:lineRule="auto"/>
              <w:rPr>
                <w:rFonts w:ascii="Garamond" w:hAnsi="Garamond"/>
                <w:sz w:val="20"/>
                <w:szCs w:val="20"/>
                <w:lang w:val="fr-FR"/>
              </w:rPr>
            </w:pPr>
            <w:r>
              <w:rPr>
                <w:rFonts w:ascii="Garamond" w:hAnsi="Garamond"/>
                <w:sz w:val="20"/>
                <w:szCs w:val="20"/>
                <w:lang w:val="fr-FR"/>
              </w:rPr>
              <w:t xml:space="preserve">Durabilité </w:t>
            </w:r>
          </w:p>
          <w:p w:rsidR="00BF0763" w:rsidRPr="00CD4336" w:rsidRDefault="00D5366A" w:rsidP="004A4E9F">
            <w:pPr>
              <w:pStyle w:val="Paragraphedeliste"/>
              <w:numPr>
                <w:ilvl w:val="0"/>
                <w:numId w:val="32"/>
              </w:numPr>
              <w:spacing w:before="0"/>
              <w:rPr>
                <w:rFonts w:ascii="Garamond" w:hAnsi="Garamond"/>
                <w:sz w:val="20"/>
                <w:szCs w:val="20"/>
                <w:lang w:val="fr-FR"/>
              </w:rPr>
            </w:pPr>
            <w:r>
              <w:rPr>
                <w:rFonts w:ascii="Garamond" w:hAnsi="Garamond"/>
                <w:sz w:val="20"/>
                <w:szCs w:val="20"/>
                <w:lang w:val="fr-FR"/>
              </w:rPr>
              <w:t>Risques financiers pour la</w:t>
            </w:r>
            <w:r w:rsidR="00CD4336" w:rsidRPr="00CD4336">
              <w:rPr>
                <w:rFonts w:ascii="Garamond" w:hAnsi="Garamond"/>
                <w:sz w:val="20"/>
                <w:szCs w:val="20"/>
                <w:lang w:val="fr-FR"/>
              </w:rPr>
              <w:t xml:space="preserve"> durabilité </w:t>
            </w:r>
          </w:p>
          <w:p w:rsidR="00BF0763" w:rsidRPr="0074140B" w:rsidRDefault="00CD4336" w:rsidP="004A4E9F">
            <w:pPr>
              <w:pStyle w:val="Paragraphedeliste"/>
              <w:numPr>
                <w:ilvl w:val="0"/>
                <w:numId w:val="32"/>
              </w:numPr>
              <w:spacing w:before="0"/>
              <w:rPr>
                <w:rFonts w:ascii="Garamond" w:hAnsi="Garamond"/>
                <w:sz w:val="20"/>
                <w:szCs w:val="20"/>
                <w:lang w:val="fr-FR"/>
              </w:rPr>
            </w:pPr>
            <w:r>
              <w:rPr>
                <w:rFonts w:ascii="Garamond" w:hAnsi="Garamond"/>
                <w:sz w:val="20"/>
                <w:szCs w:val="20"/>
                <w:lang w:val="fr-FR"/>
              </w:rPr>
              <w:t xml:space="preserve">Risques socio-économiques </w:t>
            </w:r>
            <w:r w:rsidR="00D5366A">
              <w:rPr>
                <w:rFonts w:ascii="Garamond" w:hAnsi="Garamond"/>
                <w:sz w:val="20"/>
                <w:szCs w:val="20"/>
                <w:lang w:val="fr-FR"/>
              </w:rPr>
              <w:t>pour la</w:t>
            </w:r>
            <w:r w:rsidR="00D214A2">
              <w:rPr>
                <w:rFonts w:ascii="Garamond" w:hAnsi="Garamond"/>
                <w:sz w:val="20"/>
                <w:szCs w:val="20"/>
                <w:lang w:val="fr-FR"/>
              </w:rPr>
              <w:t xml:space="preserve"> </w:t>
            </w:r>
            <w:r>
              <w:rPr>
                <w:rFonts w:ascii="Garamond" w:hAnsi="Garamond"/>
                <w:sz w:val="20"/>
                <w:szCs w:val="20"/>
                <w:lang w:val="fr-FR"/>
              </w:rPr>
              <w:t xml:space="preserve">durabilité </w:t>
            </w:r>
          </w:p>
          <w:p w:rsidR="00BF0763" w:rsidRPr="00CD4336" w:rsidRDefault="00CD4336" w:rsidP="004A4E9F">
            <w:pPr>
              <w:pStyle w:val="Paragraphedeliste"/>
              <w:numPr>
                <w:ilvl w:val="0"/>
                <w:numId w:val="32"/>
              </w:numPr>
              <w:spacing w:before="0"/>
              <w:rPr>
                <w:rFonts w:ascii="Garamond" w:hAnsi="Garamond"/>
                <w:sz w:val="20"/>
                <w:szCs w:val="20"/>
                <w:lang w:val="fr-FR"/>
              </w:rPr>
            </w:pPr>
            <w:r>
              <w:rPr>
                <w:rFonts w:ascii="Garamond" w:hAnsi="Garamond"/>
                <w:sz w:val="20"/>
                <w:szCs w:val="20"/>
                <w:lang w:val="fr-FR"/>
              </w:rPr>
              <w:t>C</w:t>
            </w:r>
            <w:r w:rsidRPr="00CD4336">
              <w:rPr>
                <w:rFonts w:ascii="Garamond" w:hAnsi="Garamond"/>
                <w:sz w:val="20"/>
                <w:szCs w:val="20"/>
                <w:lang w:val="fr-FR"/>
              </w:rPr>
              <w:t>adre institutionnel et risque</w:t>
            </w:r>
            <w:r>
              <w:rPr>
                <w:rFonts w:ascii="Garamond" w:hAnsi="Garamond"/>
                <w:sz w:val="20"/>
                <w:szCs w:val="20"/>
                <w:lang w:val="fr-FR"/>
              </w:rPr>
              <w:t>s</w:t>
            </w:r>
            <w:r w:rsidRPr="00CD4336">
              <w:rPr>
                <w:rFonts w:ascii="Garamond" w:hAnsi="Garamond"/>
                <w:sz w:val="20"/>
                <w:szCs w:val="20"/>
                <w:lang w:val="fr-FR"/>
              </w:rPr>
              <w:t xml:space="preserve"> de gouvernance </w:t>
            </w:r>
            <w:r w:rsidR="00D5366A">
              <w:rPr>
                <w:rFonts w:ascii="Garamond" w:hAnsi="Garamond"/>
                <w:sz w:val="20"/>
                <w:szCs w:val="20"/>
                <w:lang w:val="fr-FR"/>
              </w:rPr>
              <w:t>pour la</w:t>
            </w:r>
            <w:r w:rsidR="00D214A2">
              <w:rPr>
                <w:rFonts w:ascii="Garamond" w:hAnsi="Garamond"/>
                <w:sz w:val="20"/>
                <w:szCs w:val="20"/>
                <w:lang w:val="fr-FR"/>
              </w:rPr>
              <w:t xml:space="preserve"> </w:t>
            </w:r>
            <w:r w:rsidRPr="00CD4336">
              <w:rPr>
                <w:rFonts w:ascii="Garamond" w:hAnsi="Garamond"/>
                <w:sz w:val="20"/>
                <w:szCs w:val="20"/>
                <w:lang w:val="fr-FR"/>
              </w:rPr>
              <w:t xml:space="preserve">durabilité </w:t>
            </w:r>
          </w:p>
          <w:p w:rsidR="00BF0763" w:rsidRPr="0074140B" w:rsidRDefault="00CD4336" w:rsidP="00D5366A">
            <w:pPr>
              <w:pStyle w:val="Paragraphedeliste"/>
              <w:numPr>
                <w:ilvl w:val="0"/>
                <w:numId w:val="32"/>
              </w:numPr>
              <w:spacing w:before="0"/>
              <w:rPr>
                <w:rFonts w:ascii="Garamond" w:hAnsi="Garamond"/>
                <w:sz w:val="20"/>
                <w:szCs w:val="20"/>
                <w:lang w:val="fr-FR"/>
              </w:rPr>
            </w:pPr>
            <w:r>
              <w:rPr>
                <w:rFonts w:ascii="Garamond" w:hAnsi="Garamond"/>
                <w:sz w:val="20"/>
                <w:szCs w:val="20"/>
                <w:lang w:val="fr-FR"/>
              </w:rPr>
              <w:t xml:space="preserve">Risques environnementaux </w:t>
            </w:r>
            <w:r w:rsidR="00D5366A">
              <w:rPr>
                <w:rFonts w:ascii="Garamond" w:hAnsi="Garamond"/>
                <w:sz w:val="20"/>
                <w:szCs w:val="20"/>
                <w:lang w:val="fr-FR"/>
              </w:rPr>
              <w:t>pour la</w:t>
            </w:r>
            <w:r w:rsidR="00D214A2">
              <w:rPr>
                <w:rFonts w:ascii="Garamond" w:hAnsi="Garamond"/>
                <w:sz w:val="20"/>
                <w:szCs w:val="20"/>
                <w:lang w:val="fr-FR"/>
              </w:rPr>
              <w:t xml:space="preserve"> </w:t>
            </w:r>
            <w:r>
              <w:rPr>
                <w:rFonts w:ascii="Garamond" w:hAnsi="Garamond"/>
                <w:sz w:val="20"/>
                <w:szCs w:val="20"/>
                <w:lang w:val="fr-FR"/>
              </w:rPr>
              <w:t xml:space="preserve">durabilité </w:t>
            </w:r>
          </w:p>
        </w:tc>
      </w:tr>
      <w:tr w:rsidR="00BF0763" w:rsidRPr="00CD4336" w:rsidTr="00A51537">
        <w:trPr>
          <w:gridAfter w:val="1"/>
          <w:wAfter w:w="612" w:type="dxa"/>
          <w:trHeight w:val="287"/>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5.</w:t>
            </w:r>
          </w:p>
        </w:tc>
        <w:tc>
          <w:tcPr>
            <w:tcW w:w="9060" w:type="dxa"/>
            <w:gridSpan w:val="3"/>
          </w:tcPr>
          <w:p w:rsidR="00BF0763" w:rsidRPr="0074140B" w:rsidRDefault="00BF0763" w:rsidP="00CD4336">
            <w:pPr>
              <w:spacing w:after="0" w:line="240" w:lineRule="auto"/>
              <w:rPr>
                <w:rFonts w:ascii="Garamond" w:hAnsi="Garamond"/>
                <w:sz w:val="20"/>
                <w:szCs w:val="20"/>
                <w:lang w:val="fr-FR"/>
              </w:rPr>
            </w:pPr>
            <w:r w:rsidRPr="0074140B">
              <w:rPr>
                <w:rFonts w:ascii="Garamond" w:hAnsi="Garamond"/>
                <w:sz w:val="20"/>
                <w:szCs w:val="20"/>
                <w:lang w:val="fr-FR"/>
              </w:rPr>
              <w:t xml:space="preserve">Conclusions </w:t>
            </w:r>
            <w:r w:rsidR="00CD4336">
              <w:rPr>
                <w:rFonts w:ascii="Garamond" w:hAnsi="Garamond"/>
                <w:sz w:val="20"/>
                <w:szCs w:val="20"/>
                <w:lang w:val="fr-FR"/>
              </w:rPr>
              <w:t xml:space="preserve">et recommandations </w:t>
            </w:r>
            <w:r w:rsidRPr="0074140B">
              <w:rPr>
                <w:rFonts w:ascii="Garamond" w:hAnsi="Garamond"/>
                <w:i/>
                <w:sz w:val="20"/>
                <w:szCs w:val="20"/>
                <w:lang w:val="fr-FR"/>
              </w:rPr>
              <w:t>(4-6 pages)</w:t>
            </w:r>
          </w:p>
        </w:tc>
      </w:tr>
      <w:tr w:rsidR="00BF0763" w:rsidRPr="004972F4" w:rsidTr="00A51537">
        <w:trPr>
          <w:gridAfter w:val="1"/>
          <w:wAfter w:w="612" w:type="dxa"/>
          <w:trHeight w:val="287"/>
        </w:trPr>
        <w:tc>
          <w:tcPr>
            <w:tcW w:w="480" w:type="dxa"/>
            <w:vMerge w:val="restart"/>
          </w:tcPr>
          <w:p w:rsidR="00BF0763" w:rsidRPr="0074140B" w:rsidRDefault="00BF0763" w:rsidP="00A51537">
            <w:pPr>
              <w:spacing w:after="0" w:line="240" w:lineRule="auto"/>
              <w:rPr>
                <w:rFonts w:ascii="Garamond" w:hAnsi="Garamond"/>
                <w:b/>
                <w:bCs/>
                <w:sz w:val="20"/>
                <w:szCs w:val="20"/>
                <w:lang w:val="fr-FR"/>
              </w:rPr>
            </w:pPr>
          </w:p>
        </w:tc>
        <w:tc>
          <w:tcPr>
            <w:tcW w:w="612" w:type="dxa"/>
            <w:gridSpan w:val="2"/>
          </w:tcPr>
          <w:p w:rsidR="00BF0763" w:rsidRPr="0074140B" w:rsidRDefault="00BF0763" w:rsidP="00A51537">
            <w:pPr>
              <w:spacing w:after="0" w:line="240" w:lineRule="auto"/>
              <w:rPr>
                <w:rFonts w:ascii="Garamond" w:hAnsi="Garamond"/>
                <w:b/>
                <w:sz w:val="20"/>
                <w:szCs w:val="20"/>
                <w:lang w:val="fr-FR"/>
              </w:rPr>
            </w:pPr>
            <w:r w:rsidRPr="0074140B">
              <w:rPr>
                <w:rFonts w:ascii="Garamond" w:hAnsi="Garamond"/>
                <w:b/>
                <w:sz w:val="20"/>
                <w:szCs w:val="20"/>
                <w:lang w:val="fr-FR"/>
              </w:rPr>
              <w:t xml:space="preserve">  5.1  </w:t>
            </w:r>
          </w:p>
          <w:p w:rsidR="00BF0763" w:rsidRPr="0074140B" w:rsidRDefault="00BF0763" w:rsidP="00A51537">
            <w:pPr>
              <w:spacing w:after="0" w:line="240" w:lineRule="auto"/>
              <w:rPr>
                <w:rFonts w:ascii="Garamond" w:hAnsi="Garamond"/>
                <w:b/>
                <w:sz w:val="20"/>
                <w:szCs w:val="20"/>
                <w:lang w:val="fr-FR"/>
              </w:rPr>
            </w:pPr>
          </w:p>
          <w:p w:rsidR="00BF0763" w:rsidRPr="0074140B" w:rsidRDefault="00BF0763" w:rsidP="00A51537">
            <w:pPr>
              <w:spacing w:after="0" w:line="240" w:lineRule="auto"/>
              <w:ind w:left="720"/>
              <w:rPr>
                <w:rFonts w:ascii="Garamond" w:hAnsi="Garamond"/>
                <w:b/>
                <w:sz w:val="20"/>
                <w:szCs w:val="20"/>
                <w:lang w:val="fr-FR"/>
              </w:rPr>
            </w:pPr>
          </w:p>
        </w:tc>
        <w:tc>
          <w:tcPr>
            <w:tcW w:w="8448" w:type="dxa"/>
          </w:tcPr>
          <w:p w:rsidR="00BF0763" w:rsidRPr="0074140B" w:rsidRDefault="00BF0763" w:rsidP="00A51537">
            <w:pPr>
              <w:spacing w:after="0" w:line="240" w:lineRule="auto"/>
              <w:rPr>
                <w:rFonts w:ascii="Garamond" w:hAnsi="Garamond"/>
                <w:sz w:val="20"/>
                <w:szCs w:val="20"/>
                <w:lang w:val="fr-FR"/>
              </w:rPr>
            </w:pPr>
            <w:r w:rsidRPr="0074140B">
              <w:rPr>
                <w:rFonts w:ascii="Garamond" w:hAnsi="Garamond"/>
                <w:sz w:val="20"/>
                <w:szCs w:val="20"/>
                <w:lang w:val="fr-FR"/>
              </w:rPr>
              <w:t xml:space="preserve">Conclusions </w:t>
            </w:r>
          </w:p>
          <w:p w:rsidR="00BF0763" w:rsidRPr="004C182E" w:rsidRDefault="004C182E" w:rsidP="004C182E">
            <w:pPr>
              <w:numPr>
                <w:ilvl w:val="0"/>
                <w:numId w:val="3"/>
              </w:numPr>
              <w:spacing w:after="0" w:line="240" w:lineRule="auto"/>
              <w:ind w:left="720"/>
              <w:rPr>
                <w:rFonts w:ascii="Garamond" w:hAnsi="Garamond"/>
                <w:b/>
                <w:sz w:val="20"/>
                <w:szCs w:val="20"/>
                <w:lang w:val="fr-FR"/>
              </w:rPr>
            </w:pPr>
            <w:r w:rsidRPr="004C182E">
              <w:rPr>
                <w:rFonts w:ascii="Garamond" w:hAnsi="Garamond" w:cs="Times New Roman"/>
                <w:sz w:val="20"/>
                <w:szCs w:val="20"/>
                <w:lang w:val="fr-FR"/>
              </w:rPr>
              <w:t xml:space="preserve">Déclarations </w:t>
            </w:r>
            <w:r>
              <w:rPr>
                <w:rFonts w:ascii="Garamond" w:hAnsi="Garamond" w:cs="Times New Roman"/>
                <w:sz w:val="20"/>
                <w:szCs w:val="20"/>
                <w:lang w:val="fr-FR"/>
              </w:rPr>
              <w:t xml:space="preserve">générales </w:t>
            </w:r>
            <w:r w:rsidRPr="004C182E">
              <w:rPr>
                <w:rFonts w:ascii="Garamond" w:hAnsi="Garamond" w:cs="Times New Roman"/>
                <w:sz w:val="20"/>
                <w:szCs w:val="20"/>
                <w:lang w:val="fr-FR"/>
              </w:rPr>
              <w:t xml:space="preserve">et équilibrées </w:t>
            </w:r>
            <w:r w:rsidR="00BF0763" w:rsidRPr="004C182E">
              <w:rPr>
                <w:rFonts w:ascii="Garamond" w:hAnsi="Garamond" w:cs="Times New Roman"/>
                <w:sz w:val="20"/>
                <w:szCs w:val="20"/>
                <w:lang w:val="fr-FR"/>
              </w:rPr>
              <w:t>(</w:t>
            </w:r>
            <w:r w:rsidRPr="004C182E">
              <w:rPr>
                <w:rFonts w:ascii="Garamond" w:hAnsi="Garamond" w:cs="Times New Roman"/>
                <w:sz w:val="20"/>
                <w:szCs w:val="20"/>
                <w:lang w:val="fr-FR"/>
              </w:rPr>
              <w:t>fondé</w:t>
            </w:r>
            <w:r>
              <w:rPr>
                <w:rFonts w:ascii="Garamond" w:hAnsi="Garamond" w:cs="Times New Roman"/>
                <w:sz w:val="20"/>
                <w:szCs w:val="20"/>
                <w:lang w:val="fr-FR"/>
              </w:rPr>
              <w:t>e</w:t>
            </w:r>
            <w:r w:rsidRPr="004C182E">
              <w:rPr>
                <w:rFonts w:ascii="Garamond" w:hAnsi="Garamond" w:cs="Times New Roman"/>
                <w:sz w:val="20"/>
                <w:szCs w:val="20"/>
                <w:lang w:val="fr-FR"/>
              </w:rPr>
              <w:t>s sur des données probantes et liées aux résultats de l’</w:t>
            </w:r>
            <w:r>
              <w:rPr>
                <w:rFonts w:ascii="Garamond" w:hAnsi="Garamond" w:cs="Times New Roman"/>
                <w:sz w:val="20"/>
                <w:szCs w:val="20"/>
                <w:lang w:val="fr-FR"/>
              </w:rPr>
              <w:t xml:space="preserve">examen à mi-parcours) mettant en évidence les points forts, les points faibles et les résultats du projet </w:t>
            </w:r>
          </w:p>
        </w:tc>
      </w:tr>
      <w:tr w:rsidR="00BF0763" w:rsidRPr="004972F4" w:rsidTr="00A51537">
        <w:trPr>
          <w:gridAfter w:val="1"/>
          <w:wAfter w:w="612" w:type="dxa"/>
          <w:trHeight w:val="665"/>
        </w:trPr>
        <w:tc>
          <w:tcPr>
            <w:tcW w:w="480" w:type="dxa"/>
            <w:vMerge/>
          </w:tcPr>
          <w:p w:rsidR="00BF0763" w:rsidRPr="004C182E" w:rsidRDefault="00BF0763" w:rsidP="00A51537">
            <w:pPr>
              <w:spacing w:line="240" w:lineRule="auto"/>
              <w:rPr>
                <w:rFonts w:ascii="Garamond" w:hAnsi="Garamond"/>
                <w:b/>
                <w:bCs/>
                <w:sz w:val="20"/>
                <w:szCs w:val="20"/>
                <w:lang w:val="fr-FR"/>
              </w:rPr>
            </w:pPr>
          </w:p>
        </w:tc>
        <w:tc>
          <w:tcPr>
            <w:tcW w:w="612" w:type="dxa"/>
            <w:gridSpan w:val="2"/>
          </w:tcPr>
          <w:p w:rsidR="00BF0763" w:rsidRPr="0074140B" w:rsidRDefault="00BF0763" w:rsidP="00A51537">
            <w:pPr>
              <w:spacing w:after="0" w:line="240" w:lineRule="auto"/>
              <w:rPr>
                <w:rFonts w:ascii="Garamond" w:hAnsi="Garamond"/>
                <w:sz w:val="20"/>
                <w:szCs w:val="20"/>
                <w:lang w:val="fr-FR"/>
              </w:rPr>
            </w:pPr>
            <w:r w:rsidRPr="0074140B">
              <w:rPr>
                <w:rFonts w:ascii="Garamond" w:hAnsi="Garamond"/>
                <w:b/>
                <w:bCs/>
                <w:sz w:val="20"/>
                <w:szCs w:val="20"/>
                <w:lang w:val="fr-FR"/>
              </w:rPr>
              <w:t>5.2</w:t>
            </w:r>
          </w:p>
        </w:tc>
        <w:tc>
          <w:tcPr>
            <w:tcW w:w="8448" w:type="dxa"/>
          </w:tcPr>
          <w:p w:rsidR="00BF0763" w:rsidRPr="0074140B" w:rsidRDefault="004C182E" w:rsidP="00A51537">
            <w:pPr>
              <w:spacing w:after="0" w:line="240" w:lineRule="auto"/>
              <w:rPr>
                <w:rFonts w:ascii="Garamond" w:hAnsi="Garamond"/>
                <w:sz w:val="20"/>
                <w:szCs w:val="20"/>
                <w:lang w:val="fr-FR"/>
              </w:rPr>
            </w:pPr>
            <w:r>
              <w:rPr>
                <w:rFonts w:ascii="Garamond" w:hAnsi="Garamond"/>
                <w:sz w:val="20"/>
                <w:szCs w:val="20"/>
                <w:lang w:val="fr-FR"/>
              </w:rPr>
              <w:t>Recomma</w:t>
            </w:r>
            <w:r w:rsidR="00BF0763" w:rsidRPr="0074140B">
              <w:rPr>
                <w:rFonts w:ascii="Garamond" w:hAnsi="Garamond"/>
                <w:sz w:val="20"/>
                <w:szCs w:val="20"/>
                <w:lang w:val="fr-FR"/>
              </w:rPr>
              <w:t xml:space="preserve">ndations </w:t>
            </w:r>
          </w:p>
          <w:p w:rsidR="00BF0763" w:rsidRPr="00970116" w:rsidRDefault="00970116" w:rsidP="004A4E9F">
            <w:pPr>
              <w:numPr>
                <w:ilvl w:val="0"/>
                <w:numId w:val="18"/>
              </w:numPr>
              <w:spacing w:after="0" w:line="240" w:lineRule="auto"/>
              <w:rPr>
                <w:rFonts w:ascii="Garamond" w:hAnsi="Garamond"/>
                <w:b/>
                <w:sz w:val="20"/>
                <w:szCs w:val="20"/>
                <w:lang w:val="fr-FR"/>
              </w:rPr>
            </w:pPr>
            <w:r>
              <w:rPr>
                <w:rFonts w:ascii="Garamond" w:hAnsi="Garamond"/>
                <w:sz w:val="20"/>
                <w:szCs w:val="20"/>
                <w:lang w:val="fr-FR"/>
              </w:rPr>
              <w:t>M</w:t>
            </w:r>
            <w:r w:rsidRPr="00970116">
              <w:rPr>
                <w:rFonts w:ascii="Garamond" w:hAnsi="Garamond"/>
                <w:sz w:val="20"/>
                <w:szCs w:val="20"/>
                <w:lang w:val="fr-FR"/>
              </w:rPr>
              <w:t xml:space="preserve">esures correctrices </w:t>
            </w:r>
            <w:r>
              <w:rPr>
                <w:rFonts w:ascii="Garamond" w:hAnsi="Garamond"/>
                <w:sz w:val="20"/>
                <w:szCs w:val="20"/>
                <w:lang w:val="fr-FR"/>
              </w:rPr>
              <w:t xml:space="preserve">pour </w:t>
            </w:r>
            <w:r w:rsidRPr="00970116">
              <w:rPr>
                <w:rFonts w:ascii="Garamond" w:hAnsi="Garamond"/>
                <w:sz w:val="20"/>
                <w:szCs w:val="20"/>
                <w:lang w:val="fr-FR"/>
              </w:rPr>
              <w:t xml:space="preserve">la conception, la mise en œuvre, </w:t>
            </w:r>
            <w:r>
              <w:rPr>
                <w:rFonts w:ascii="Garamond" w:hAnsi="Garamond"/>
                <w:sz w:val="20"/>
                <w:szCs w:val="20"/>
                <w:lang w:val="fr-FR"/>
              </w:rPr>
              <w:t xml:space="preserve">le suivi et l’évaluation du projet </w:t>
            </w:r>
          </w:p>
          <w:p w:rsidR="00BF0763" w:rsidRPr="00970116" w:rsidRDefault="00970116" w:rsidP="004A4E9F">
            <w:pPr>
              <w:numPr>
                <w:ilvl w:val="0"/>
                <w:numId w:val="18"/>
              </w:numPr>
              <w:spacing w:after="0" w:line="240" w:lineRule="auto"/>
              <w:rPr>
                <w:rFonts w:ascii="Garamond" w:hAnsi="Garamond"/>
                <w:b/>
                <w:sz w:val="20"/>
                <w:szCs w:val="20"/>
                <w:lang w:val="fr-FR"/>
              </w:rPr>
            </w:pPr>
            <w:r w:rsidRPr="00970116">
              <w:rPr>
                <w:rFonts w:ascii="Garamond" w:hAnsi="Garamond"/>
                <w:sz w:val="20"/>
                <w:szCs w:val="20"/>
                <w:lang w:val="fr-FR"/>
              </w:rPr>
              <w:t xml:space="preserve">Mesures visant à suivre ou à renforcer les bénéfices initiaux du projet </w:t>
            </w:r>
          </w:p>
          <w:p w:rsidR="00BF0763" w:rsidRPr="00970116" w:rsidRDefault="00970116" w:rsidP="00970116">
            <w:pPr>
              <w:numPr>
                <w:ilvl w:val="0"/>
                <w:numId w:val="18"/>
              </w:numPr>
              <w:spacing w:after="0" w:line="240" w:lineRule="auto"/>
              <w:rPr>
                <w:rFonts w:ascii="Garamond" w:hAnsi="Garamond"/>
                <w:b/>
                <w:sz w:val="20"/>
                <w:szCs w:val="20"/>
                <w:lang w:val="fr-FR"/>
              </w:rPr>
            </w:pPr>
            <w:r w:rsidRPr="00970116">
              <w:rPr>
                <w:rFonts w:ascii="Garamond" w:hAnsi="Garamond"/>
                <w:sz w:val="20"/>
                <w:szCs w:val="20"/>
                <w:lang w:val="fr-FR"/>
              </w:rPr>
              <w:t>Proposition</w:t>
            </w:r>
            <w:r w:rsidR="00013EBA">
              <w:rPr>
                <w:rFonts w:ascii="Garamond" w:hAnsi="Garamond"/>
                <w:sz w:val="20"/>
                <w:szCs w:val="20"/>
                <w:lang w:val="fr-FR"/>
              </w:rPr>
              <w:t>s</w:t>
            </w:r>
            <w:r w:rsidRPr="00970116">
              <w:rPr>
                <w:rFonts w:ascii="Garamond" w:hAnsi="Garamond"/>
                <w:sz w:val="20"/>
                <w:szCs w:val="20"/>
                <w:lang w:val="fr-FR"/>
              </w:rPr>
              <w:t xml:space="preserve"> d’orientations futures mettant en relief les principaux objectifs </w:t>
            </w:r>
          </w:p>
        </w:tc>
      </w:tr>
      <w:tr w:rsidR="00BF0763" w:rsidRPr="004972F4" w:rsidTr="00A51537">
        <w:trPr>
          <w:gridAfter w:val="1"/>
          <w:wAfter w:w="612" w:type="dxa"/>
          <w:trHeight w:val="1498"/>
        </w:trPr>
        <w:tc>
          <w:tcPr>
            <w:tcW w:w="480" w:type="dxa"/>
          </w:tcPr>
          <w:p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t xml:space="preserve">6. </w:t>
            </w:r>
          </w:p>
        </w:tc>
        <w:tc>
          <w:tcPr>
            <w:tcW w:w="9060" w:type="dxa"/>
            <w:gridSpan w:val="3"/>
            <w:shd w:val="clear" w:color="auto" w:fill="auto"/>
          </w:tcPr>
          <w:p w:rsidR="00BF0763" w:rsidRPr="0074140B" w:rsidRDefault="00BF0763" w:rsidP="00A51537">
            <w:pPr>
              <w:spacing w:after="0" w:line="240" w:lineRule="auto"/>
              <w:rPr>
                <w:rFonts w:ascii="Garamond" w:hAnsi="Garamond"/>
                <w:sz w:val="20"/>
                <w:szCs w:val="20"/>
                <w:lang w:val="fr-FR"/>
              </w:rPr>
            </w:pPr>
            <w:r w:rsidRPr="0074140B">
              <w:rPr>
                <w:rFonts w:ascii="Garamond" w:hAnsi="Garamond"/>
                <w:sz w:val="20"/>
                <w:szCs w:val="20"/>
                <w:lang w:val="fr-FR"/>
              </w:rPr>
              <w:t>Annexes</w:t>
            </w:r>
          </w:p>
          <w:p w:rsidR="00BF0763" w:rsidRPr="00970116" w:rsidRDefault="00BF0763" w:rsidP="00A51537">
            <w:pPr>
              <w:numPr>
                <w:ilvl w:val="0"/>
                <w:numId w:val="3"/>
              </w:numPr>
              <w:spacing w:after="0" w:line="240" w:lineRule="auto"/>
              <w:ind w:left="720"/>
              <w:rPr>
                <w:rFonts w:ascii="Garamond" w:hAnsi="Garamond"/>
                <w:b/>
                <w:sz w:val="20"/>
                <w:szCs w:val="20"/>
                <w:lang w:val="fr-FR"/>
              </w:rPr>
            </w:pPr>
            <w:r w:rsidRPr="00970116">
              <w:rPr>
                <w:rFonts w:ascii="Garamond" w:hAnsi="Garamond"/>
                <w:sz w:val="20"/>
                <w:szCs w:val="20"/>
                <w:lang w:val="fr-FR"/>
              </w:rPr>
              <w:t>M</w:t>
            </w:r>
            <w:r w:rsidR="00970116" w:rsidRPr="00970116">
              <w:rPr>
                <w:rFonts w:ascii="Garamond" w:hAnsi="Garamond"/>
                <w:sz w:val="20"/>
                <w:szCs w:val="20"/>
                <w:lang w:val="fr-FR"/>
              </w:rPr>
              <w:t xml:space="preserve">andat pour l’examen à mi-parcours </w:t>
            </w:r>
            <w:r w:rsidRPr="00970116">
              <w:rPr>
                <w:rFonts w:ascii="Garamond" w:hAnsi="Garamond"/>
                <w:sz w:val="20"/>
                <w:szCs w:val="20"/>
                <w:lang w:val="fr-FR"/>
              </w:rPr>
              <w:t>(</w:t>
            </w:r>
            <w:r w:rsidR="00970116">
              <w:rPr>
                <w:rFonts w:ascii="Garamond" w:hAnsi="Garamond"/>
                <w:sz w:val="20"/>
                <w:szCs w:val="20"/>
                <w:lang w:val="fr-FR"/>
              </w:rPr>
              <w:t>sans les annexes</w:t>
            </w:r>
            <w:r w:rsidRPr="00970116">
              <w:rPr>
                <w:rFonts w:ascii="Garamond" w:hAnsi="Garamond"/>
                <w:sz w:val="20"/>
                <w:szCs w:val="20"/>
                <w:lang w:val="fr-FR"/>
              </w:rPr>
              <w:t>)</w:t>
            </w:r>
          </w:p>
          <w:p w:rsidR="00BF0763" w:rsidRPr="00970116" w:rsidRDefault="00571039"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M</w:t>
            </w:r>
            <w:r w:rsidR="00970116" w:rsidRPr="00970116">
              <w:rPr>
                <w:rFonts w:ascii="Garamond" w:hAnsi="Garamond"/>
                <w:sz w:val="20"/>
                <w:szCs w:val="20"/>
                <w:lang w:val="fr-FR"/>
              </w:rPr>
              <w:t xml:space="preserve">atrice </w:t>
            </w:r>
            <w:r>
              <w:rPr>
                <w:rFonts w:ascii="Garamond" w:hAnsi="Garamond"/>
                <w:sz w:val="20"/>
                <w:szCs w:val="20"/>
                <w:lang w:val="fr-FR"/>
              </w:rPr>
              <w:t>d’</w:t>
            </w:r>
            <w:r w:rsidR="00AC0FCE">
              <w:rPr>
                <w:rFonts w:ascii="Garamond" w:hAnsi="Garamond"/>
                <w:sz w:val="20"/>
                <w:szCs w:val="20"/>
                <w:lang w:val="fr-FR"/>
              </w:rPr>
              <w:t>évaluation pour</w:t>
            </w:r>
            <w:r w:rsidR="00970116" w:rsidRPr="00970116">
              <w:rPr>
                <w:rFonts w:ascii="Garamond" w:hAnsi="Garamond"/>
                <w:sz w:val="20"/>
                <w:szCs w:val="20"/>
                <w:lang w:val="fr-FR"/>
              </w:rPr>
              <w:t xml:space="preserve"> l’examen à mi-parcours </w:t>
            </w:r>
            <w:r w:rsidR="00BF0763" w:rsidRPr="00970116">
              <w:rPr>
                <w:rFonts w:ascii="Garamond" w:hAnsi="Garamond"/>
                <w:sz w:val="20"/>
                <w:szCs w:val="20"/>
                <w:lang w:val="fr-FR"/>
              </w:rPr>
              <w:t>(</w:t>
            </w:r>
            <w:r w:rsidR="00970116">
              <w:rPr>
                <w:rFonts w:ascii="Garamond" w:hAnsi="Garamond"/>
                <w:sz w:val="20"/>
                <w:szCs w:val="20"/>
                <w:lang w:val="fr-FR"/>
              </w:rPr>
              <w:t>critères d’évaluation</w:t>
            </w:r>
            <w:r w:rsidR="00B50025">
              <w:rPr>
                <w:rFonts w:ascii="Garamond" w:hAnsi="Garamond"/>
                <w:sz w:val="20"/>
                <w:szCs w:val="20"/>
                <w:lang w:val="fr-FR"/>
              </w:rPr>
              <w:t xml:space="preserve"> contenant les principales questions, les indicateurs, les sources de données et la méthodologie)</w:t>
            </w:r>
          </w:p>
          <w:p w:rsidR="00BF0763" w:rsidRPr="00B50025" w:rsidRDefault="00B50025"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Exe</w:t>
            </w:r>
            <w:r w:rsidR="00BF0763" w:rsidRPr="00B50025">
              <w:rPr>
                <w:rFonts w:ascii="Garamond" w:hAnsi="Garamond"/>
                <w:sz w:val="20"/>
                <w:szCs w:val="20"/>
                <w:lang w:val="fr-FR"/>
              </w:rPr>
              <w:t xml:space="preserve">mple </w:t>
            </w:r>
            <w:r w:rsidRPr="00B50025">
              <w:rPr>
                <w:rFonts w:ascii="Garamond" w:hAnsi="Garamond"/>
                <w:sz w:val="20"/>
                <w:szCs w:val="20"/>
                <w:lang w:val="fr-FR"/>
              </w:rPr>
              <w:t xml:space="preserve">de questionnaire </w:t>
            </w:r>
            <w:r>
              <w:rPr>
                <w:rFonts w:ascii="Garamond" w:hAnsi="Garamond"/>
                <w:sz w:val="20"/>
                <w:szCs w:val="20"/>
                <w:lang w:val="fr-FR"/>
              </w:rPr>
              <w:t>ou de guide relatif aux entretiens</w:t>
            </w:r>
            <w:r w:rsidR="00D214A2">
              <w:rPr>
                <w:rFonts w:ascii="Garamond" w:hAnsi="Garamond"/>
                <w:sz w:val="20"/>
                <w:szCs w:val="20"/>
                <w:lang w:val="fr-FR"/>
              </w:rPr>
              <w:t xml:space="preserve"> </w:t>
            </w:r>
            <w:r>
              <w:rPr>
                <w:rFonts w:ascii="Garamond" w:hAnsi="Garamond"/>
                <w:sz w:val="20"/>
                <w:szCs w:val="20"/>
                <w:lang w:val="fr-FR"/>
              </w:rPr>
              <w:t xml:space="preserve">pour la collecte de données </w:t>
            </w:r>
          </w:p>
          <w:p w:rsidR="00BF0763" w:rsidRPr="0074140B" w:rsidRDefault="00B50025"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Echelles d’évaluation </w:t>
            </w:r>
          </w:p>
          <w:p w:rsidR="00BF0763" w:rsidRPr="0074140B" w:rsidRDefault="00B50025"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 xml:space="preserve">Itinéraire de la mission pour l’examen à mi-parcours </w:t>
            </w:r>
          </w:p>
          <w:p w:rsidR="00BF0763" w:rsidRPr="0074140B" w:rsidRDefault="00BF0763" w:rsidP="00A51537">
            <w:pPr>
              <w:numPr>
                <w:ilvl w:val="0"/>
                <w:numId w:val="3"/>
              </w:numPr>
              <w:spacing w:after="0" w:line="240" w:lineRule="auto"/>
              <w:ind w:left="720"/>
              <w:rPr>
                <w:rFonts w:ascii="Garamond" w:hAnsi="Garamond"/>
                <w:b/>
                <w:sz w:val="20"/>
                <w:szCs w:val="20"/>
                <w:lang w:val="fr-FR"/>
              </w:rPr>
            </w:pPr>
            <w:r w:rsidRPr="0074140B">
              <w:rPr>
                <w:rFonts w:ascii="Garamond" w:hAnsi="Garamond"/>
                <w:sz w:val="20"/>
                <w:szCs w:val="20"/>
                <w:lang w:val="fr-FR"/>
              </w:rPr>
              <w:t>List</w:t>
            </w:r>
            <w:r w:rsidR="00CE3A0D">
              <w:rPr>
                <w:rFonts w:ascii="Garamond" w:hAnsi="Garamond"/>
                <w:sz w:val="20"/>
                <w:szCs w:val="20"/>
                <w:lang w:val="fr-FR"/>
              </w:rPr>
              <w:t>e des personnes interviewées</w:t>
            </w:r>
          </w:p>
          <w:p w:rsidR="00BF0763" w:rsidRPr="0074140B" w:rsidRDefault="00BF0763" w:rsidP="00A51537">
            <w:pPr>
              <w:numPr>
                <w:ilvl w:val="0"/>
                <w:numId w:val="3"/>
              </w:numPr>
              <w:spacing w:after="0" w:line="240" w:lineRule="auto"/>
              <w:ind w:left="720"/>
              <w:rPr>
                <w:rFonts w:ascii="Garamond" w:hAnsi="Garamond"/>
                <w:b/>
                <w:sz w:val="20"/>
                <w:szCs w:val="20"/>
                <w:lang w:val="fr-FR"/>
              </w:rPr>
            </w:pPr>
            <w:r w:rsidRPr="0074140B">
              <w:rPr>
                <w:rFonts w:ascii="Garamond" w:hAnsi="Garamond"/>
                <w:sz w:val="20"/>
                <w:szCs w:val="20"/>
                <w:lang w:val="fr-FR"/>
              </w:rPr>
              <w:t>List</w:t>
            </w:r>
            <w:r w:rsidR="00CE3A0D">
              <w:rPr>
                <w:rFonts w:ascii="Garamond" w:hAnsi="Garamond"/>
                <w:sz w:val="20"/>
                <w:szCs w:val="20"/>
                <w:lang w:val="fr-FR"/>
              </w:rPr>
              <w:t>e des documents examinés</w:t>
            </w:r>
          </w:p>
          <w:p w:rsidR="00BF0763" w:rsidRPr="00CE3A0D" w:rsidRDefault="00CE3A0D" w:rsidP="00A51537">
            <w:pPr>
              <w:numPr>
                <w:ilvl w:val="0"/>
                <w:numId w:val="3"/>
              </w:numPr>
              <w:spacing w:after="0" w:line="240" w:lineRule="auto"/>
              <w:ind w:left="720"/>
              <w:rPr>
                <w:rFonts w:ascii="Garamond" w:hAnsi="Garamond"/>
                <w:b/>
                <w:sz w:val="20"/>
                <w:szCs w:val="20"/>
                <w:lang w:val="fr-FR"/>
              </w:rPr>
            </w:pPr>
            <w:r w:rsidRPr="00CE3A0D">
              <w:rPr>
                <w:rFonts w:ascii="Garamond" w:hAnsi="Garamond"/>
                <w:sz w:val="20"/>
                <w:szCs w:val="20"/>
                <w:lang w:val="fr-FR"/>
              </w:rPr>
              <w:t xml:space="preserve">Tableau de cofinancement </w:t>
            </w:r>
            <w:r w:rsidR="00BF0763" w:rsidRPr="00CE3A0D">
              <w:rPr>
                <w:rFonts w:ascii="Garamond" w:hAnsi="Garamond"/>
                <w:sz w:val="20"/>
                <w:szCs w:val="20"/>
                <w:lang w:val="fr-FR"/>
              </w:rPr>
              <w:t>(</w:t>
            </w:r>
            <w:r w:rsidRPr="00CE3A0D">
              <w:rPr>
                <w:rFonts w:ascii="Garamond" w:hAnsi="Garamond"/>
                <w:sz w:val="20"/>
                <w:szCs w:val="20"/>
                <w:lang w:val="fr-FR"/>
              </w:rPr>
              <w:t>s’il ne figure pas dans le corps du rapport</w:t>
            </w:r>
            <w:r w:rsidR="00BF0763" w:rsidRPr="00CE3A0D">
              <w:rPr>
                <w:rFonts w:ascii="Garamond" w:hAnsi="Garamond"/>
                <w:sz w:val="20"/>
                <w:szCs w:val="20"/>
                <w:lang w:val="fr-FR"/>
              </w:rPr>
              <w:t>)</w:t>
            </w:r>
          </w:p>
          <w:p w:rsidR="00BF0763" w:rsidRPr="00CE3A0D" w:rsidRDefault="00CE3A0D"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Formulaire du Code de conduite du G</w:t>
            </w:r>
            <w:r w:rsidR="00D47719">
              <w:rPr>
                <w:rFonts w:ascii="Garamond" w:hAnsi="Garamond"/>
                <w:sz w:val="20"/>
                <w:szCs w:val="20"/>
                <w:lang w:val="fr-FR"/>
              </w:rPr>
              <w:t>ENU</w:t>
            </w:r>
            <w:r>
              <w:rPr>
                <w:rFonts w:ascii="Garamond" w:hAnsi="Garamond"/>
                <w:sz w:val="20"/>
                <w:szCs w:val="20"/>
                <w:lang w:val="fr-FR"/>
              </w:rPr>
              <w:t xml:space="preserve"> signé </w:t>
            </w:r>
          </w:p>
          <w:p w:rsidR="00BF0763" w:rsidRPr="00CE3A0D" w:rsidRDefault="003F4757"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Formulaire d’approbation</w:t>
            </w:r>
            <w:r w:rsidR="00CE3A0D" w:rsidRPr="00CE3A0D">
              <w:rPr>
                <w:rFonts w:ascii="Garamond" w:hAnsi="Garamond"/>
                <w:sz w:val="20"/>
                <w:szCs w:val="20"/>
                <w:lang w:val="fr-FR"/>
              </w:rPr>
              <w:t xml:space="preserve"> de rapport final d’examen</w:t>
            </w:r>
            <w:r w:rsidR="005C4712">
              <w:rPr>
                <w:rFonts w:ascii="Garamond" w:hAnsi="Garamond"/>
                <w:sz w:val="20"/>
                <w:szCs w:val="20"/>
                <w:lang w:val="fr-FR"/>
              </w:rPr>
              <w:t xml:space="preserve"> à</w:t>
            </w:r>
            <w:r w:rsidR="00CE3A0D" w:rsidRPr="00CE3A0D">
              <w:rPr>
                <w:rFonts w:ascii="Garamond" w:hAnsi="Garamond"/>
                <w:sz w:val="20"/>
                <w:szCs w:val="20"/>
                <w:lang w:val="fr-FR"/>
              </w:rPr>
              <w:t xml:space="preserve"> mi-parcours signé </w:t>
            </w:r>
          </w:p>
          <w:p w:rsidR="00BF0763" w:rsidRPr="00CE3A0D" w:rsidRDefault="00CE3A0D" w:rsidP="00A51537">
            <w:pPr>
              <w:numPr>
                <w:ilvl w:val="0"/>
                <w:numId w:val="3"/>
              </w:numPr>
              <w:spacing w:after="0" w:line="240" w:lineRule="auto"/>
              <w:ind w:left="720"/>
              <w:rPr>
                <w:rFonts w:ascii="Garamond" w:hAnsi="Garamond"/>
                <w:b/>
                <w:sz w:val="20"/>
                <w:szCs w:val="20"/>
                <w:lang w:val="fr-FR"/>
              </w:rPr>
            </w:pPr>
            <w:r>
              <w:rPr>
                <w:rFonts w:ascii="Garamond" w:hAnsi="Garamond"/>
                <w:i/>
                <w:sz w:val="20"/>
                <w:szCs w:val="20"/>
                <w:lang w:val="fr-FR"/>
              </w:rPr>
              <w:lastRenderedPageBreak/>
              <w:t>J</w:t>
            </w:r>
            <w:r w:rsidRPr="00CE3A0D">
              <w:rPr>
                <w:rFonts w:ascii="Garamond" w:hAnsi="Garamond"/>
                <w:i/>
                <w:sz w:val="20"/>
                <w:szCs w:val="20"/>
                <w:lang w:val="fr-FR"/>
              </w:rPr>
              <w:t>oint en annexe dans un fichier séparé</w:t>
            </w:r>
            <w:r w:rsidR="00BF0763" w:rsidRPr="00CE3A0D">
              <w:rPr>
                <w:rFonts w:ascii="Garamond" w:hAnsi="Garamond"/>
                <w:i/>
                <w:sz w:val="20"/>
                <w:szCs w:val="20"/>
                <w:lang w:val="fr-FR"/>
              </w:rPr>
              <w:t>:</w:t>
            </w:r>
            <w:r w:rsidR="00D214A2">
              <w:rPr>
                <w:rFonts w:ascii="Garamond" w:hAnsi="Garamond"/>
                <w:i/>
                <w:sz w:val="20"/>
                <w:szCs w:val="20"/>
                <w:lang w:val="fr-FR"/>
              </w:rPr>
              <w:t xml:space="preserve"> </w:t>
            </w:r>
            <w:r w:rsidR="005C4712">
              <w:rPr>
                <w:rFonts w:ascii="Garamond" w:hAnsi="Garamond"/>
                <w:sz w:val="20"/>
                <w:szCs w:val="20"/>
                <w:lang w:val="fr-FR"/>
              </w:rPr>
              <w:t>renvoi aux documents contenant l</w:t>
            </w:r>
            <w:r w:rsidR="00C14B06">
              <w:rPr>
                <w:rFonts w:ascii="Garamond" w:hAnsi="Garamond"/>
                <w:sz w:val="20"/>
                <w:szCs w:val="20"/>
                <w:lang w:val="fr-FR"/>
              </w:rPr>
              <w:t>es commentaires reçus sur</w:t>
            </w:r>
            <w:r>
              <w:rPr>
                <w:rFonts w:ascii="Garamond" w:hAnsi="Garamond"/>
                <w:sz w:val="20"/>
                <w:szCs w:val="20"/>
                <w:lang w:val="fr-FR"/>
              </w:rPr>
              <w:t xml:space="preserve"> le projet de rapport d’examen à mi-parcours </w:t>
            </w:r>
          </w:p>
          <w:p w:rsidR="00BF0763" w:rsidRPr="00CE3A0D" w:rsidRDefault="00CE3A0D" w:rsidP="00CE3A0D">
            <w:pPr>
              <w:numPr>
                <w:ilvl w:val="0"/>
                <w:numId w:val="3"/>
              </w:numPr>
              <w:spacing w:after="0" w:line="240" w:lineRule="auto"/>
              <w:ind w:left="720"/>
              <w:rPr>
                <w:rFonts w:ascii="Garamond" w:hAnsi="Garamond"/>
                <w:b/>
                <w:sz w:val="20"/>
                <w:szCs w:val="20"/>
                <w:lang w:val="fr-FR"/>
              </w:rPr>
            </w:pPr>
            <w:r>
              <w:rPr>
                <w:rFonts w:ascii="Garamond" w:hAnsi="Garamond"/>
                <w:i/>
                <w:sz w:val="20"/>
                <w:szCs w:val="20"/>
                <w:lang w:val="fr-FR"/>
              </w:rPr>
              <w:t>J</w:t>
            </w:r>
            <w:r w:rsidRPr="00CE3A0D">
              <w:rPr>
                <w:rFonts w:ascii="Garamond" w:hAnsi="Garamond"/>
                <w:i/>
                <w:sz w:val="20"/>
                <w:szCs w:val="20"/>
                <w:lang w:val="fr-FR"/>
              </w:rPr>
              <w:t>oint en annexe dans un fichier séparé</w:t>
            </w:r>
            <w:r w:rsidR="00BF0763" w:rsidRPr="00CE3A0D">
              <w:rPr>
                <w:rFonts w:ascii="Garamond" w:hAnsi="Garamond"/>
                <w:i/>
                <w:sz w:val="20"/>
                <w:szCs w:val="20"/>
                <w:lang w:val="fr-FR"/>
              </w:rPr>
              <w:t>:</w:t>
            </w:r>
            <w:r>
              <w:rPr>
                <w:rFonts w:ascii="Garamond" w:hAnsi="Garamond"/>
                <w:sz w:val="20"/>
                <w:szCs w:val="20"/>
                <w:lang w:val="fr-FR"/>
              </w:rPr>
              <w:t xml:space="preserve"> outils de suivi à mi-parcours pertinents </w:t>
            </w:r>
            <w:r w:rsidR="00BF0763" w:rsidRPr="00D214A2">
              <w:rPr>
                <w:rFonts w:ascii="Garamond" w:hAnsi="Garamond"/>
                <w:sz w:val="20"/>
                <w:szCs w:val="20"/>
                <w:lang w:val="fr-FR"/>
              </w:rPr>
              <w:t>(</w:t>
            </w:r>
            <w:r w:rsidR="00466EAF" w:rsidRPr="00D214A2">
              <w:rPr>
                <w:rFonts w:ascii="Garamond" w:hAnsi="Garamond"/>
                <w:i/>
                <w:sz w:val="20"/>
                <w:szCs w:val="20"/>
                <w:lang w:val="fr-FR"/>
              </w:rPr>
              <w:t>Outils de suivi de l’efficacité de gestion (M</w:t>
            </w:r>
            <w:r w:rsidR="00BF0763" w:rsidRPr="00D214A2">
              <w:rPr>
                <w:rFonts w:ascii="Garamond" w:hAnsi="Garamond"/>
                <w:i/>
                <w:sz w:val="20"/>
                <w:szCs w:val="20"/>
                <w:lang w:val="fr-FR"/>
              </w:rPr>
              <w:t>ETT</w:t>
            </w:r>
            <w:r w:rsidR="00466EAF" w:rsidRPr="00D214A2">
              <w:rPr>
                <w:rFonts w:ascii="Garamond" w:hAnsi="Garamond"/>
                <w:i/>
                <w:sz w:val="20"/>
                <w:szCs w:val="20"/>
                <w:lang w:val="fr-FR"/>
              </w:rPr>
              <w:t>), FSC, Tableau de bord des capacités</w:t>
            </w:r>
            <w:r w:rsidR="00BF0763" w:rsidRPr="00D214A2">
              <w:rPr>
                <w:rFonts w:ascii="Garamond" w:hAnsi="Garamond"/>
                <w:i/>
                <w:sz w:val="20"/>
                <w:szCs w:val="20"/>
                <w:lang w:val="fr-FR"/>
              </w:rPr>
              <w:t>, etc.)</w:t>
            </w:r>
          </w:p>
        </w:tc>
      </w:tr>
    </w:tbl>
    <w:p w:rsidR="00BF0763" w:rsidRPr="00CE3A0D" w:rsidRDefault="00BF0763" w:rsidP="00BF0763">
      <w:pPr>
        <w:spacing w:line="240" w:lineRule="auto"/>
        <w:rPr>
          <w:rFonts w:ascii="Garamond" w:hAnsi="Garamond"/>
          <w:b/>
          <w:lang w:val="fr-FR"/>
        </w:rPr>
      </w:pPr>
    </w:p>
    <w:p w:rsidR="00BF0763" w:rsidRPr="00BF617D" w:rsidRDefault="00E34DB4" w:rsidP="00BF0763">
      <w:pPr>
        <w:spacing w:line="240" w:lineRule="auto"/>
        <w:rPr>
          <w:rFonts w:ascii="Garamond" w:hAnsi="Garamond"/>
          <w:b/>
          <w:color w:val="808080" w:themeColor="background1" w:themeShade="80"/>
          <w:lang w:val="fr-FR"/>
        </w:rPr>
      </w:pPr>
      <w:r w:rsidRPr="00BF617D">
        <w:rPr>
          <w:rFonts w:ascii="Garamond" w:hAnsi="Garamond"/>
          <w:b/>
          <w:color w:val="808080" w:themeColor="background1" w:themeShade="80"/>
          <w:lang w:val="fr-FR"/>
        </w:rPr>
        <w:t>Mandat -</w:t>
      </w:r>
      <w:r w:rsidR="00BF0763" w:rsidRPr="00BF617D">
        <w:rPr>
          <w:rFonts w:ascii="Garamond" w:hAnsi="Garamond"/>
          <w:b/>
          <w:color w:val="808080" w:themeColor="background1" w:themeShade="80"/>
          <w:lang w:val="fr-FR"/>
        </w:rPr>
        <w:t xml:space="preserve"> ANNEX</w:t>
      </w:r>
      <w:r w:rsidRPr="00BF617D">
        <w:rPr>
          <w:rFonts w:ascii="Garamond" w:hAnsi="Garamond"/>
          <w:b/>
          <w:color w:val="808080" w:themeColor="background1" w:themeShade="80"/>
          <w:lang w:val="fr-FR"/>
        </w:rPr>
        <w:t>E</w:t>
      </w:r>
      <w:r w:rsidR="00BF0763" w:rsidRPr="00BF617D">
        <w:rPr>
          <w:rFonts w:ascii="Garamond" w:hAnsi="Garamond"/>
          <w:b/>
          <w:color w:val="808080" w:themeColor="background1" w:themeShade="80"/>
          <w:lang w:val="fr-FR"/>
        </w:rPr>
        <w:t xml:space="preserve"> C: M</w:t>
      </w:r>
      <w:r w:rsidR="00BF617D" w:rsidRPr="00BF617D">
        <w:rPr>
          <w:rFonts w:ascii="Garamond" w:hAnsi="Garamond"/>
          <w:b/>
          <w:color w:val="808080" w:themeColor="background1" w:themeShade="80"/>
          <w:lang w:val="fr-FR"/>
        </w:rPr>
        <w:t xml:space="preserve">atrice d’évaluation pour l’examen à mi-parcours </w:t>
      </w:r>
    </w:p>
    <w:tbl>
      <w:tblPr>
        <w:tblStyle w:val="Grilledutableau"/>
        <w:tblW w:w="9198" w:type="dxa"/>
        <w:tblLook w:val="04A0"/>
      </w:tblPr>
      <w:tblGrid>
        <w:gridCol w:w="2358"/>
        <w:gridCol w:w="2340"/>
        <w:gridCol w:w="2340"/>
        <w:gridCol w:w="2160"/>
      </w:tblGrid>
      <w:tr w:rsidR="00BF0763" w:rsidRPr="0074140B" w:rsidTr="00A5153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0763" w:rsidP="00A51537">
            <w:pPr>
              <w:rPr>
                <w:rFonts w:ascii="Garamond" w:hAnsi="Garamond"/>
                <w:b/>
                <w:lang w:val="fr-FR"/>
              </w:rPr>
            </w:pPr>
            <w:r w:rsidRPr="0074140B">
              <w:rPr>
                <w:rFonts w:ascii="Garamond" w:hAnsi="Garamond"/>
                <w:b/>
                <w:lang w:val="fr-FR"/>
              </w:rPr>
              <w:t>Questions</w:t>
            </w:r>
            <w:r w:rsidR="00BF617D">
              <w:rPr>
                <w:rFonts w:ascii="Garamond" w:hAnsi="Garamond"/>
                <w:b/>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617D" w:rsidP="00A51537">
            <w:pPr>
              <w:rPr>
                <w:rFonts w:ascii="Garamond" w:hAnsi="Garamond"/>
                <w:b/>
                <w:lang w:val="fr-FR"/>
              </w:rPr>
            </w:pPr>
            <w:r>
              <w:rPr>
                <w:rFonts w:ascii="Garamond" w:hAnsi="Garamond"/>
                <w:b/>
                <w:lang w:val="fr-FR"/>
              </w:rPr>
              <w:t>Indicateu</w:t>
            </w:r>
            <w:r w:rsidR="00BF0763" w:rsidRPr="0074140B">
              <w:rPr>
                <w:rFonts w:ascii="Garamond" w:hAnsi="Garamond"/>
                <w:b/>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0763" w:rsidP="00A51537">
            <w:pPr>
              <w:rPr>
                <w:rFonts w:ascii="Garamond" w:hAnsi="Garamond"/>
                <w:b/>
                <w:lang w:val="fr-FR"/>
              </w:rPr>
            </w:pPr>
            <w:r w:rsidRPr="0074140B">
              <w:rPr>
                <w:rFonts w:ascii="Garamond" w:hAnsi="Garamond"/>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617D" w:rsidP="00A51537">
            <w:pPr>
              <w:rPr>
                <w:rFonts w:ascii="Garamond" w:hAnsi="Garamond"/>
                <w:b/>
                <w:lang w:val="fr-FR"/>
              </w:rPr>
            </w:pPr>
            <w:r>
              <w:rPr>
                <w:rFonts w:ascii="Garamond" w:hAnsi="Garamond"/>
                <w:b/>
                <w:lang w:val="fr-FR"/>
              </w:rPr>
              <w:t>Méthodologie</w:t>
            </w:r>
          </w:p>
        </w:tc>
      </w:tr>
      <w:tr w:rsidR="00BF0763" w:rsidRPr="004972F4" w:rsidTr="00A51537">
        <w:tc>
          <w:tcPr>
            <w:tcW w:w="9198" w:type="dxa"/>
            <w:gridSpan w:val="4"/>
            <w:tcBorders>
              <w:top w:val="single" w:sz="4" w:space="0" w:color="FFFFFF" w:themeColor="background1"/>
            </w:tcBorders>
            <w:shd w:val="clear" w:color="auto" w:fill="D9D9D9" w:themeFill="background1" w:themeFillShade="D9"/>
          </w:tcPr>
          <w:p w:rsidR="00BF0763" w:rsidRPr="00BC730B" w:rsidRDefault="00B37C2C" w:rsidP="00BC730B">
            <w:pPr>
              <w:rPr>
                <w:rFonts w:ascii="Garamond" w:hAnsi="Garamond"/>
                <w:b/>
                <w:sz w:val="20"/>
                <w:szCs w:val="20"/>
                <w:lang w:val="fr-FR"/>
              </w:rPr>
            </w:pPr>
            <w:r>
              <w:rPr>
                <w:rFonts w:ascii="Garamond" w:hAnsi="Garamond"/>
                <w:b/>
                <w:sz w:val="20"/>
                <w:szCs w:val="20"/>
                <w:lang w:val="fr-FR"/>
              </w:rPr>
              <w:t>Stratégie du</w:t>
            </w:r>
            <w:r w:rsidR="00BC730B" w:rsidRPr="00BC730B">
              <w:rPr>
                <w:rFonts w:ascii="Garamond" w:hAnsi="Garamond"/>
                <w:b/>
                <w:sz w:val="20"/>
                <w:szCs w:val="20"/>
                <w:lang w:val="fr-FR"/>
              </w:rPr>
              <w:t xml:space="preserve"> projet : dans quelle mesure la stratégie du projet est-elle adaptée aux priorités du pays, à l’appropriation nationale</w:t>
            </w:r>
            <w:r w:rsidR="00BC730B">
              <w:rPr>
                <w:rFonts w:ascii="Garamond" w:hAnsi="Garamond"/>
                <w:b/>
                <w:sz w:val="20"/>
                <w:szCs w:val="20"/>
                <w:lang w:val="fr-FR"/>
              </w:rPr>
              <w:t xml:space="preserve"> et au meilleur moyen d’atteindre les résultats escomptés</w:t>
            </w:r>
            <w:r w:rsidR="00BF0763" w:rsidRPr="00BC730B">
              <w:rPr>
                <w:rFonts w:ascii="Garamond" w:hAnsi="Garamond"/>
                <w:b/>
                <w:sz w:val="20"/>
                <w:szCs w:val="20"/>
                <w:lang w:val="fr-FR"/>
              </w:rPr>
              <w:t xml:space="preserve"> ? </w:t>
            </w:r>
          </w:p>
        </w:tc>
      </w:tr>
      <w:tr w:rsidR="00BF0763" w:rsidRPr="004972F4" w:rsidTr="00A51537">
        <w:tc>
          <w:tcPr>
            <w:tcW w:w="2358" w:type="dxa"/>
          </w:tcPr>
          <w:p w:rsidR="00BF0763" w:rsidRPr="00AE3010" w:rsidRDefault="00BF0763" w:rsidP="00BC730B">
            <w:pPr>
              <w:rPr>
                <w:rFonts w:ascii="Garamond" w:hAnsi="Garamond"/>
                <w:sz w:val="18"/>
                <w:szCs w:val="18"/>
                <w:lang w:val="fr-FR"/>
              </w:rPr>
            </w:pPr>
            <w:r w:rsidRPr="00AE3010">
              <w:rPr>
                <w:rFonts w:ascii="Garamond" w:hAnsi="Garamond"/>
                <w:sz w:val="18"/>
                <w:szCs w:val="18"/>
                <w:lang w:val="fr-FR"/>
              </w:rPr>
              <w:t>(</w:t>
            </w:r>
            <w:r w:rsidR="00BC730B" w:rsidRPr="00AE3010">
              <w:rPr>
                <w:rFonts w:ascii="Garamond" w:hAnsi="Garamond"/>
                <w:sz w:val="18"/>
                <w:szCs w:val="18"/>
                <w:lang w:val="fr-FR"/>
              </w:rPr>
              <w:t>Intégrer les questions d’évaluation</w:t>
            </w:r>
            <w:r w:rsidRPr="00AE3010">
              <w:rPr>
                <w:rFonts w:ascii="Garamond" w:hAnsi="Garamond"/>
                <w:sz w:val="18"/>
                <w:szCs w:val="18"/>
                <w:lang w:val="fr-FR"/>
              </w:rPr>
              <w:t>)</w:t>
            </w:r>
          </w:p>
        </w:tc>
        <w:tc>
          <w:tcPr>
            <w:tcW w:w="2340" w:type="dxa"/>
          </w:tcPr>
          <w:p w:rsidR="00BF0763" w:rsidRPr="00AE3010" w:rsidRDefault="00BF0763" w:rsidP="00BC730B">
            <w:pPr>
              <w:rPr>
                <w:rFonts w:ascii="Garamond" w:hAnsi="Garamond"/>
                <w:sz w:val="18"/>
                <w:szCs w:val="18"/>
                <w:lang w:val="fr-FR"/>
              </w:rPr>
            </w:pPr>
            <w:r w:rsidRPr="00AE3010">
              <w:rPr>
                <w:rFonts w:ascii="Garamond" w:hAnsi="Garamond"/>
                <w:sz w:val="18"/>
                <w:szCs w:val="18"/>
                <w:lang w:val="fr-FR"/>
              </w:rPr>
              <w:t>(</w:t>
            </w:r>
            <w:r w:rsidR="00BC730B" w:rsidRPr="00AE3010">
              <w:rPr>
                <w:rFonts w:ascii="Garamond" w:hAnsi="Garamond"/>
                <w:sz w:val="18"/>
                <w:szCs w:val="18"/>
                <w:lang w:val="fr-FR"/>
              </w:rPr>
              <w:t>relations créées et le niveau de cohérence entre la conception du projet et les méthodes de mise en œuvre, les activités spécifiques conduites, la qualité des stratégies visant à l’atténuation des risques</w:t>
            </w:r>
            <w:r w:rsidRPr="00AE3010">
              <w:rPr>
                <w:rFonts w:ascii="Garamond" w:hAnsi="Garamond"/>
                <w:sz w:val="18"/>
                <w:szCs w:val="18"/>
                <w:lang w:val="fr-FR"/>
              </w:rPr>
              <w:t xml:space="preserve"> etc.)</w:t>
            </w:r>
          </w:p>
        </w:tc>
        <w:tc>
          <w:tcPr>
            <w:tcW w:w="2340" w:type="dxa"/>
          </w:tcPr>
          <w:p w:rsidR="00BF0763" w:rsidRPr="00AE3010" w:rsidRDefault="00BF0763" w:rsidP="008A09EA">
            <w:pPr>
              <w:rPr>
                <w:rFonts w:ascii="Garamond" w:hAnsi="Garamond"/>
                <w:sz w:val="18"/>
                <w:szCs w:val="18"/>
                <w:lang w:val="fr-FR"/>
              </w:rPr>
            </w:pPr>
            <w:r w:rsidRPr="00AE3010">
              <w:rPr>
                <w:rFonts w:ascii="Garamond" w:hAnsi="Garamond"/>
                <w:sz w:val="18"/>
                <w:szCs w:val="18"/>
                <w:lang w:val="fr-FR"/>
              </w:rPr>
              <w:t>(</w:t>
            </w:r>
            <w:r w:rsidR="008A09EA" w:rsidRPr="00AE3010">
              <w:rPr>
                <w:rFonts w:ascii="Garamond" w:hAnsi="Garamond"/>
                <w:sz w:val="18"/>
                <w:szCs w:val="18"/>
                <w:lang w:val="fr-FR"/>
              </w:rPr>
              <w:t>D</w:t>
            </w:r>
            <w:r w:rsidRPr="00AE3010">
              <w:rPr>
                <w:rFonts w:ascii="Garamond" w:hAnsi="Garamond"/>
                <w:sz w:val="18"/>
                <w:szCs w:val="18"/>
                <w:lang w:val="fr-FR"/>
              </w:rPr>
              <w:t>ocuments</w:t>
            </w:r>
            <w:r w:rsidR="008A09EA" w:rsidRPr="00AE3010">
              <w:rPr>
                <w:rFonts w:ascii="Garamond" w:hAnsi="Garamond"/>
                <w:sz w:val="18"/>
                <w:szCs w:val="18"/>
                <w:lang w:val="fr-FR"/>
              </w:rPr>
              <w:t xml:space="preserve"> de projet, politiques ou stratégies nationales, sites Internet, personnel </w:t>
            </w:r>
            <w:r w:rsidR="00B37C2C" w:rsidRPr="00AE3010">
              <w:rPr>
                <w:rFonts w:ascii="Garamond" w:hAnsi="Garamond"/>
                <w:sz w:val="18"/>
                <w:szCs w:val="18"/>
                <w:lang w:val="fr-FR"/>
              </w:rPr>
              <w:t>chargé du projet, partenaires du projet,</w:t>
            </w:r>
            <w:r w:rsidR="008A09EA" w:rsidRPr="00AE3010">
              <w:rPr>
                <w:rFonts w:ascii="Garamond" w:hAnsi="Garamond"/>
                <w:sz w:val="18"/>
                <w:szCs w:val="18"/>
                <w:lang w:val="fr-FR"/>
              </w:rPr>
              <w:t xml:space="preserve"> données collectées pendant la mission pour l’examen à mi-parcours</w:t>
            </w:r>
            <w:r w:rsidRPr="00AE3010">
              <w:rPr>
                <w:rFonts w:ascii="Garamond" w:hAnsi="Garamond"/>
                <w:sz w:val="18"/>
                <w:szCs w:val="18"/>
                <w:lang w:val="fr-FR"/>
              </w:rPr>
              <w:t>,  etc.)</w:t>
            </w:r>
          </w:p>
        </w:tc>
        <w:tc>
          <w:tcPr>
            <w:tcW w:w="2160" w:type="dxa"/>
          </w:tcPr>
          <w:p w:rsidR="00BF0763" w:rsidRPr="00AE3010" w:rsidRDefault="00BF0763" w:rsidP="00487261">
            <w:pPr>
              <w:rPr>
                <w:rFonts w:ascii="Garamond" w:hAnsi="Garamond"/>
                <w:sz w:val="18"/>
                <w:szCs w:val="18"/>
                <w:lang w:val="fr-FR"/>
              </w:rPr>
            </w:pPr>
            <w:r w:rsidRPr="00AE3010">
              <w:rPr>
                <w:rFonts w:ascii="Garamond" w:hAnsi="Garamond"/>
                <w:sz w:val="18"/>
                <w:szCs w:val="18"/>
                <w:lang w:val="fr-FR"/>
              </w:rPr>
              <w:t>(</w:t>
            </w:r>
            <w:r w:rsidR="00487261" w:rsidRPr="00AE3010">
              <w:rPr>
                <w:rFonts w:ascii="Garamond" w:hAnsi="Garamond"/>
                <w:sz w:val="18"/>
                <w:szCs w:val="18"/>
                <w:lang w:val="fr-FR"/>
              </w:rPr>
              <w:t>Analyse de documents, analyse de</w:t>
            </w:r>
            <w:r w:rsidR="00B37C2C" w:rsidRPr="00AE3010">
              <w:rPr>
                <w:rFonts w:ascii="Garamond" w:hAnsi="Garamond"/>
                <w:sz w:val="18"/>
                <w:szCs w:val="18"/>
                <w:lang w:val="fr-FR"/>
              </w:rPr>
              <w:t>s</w:t>
            </w:r>
            <w:r w:rsidR="00487261" w:rsidRPr="00AE3010">
              <w:rPr>
                <w:rFonts w:ascii="Garamond" w:hAnsi="Garamond"/>
                <w:sz w:val="18"/>
                <w:szCs w:val="18"/>
                <w:lang w:val="fr-FR"/>
              </w:rPr>
              <w:t xml:space="preserve"> données, entretien</w:t>
            </w:r>
            <w:r w:rsidR="00B37C2C" w:rsidRPr="00AE3010">
              <w:rPr>
                <w:rFonts w:ascii="Garamond" w:hAnsi="Garamond"/>
                <w:sz w:val="18"/>
                <w:szCs w:val="18"/>
                <w:lang w:val="fr-FR"/>
              </w:rPr>
              <w:t>s</w:t>
            </w:r>
            <w:r w:rsidR="00487261" w:rsidRPr="00AE3010">
              <w:rPr>
                <w:rFonts w:ascii="Garamond" w:hAnsi="Garamond"/>
                <w:sz w:val="18"/>
                <w:szCs w:val="18"/>
                <w:lang w:val="fr-FR"/>
              </w:rPr>
              <w:t xml:space="preserve"> avec le personnel chargé du projet, entretien avec les parties prenantes</w:t>
            </w:r>
            <w:r w:rsidRPr="00AE3010">
              <w:rPr>
                <w:rFonts w:ascii="Garamond" w:hAnsi="Garamond"/>
                <w:sz w:val="18"/>
                <w:szCs w:val="18"/>
                <w:lang w:val="fr-FR"/>
              </w:rPr>
              <w:t>, etc.)</w:t>
            </w:r>
          </w:p>
        </w:tc>
      </w:tr>
      <w:tr w:rsidR="00BF0763" w:rsidRPr="004972F4" w:rsidTr="00A51537">
        <w:tc>
          <w:tcPr>
            <w:tcW w:w="2358" w:type="dxa"/>
          </w:tcPr>
          <w:p w:rsidR="00BF0763" w:rsidRPr="00487261" w:rsidRDefault="00BF0763" w:rsidP="00A51537">
            <w:pPr>
              <w:rPr>
                <w:rFonts w:ascii="Garamond" w:hAnsi="Garamond"/>
                <w:b/>
                <w:sz w:val="20"/>
                <w:szCs w:val="20"/>
                <w:lang w:val="fr-FR"/>
              </w:rPr>
            </w:pPr>
          </w:p>
        </w:tc>
        <w:tc>
          <w:tcPr>
            <w:tcW w:w="2340" w:type="dxa"/>
          </w:tcPr>
          <w:p w:rsidR="00BF0763" w:rsidRPr="00487261" w:rsidRDefault="00BF0763" w:rsidP="00A51537">
            <w:pPr>
              <w:rPr>
                <w:rFonts w:ascii="Garamond" w:hAnsi="Garamond"/>
                <w:b/>
                <w:lang w:val="fr-FR"/>
              </w:rPr>
            </w:pPr>
          </w:p>
        </w:tc>
        <w:tc>
          <w:tcPr>
            <w:tcW w:w="2340" w:type="dxa"/>
          </w:tcPr>
          <w:p w:rsidR="00BF0763" w:rsidRPr="00487261" w:rsidRDefault="00BF0763" w:rsidP="00A51537">
            <w:pPr>
              <w:rPr>
                <w:rFonts w:ascii="Garamond" w:hAnsi="Garamond"/>
                <w:b/>
                <w:lang w:val="fr-FR"/>
              </w:rPr>
            </w:pPr>
          </w:p>
        </w:tc>
        <w:tc>
          <w:tcPr>
            <w:tcW w:w="2160" w:type="dxa"/>
          </w:tcPr>
          <w:p w:rsidR="00BF0763" w:rsidRPr="00487261" w:rsidRDefault="00BF0763" w:rsidP="00A51537">
            <w:pPr>
              <w:rPr>
                <w:rFonts w:ascii="Garamond" w:hAnsi="Garamond"/>
                <w:b/>
                <w:lang w:val="fr-FR"/>
              </w:rPr>
            </w:pPr>
          </w:p>
        </w:tc>
      </w:tr>
      <w:tr w:rsidR="00BF0763" w:rsidRPr="004972F4" w:rsidTr="00A51537">
        <w:tc>
          <w:tcPr>
            <w:tcW w:w="2358" w:type="dxa"/>
          </w:tcPr>
          <w:p w:rsidR="00BF0763" w:rsidRPr="00487261" w:rsidRDefault="00BF0763" w:rsidP="00A51537">
            <w:pPr>
              <w:rPr>
                <w:rFonts w:ascii="Garamond" w:hAnsi="Garamond"/>
                <w:b/>
                <w:sz w:val="20"/>
                <w:szCs w:val="20"/>
                <w:lang w:val="fr-FR"/>
              </w:rPr>
            </w:pPr>
          </w:p>
        </w:tc>
        <w:tc>
          <w:tcPr>
            <w:tcW w:w="2340" w:type="dxa"/>
          </w:tcPr>
          <w:p w:rsidR="00BF0763" w:rsidRPr="00487261" w:rsidRDefault="00BF0763" w:rsidP="00A51537">
            <w:pPr>
              <w:rPr>
                <w:rFonts w:ascii="Garamond" w:hAnsi="Garamond"/>
                <w:b/>
                <w:lang w:val="fr-FR"/>
              </w:rPr>
            </w:pPr>
          </w:p>
        </w:tc>
        <w:tc>
          <w:tcPr>
            <w:tcW w:w="2340" w:type="dxa"/>
          </w:tcPr>
          <w:p w:rsidR="00BF0763" w:rsidRPr="00487261" w:rsidRDefault="00BF0763" w:rsidP="00A51537">
            <w:pPr>
              <w:rPr>
                <w:rFonts w:ascii="Garamond" w:hAnsi="Garamond"/>
                <w:b/>
                <w:lang w:val="fr-FR"/>
              </w:rPr>
            </w:pPr>
          </w:p>
        </w:tc>
        <w:tc>
          <w:tcPr>
            <w:tcW w:w="2160" w:type="dxa"/>
          </w:tcPr>
          <w:p w:rsidR="00BF0763" w:rsidRPr="00487261" w:rsidRDefault="00BF0763" w:rsidP="00A51537">
            <w:pPr>
              <w:rPr>
                <w:rFonts w:ascii="Garamond" w:hAnsi="Garamond"/>
                <w:b/>
                <w:lang w:val="fr-FR"/>
              </w:rPr>
            </w:pPr>
          </w:p>
        </w:tc>
      </w:tr>
      <w:tr w:rsidR="00BF0763" w:rsidRPr="004972F4" w:rsidTr="00A51537">
        <w:tc>
          <w:tcPr>
            <w:tcW w:w="9198" w:type="dxa"/>
            <w:gridSpan w:val="4"/>
            <w:shd w:val="clear" w:color="auto" w:fill="D9D9D9" w:themeFill="background1" w:themeFillShade="D9"/>
          </w:tcPr>
          <w:p w:rsidR="00BF0763" w:rsidRPr="00487261" w:rsidRDefault="00487261" w:rsidP="00487261">
            <w:pPr>
              <w:rPr>
                <w:rFonts w:ascii="Garamond" w:hAnsi="Garamond"/>
                <w:b/>
                <w:sz w:val="20"/>
                <w:szCs w:val="20"/>
                <w:lang w:val="fr-FR"/>
              </w:rPr>
            </w:pPr>
            <w:r w:rsidRPr="00487261">
              <w:rPr>
                <w:rFonts w:ascii="Garamond" w:hAnsi="Garamond"/>
                <w:b/>
                <w:sz w:val="20"/>
                <w:szCs w:val="20"/>
                <w:lang w:val="fr-FR"/>
              </w:rPr>
              <w:t xml:space="preserve">Progrès réalisés </w:t>
            </w:r>
            <w:r>
              <w:rPr>
                <w:rFonts w:ascii="Garamond" w:hAnsi="Garamond"/>
                <w:b/>
                <w:sz w:val="20"/>
                <w:szCs w:val="20"/>
                <w:lang w:val="fr-FR"/>
              </w:rPr>
              <w:t xml:space="preserve">vers </w:t>
            </w:r>
            <w:r w:rsidRPr="00487261">
              <w:rPr>
                <w:rFonts w:ascii="Garamond" w:hAnsi="Garamond"/>
                <w:b/>
                <w:sz w:val="20"/>
                <w:szCs w:val="20"/>
                <w:lang w:val="fr-FR"/>
              </w:rPr>
              <w:t>les résultats : dans quelle mesure</w:t>
            </w:r>
            <w:r>
              <w:rPr>
                <w:rFonts w:ascii="Garamond" w:hAnsi="Garamond"/>
                <w:b/>
                <w:sz w:val="20"/>
                <w:szCs w:val="20"/>
                <w:lang w:val="fr-FR"/>
              </w:rPr>
              <w:t xml:space="preserve"> l</w:t>
            </w:r>
            <w:r w:rsidRPr="00487261">
              <w:rPr>
                <w:rFonts w:ascii="Garamond" w:hAnsi="Garamond"/>
                <w:b/>
                <w:sz w:val="20"/>
                <w:szCs w:val="20"/>
                <w:lang w:val="fr-FR"/>
              </w:rPr>
              <w:t>es réalisations et les objectifs escomptés</w:t>
            </w:r>
            <w:r w:rsidR="00AE3010">
              <w:rPr>
                <w:rFonts w:ascii="Garamond" w:hAnsi="Garamond"/>
                <w:b/>
                <w:sz w:val="20"/>
                <w:szCs w:val="20"/>
                <w:lang w:val="fr-FR"/>
              </w:rPr>
              <w:t xml:space="preserve"> </w:t>
            </w:r>
            <w:r>
              <w:rPr>
                <w:rFonts w:ascii="Garamond" w:hAnsi="Garamond"/>
                <w:b/>
                <w:sz w:val="20"/>
                <w:szCs w:val="20"/>
                <w:lang w:val="fr-FR"/>
              </w:rPr>
              <w:t>du projet ont-ils été atteint</w:t>
            </w:r>
            <w:r w:rsidR="009B6467">
              <w:rPr>
                <w:rFonts w:ascii="Garamond" w:hAnsi="Garamond"/>
                <w:b/>
                <w:sz w:val="20"/>
                <w:szCs w:val="20"/>
                <w:lang w:val="fr-FR"/>
              </w:rPr>
              <w:t>s</w:t>
            </w:r>
            <w:r>
              <w:rPr>
                <w:rFonts w:ascii="Garamond" w:hAnsi="Garamond"/>
                <w:b/>
                <w:sz w:val="20"/>
                <w:szCs w:val="20"/>
                <w:lang w:val="fr-FR"/>
              </w:rPr>
              <w:t xml:space="preserve"> jusqu’ici </w:t>
            </w:r>
            <w:r w:rsidR="00BF0763" w:rsidRPr="00487261">
              <w:rPr>
                <w:rFonts w:ascii="Garamond" w:hAnsi="Garamond"/>
                <w:b/>
                <w:sz w:val="20"/>
                <w:szCs w:val="20"/>
                <w:lang w:val="fr-FR"/>
              </w:rPr>
              <w:t>?</w:t>
            </w:r>
          </w:p>
        </w:tc>
      </w:tr>
      <w:tr w:rsidR="00BF0763" w:rsidRPr="004972F4" w:rsidTr="00A51537">
        <w:tc>
          <w:tcPr>
            <w:tcW w:w="2358" w:type="dxa"/>
          </w:tcPr>
          <w:p w:rsidR="00BF0763" w:rsidRPr="00487261" w:rsidRDefault="00BF0763" w:rsidP="00A51537">
            <w:pPr>
              <w:rPr>
                <w:rFonts w:ascii="Garamond" w:hAnsi="Garamond"/>
                <w:b/>
                <w:sz w:val="20"/>
                <w:szCs w:val="20"/>
                <w:lang w:val="fr-FR"/>
              </w:rPr>
            </w:pPr>
          </w:p>
        </w:tc>
        <w:tc>
          <w:tcPr>
            <w:tcW w:w="2340" w:type="dxa"/>
          </w:tcPr>
          <w:p w:rsidR="00BF0763" w:rsidRPr="00487261" w:rsidRDefault="00BF0763" w:rsidP="00A51537">
            <w:pPr>
              <w:rPr>
                <w:rFonts w:ascii="Garamond" w:hAnsi="Garamond"/>
                <w:b/>
                <w:lang w:val="fr-FR"/>
              </w:rPr>
            </w:pPr>
          </w:p>
        </w:tc>
        <w:tc>
          <w:tcPr>
            <w:tcW w:w="2340" w:type="dxa"/>
          </w:tcPr>
          <w:p w:rsidR="00BF0763" w:rsidRPr="00487261" w:rsidRDefault="00BF0763" w:rsidP="00A51537">
            <w:pPr>
              <w:rPr>
                <w:rFonts w:ascii="Garamond" w:hAnsi="Garamond"/>
                <w:b/>
                <w:lang w:val="fr-FR"/>
              </w:rPr>
            </w:pPr>
          </w:p>
        </w:tc>
        <w:tc>
          <w:tcPr>
            <w:tcW w:w="2160" w:type="dxa"/>
          </w:tcPr>
          <w:p w:rsidR="00BF0763" w:rsidRPr="00487261" w:rsidRDefault="00BF0763" w:rsidP="00A51537">
            <w:pPr>
              <w:rPr>
                <w:rFonts w:ascii="Garamond" w:hAnsi="Garamond"/>
                <w:b/>
                <w:lang w:val="fr-FR"/>
              </w:rPr>
            </w:pPr>
          </w:p>
        </w:tc>
      </w:tr>
      <w:tr w:rsidR="00BF0763" w:rsidRPr="004972F4" w:rsidTr="00A51537">
        <w:tc>
          <w:tcPr>
            <w:tcW w:w="2358" w:type="dxa"/>
          </w:tcPr>
          <w:p w:rsidR="00BF0763" w:rsidRPr="00487261" w:rsidRDefault="00BF0763" w:rsidP="00A51537">
            <w:pPr>
              <w:rPr>
                <w:rFonts w:ascii="Garamond" w:hAnsi="Garamond"/>
                <w:b/>
                <w:sz w:val="20"/>
                <w:szCs w:val="20"/>
                <w:lang w:val="fr-FR"/>
              </w:rPr>
            </w:pPr>
          </w:p>
        </w:tc>
        <w:tc>
          <w:tcPr>
            <w:tcW w:w="2340" w:type="dxa"/>
          </w:tcPr>
          <w:p w:rsidR="00BF0763" w:rsidRPr="00487261" w:rsidRDefault="00BF0763" w:rsidP="00A51537">
            <w:pPr>
              <w:rPr>
                <w:rFonts w:ascii="Garamond" w:hAnsi="Garamond"/>
                <w:b/>
                <w:lang w:val="fr-FR"/>
              </w:rPr>
            </w:pPr>
          </w:p>
        </w:tc>
        <w:tc>
          <w:tcPr>
            <w:tcW w:w="2340" w:type="dxa"/>
          </w:tcPr>
          <w:p w:rsidR="00BF0763" w:rsidRPr="00487261" w:rsidRDefault="00BF0763" w:rsidP="00A51537">
            <w:pPr>
              <w:rPr>
                <w:rFonts w:ascii="Garamond" w:hAnsi="Garamond"/>
                <w:b/>
                <w:lang w:val="fr-FR"/>
              </w:rPr>
            </w:pPr>
          </w:p>
        </w:tc>
        <w:tc>
          <w:tcPr>
            <w:tcW w:w="2160" w:type="dxa"/>
          </w:tcPr>
          <w:p w:rsidR="00BF0763" w:rsidRPr="00487261" w:rsidRDefault="00BF0763" w:rsidP="00A51537">
            <w:pPr>
              <w:rPr>
                <w:rFonts w:ascii="Garamond" w:hAnsi="Garamond"/>
                <w:b/>
                <w:lang w:val="fr-FR"/>
              </w:rPr>
            </w:pPr>
          </w:p>
        </w:tc>
      </w:tr>
      <w:tr w:rsidR="00BF0763" w:rsidRPr="004972F4" w:rsidTr="00A51537">
        <w:tc>
          <w:tcPr>
            <w:tcW w:w="2358" w:type="dxa"/>
          </w:tcPr>
          <w:p w:rsidR="00BF0763" w:rsidRPr="00487261" w:rsidRDefault="00BF0763" w:rsidP="00A51537">
            <w:pPr>
              <w:rPr>
                <w:rFonts w:ascii="Garamond" w:hAnsi="Garamond"/>
                <w:b/>
                <w:sz w:val="20"/>
                <w:szCs w:val="20"/>
                <w:lang w:val="fr-FR"/>
              </w:rPr>
            </w:pPr>
          </w:p>
        </w:tc>
        <w:tc>
          <w:tcPr>
            <w:tcW w:w="2340" w:type="dxa"/>
          </w:tcPr>
          <w:p w:rsidR="00BF0763" w:rsidRPr="00487261" w:rsidRDefault="00BF0763" w:rsidP="00A51537">
            <w:pPr>
              <w:rPr>
                <w:rFonts w:ascii="Garamond" w:hAnsi="Garamond"/>
                <w:b/>
                <w:lang w:val="fr-FR"/>
              </w:rPr>
            </w:pPr>
          </w:p>
        </w:tc>
        <w:tc>
          <w:tcPr>
            <w:tcW w:w="2340" w:type="dxa"/>
          </w:tcPr>
          <w:p w:rsidR="00BF0763" w:rsidRPr="00487261" w:rsidRDefault="00BF0763" w:rsidP="00A51537">
            <w:pPr>
              <w:rPr>
                <w:rFonts w:ascii="Garamond" w:hAnsi="Garamond"/>
                <w:b/>
                <w:lang w:val="fr-FR"/>
              </w:rPr>
            </w:pPr>
          </w:p>
        </w:tc>
        <w:tc>
          <w:tcPr>
            <w:tcW w:w="2160" w:type="dxa"/>
          </w:tcPr>
          <w:p w:rsidR="00BF0763" w:rsidRPr="00487261" w:rsidRDefault="00BF0763" w:rsidP="00A51537">
            <w:pPr>
              <w:rPr>
                <w:rFonts w:ascii="Garamond" w:hAnsi="Garamond"/>
                <w:b/>
                <w:lang w:val="fr-FR"/>
              </w:rPr>
            </w:pPr>
          </w:p>
        </w:tc>
      </w:tr>
      <w:tr w:rsidR="00BF0763" w:rsidRPr="004972F4" w:rsidTr="00A51537">
        <w:tc>
          <w:tcPr>
            <w:tcW w:w="9198" w:type="dxa"/>
            <w:gridSpan w:val="4"/>
            <w:shd w:val="clear" w:color="auto" w:fill="D9D9D9" w:themeFill="background1" w:themeFillShade="D9"/>
          </w:tcPr>
          <w:p w:rsidR="00BF0763" w:rsidRPr="000F646A" w:rsidRDefault="000D7827" w:rsidP="0031149F">
            <w:pPr>
              <w:rPr>
                <w:rFonts w:ascii="Garamond" w:hAnsi="Garamond"/>
                <w:b/>
                <w:sz w:val="20"/>
                <w:szCs w:val="20"/>
                <w:lang w:val="fr-FR"/>
              </w:rPr>
            </w:pPr>
            <w:r>
              <w:rPr>
                <w:rFonts w:ascii="Garamond" w:hAnsi="Garamond"/>
                <w:b/>
                <w:sz w:val="20"/>
                <w:szCs w:val="20"/>
                <w:lang w:val="fr-FR"/>
              </w:rPr>
              <w:t>Mise en œuvre du projet</w:t>
            </w:r>
            <w:r w:rsidR="00503F0B" w:rsidRPr="00503F0B">
              <w:rPr>
                <w:rFonts w:ascii="Garamond" w:hAnsi="Garamond"/>
                <w:b/>
                <w:sz w:val="20"/>
                <w:szCs w:val="20"/>
                <w:lang w:val="fr-FR"/>
              </w:rPr>
              <w:t xml:space="preserve"> et </w:t>
            </w:r>
            <w:r w:rsidR="00D27F96">
              <w:rPr>
                <w:rFonts w:ascii="Garamond" w:hAnsi="Garamond"/>
                <w:b/>
                <w:sz w:val="20"/>
                <w:szCs w:val="20"/>
                <w:lang w:val="fr-FR"/>
              </w:rPr>
              <w:t>gestion réactive</w:t>
            </w:r>
            <w:r w:rsidR="00503F0B" w:rsidRPr="00503F0B">
              <w:rPr>
                <w:rFonts w:ascii="Garamond" w:hAnsi="Garamond"/>
                <w:b/>
                <w:color w:val="000000"/>
                <w:sz w:val="20"/>
                <w:szCs w:val="20"/>
                <w:lang w:val="fr-FR"/>
              </w:rPr>
              <w:t>: le projet a-t-il été mis en œuvre</w:t>
            </w:r>
            <w:r w:rsidR="009B6467">
              <w:rPr>
                <w:rFonts w:ascii="Garamond" w:hAnsi="Garamond"/>
                <w:b/>
                <w:color w:val="000000"/>
                <w:sz w:val="20"/>
                <w:szCs w:val="20"/>
                <w:lang w:val="fr-FR"/>
              </w:rPr>
              <w:t xml:space="preserve"> avec efficience et dans</w:t>
            </w:r>
            <w:r w:rsidR="00503F0B">
              <w:rPr>
                <w:rFonts w:ascii="Garamond" w:hAnsi="Garamond"/>
                <w:b/>
                <w:color w:val="000000"/>
                <w:sz w:val="20"/>
                <w:szCs w:val="20"/>
                <w:lang w:val="fr-FR"/>
              </w:rPr>
              <w:t xml:space="preserve"> un bon rapport coût-efficacité ? </w:t>
            </w:r>
            <w:r w:rsidR="0031149F">
              <w:rPr>
                <w:rFonts w:ascii="Garamond" w:hAnsi="Garamond"/>
                <w:b/>
                <w:color w:val="000000"/>
                <w:sz w:val="20"/>
                <w:szCs w:val="20"/>
                <w:lang w:val="fr-FR"/>
              </w:rPr>
              <w:t>Le projet a-t-il été en mesure de s’adapter</w:t>
            </w:r>
            <w:r w:rsidR="00AE3010">
              <w:rPr>
                <w:rFonts w:ascii="Garamond" w:hAnsi="Garamond"/>
                <w:b/>
                <w:color w:val="000000"/>
                <w:sz w:val="20"/>
                <w:szCs w:val="20"/>
                <w:lang w:val="fr-FR"/>
              </w:rPr>
              <w:t xml:space="preserve"> </w:t>
            </w:r>
            <w:r w:rsidR="000F646A">
              <w:rPr>
                <w:rFonts w:ascii="Garamond" w:hAnsi="Garamond"/>
                <w:b/>
                <w:color w:val="000000"/>
                <w:sz w:val="20"/>
                <w:szCs w:val="20"/>
                <w:lang w:val="fr-FR"/>
              </w:rPr>
              <w:t>à de</w:t>
            </w:r>
            <w:r w:rsidR="00AE3010">
              <w:rPr>
                <w:rFonts w:ascii="Garamond" w:hAnsi="Garamond"/>
                <w:b/>
                <w:color w:val="000000"/>
                <w:sz w:val="20"/>
                <w:szCs w:val="20"/>
                <w:lang w:val="fr-FR"/>
              </w:rPr>
              <w:t xml:space="preserve"> </w:t>
            </w:r>
            <w:r w:rsidR="000F646A">
              <w:rPr>
                <w:rFonts w:ascii="Garamond" w:hAnsi="Garamond"/>
                <w:b/>
                <w:color w:val="000000"/>
                <w:sz w:val="20"/>
                <w:szCs w:val="20"/>
                <w:lang w:val="fr-FR"/>
              </w:rPr>
              <w:t xml:space="preserve">nouvelles circonstances, le cas échéant </w:t>
            </w:r>
            <w:r w:rsidR="00BF0763" w:rsidRPr="000F646A">
              <w:rPr>
                <w:rFonts w:ascii="Garamond" w:hAnsi="Garamond"/>
                <w:b/>
                <w:color w:val="000000"/>
                <w:sz w:val="20"/>
                <w:szCs w:val="20"/>
                <w:lang w:val="fr-FR"/>
              </w:rPr>
              <w:t xml:space="preserve">? </w:t>
            </w:r>
            <w:r w:rsidR="0031149F">
              <w:rPr>
                <w:rFonts w:ascii="Garamond" w:hAnsi="Garamond"/>
                <w:b/>
                <w:color w:val="000000"/>
                <w:sz w:val="20"/>
                <w:szCs w:val="20"/>
                <w:lang w:val="fr-FR"/>
              </w:rPr>
              <w:t>Dans quelle mesure les systèmes de suivi et d’évaluation rel</w:t>
            </w:r>
            <w:r w:rsidR="009B6467">
              <w:rPr>
                <w:rFonts w:ascii="Garamond" w:hAnsi="Garamond"/>
                <w:b/>
                <w:color w:val="000000"/>
                <w:sz w:val="20"/>
                <w:szCs w:val="20"/>
                <w:lang w:val="fr-FR"/>
              </w:rPr>
              <w:t>evant du projet, la communication de données et la communication liée au</w:t>
            </w:r>
            <w:r w:rsidR="0031149F">
              <w:rPr>
                <w:rFonts w:ascii="Garamond" w:hAnsi="Garamond"/>
                <w:b/>
                <w:color w:val="000000"/>
                <w:sz w:val="20"/>
                <w:szCs w:val="20"/>
                <w:lang w:val="fr-FR"/>
              </w:rPr>
              <w:t xml:space="preserve"> projet favorisent-ils la mise en œuvre du projet </w:t>
            </w:r>
            <w:r w:rsidR="00BF0763" w:rsidRPr="000F646A">
              <w:rPr>
                <w:rFonts w:ascii="Garamond" w:hAnsi="Garamond"/>
                <w:b/>
                <w:color w:val="000000"/>
                <w:sz w:val="20"/>
                <w:szCs w:val="20"/>
                <w:lang w:val="fr-FR"/>
              </w:rPr>
              <w:t>?</w:t>
            </w:r>
          </w:p>
        </w:tc>
      </w:tr>
      <w:tr w:rsidR="00BF0763" w:rsidRPr="004972F4" w:rsidTr="00A51537">
        <w:tc>
          <w:tcPr>
            <w:tcW w:w="2358" w:type="dxa"/>
          </w:tcPr>
          <w:p w:rsidR="00BF0763" w:rsidRPr="000F646A" w:rsidRDefault="00BF0763" w:rsidP="00A51537">
            <w:pPr>
              <w:rPr>
                <w:rFonts w:ascii="Garamond" w:hAnsi="Garamond"/>
                <w:b/>
                <w:sz w:val="20"/>
                <w:szCs w:val="20"/>
                <w:lang w:val="fr-FR"/>
              </w:rPr>
            </w:pPr>
          </w:p>
        </w:tc>
        <w:tc>
          <w:tcPr>
            <w:tcW w:w="2340" w:type="dxa"/>
          </w:tcPr>
          <w:p w:rsidR="00BF0763" w:rsidRPr="000F646A" w:rsidRDefault="00BF0763" w:rsidP="00A51537">
            <w:pPr>
              <w:rPr>
                <w:rFonts w:ascii="Garamond" w:hAnsi="Garamond"/>
                <w:b/>
                <w:lang w:val="fr-FR"/>
              </w:rPr>
            </w:pPr>
          </w:p>
        </w:tc>
        <w:tc>
          <w:tcPr>
            <w:tcW w:w="2340" w:type="dxa"/>
          </w:tcPr>
          <w:p w:rsidR="00BF0763" w:rsidRPr="000F646A" w:rsidRDefault="00BF0763" w:rsidP="00A51537">
            <w:pPr>
              <w:rPr>
                <w:rFonts w:ascii="Garamond" w:hAnsi="Garamond"/>
                <w:b/>
                <w:lang w:val="fr-FR"/>
              </w:rPr>
            </w:pPr>
          </w:p>
        </w:tc>
        <w:tc>
          <w:tcPr>
            <w:tcW w:w="2160" w:type="dxa"/>
          </w:tcPr>
          <w:p w:rsidR="00BF0763" w:rsidRPr="000F646A" w:rsidRDefault="00BF0763" w:rsidP="00A51537">
            <w:pPr>
              <w:rPr>
                <w:rFonts w:ascii="Garamond" w:hAnsi="Garamond"/>
                <w:b/>
                <w:lang w:val="fr-FR"/>
              </w:rPr>
            </w:pPr>
          </w:p>
        </w:tc>
      </w:tr>
      <w:tr w:rsidR="00BF0763" w:rsidRPr="004972F4" w:rsidTr="00A51537">
        <w:tc>
          <w:tcPr>
            <w:tcW w:w="2358" w:type="dxa"/>
          </w:tcPr>
          <w:p w:rsidR="00BF0763" w:rsidRPr="000F646A" w:rsidRDefault="00BF0763" w:rsidP="00A51537">
            <w:pPr>
              <w:rPr>
                <w:rFonts w:ascii="Garamond" w:hAnsi="Garamond"/>
                <w:b/>
                <w:sz w:val="20"/>
                <w:szCs w:val="20"/>
                <w:lang w:val="fr-FR"/>
              </w:rPr>
            </w:pPr>
          </w:p>
        </w:tc>
        <w:tc>
          <w:tcPr>
            <w:tcW w:w="2340" w:type="dxa"/>
          </w:tcPr>
          <w:p w:rsidR="00BF0763" w:rsidRPr="000F646A" w:rsidRDefault="00BF0763" w:rsidP="00A51537">
            <w:pPr>
              <w:rPr>
                <w:rFonts w:ascii="Garamond" w:hAnsi="Garamond"/>
                <w:b/>
                <w:lang w:val="fr-FR"/>
              </w:rPr>
            </w:pPr>
          </w:p>
        </w:tc>
        <w:tc>
          <w:tcPr>
            <w:tcW w:w="2340" w:type="dxa"/>
          </w:tcPr>
          <w:p w:rsidR="00BF0763" w:rsidRPr="000F646A" w:rsidRDefault="00BF0763" w:rsidP="00A51537">
            <w:pPr>
              <w:rPr>
                <w:rFonts w:ascii="Garamond" w:hAnsi="Garamond"/>
                <w:b/>
                <w:lang w:val="fr-FR"/>
              </w:rPr>
            </w:pPr>
          </w:p>
        </w:tc>
        <w:tc>
          <w:tcPr>
            <w:tcW w:w="2160" w:type="dxa"/>
          </w:tcPr>
          <w:p w:rsidR="00BF0763" w:rsidRPr="000F646A" w:rsidRDefault="00BF0763" w:rsidP="00A51537">
            <w:pPr>
              <w:rPr>
                <w:rFonts w:ascii="Garamond" w:hAnsi="Garamond"/>
                <w:b/>
                <w:lang w:val="fr-FR"/>
              </w:rPr>
            </w:pPr>
          </w:p>
        </w:tc>
      </w:tr>
      <w:tr w:rsidR="00BF0763" w:rsidRPr="004972F4" w:rsidTr="00A51537">
        <w:tc>
          <w:tcPr>
            <w:tcW w:w="2358" w:type="dxa"/>
          </w:tcPr>
          <w:p w:rsidR="00BF0763" w:rsidRPr="000F646A" w:rsidRDefault="00BF0763" w:rsidP="00A51537">
            <w:pPr>
              <w:rPr>
                <w:rFonts w:ascii="Garamond" w:hAnsi="Garamond"/>
                <w:b/>
                <w:sz w:val="20"/>
                <w:szCs w:val="20"/>
                <w:lang w:val="fr-FR"/>
              </w:rPr>
            </w:pPr>
          </w:p>
        </w:tc>
        <w:tc>
          <w:tcPr>
            <w:tcW w:w="2340" w:type="dxa"/>
          </w:tcPr>
          <w:p w:rsidR="00BF0763" w:rsidRPr="000F646A" w:rsidRDefault="00BF0763" w:rsidP="00A51537">
            <w:pPr>
              <w:rPr>
                <w:rFonts w:ascii="Garamond" w:hAnsi="Garamond"/>
                <w:b/>
                <w:lang w:val="fr-FR"/>
              </w:rPr>
            </w:pPr>
          </w:p>
        </w:tc>
        <w:tc>
          <w:tcPr>
            <w:tcW w:w="2340" w:type="dxa"/>
          </w:tcPr>
          <w:p w:rsidR="00BF0763" w:rsidRPr="000F646A" w:rsidRDefault="00BF0763" w:rsidP="00A51537">
            <w:pPr>
              <w:rPr>
                <w:rFonts w:ascii="Garamond" w:hAnsi="Garamond"/>
                <w:b/>
                <w:lang w:val="fr-FR"/>
              </w:rPr>
            </w:pPr>
          </w:p>
        </w:tc>
        <w:tc>
          <w:tcPr>
            <w:tcW w:w="2160" w:type="dxa"/>
          </w:tcPr>
          <w:p w:rsidR="00BF0763" w:rsidRPr="000F646A" w:rsidRDefault="00BF0763" w:rsidP="00A51537">
            <w:pPr>
              <w:rPr>
                <w:rFonts w:ascii="Garamond" w:hAnsi="Garamond"/>
                <w:b/>
                <w:lang w:val="fr-FR"/>
              </w:rPr>
            </w:pPr>
          </w:p>
        </w:tc>
      </w:tr>
      <w:tr w:rsidR="00BF0763" w:rsidRPr="004972F4" w:rsidTr="00A51537">
        <w:tc>
          <w:tcPr>
            <w:tcW w:w="9198" w:type="dxa"/>
            <w:gridSpan w:val="4"/>
            <w:shd w:val="clear" w:color="auto" w:fill="D9D9D9" w:themeFill="background1" w:themeFillShade="D9"/>
          </w:tcPr>
          <w:p w:rsidR="00BF0763" w:rsidRPr="001C2342" w:rsidRDefault="001C2342" w:rsidP="001C2342">
            <w:pPr>
              <w:rPr>
                <w:rFonts w:ascii="Garamond" w:hAnsi="Garamond"/>
                <w:b/>
                <w:sz w:val="20"/>
                <w:szCs w:val="20"/>
                <w:lang w:val="fr-FR"/>
              </w:rPr>
            </w:pPr>
            <w:r w:rsidRPr="001C2342">
              <w:rPr>
                <w:rFonts w:ascii="Garamond" w:hAnsi="Garamond"/>
                <w:b/>
                <w:sz w:val="20"/>
                <w:szCs w:val="20"/>
                <w:lang w:val="fr-FR"/>
              </w:rPr>
              <w:t xml:space="preserve">Durabilité : dans quelle mesure existe-t-il des risques </w:t>
            </w:r>
            <w:r>
              <w:rPr>
                <w:rFonts w:ascii="Garamond" w:hAnsi="Garamond"/>
                <w:b/>
                <w:sz w:val="20"/>
                <w:szCs w:val="20"/>
                <w:lang w:val="fr-FR"/>
              </w:rPr>
              <w:t>financiers, institutionnels, socio-écon</w:t>
            </w:r>
            <w:r w:rsidR="000D7827">
              <w:rPr>
                <w:rFonts w:ascii="Garamond" w:hAnsi="Garamond"/>
                <w:b/>
                <w:sz w:val="20"/>
                <w:szCs w:val="20"/>
                <w:lang w:val="fr-FR"/>
              </w:rPr>
              <w:t>omiques et/ou environnementaux pour</w:t>
            </w:r>
            <w:r>
              <w:rPr>
                <w:rFonts w:ascii="Garamond" w:hAnsi="Garamond"/>
                <w:b/>
                <w:sz w:val="20"/>
                <w:szCs w:val="20"/>
                <w:lang w:val="fr-FR"/>
              </w:rPr>
              <w:t xml:space="preserve"> la durabilité des résultats du projet à long terme </w:t>
            </w:r>
            <w:r w:rsidR="00BF0763" w:rsidRPr="001C2342">
              <w:rPr>
                <w:rFonts w:ascii="Garamond" w:hAnsi="Garamond"/>
                <w:b/>
                <w:sz w:val="20"/>
                <w:szCs w:val="20"/>
                <w:lang w:val="fr-FR"/>
              </w:rPr>
              <w:t>?</w:t>
            </w:r>
          </w:p>
        </w:tc>
      </w:tr>
      <w:tr w:rsidR="00BF0763" w:rsidRPr="004972F4" w:rsidTr="00A51537">
        <w:tc>
          <w:tcPr>
            <w:tcW w:w="2358" w:type="dxa"/>
          </w:tcPr>
          <w:p w:rsidR="00BF0763" w:rsidRPr="001C2342" w:rsidRDefault="00BF0763" w:rsidP="00A51537">
            <w:pPr>
              <w:rPr>
                <w:rFonts w:ascii="Garamond" w:hAnsi="Garamond"/>
                <w:b/>
                <w:sz w:val="20"/>
                <w:szCs w:val="20"/>
                <w:lang w:val="fr-FR"/>
              </w:rPr>
            </w:pPr>
          </w:p>
        </w:tc>
        <w:tc>
          <w:tcPr>
            <w:tcW w:w="2340" w:type="dxa"/>
          </w:tcPr>
          <w:p w:rsidR="00BF0763" w:rsidRPr="001C2342" w:rsidRDefault="00BF0763" w:rsidP="00A51537">
            <w:pPr>
              <w:rPr>
                <w:rFonts w:ascii="Garamond" w:hAnsi="Garamond"/>
                <w:b/>
                <w:lang w:val="fr-FR"/>
              </w:rPr>
            </w:pPr>
          </w:p>
        </w:tc>
        <w:tc>
          <w:tcPr>
            <w:tcW w:w="2340" w:type="dxa"/>
          </w:tcPr>
          <w:p w:rsidR="00BF0763" w:rsidRPr="001C2342" w:rsidRDefault="00BF0763" w:rsidP="00A51537">
            <w:pPr>
              <w:rPr>
                <w:rFonts w:ascii="Garamond" w:hAnsi="Garamond"/>
                <w:b/>
                <w:lang w:val="fr-FR"/>
              </w:rPr>
            </w:pPr>
          </w:p>
        </w:tc>
        <w:tc>
          <w:tcPr>
            <w:tcW w:w="2160" w:type="dxa"/>
          </w:tcPr>
          <w:p w:rsidR="00BF0763" w:rsidRPr="001C2342" w:rsidRDefault="00BF0763" w:rsidP="00A51537">
            <w:pPr>
              <w:rPr>
                <w:rFonts w:ascii="Garamond" w:hAnsi="Garamond"/>
                <w:b/>
                <w:lang w:val="fr-FR"/>
              </w:rPr>
            </w:pPr>
          </w:p>
        </w:tc>
      </w:tr>
      <w:tr w:rsidR="00BF0763" w:rsidRPr="004972F4" w:rsidTr="00A51537">
        <w:tc>
          <w:tcPr>
            <w:tcW w:w="2358" w:type="dxa"/>
          </w:tcPr>
          <w:p w:rsidR="00BF0763" w:rsidRPr="001C2342" w:rsidRDefault="00BF0763" w:rsidP="00A51537">
            <w:pPr>
              <w:rPr>
                <w:rFonts w:ascii="Garamond" w:hAnsi="Garamond"/>
                <w:b/>
                <w:sz w:val="20"/>
                <w:szCs w:val="20"/>
                <w:lang w:val="fr-FR"/>
              </w:rPr>
            </w:pPr>
          </w:p>
        </w:tc>
        <w:tc>
          <w:tcPr>
            <w:tcW w:w="2340" w:type="dxa"/>
          </w:tcPr>
          <w:p w:rsidR="00BF0763" w:rsidRPr="001C2342" w:rsidRDefault="00BF0763" w:rsidP="00A51537">
            <w:pPr>
              <w:rPr>
                <w:rFonts w:ascii="Garamond" w:hAnsi="Garamond"/>
                <w:b/>
                <w:lang w:val="fr-FR"/>
              </w:rPr>
            </w:pPr>
          </w:p>
        </w:tc>
        <w:tc>
          <w:tcPr>
            <w:tcW w:w="2340" w:type="dxa"/>
          </w:tcPr>
          <w:p w:rsidR="00BF0763" w:rsidRPr="001C2342" w:rsidRDefault="00BF0763" w:rsidP="00A51537">
            <w:pPr>
              <w:rPr>
                <w:rFonts w:ascii="Garamond" w:hAnsi="Garamond"/>
                <w:b/>
                <w:lang w:val="fr-FR"/>
              </w:rPr>
            </w:pPr>
          </w:p>
        </w:tc>
        <w:tc>
          <w:tcPr>
            <w:tcW w:w="2160" w:type="dxa"/>
          </w:tcPr>
          <w:p w:rsidR="00BF0763" w:rsidRPr="001C2342" w:rsidRDefault="00BF0763" w:rsidP="00A51537">
            <w:pPr>
              <w:rPr>
                <w:rFonts w:ascii="Garamond" w:hAnsi="Garamond"/>
                <w:b/>
                <w:lang w:val="fr-FR"/>
              </w:rPr>
            </w:pPr>
          </w:p>
        </w:tc>
      </w:tr>
      <w:tr w:rsidR="00BF0763" w:rsidRPr="004972F4" w:rsidTr="00A51537">
        <w:tc>
          <w:tcPr>
            <w:tcW w:w="2358" w:type="dxa"/>
          </w:tcPr>
          <w:p w:rsidR="00BF0763" w:rsidRPr="001C2342" w:rsidRDefault="00BF0763" w:rsidP="00A51537">
            <w:pPr>
              <w:rPr>
                <w:rFonts w:ascii="Garamond" w:hAnsi="Garamond"/>
                <w:b/>
                <w:lang w:val="fr-FR"/>
              </w:rPr>
            </w:pPr>
          </w:p>
        </w:tc>
        <w:tc>
          <w:tcPr>
            <w:tcW w:w="2340" w:type="dxa"/>
          </w:tcPr>
          <w:p w:rsidR="00BF0763" w:rsidRPr="001C2342" w:rsidRDefault="00BF0763" w:rsidP="00A51537">
            <w:pPr>
              <w:rPr>
                <w:rFonts w:ascii="Garamond" w:hAnsi="Garamond"/>
                <w:b/>
                <w:lang w:val="fr-FR"/>
              </w:rPr>
            </w:pPr>
          </w:p>
        </w:tc>
        <w:tc>
          <w:tcPr>
            <w:tcW w:w="2340" w:type="dxa"/>
          </w:tcPr>
          <w:p w:rsidR="00BF0763" w:rsidRPr="001C2342" w:rsidRDefault="00BF0763" w:rsidP="00A51537">
            <w:pPr>
              <w:rPr>
                <w:rFonts w:ascii="Garamond" w:hAnsi="Garamond"/>
                <w:b/>
                <w:lang w:val="fr-FR"/>
              </w:rPr>
            </w:pPr>
          </w:p>
        </w:tc>
        <w:tc>
          <w:tcPr>
            <w:tcW w:w="2160" w:type="dxa"/>
          </w:tcPr>
          <w:p w:rsidR="00BF0763" w:rsidRPr="001C2342" w:rsidRDefault="00BF0763" w:rsidP="00A51537">
            <w:pPr>
              <w:rPr>
                <w:rFonts w:ascii="Garamond" w:hAnsi="Garamond"/>
                <w:b/>
                <w:lang w:val="fr-FR"/>
              </w:rPr>
            </w:pPr>
          </w:p>
        </w:tc>
      </w:tr>
    </w:tbl>
    <w:p w:rsidR="00BF0763" w:rsidRPr="001C2342" w:rsidRDefault="00BF0763" w:rsidP="00BF0763">
      <w:pPr>
        <w:widowControl w:val="0"/>
        <w:autoSpaceDE w:val="0"/>
        <w:autoSpaceDN w:val="0"/>
        <w:adjustRightInd w:val="0"/>
        <w:spacing w:after="0" w:line="240" w:lineRule="auto"/>
        <w:rPr>
          <w:rFonts w:ascii="Arial" w:hAnsi="Arial" w:cs="Arial"/>
          <w:b/>
          <w:bCs/>
          <w:sz w:val="16"/>
          <w:szCs w:val="16"/>
          <w:lang w:val="fr-FR"/>
        </w:rPr>
      </w:pPr>
    </w:p>
    <w:p w:rsidR="00BF0763" w:rsidRPr="001C2342" w:rsidRDefault="00BF0763" w:rsidP="00BF0763">
      <w:pPr>
        <w:widowControl w:val="0"/>
        <w:autoSpaceDE w:val="0"/>
        <w:autoSpaceDN w:val="0"/>
        <w:adjustRightInd w:val="0"/>
        <w:spacing w:after="0" w:line="240" w:lineRule="auto"/>
        <w:rPr>
          <w:rFonts w:ascii="Times New Roman" w:hAnsi="Times New Roman" w:cs="Times New Roman"/>
          <w:sz w:val="24"/>
          <w:szCs w:val="24"/>
          <w:lang w:val="fr-FR"/>
        </w:rPr>
        <w:sectPr w:rsidR="00BF0763" w:rsidRPr="001C2342">
          <w:footerReference w:type="even" r:id="rId9"/>
          <w:footerReference w:type="default" r:id="rId10"/>
          <w:pgSz w:w="12240" w:h="15840"/>
          <w:pgMar w:top="1226" w:right="1620" w:bottom="458" w:left="1620" w:header="720" w:footer="720" w:gutter="0"/>
          <w:cols w:space="720" w:equalWidth="0">
            <w:col w:w="9000"/>
          </w:cols>
          <w:noEndnote/>
        </w:sectPr>
      </w:pPr>
    </w:p>
    <w:p w:rsidR="00BF0763" w:rsidRPr="00ED5839" w:rsidRDefault="00E408F0"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lang w:val="fr-FR"/>
        </w:rPr>
      </w:pPr>
      <w:r w:rsidRPr="00ED5839">
        <w:rPr>
          <w:rFonts w:ascii="Garamond" w:hAnsi="Garamond"/>
          <w:b/>
          <w:color w:val="808080" w:themeColor="background1" w:themeShade="80"/>
          <w:lang w:val="fr-FR"/>
        </w:rPr>
        <w:lastRenderedPageBreak/>
        <w:t>Mandat -</w:t>
      </w:r>
      <w:r w:rsidR="00BF0763" w:rsidRPr="00ED5839">
        <w:rPr>
          <w:rFonts w:ascii="Garamond" w:hAnsi="Garamond"/>
          <w:b/>
          <w:color w:val="808080" w:themeColor="background1" w:themeShade="80"/>
          <w:lang w:val="fr-FR"/>
        </w:rPr>
        <w:t xml:space="preserve"> ANNEX</w:t>
      </w:r>
      <w:r w:rsidRPr="00ED5839">
        <w:rPr>
          <w:rFonts w:ascii="Garamond" w:hAnsi="Garamond"/>
          <w:b/>
          <w:color w:val="808080" w:themeColor="background1" w:themeShade="80"/>
          <w:lang w:val="fr-FR"/>
        </w:rPr>
        <w:t>E</w:t>
      </w:r>
      <w:r w:rsidR="00BF0763" w:rsidRPr="00ED5839">
        <w:rPr>
          <w:rFonts w:ascii="Garamond" w:hAnsi="Garamond"/>
          <w:b/>
          <w:color w:val="808080" w:themeColor="background1" w:themeShade="80"/>
          <w:lang w:val="fr-FR"/>
        </w:rPr>
        <w:t xml:space="preserve"> D</w:t>
      </w:r>
      <w:r w:rsidR="00BF0763" w:rsidRPr="000D7827">
        <w:rPr>
          <w:rFonts w:ascii="Garamond" w:hAnsi="Garamond"/>
          <w:color w:val="808080" w:themeColor="background1" w:themeShade="80"/>
          <w:lang w:val="fr-FR"/>
        </w:rPr>
        <w:t xml:space="preserve">: </w:t>
      </w:r>
      <w:r w:rsidR="00ED5839" w:rsidRPr="000D7827">
        <w:rPr>
          <w:rFonts w:ascii="Garamond" w:hAnsi="Garamond"/>
          <w:lang w:val="fr-FR"/>
        </w:rPr>
        <w:t>Code de conduite du Groupe d’évaluation des Nations Unies (GENU) pour les évaluateurs</w:t>
      </w:r>
      <w:r w:rsidR="00ED5839" w:rsidRPr="000D7827">
        <w:rPr>
          <w:rFonts w:ascii="Garamond" w:hAnsi="Garamond" w:cs="Arial"/>
          <w:bCs/>
          <w:color w:val="808080" w:themeColor="background1" w:themeShade="80"/>
          <w:szCs w:val="19"/>
          <w:lang w:val="fr-FR"/>
        </w:rPr>
        <w:t>/</w:t>
      </w:r>
      <w:r w:rsidR="00BF0763" w:rsidRPr="000D7827">
        <w:rPr>
          <w:rFonts w:ascii="Garamond" w:hAnsi="Garamond" w:cs="Arial"/>
          <w:bCs/>
          <w:color w:val="808080" w:themeColor="background1" w:themeShade="80"/>
          <w:szCs w:val="19"/>
          <w:lang w:val="fr-FR"/>
        </w:rPr>
        <w:t>C</w:t>
      </w:r>
      <w:r w:rsidR="00BF0763" w:rsidRPr="00ED5839">
        <w:rPr>
          <w:rFonts w:ascii="Garamond" w:hAnsi="Garamond" w:cs="Arial"/>
          <w:b/>
          <w:bCs/>
          <w:color w:val="808080" w:themeColor="background1" w:themeShade="80"/>
          <w:szCs w:val="19"/>
          <w:lang w:val="fr-FR"/>
        </w:rPr>
        <w:t>onsultants</w:t>
      </w:r>
      <w:r w:rsidR="00EC2FE6">
        <w:rPr>
          <w:rFonts w:ascii="Garamond" w:hAnsi="Garamond" w:cs="Arial"/>
          <w:b/>
          <w:bCs/>
          <w:color w:val="808080" w:themeColor="background1" w:themeShade="80"/>
          <w:szCs w:val="19"/>
          <w:lang w:val="fr-FR"/>
        </w:rPr>
        <w:t xml:space="preserve"> chargés de</w:t>
      </w:r>
      <w:r w:rsidR="00ED5839">
        <w:rPr>
          <w:rFonts w:ascii="Garamond" w:hAnsi="Garamond" w:cs="Arial"/>
          <w:b/>
          <w:bCs/>
          <w:color w:val="808080" w:themeColor="background1" w:themeShade="80"/>
          <w:szCs w:val="19"/>
          <w:lang w:val="fr-FR"/>
        </w:rPr>
        <w:t xml:space="preserve"> l’examen à mi-parcours</w:t>
      </w:r>
      <w:r w:rsidR="00BF0763" w:rsidRPr="0074140B">
        <w:rPr>
          <w:rStyle w:val="Appelnotedebasdep"/>
          <w:rFonts w:ascii="Garamond" w:hAnsi="Garamond" w:cs="Arial"/>
          <w:b/>
          <w:bCs/>
          <w:color w:val="808080" w:themeColor="background1" w:themeShade="80"/>
          <w:szCs w:val="19"/>
          <w:lang w:val="fr-FR"/>
        </w:rPr>
        <w:footnoteReference w:id="14"/>
      </w:r>
    </w:p>
    <w:p w:rsidR="00BF0763" w:rsidRPr="00ED5839" w:rsidRDefault="00BF0763" w:rsidP="00BF0763">
      <w:pPr>
        <w:keepNext/>
        <w:keepLines/>
        <w:overflowPunct w:val="0"/>
        <w:autoSpaceDE w:val="0"/>
        <w:autoSpaceDN w:val="0"/>
        <w:adjustRightInd w:val="0"/>
        <w:spacing w:after="0" w:line="259" w:lineRule="auto"/>
        <w:rPr>
          <w:rFonts w:ascii="Garamond" w:hAnsi="Garamond" w:cs="Arial"/>
          <w:b/>
          <w:bCs/>
          <w:lang w:val="fr-FR"/>
        </w:rPr>
      </w:pPr>
    </w:p>
    <w:p w:rsidR="00BF0763" w:rsidRPr="00ED5839" w:rsidRDefault="006B132D" w:rsidP="00BF0763">
      <w:pPr>
        <w:spacing w:after="0" w:line="240" w:lineRule="auto"/>
        <w:rPr>
          <w:rFonts w:ascii="Garamond" w:hAnsi="Garamond"/>
          <w:b/>
          <w:color w:val="FF0000"/>
          <w:lang w:val="fr-FR"/>
        </w:rPr>
      </w:pPr>
      <w:r w:rsidRPr="006B132D">
        <w:rPr>
          <w:noProof/>
        </w:rPr>
        <w:pict>
          <v:shapetype id="_x0000_t202" coordsize="21600,21600" o:spt="202" path="m,l,21600r21600,l21600,xe">
            <v:stroke joinstyle="miter"/>
            <v:path gradientshapeok="t" o:connecttype="rect"/>
          </v:shapetype>
          <v:shape id="Text Box 14" o:spid="_x0000_s1026" type="#_x0000_t202" style="position:absolute;margin-left:0;margin-top:0;width:468.5pt;height:503.6pt;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" filled="f" strokeweight=".5pt">
            <v:path arrowok="t"/>
            <v:textbox style="mso-fit-shape-to-text:t">
              <w:txbxContent>
                <w:p w:rsidR="000C6991" w:rsidRPr="00F2268F" w:rsidRDefault="000C6991"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rsidR="000C6991" w:rsidRPr="00F2268F" w:rsidRDefault="000C699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1.Doivent présenter des informations complètes et équitables dans leur évaluation des forces et des faiblesses afin que les décisions ou les mesures prises soient bien fondées.</w:t>
                  </w:r>
                </w:p>
                <w:p w:rsidR="000C6991" w:rsidRPr="00F2268F" w:rsidRDefault="000C699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 xml:space="preserve">2.Doivent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rsidR="000C6991" w:rsidRPr="00F2268F" w:rsidRDefault="000C699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rsidR="000C6991" w:rsidRPr="00F2268F" w:rsidRDefault="000C699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0C6991" w:rsidRPr="00F2268F" w:rsidRDefault="000C699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0C6991" w:rsidRPr="00F2268F" w:rsidRDefault="000C699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6.Sont responsables de leur performance et de ce qui en découle. Les évaluateurs doivent savoir présenter par écrit ou oralement, de manière claire, précise et honnête, l’évaluation, les limites de celle-ci, les constatations</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et les recommandations.</w:t>
                  </w:r>
                </w:p>
                <w:p w:rsidR="000C6991" w:rsidRPr="00F2268F" w:rsidRDefault="000C699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 xml:space="preserve">7.Doivent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rsidR="000C6991" w:rsidRPr="00F2268F" w:rsidRDefault="000C6991"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rsidR="000C6991" w:rsidRPr="00F2268F" w:rsidRDefault="000C6991" w:rsidP="00BF0763">
                  <w:pPr>
                    <w:spacing w:after="0" w:line="240" w:lineRule="auto"/>
                    <w:rPr>
                      <w:rFonts w:ascii="Garamond" w:hAnsi="Garamond"/>
                      <w:b/>
                      <w:color w:val="FF0000"/>
                      <w:sz w:val="20"/>
                      <w:szCs w:val="20"/>
                      <w:lang w:val="fr-FR"/>
                    </w:rPr>
                  </w:pPr>
                </w:p>
                <w:p w:rsidR="000C6991" w:rsidRPr="00F2268F" w:rsidRDefault="000C6991"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rsidR="000C6991" w:rsidRPr="00F2268F" w:rsidRDefault="000C6991" w:rsidP="00BF0763">
                  <w:pPr>
                    <w:spacing w:after="0" w:line="240" w:lineRule="auto"/>
                    <w:jc w:val="center"/>
                    <w:rPr>
                      <w:rFonts w:ascii="Garamond" w:hAnsi="Garamond"/>
                      <w:b/>
                      <w:sz w:val="20"/>
                      <w:szCs w:val="20"/>
                      <w:lang w:val="fr-FR"/>
                    </w:rPr>
                  </w:pPr>
                </w:p>
                <w:p w:rsidR="000C6991" w:rsidRPr="008F1B0B" w:rsidRDefault="000C6991"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rsidR="000C6991" w:rsidRPr="008F1B0B" w:rsidRDefault="000C6991" w:rsidP="00BF0763">
                  <w:pPr>
                    <w:spacing w:after="0" w:line="240" w:lineRule="auto"/>
                    <w:rPr>
                      <w:rFonts w:ascii="Garamond" w:hAnsi="Garamond"/>
                      <w:sz w:val="20"/>
                      <w:szCs w:val="20"/>
                      <w:lang w:val="fr-FR"/>
                    </w:rPr>
                  </w:pPr>
                </w:p>
                <w:p w:rsidR="000C6991" w:rsidRPr="00F2268F" w:rsidRDefault="000C6991"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 __________________________________________________________________</w:t>
                  </w:r>
                </w:p>
                <w:p w:rsidR="000C6991" w:rsidRPr="00F2268F" w:rsidRDefault="000C6991" w:rsidP="00BF0763">
                  <w:pPr>
                    <w:spacing w:after="0" w:line="240" w:lineRule="auto"/>
                    <w:rPr>
                      <w:rFonts w:ascii="Garamond" w:hAnsi="Garamond"/>
                      <w:sz w:val="20"/>
                      <w:szCs w:val="20"/>
                      <w:lang w:val="fr-FR"/>
                    </w:rPr>
                  </w:pPr>
                </w:p>
                <w:p w:rsidR="000C6991" w:rsidRPr="00F2268F" w:rsidRDefault="000C6991"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rsidR="000C6991" w:rsidRPr="00F2268F" w:rsidRDefault="000C6991" w:rsidP="00BF0763">
                  <w:pPr>
                    <w:spacing w:after="0" w:line="240" w:lineRule="auto"/>
                    <w:rPr>
                      <w:rFonts w:ascii="Garamond" w:hAnsi="Garamond"/>
                      <w:sz w:val="20"/>
                      <w:szCs w:val="20"/>
                      <w:lang w:val="fr-FR"/>
                    </w:rPr>
                  </w:pPr>
                </w:p>
                <w:p w:rsidR="000C6991" w:rsidRPr="00CF2FBD" w:rsidRDefault="000C6991"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rsidR="000C6991" w:rsidRPr="00CF2FBD" w:rsidRDefault="000C6991" w:rsidP="00BF0763">
                  <w:pPr>
                    <w:spacing w:after="0" w:line="240" w:lineRule="auto"/>
                    <w:rPr>
                      <w:rFonts w:ascii="Garamond" w:hAnsi="Garamond"/>
                      <w:b/>
                      <w:sz w:val="20"/>
                      <w:szCs w:val="20"/>
                      <w:lang w:val="fr-FR"/>
                    </w:rPr>
                  </w:pPr>
                </w:p>
                <w:p w:rsidR="000C6991" w:rsidRPr="00F2268F" w:rsidRDefault="000C6991"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i/>
                      <w:sz w:val="20"/>
                      <w:szCs w:val="20"/>
                      <w:lang w:val="fr-FR"/>
                    </w:rPr>
                    <w:t>____________________________    (Date)</w:t>
                  </w:r>
                </w:p>
                <w:p w:rsidR="000C6991" w:rsidRPr="00F2268F" w:rsidRDefault="000C6991" w:rsidP="00BF0763">
                  <w:pPr>
                    <w:spacing w:after="0" w:line="240" w:lineRule="auto"/>
                    <w:rPr>
                      <w:rFonts w:ascii="Garamond" w:hAnsi="Garamond"/>
                      <w:sz w:val="20"/>
                      <w:szCs w:val="20"/>
                      <w:lang w:val="fr-FR"/>
                    </w:rPr>
                  </w:pPr>
                </w:p>
                <w:p w:rsidR="000C6991" w:rsidRPr="00F2268F" w:rsidRDefault="000C6991"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v:textbox>
            <w10:wrap type="square"/>
          </v:shape>
        </w:pict>
      </w:r>
    </w:p>
    <w:p w:rsidR="00BF0763" w:rsidRPr="00ED5839" w:rsidRDefault="00BF0763" w:rsidP="00BF0763">
      <w:pPr>
        <w:spacing w:after="0" w:line="240" w:lineRule="auto"/>
        <w:rPr>
          <w:rFonts w:ascii="Garamond" w:hAnsi="Garamond"/>
          <w:b/>
          <w:color w:val="808080" w:themeColor="background1" w:themeShade="80"/>
          <w:lang w:val="fr-FR"/>
        </w:rPr>
      </w:pPr>
    </w:p>
    <w:p w:rsidR="00BF0763" w:rsidRPr="00ED5839" w:rsidRDefault="00BF0763" w:rsidP="00BF0763">
      <w:pPr>
        <w:spacing w:after="0" w:line="240" w:lineRule="auto"/>
        <w:rPr>
          <w:rFonts w:ascii="Garamond" w:hAnsi="Garamond"/>
          <w:b/>
          <w:color w:val="808080" w:themeColor="background1" w:themeShade="80"/>
          <w:lang w:val="fr-FR"/>
        </w:rPr>
      </w:pPr>
    </w:p>
    <w:p w:rsidR="00BF0763" w:rsidRPr="00ED5839" w:rsidRDefault="00BF0763" w:rsidP="00BF0763">
      <w:pPr>
        <w:spacing w:after="0" w:line="240" w:lineRule="auto"/>
        <w:rPr>
          <w:rFonts w:ascii="Garamond" w:hAnsi="Garamond"/>
          <w:b/>
          <w:color w:val="808080" w:themeColor="background1" w:themeShade="80"/>
          <w:lang w:val="fr-FR"/>
        </w:rPr>
      </w:pPr>
    </w:p>
    <w:p w:rsidR="00BF0763" w:rsidRPr="00ED5839" w:rsidRDefault="00BF0763" w:rsidP="00BF0763">
      <w:pPr>
        <w:spacing w:after="0" w:line="240" w:lineRule="auto"/>
        <w:rPr>
          <w:rFonts w:ascii="Garamond" w:hAnsi="Garamond"/>
          <w:b/>
          <w:color w:val="808080" w:themeColor="background1" w:themeShade="80"/>
          <w:lang w:val="fr-FR"/>
        </w:rPr>
      </w:pPr>
    </w:p>
    <w:p w:rsidR="00BF0763" w:rsidRPr="0074140B" w:rsidRDefault="00797538" w:rsidP="00BF0763">
      <w:pPr>
        <w:spacing w:after="0" w:line="240" w:lineRule="auto"/>
        <w:rPr>
          <w:rFonts w:ascii="Garamond" w:hAnsi="Garamond"/>
          <w:b/>
          <w:color w:val="808080" w:themeColor="background1" w:themeShade="80"/>
          <w:lang w:val="fr-FR"/>
        </w:rPr>
      </w:pPr>
      <w:r>
        <w:rPr>
          <w:rFonts w:ascii="Garamond" w:hAnsi="Garamond"/>
          <w:b/>
          <w:color w:val="808080" w:themeColor="background1" w:themeShade="80"/>
          <w:lang w:val="fr-FR"/>
        </w:rPr>
        <w:t xml:space="preserve">Mandat - </w:t>
      </w:r>
      <w:r w:rsidR="00BF0763" w:rsidRPr="0074140B">
        <w:rPr>
          <w:rFonts w:ascii="Garamond" w:hAnsi="Garamond"/>
          <w:b/>
          <w:color w:val="808080" w:themeColor="background1" w:themeShade="80"/>
          <w:lang w:val="fr-FR"/>
        </w:rPr>
        <w:t>ANNEX E</w:t>
      </w:r>
      <w:r>
        <w:rPr>
          <w:rFonts w:ascii="Garamond" w:hAnsi="Garamond"/>
          <w:b/>
          <w:color w:val="808080" w:themeColor="background1" w:themeShade="80"/>
          <w:lang w:val="fr-FR"/>
        </w:rPr>
        <w:t xml:space="preserve"> : Evaluation de l’examen mi-parcours </w:t>
      </w:r>
    </w:p>
    <w:p w:rsidR="00BF0763" w:rsidRPr="0074140B" w:rsidRDefault="00BF0763" w:rsidP="00BF0763">
      <w:pPr>
        <w:spacing w:after="0" w:line="240" w:lineRule="auto"/>
        <w:rPr>
          <w:rFonts w:ascii="Garamond" w:hAnsi="Garamond"/>
          <w:b/>
          <w:sz w:val="18"/>
          <w:szCs w:val="18"/>
          <w:lang w:val="fr-FR"/>
        </w:rPr>
      </w:pPr>
    </w:p>
    <w:tbl>
      <w:tblPr>
        <w:tblStyle w:val="Grilledutableau"/>
        <w:tblW w:w="0" w:type="auto"/>
        <w:tblLook w:val="04A0"/>
      </w:tblPr>
      <w:tblGrid>
        <w:gridCol w:w="310"/>
        <w:gridCol w:w="1868"/>
        <w:gridCol w:w="7398"/>
      </w:tblGrid>
      <w:tr w:rsidR="00BF0763" w:rsidRPr="004972F4" w:rsidTr="00E8354D">
        <w:tc>
          <w:tcPr>
            <w:tcW w:w="9350" w:type="dxa"/>
            <w:gridSpan w:val="3"/>
            <w:shd w:val="clear" w:color="auto" w:fill="D9D9D9" w:themeFill="background1" w:themeFillShade="D9"/>
          </w:tcPr>
          <w:p w:rsidR="00BF0763" w:rsidRPr="00CD05A4" w:rsidRDefault="00554850" w:rsidP="00554850">
            <w:pPr>
              <w:rPr>
                <w:rFonts w:ascii="Garamond" w:hAnsi="Garamond" w:cs="Arial"/>
                <w:b/>
                <w:sz w:val="20"/>
                <w:szCs w:val="20"/>
                <w:lang w:val="fr-FR"/>
              </w:rPr>
            </w:pPr>
            <w:r w:rsidRPr="00CD05A4">
              <w:rPr>
                <w:rFonts w:ascii="Garamond" w:hAnsi="Garamond" w:cs="Arial"/>
                <w:b/>
                <w:sz w:val="20"/>
                <w:szCs w:val="20"/>
                <w:lang w:val="fr-FR"/>
              </w:rPr>
              <w:t xml:space="preserve">Évaluation des progrès vers la réalisation des résultats </w:t>
            </w:r>
            <w:r w:rsidR="00BF0763" w:rsidRPr="00CD05A4">
              <w:rPr>
                <w:rFonts w:ascii="Garamond" w:hAnsi="Garamond" w:cs="Arial"/>
                <w:b/>
                <w:sz w:val="20"/>
                <w:szCs w:val="20"/>
                <w:lang w:val="fr-FR"/>
              </w:rPr>
              <w:t xml:space="preserve">: </w:t>
            </w:r>
            <w:r w:rsidRPr="00CD05A4">
              <w:rPr>
                <w:rFonts w:ascii="Garamond" w:hAnsi="Garamond" w:cs="Arial"/>
                <w:sz w:val="20"/>
                <w:szCs w:val="20"/>
                <w:lang w:val="fr-FR"/>
              </w:rPr>
              <w:t>(une évaluation pour chaque réalisation et pour chaque objectif</w:t>
            </w:r>
            <w:r w:rsidR="00BF0763" w:rsidRPr="00CD05A4">
              <w:rPr>
                <w:rFonts w:ascii="Garamond" w:hAnsi="Garamond" w:cs="Arial"/>
                <w:sz w:val="20"/>
                <w:szCs w:val="20"/>
                <w:lang w:val="fr-FR"/>
              </w:rPr>
              <w:t>)</w:t>
            </w:r>
          </w:p>
        </w:tc>
      </w:tr>
      <w:tr w:rsidR="00BF0763" w:rsidRPr="004972F4" w:rsidTr="00A51537">
        <w:tc>
          <w:tcPr>
            <w:tcW w:w="310" w:type="dxa"/>
            <w:vAlign w:val="center"/>
          </w:tcPr>
          <w:p w:rsidR="00BF0763" w:rsidRPr="00CD05A4" w:rsidRDefault="00BF0763" w:rsidP="00A51537">
            <w:pPr>
              <w:rPr>
                <w:rFonts w:ascii="Garamond" w:hAnsi="Garamond" w:cs="Arial"/>
                <w:sz w:val="20"/>
                <w:szCs w:val="20"/>
                <w:lang w:val="fr-FR"/>
              </w:rPr>
            </w:pPr>
            <w:r w:rsidRPr="00CD05A4">
              <w:rPr>
                <w:rFonts w:ascii="Garamond" w:hAnsi="Garamond" w:cs="Arial"/>
                <w:sz w:val="20"/>
                <w:szCs w:val="20"/>
                <w:lang w:val="fr-FR"/>
              </w:rPr>
              <w:t>6</w:t>
            </w:r>
          </w:p>
        </w:tc>
        <w:tc>
          <w:tcPr>
            <w:tcW w:w="1868" w:type="dxa"/>
            <w:vAlign w:val="center"/>
          </w:tcPr>
          <w:p w:rsidR="00BF0763" w:rsidRPr="00CD05A4" w:rsidRDefault="00554850" w:rsidP="00554850">
            <w:pPr>
              <w:rPr>
                <w:rFonts w:ascii="Garamond" w:hAnsi="Garamond" w:cs="Arial"/>
                <w:sz w:val="20"/>
                <w:szCs w:val="20"/>
                <w:lang w:val="fr-FR"/>
              </w:rPr>
            </w:pPr>
            <w:r w:rsidRPr="00CD05A4">
              <w:rPr>
                <w:rFonts w:ascii="Garamond" w:hAnsi="Garamond" w:cs="Arial"/>
                <w:sz w:val="20"/>
                <w:szCs w:val="20"/>
                <w:lang w:val="fr-FR"/>
              </w:rPr>
              <w:t xml:space="preserve">Très satisfaisant </w:t>
            </w:r>
            <w:r w:rsidR="00BF0763" w:rsidRPr="00CD05A4">
              <w:rPr>
                <w:rFonts w:ascii="Garamond" w:hAnsi="Garamond" w:cs="Arial"/>
                <w:sz w:val="20"/>
                <w:szCs w:val="20"/>
                <w:lang w:val="fr-FR"/>
              </w:rPr>
              <w:t>(HS)</w:t>
            </w:r>
          </w:p>
        </w:tc>
        <w:tc>
          <w:tcPr>
            <w:tcW w:w="7398" w:type="dxa"/>
          </w:tcPr>
          <w:p w:rsidR="00BF0763" w:rsidRPr="00CD05A4" w:rsidRDefault="00CD05A4" w:rsidP="003C5276">
            <w:pPr>
              <w:jc w:val="both"/>
              <w:rPr>
                <w:rFonts w:ascii="Garamond" w:hAnsi="Garamond" w:cs="Arial"/>
                <w:sz w:val="20"/>
                <w:szCs w:val="20"/>
                <w:lang w:val="fr-FR"/>
              </w:rPr>
            </w:pPr>
            <w:r w:rsidRPr="003C5276">
              <w:rPr>
                <w:rFonts w:ascii="Garamond" w:hAnsi="Garamond"/>
                <w:bCs/>
                <w:sz w:val="18"/>
                <w:szCs w:val="18"/>
                <w:lang w:val="fr-FR"/>
              </w:rPr>
              <w:t xml:space="preserve">L’objectif/la réalisation </w:t>
            </w:r>
            <w:r w:rsidR="003C5276" w:rsidRPr="003C5276">
              <w:rPr>
                <w:rFonts w:ascii="Garamond" w:hAnsi="Garamond"/>
                <w:bCs/>
                <w:sz w:val="18"/>
                <w:szCs w:val="18"/>
                <w:lang w:val="fr-FR"/>
              </w:rPr>
              <w:t>devrait atteindre ou dépasser toutes les cibles de fin de projet</w:t>
            </w:r>
            <w:r w:rsidR="003C5276">
              <w:rPr>
                <w:rFonts w:ascii="Garamond" w:hAnsi="Garamond"/>
                <w:bCs/>
                <w:sz w:val="18"/>
                <w:szCs w:val="18"/>
                <w:lang w:val="fr-FR"/>
              </w:rPr>
              <w:t xml:space="preserve">, </w:t>
            </w:r>
            <w:r w:rsidR="003C5276" w:rsidRPr="003C5276">
              <w:rPr>
                <w:rFonts w:ascii="Garamond" w:hAnsi="Garamond" w:cs="Calibri"/>
                <w:sz w:val="18"/>
                <w:szCs w:val="18"/>
                <w:lang w:val="fr-FR"/>
              </w:rPr>
              <w:t>sans présenter d'insuffisance majeure.</w:t>
            </w:r>
            <w:r w:rsidR="00AE3010">
              <w:rPr>
                <w:rFonts w:ascii="Garamond" w:hAnsi="Garamond" w:cs="Calibri"/>
                <w:sz w:val="18"/>
                <w:szCs w:val="18"/>
                <w:lang w:val="fr-FR"/>
              </w:rPr>
              <w:t xml:space="preserve"> </w:t>
            </w:r>
            <w:r w:rsidR="003C5276" w:rsidRPr="003C5276">
              <w:rPr>
                <w:rFonts w:ascii="Garamond" w:hAnsi="Garamond" w:cs="Calibri"/>
                <w:sz w:val="18"/>
                <w:szCs w:val="18"/>
                <w:lang w:val="fr-FR"/>
              </w:rPr>
              <w:t xml:space="preserve">Les </w:t>
            </w:r>
            <w:r w:rsidR="003C5276">
              <w:rPr>
                <w:rFonts w:ascii="Garamond" w:hAnsi="Garamond" w:cs="Calibri"/>
                <w:sz w:val="18"/>
                <w:szCs w:val="18"/>
                <w:lang w:val="fr-FR"/>
              </w:rPr>
              <w:t>progrè</w:t>
            </w:r>
            <w:r w:rsidR="003C5276" w:rsidRPr="003C5276">
              <w:rPr>
                <w:rFonts w:ascii="Garamond" w:hAnsi="Garamond" w:cs="Calibri"/>
                <w:sz w:val="18"/>
                <w:szCs w:val="18"/>
                <w:lang w:val="fr-FR"/>
              </w:rPr>
              <w:t xml:space="preserve">s réalisés vers l’objectif/la </w:t>
            </w:r>
            <w:r w:rsidR="003C5276">
              <w:rPr>
                <w:rFonts w:ascii="Garamond" w:hAnsi="Garamond" w:cs="Calibri"/>
                <w:sz w:val="18"/>
                <w:szCs w:val="18"/>
                <w:lang w:val="fr-FR"/>
              </w:rPr>
              <w:t>réalis</w:t>
            </w:r>
            <w:r w:rsidR="003C5276" w:rsidRPr="003C5276">
              <w:rPr>
                <w:rFonts w:ascii="Garamond" w:hAnsi="Garamond" w:cs="Calibri"/>
                <w:sz w:val="18"/>
                <w:szCs w:val="18"/>
                <w:lang w:val="fr-FR"/>
              </w:rPr>
              <w:t>ation peu</w:t>
            </w:r>
            <w:r w:rsidR="003C5276">
              <w:rPr>
                <w:rFonts w:ascii="Garamond" w:hAnsi="Garamond" w:cs="Calibri"/>
                <w:sz w:val="18"/>
                <w:szCs w:val="18"/>
                <w:lang w:val="fr-FR"/>
              </w:rPr>
              <w:t>ven</w:t>
            </w:r>
            <w:r w:rsidR="003C5276" w:rsidRPr="003C5276">
              <w:rPr>
                <w:rFonts w:ascii="Garamond" w:hAnsi="Garamond" w:cs="Calibri"/>
                <w:sz w:val="18"/>
                <w:szCs w:val="18"/>
                <w:lang w:val="fr-FR"/>
              </w:rPr>
              <w:t>t être un exemple de « bonnes pratiques ».</w:t>
            </w:r>
          </w:p>
        </w:tc>
      </w:tr>
      <w:tr w:rsidR="00BF0763" w:rsidRPr="004972F4" w:rsidTr="00A51537">
        <w:tc>
          <w:tcPr>
            <w:tcW w:w="310" w:type="dxa"/>
            <w:vAlign w:val="center"/>
          </w:tcPr>
          <w:p w:rsidR="00BF0763" w:rsidRPr="00CD05A4" w:rsidRDefault="00BF0763" w:rsidP="00A51537">
            <w:pPr>
              <w:rPr>
                <w:rFonts w:ascii="Garamond" w:hAnsi="Garamond" w:cs="Arial"/>
                <w:sz w:val="20"/>
                <w:szCs w:val="20"/>
                <w:lang w:val="fr-FR"/>
              </w:rPr>
            </w:pPr>
            <w:r w:rsidRPr="00CD05A4">
              <w:rPr>
                <w:rFonts w:ascii="Garamond" w:hAnsi="Garamond" w:cs="Arial"/>
                <w:sz w:val="20"/>
                <w:szCs w:val="20"/>
                <w:lang w:val="fr-FR"/>
              </w:rPr>
              <w:t>5</w:t>
            </w:r>
          </w:p>
        </w:tc>
        <w:tc>
          <w:tcPr>
            <w:tcW w:w="1868" w:type="dxa"/>
            <w:vAlign w:val="center"/>
          </w:tcPr>
          <w:p w:rsidR="00BF0763" w:rsidRPr="00CD05A4" w:rsidRDefault="00554850" w:rsidP="00A51537">
            <w:pPr>
              <w:rPr>
                <w:rFonts w:ascii="Garamond" w:hAnsi="Garamond" w:cs="Arial"/>
                <w:sz w:val="20"/>
                <w:szCs w:val="20"/>
                <w:lang w:val="fr-FR"/>
              </w:rPr>
            </w:pPr>
            <w:r w:rsidRPr="00CD05A4">
              <w:rPr>
                <w:rFonts w:ascii="Garamond" w:hAnsi="Garamond" w:cs="Arial"/>
                <w:sz w:val="20"/>
                <w:szCs w:val="20"/>
                <w:lang w:val="fr-FR"/>
              </w:rPr>
              <w:t>Satisfaisant</w:t>
            </w:r>
            <w:r w:rsidR="00BF0763" w:rsidRPr="00CD05A4">
              <w:rPr>
                <w:rFonts w:ascii="Garamond" w:hAnsi="Garamond" w:cs="Arial"/>
                <w:sz w:val="20"/>
                <w:szCs w:val="20"/>
                <w:lang w:val="fr-FR"/>
              </w:rPr>
              <w:t xml:space="preserve"> (S)</w:t>
            </w:r>
          </w:p>
        </w:tc>
        <w:tc>
          <w:tcPr>
            <w:tcW w:w="7398" w:type="dxa"/>
          </w:tcPr>
          <w:p w:rsidR="00BF0763" w:rsidRPr="00C16EC1" w:rsidRDefault="00C16EC1" w:rsidP="00C16EC1">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00BF0763" w:rsidRPr="00C16EC1">
              <w:rPr>
                <w:rFonts w:ascii="Garamond" w:hAnsi="Garamond"/>
                <w:bCs/>
                <w:sz w:val="18"/>
                <w:szCs w:val="18"/>
                <w:lang w:val="fr-FR"/>
              </w:rPr>
              <w:t>,</w:t>
            </w:r>
            <w:r w:rsidR="00AE3010">
              <w:rPr>
                <w:rFonts w:ascii="Garamond" w:hAnsi="Garamond"/>
                <w:bCs/>
                <w:sz w:val="18"/>
                <w:szCs w:val="18"/>
                <w:lang w:val="fr-FR"/>
              </w:rPr>
              <w:t xml:space="preserve"> </w:t>
            </w:r>
            <w:r w:rsidRPr="00C16EC1">
              <w:rPr>
                <w:rFonts w:ascii="Garamond" w:hAnsi="Garamond" w:cs="Calibri"/>
                <w:sz w:val="18"/>
                <w:szCs w:val="18"/>
                <w:lang w:val="fr-FR"/>
              </w:rPr>
              <w:t>et ne présente que des insuffisances mineures</w:t>
            </w:r>
            <w:r w:rsidR="00BF0763" w:rsidRPr="00C16EC1">
              <w:rPr>
                <w:rFonts w:ascii="Garamond" w:hAnsi="Garamond"/>
                <w:bCs/>
                <w:sz w:val="18"/>
                <w:szCs w:val="18"/>
                <w:lang w:val="fr-FR"/>
              </w:rPr>
              <w:t>.</w:t>
            </w:r>
          </w:p>
        </w:tc>
      </w:tr>
      <w:tr w:rsidR="00BF0763" w:rsidRPr="004972F4" w:rsidTr="00A51537">
        <w:tc>
          <w:tcPr>
            <w:tcW w:w="310" w:type="dxa"/>
            <w:vAlign w:val="center"/>
          </w:tcPr>
          <w:p w:rsidR="00BF0763" w:rsidRPr="00CD05A4" w:rsidRDefault="00BF0763" w:rsidP="00A51537">
            <w:pPr>
              <w:rPr>
                <w:rFonts w:ascii="Garamond" w:hAnsi="Garamond" w:cs="Arial"/>
                <w:sz w:val="20"/>
                <w:szCs w:val="20"/>
                <w:lang w:val="fr-FR"/>
              </w:rPr>
            </w:pPr>
            <w:r w:rsidRPr="00CD05A4">
              <w:rPr>
                <w:rFonts w:ascii="Garamond" w:hAnsi="Garamond" w:cs="Arial"/>
                <w:sz w:val="20"/>
                <w:szCs w:val="20"/>
                <w:lang w:val="fr-FR"/>
              </w:rPr>
              <w:t>4</w:t>
            </w:r>
          </w:p>
        </w:tc>
        <w:tc>
          <w:tcPr>
            <w:tcW w:w="1868" w:type="dxa"/>
            <w:vAlign w:val="center"/>
          </w:tcPr>
          <w:p w:rsidR="00BF0763" w:rsidRPr="00CD05A4" w:rsidRDefault="00554850" w:rsidP="00A51537">
            <w:pPr>
              <w:rPr>
                <w:rFonts w:ascii="Garamond" w:hAnsi="Garamond" w:cs="Arial"/>
                <w:sz w:val="20"/>
                <w:szCs w:val="20"/>
                <w:lang w:val="fr-FR"/>
              </w:rPr>
            </w:pPr>
            <w:r w:rsidRPr="00CD05A4">
              <w:rPr>
                <w:rFonts w:ascii="Garamond" w:hAnsi="Garamond" w:cs="Arial"/>
                <w:sz w:val="20"/>
                <w:szCs w:val="20"/>
                <w:lang w:val="fr-FR"/>
              </w:rPr>
              <w:t>Assez satisfaisant</w:t>
            </w:r>
            <w:r w:rsidR="00BF0763" w:rsidRPr="00CD05A4">
              <w:rPr>
                <w:rFonts w:ascii="Garamond" w:hAnsi="Garamond" w:cs="Arial"/>
                <w:sz w:val="20"/>
                <w:szCs w:val="20"/>
                <w:lang w:val="fr-FR"/>
              </w:rPr>
              <w:t xml:space="preserve"> (MS)</w:t>
            </w:r>
          </w:p>
        </w:tc>
        <w:tc>
          <w:tcPr>
            <w:tcW w:w="7398" w:type="dxa"/>
          </w:tcPr>
          <w:p w:rsidR="00BF0763" w:rsidRPr="00CD05A4" w:rsidRDefault="00247591" w:rsidP="00E8354D">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00AE3010">
              <w:rPr>
                <w:rFonts w:ascii="Garamond" w:hAnsi="Garamond"/>
                <w:bCs/>
                <w:sz w:val="18"/>
                <w:szCs w:val="18"/>
                <w:lang w:val="fr-FR"/>
              </w:rPr>
              <w:t xml:space="preserve"> </w:t>
            </w:r>
            <w:r w:rsidR="00E8354D">
              <w:rPr>
                <w:rFonts w:ascii="Garamond" w:hAnsi="Garamond"/>
                <w:bCs/>
                <w:sz w:val="18"/>
                <w:szCs w:val="18"/>
                <w:lang w:val="fr-FR"/>
              </w:rPr>
              <w:t xml:space="preserve">mais présente </w:t>
            </w:r>
            <w:r w:rsidR="00E8354D" w:rsidRPr="00E8354D">
              <w:rPr>
                <w:rFonts w:ascii="Garamond" w:hAnsi="Garamond" w:cs="Calibri"/>
                <w:sz w:val="18"/>
                <w:szCs w:val="18"/>
                <w:lang w:val="fr-FR"/>
              </w:rPr>
              <w:t>des insuffisances importantes</w:t>
            </w:r>
            <w:r w:rsidR="00BF0763" w:rsidRPr="00E8354D">
              <w:rPr>
                <w:rFonts w:ascii="Garamond" w:hAnsi="Garamond"/>
                <w:bCs/>
                <w:sz w:val="18"/>
                <w:szCs w:val="18"/>
                <w:lang w:val="fr-FR"/>
              </w:rPr>
              <w:t>.</w:t>
            </w:r>
          </w:p>
        </w:tc>
      </w:tr>
      <w:tr w:rsidR="00E8354D" w:rsidRPr="004972F4" w:rsidTr="00A51537">
        <w:tc>
          <w:tcPr>
            <w:tcW w:w="310" w:type="dxa"/>
            <w:vAlign w:val="center"/>
          </w:tcPr>
          <w:p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3</w:t>
            </w:r>
          </w:p>
        </w:tc>
        <w:tc>
          <w:tcPr>
            <w:tcW w:w="1868" w:type="dxa"/>
            <w:vAlign w:val="center"/>
          </w:tcPr>
          <w:p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Assez insatisfaisant (HU)</w:t>
            </w:r>
          </w:p>
        </w:tc>
        <w:tc>
          <w:tcPr>
            <w:tcW w:w="7398" w:type="dxa"/>
          </w:tcPr>
          <w:p w:rsidR="00E8354D" w:rsidRPr="00CD05A4" w:rsidRDefault="00E8354D" w:rsidP="00E8354D">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00AE3010">
              <w:rPr>
                <w:rFonts w:ascii="Garamond" w:hAnsi="Garamond"/>
                <w:bCs/>
                <w:sz w:val="18"/>
                <w:szCs w:val="18"/>
                <w:lang w:val="fr-FR"/>
              </w:rPr>
              <w:t xml:space="preserve"> </w:t>
            </w:r>
            <w:r>
              <w:rPr>
                <w:rFonts w:ascii="Garamond" w:hAnsi="Garamond"/>
                <w:bCs/>
                <w:sz w:val="18"/>
                <w:szCs w:val="18"/>
                <w:lang w:val="fr-FR"/>
              </w:rPr>
              <w:t xml:space="preserve">mais présente </w:t>
            </w:r>
            <w:r>
              <w:rPr>
                <w:rFonts w:ascii="Garamond" w:hAnsi="Garamond" w:cs="Calibri"/>
                <w:sz w:val="18"/>
                <w:szCs w:val="18"/>
                <w:lang w:val="fr-FR"/>
              </w:rPr>
              <w:t>des insuffisances majeures</w:t>
            </w:r>
            <w:r w:rsidRPr="00E8354D">
              <w:rPr>
                <w:rFonts w:ascii="Garamond" w:hAnsi="Garamond"/>
                <w:bCs/>
                <w:sz w:val="18"/>
                <w:szCs w:val="18"/>
                <w:lang w:val="fr-FR"/>
              </w:rPr>
              <w:t>.</w:t>
            </w:r>
          </w:p>
        </w:tc>
      </w:tr>
      <w:tr w:rsidR="00E8354D" w:rsidRPr="004972F4" w:rsidTr="00E8354D">
        <w:tc>
          <w:tcPr>
            <w:tcW w:w="310" w:type="dxa"/>
            <w:vAlign w:val="center"/>
          </w:tcPr>
          <w:p w:rsidR="00E8354D" w:rsidRPr="00CD05A4" w:rsidRDefault="00E8354D" w:rsidP="00E8354D">
            <w:pPr>
              <w:rPr>
                <w:rFonts w:ascii="Garamond" w:hAnsi="Garamond" w:cs="Arial"/>
                <w:sz w:val="20"/>
                <w:szCs w:val="20"/>
                <w:lang w:val="fr-FR"/>
              </w:rPr>
            </w:pPr>
            <w:r w:rsidRPr="00CD05A4">
              <w:rPr>
                <w:rFonts w:ascii="Garamond" w:hAnsi="Garamond" w:cs="Arial"/>
                <w:sz w:val="20"/>
                <w:szCs w:val="20"/>
                <w:lang w:val="fr-FR"/>
              </w:rPr>
              <w:t>2</w:t>
            </w:r>
          </w:p>
        </w:tc>
        <w:tc>
          <w:tcPr>
            <w:tcW w:w="1846" w:type="dxa"/>
            <w:vAlign w:val="center"/>
          </w:tcPr>
          <w:p w:rsidR="00E8354D" w:rsidRPr="00CD05A4" w:rsidRDefault="00E8354D" w:rsidP="00E8354D">
            <w:pPr>
              <w:rPr>
                <w:rFonts w:ascii="Garamond" w:hAnsi="Garamond" w:cs="Arial"/>
                <w:sz w:val="20"/>
                <w:szCs w:val="20"/>
                <w:lang w:val="fr-FR"/>
              </w:rPr>
            </w:pPr>
            <w:r w:rsidRPr="00CD05A4">
              <w:rPr>
                <w:rFonts w:ascii="Garamond" w:hAnsi="Garamond" w:cs="Arial"/>
                <w:sz w:val="20"/>
                <w:szCs w:val="20"/>
                <w:lang w:val="fr-FR"/>
              </w:rPr>
              <w:t>Insatisfaisant (U)</w:t>
            </w:r>
          </w:p>
        </w:tc>
        <w:tc>
          <w:tcPr>
            <w:tcW w:w="7194" w:type="dxa"/>
          </w:tcPr>
          <w:p w:rsidR="00E8354D" w:rsidRPr="00CD05A4" w:rsidRDefault="00BE6C1A" w:rsidP="00E8354D">
            <w:pPr>
              <w:jc w:val="both"/>
              <w:rPr>
                <w:rFonts w:ascii="Garamond" w:hAnsi="Garamond" w:cs="Arial"/>
                <w:sz w:val="20"/>
                <w:szCs w:val="20"/>
                <w:lang w:val="fr-FR"/>
              </w:rPr>
            </w:pPr>
            <w:r w:rsidRPr="00C16EC1">
              <w:rPr>
                <w:rFonts w:ascii="Garamond" w:hAnsi="Garamond"/>
                <w:bCs/>
                <w:sz w:val="18"/>
                <w:szCs w:val="18"/>
                <w:lang w:val="fr-FR"/>
              </w:rPr>
              <w:t xml:space="preserve">L’objectif/la réalisation </w:t>
            </w:r>
            <w:r>
              <w:rPr>
                <w:rFonts w:ascii="Garamond" w:hAnsi="Garamond"/>
                <w:bCs/>
                <w:sz w:val="18"/>
                <w:szCs w:val="18"/>
                <w:lang w:val="fr-FR"/>
              </w:rPr>
              <w:t xml:space="preserve">ne </w:t>
            </w:r>
            <w:r w:rsidRPr="00C16EC1">
              <w:rPr>
                <w:rFonts w:ascii="Garamond" w:hAnsi="Garamond"/>
                <w:bCs/>
                <w:sz w:val="18"/>
                <w:szCs w:val="18"/>
                <w:lang w:val="fr-FR"/>
              </w:rPr>
              <w:t xml:space="preserve">devrait </w:t>
            </w:r>
            <w:r>
              <w:rPr>
                <w:rFonts w:ascii="Garamond" w:hAnsi="Garamond"/>
                <w:bCs/>
                <w:sz w:val="18"/>
                <w:szCs w:val="18"/>
                <w:lang w:val="fr-FR"/>
              </w:rPr>
              <w:t xml:space="preserve">pas </w:t>
            </w:r>
            <w:r w:rsidRPr="00C16EC1">
              <w:rPr>
                <w:rFonts w:ascii="Garamond" w:hAnsi="Garamond"/>
                <w:bCs/>
                <w:sz w:val="18"/>
                <w:szCs w:val="18"/>
                <w:lang w:val="fr-FR"/>
              </w:rPr>
              <w:t xml:space="preserve">atteindre la plupart des </w:t>
            </w:r>
            <w:r w:rsidRPr="003C5276">
              <w:rPr>
                <w:rFonts w:ascii="Garamond" w:hAnsi="Garamond"/>
                <w:bCs/>
                <w:sz w:val="18"/>
                <w:szCs w:val="18"/>
                <w:lang w:val="fr-FR"/>
              </w:rPr>
              <w:t>cibles de fin de projet</w:t>
            </w:r>
            <w:r w:rsidR="00E8354D" w:rsidRPr="00CD05A4">
              <w:rPr>
                <w:rFonts w:ascii="Garamond" w:hAnsi="Garamond"/>
                <w:bCs/>
                <w:sz w:val="18"/>
                <w:szCs w:val="18"/>
                <w:lang w:val="fr-FR"/>
              </w:rPr>
              <w:t>.</w:t>
            </w:r>
          </w:p>
        </w:tc>
      </w:tr>
      <w:tr w:rsidR="00E8354D" w:rsidRPr="004972F4" w:rsidTr="00E8354D">
        <w:tc>
          <w:tcPr>
            <w:tcW w:w="310" w:type="dxa"/>
            <w:vAlign w:val="center"/>
          </w:tcPr>
          <w:p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1</w:t>
            </w:r>
          </w:p>
        </w:tc>
        <w:tc>
          <w:tcPr>
            <w:tcW w:w="1846" w:type="dxa"/>
            <w:vAlign w:val="center"/>
          </w:tcPr>
          <w:p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Très insatisfaisant (HU)</w:t>
            </w:r>
          </w:p>
        </w:tc>
        <w:tc>
          <w:tcPr>
            <w:tcW w:w="7194" w:type="dxa"/>
          </w:tcPr>
          <w:p w:rsidR="00E8354D" w:rsidRPr="00BE6C1A" w:rsidRDefault="00BE6C1A" w:rsidP="00BE6C1A">
            <w:pPr>
              <w:jc w:val="both"/>
              <w:rPr>
                <w:rFonts w:ascii="Garamond" w:hAnsi="Garamond" w:cs="Calibri"/>
                <w:sz w:val="20"/>
                <w:szCs w:val="20"/>
                <w:lang w:val="fr-FR"/>
              </w:rPr>
            </w:pPr>
            <w:r w:rsidRPr="00BE6C1A">
              <w:rPr>
                <w:rFonts w:ascii="Garamond" w:hAnsi="Garamond"/>
                <w:bCs/>
                <w:sz w:val="18"/>
                <w:szCs w:val="18"/>
                <w:lang w:val="fr-FR"/>
              </w:rPr>
              <w:t>L’objectif/la réalisation n’a pas atteint</w:t>
            </w:r>
            <w:r>
              <w:rPr>
                <w:rFonts w:ascii="Garamond" w:hAnsi="Garamond"/>
                <w:bCs/>
                <w:sz w:val="18"/>
                <w:szCs w:val="18"/>
                <w:lang w:val="fr-FR"/>
              </w:rPr>
              <w:t xml:space="preserve"> l</w:t>
            </w:r>
            <w:r w:rsidRPr="00BE6C1A">
              <w:rPr>
                <w:rFonts w:ascii="Garamond" w:hAnsi="Garamond"/>
                <w:bCs/>
                <w:sz w:val="18"/>
                <w:szCs w:val="18"/>
                <w:lang w:val="fr-FR"/>
              </w:rPr>
              <w:t>es cibles à mi-parcours, et ne devrait atteindre</w:t>
            </w:r>
            <w:r w:rsidR="00AE3010">
              <w:rPr>
                <w:rFonts w:ascii="Garamond" w:hAnsi="Garamond"/>
                <w:bCs/>
                <w:sz w:val="18"/>
                <w:szCs w:val="18"/>
                <w:lang w:val="fr-FR"/>
              </w:rPr>
              <w:t xml:space="preserve"> </w:t>
            </w:r>
            <w:r w:rsidRPr="00BE6C1A">
              <w:rPr>
                <w:rFonts w:ascii="Garamond" w:hAnsi="Garamond"/>
                <w:bCs/>
                <w:sz w:val="18"/>
                <w:szCs w:val="18"/>
                <w:lang w:val="fr-FR"/>
              </w:rPr>
              <w:t xml:space="preserve">aucune des cibles </w:t>
            </w:r>
            <w:r w:rsidR="007F4DB1">
              <w:rPr>
                <w:rFonts w:ascii="Garamond" w:hAnsi="Garamond"/>
                <w:bCs/>
                <w:sz w:val="18"/>
                <w:szCs w:val="18"/>
                <w:lang w:val="fr-FR"/>
              </w:rPr>
              <w:t>de fin de projet</w:t>
            </w:r>
            <w:r w:rsidR="00E8354D" w:rsidRPr="00BE6C1A">
              <w:rPr>
                <w:rFonts w:ascii="Garamond" w:hAnsi="Garamond"/>
                <w:bCs/>
                <w:sz w:val="18"/>
                <w:szCs w:val="18"/>
                <w:lang w:val="fr-FR"/>
              </w:rPr>
              <w:t>.</w:t>
            </w:r>
          </w:p>
        </w:tc>
      </w:tr>
    </w:tbl>
    <w:p w:rsidR="00BF0763" w:rsidRPr="00BE6C1A" w:rsidRDefault="00BF0763" w:rsidP="00BF0763">
      <w:pPr>
        <w:spacing w:after="0" w:line="240" w:lineRule="auto"/>
        <w:rPr>
          <w:rFonts w:ascii="Garamond" w:hAnsi="Garamond" w:cs="Arial"/>
          <w:b/>
          <w:sz w:val="20"/>
          <w:szCs w:val="20"/>
          <w:lang w:val="fr-FR"/>
        </w:rPr>
      </w:pPr>
    </w:p>
    <w:tbl>
      <w:tblPr>
        <w:tblStyle w:val="Grilledutableau"/>
        <w:tblW w:w="0" w:type="auto"/>
        <w:tblLook w:val="04A0"/>
      </w:tblPr>
      <w:tblGrid>
        <w:gridCol w:w="310"/>
        <w:gridCol w:w="1868"/>
        <w:gridCol w:w="7398"/>
      </w:tblGrid>
      <w:tr w:rsidR="00BF0763" w:rsidRPr="004972F4" w:rsidTr="00A51537">
        <w:tc>
          <w:tcPr>
            <w:tcW w:w="9576" w:type="dxa"/>
            <w:gridSpan w:val="3"/>
            <w:shd w:val="clear" w:color="auto" w:fill="D9D9D9" w:themeFill="background1" w:themeFillShade="D9"/>
          </w:tcPr>
          <w:p w:rsidR="00BF0763" w:rsidRPr="007F4DB1" w:rsidRDefault="007F4DB1" w:rsidP="007F4DB1">
            <w:pPr>
              <w:rPr>
                <w:rFonts w:ascii="Garamond" w:hAnsi="Garamond" w:cs="Arial"/>
                <w:b/>
                <w:sz w:val="20"/>
                <w:szCs w:val="20"/>
                <w:lang w:val="fr-FR"/>
              </w:rPr>
            </w:pPr>
            <w:r w:rsidRPr="007F4DB1">
              <w:rPr>
                <w:rFonts w:ascii="Garamond" w:hAnsi="Garamond" w:cs="Arial"/>
                <w:b/>
                <w:sz w:val="20"/>
                <w:szCs w:val="20"/>
                <w:lang w:val="fr-FR"/>
              </w:rPr>
              <w:t>Evaluation de la mise en œuvre</w:t>
            </w:r>
            <w:r w:rsidR="00613116">
              <w:rPr>
                <w:rFonts w:ascii="Garamond" w:hAnsi="Garamond" w:cs="Arial"/>
                <w:b/>
                <w:sz w:val="20"/>
                <w:szCs w:val="20"/>
                <w:lang w:val="fr-FR"/>
              </w:rPr>
              <w:t xml:space="preserve"> du projet</w:t>
            </w:r>
            <w:r>
              <w:rPr>
                <w:rFonts w:ascii="Garamond" w:hAnsi="Garamond" w:cs="Arial"/>
                <w:b/>
                <w:sz w:val="20"/>
                <w:szCs w:val="20"/>
                <w:lang w:val="fr-FR"/>
              </w:rPr>
              <w:t xml:space="preserve"> et de la </w:t>
            </w:r>
            <w:r w:rsidR="00D27F96">
              <w:rPr>
                <w:rFonts w:ascii="Garamond" w:hAnsi="Garamond" w:cs="Arial"/>
                <w:b/>
                <w:sz w:val="20"/>
                <w:szCs w:val="20"/>
                <w:lang w:val="fr-FR"/>
              </w:rPr>
              <w:t>gestion réactive</w:t>
            </w:r>
            <w:r w:rsidR="00BF0763" w:rsidRPr="007F4DB1">
              <w:rPr>
                <w:rFonts w:ascii="Garamond" w:hAnsi="Garamond"/>
                <w:b/>
                <w:color w:val="000000"/>
                <w:sz w:val="20"/>
                <w:szCs w:val="20"/>
                <w:lang w:val="fr-FR"/>
              </w:rPr>
              <w:t xml:space="preserve">: </w:t>
            </w:r>
            <w:r>
              <w:rPr>
                <w:rFonts w:ascii="Garamond" w:hAnsi="Garamond"/>
                <w:color w:val="000000"/>
                <w:sz w:val="20"/>
                <w:szCs w:val="20"/>
                <w:lang w:val="fr-FR"/>
              </w:rPr>
              <w:t>(une seule évaluation globale</w:t>
            </w:r>
            <w:r w:rsidR="00BF0763" w:rsidRPr="007F4DB1">
              <w:rPr>
                <w:rFonts w:ascii="Garamond" w:hAnsi="Garamond"/>
                <w:color w:val="000000"/>
                <w:sz w:val="20"/>
                <w:szCs w:val="20"/>
                <w:lang w:val="fr-FR"/>
              </w:rPr>
              <w:t>)</w:t>
            </w:r>
          </w:p>
        </w:tc>
      </w:tr>
      <w:tr w:rsidR="00BF0763" w:rsidRPr="00613116"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6</w:t>
            </w:r>
          </w:p>
        </w:tc>
        <w:tc>
          <w:tcPr>
            <w:tcW w:w="1868" w:type="dxa"/>
            <w:vAlign w:val="center"/>
          </w:tcPr>
          <w:p w:rsidR="00BF0763" w:rsidRPr="0074140B" w:rsidRDefault="00554850" w:rsidP="00A51537">
            <w:pPr>
              <w:rPr>
                <w:rFonts w:ascii="Garamond" w:hAnsi="Garamond" w:cs="Arial"/>
                <w:sz w:val="20"/>
                <w:szCs w:val="20"/>
                <w:lang w:val="fr-FR"/>
              </w:rPr>
            </w:pPr>
            <w:r>
              <w:rPr>
                <w:rFonts w:ascii="Garamond" w:hAnsi="Garamond" w:cs="Arial"/>
                <w:sz w:val="20"/>
                <w:szCs w:val="20"/>
                <w:lang w:val="fr-FR"/>
              </w:rPr>
              <w:t>Très satisfaisant</w:t>
            </w:r>
            <w:r w:rsidR="00BF0763" w:rsidRPr="0074140B">
              <w:rPr>
                <w:rFonts w:ascii="Garamond" w:hAnsi="Garamond" w:cs="Arial"/>
                <w:sz w:val="20"/>
                <w:szCs w:val="20"/>
                <w:lang w:val="fr-FR"/>
              </w:rPr>
              <w:t xml:space="preserve"> (HS)</w:t>
            </w:r>
          </w:p>
        </w:tc>
        <w:tc>
          <w:tcPr>
            <w:tcW w:w="7398" w:type="dxa"/>
          </w:tcPr>
          <w:p w:rsidR="00BF0763" w:rsidRPr="00D27F96" w:rsidRDefault="007F4DB1" w:rsidP="007F4DB1">
            <w:pPr>
              <w:jc w:val="both"/>
              <w:rPr>
                <w:rFonts w:ascii="Garamond" w:hAnsi="Garamond" w:cs="Arial"/>
                <w:sz w:val="20"/>
                <w:szCs w:val="20"/>
                <w:lang w:val="fr-FR"/>
              </w:rPr>
            </w:pPr>
            <w:r>
              <w:rPr>
                <w:rFonts w:ascii="Garamond" w:hAnsi="Garamond"/>
                <w:sz w:val="18"/>
                <w:szCs w:val="18"/>
                <w:lang w:val="fr-FR"/>
              </w:rPr>
              <w:t>La m</w:t>
            </w:r>
            <w:r w:rsidRPr="007F4DB1">
              <w:rPr>
                <w:rFonts w:ascii="Garamond" w:hAnsi="Garamond"/>
                <w:sz w:val="18"/>
                <w:szCs w:val="18"/>
                <w:lang w:val="fr-FR"/>
              </w:rPr>
              <w:t xml:space="preserve">ise en œuvre des sept composantes </w:t>
            </w:r>
            <w:r w:rsidR="00BF0763" w:rsidRPr="007F4DB1">
              <w:rPr>
                <w:rFonts w:ascii="Garamond" w:hAnsi="Garamond"/>
                <w:sz w:val="18"/>
                <w:szCs w:val="18"/>
                <w:lang w:val="fr-FR"/>
              </w:rPr>
              <w:t xml:space="preserve">– </w:t>
            </w:r>
            <w:r w:rsidR="00613116">
              <w:rPr>
                <w:rFonts w:ascii="Garamond" w:hAnsi="Garamond"/>
                <w:color w:val="000000"/>
                <w:sz w:val="18"/>
                <w:szCs w:val="18"/>
                <w:lang w:val="fr-FR"/>
              </w:rPr>
              <w:t>dispositions relatives à la</w:t>
            </w:r>
            <w:r w:rsidRPr="007F4DB1">
              <w:rPr>
                <w:rFonts w:ascii="Garamond" w:hAnsi="Garamond"/>
                <w:color w:val="000000"/>
                <w:sz w:val="18"/>
                <w:szCs w:val="18"/>
                <w:lang w:val="fr-FR"/>
              </w:rPr>
              <w:t xml:space="preserve"> gestion, planification des activités, </w:t>
            </w:r>
            <w:r>
              <w:rPr>
                <w:rFonts w:ascii="Garamond" w:hAnsi="Garamond"/>
                <w:color w:val="000000"/>
                <w:sz w:val="18"/>
                <w:szCs w:val="18"/>
                <w:lang w:val="fr-FR"/>
              </w:rPr>
              <w:t>financement et cofinancement, système</w:t>
            </w:r>
            <w:r w:rsidR="000149FF">
              <w:rPr>
                <w:rFonts w:ascii="Garamond" w:hAnsi="Garamond"/>
                <w:color w:val="000000"/>
                <w:sz w:val="18"/>
                <w:szCs w:val="18"/>
                <w:lang w:val="fr-FR"/>
              </w:rPr>
              <w:t>s</w:t>
            </w:r>
            <w:r>
              <w:rPr>
                <w:rFonts w:ascii="Garamond" w:hAnsi="Garamond"/>
                <w:color w:val="000000"/>
                <w:sz w:val="18"/>
                <w:szCs w:val="18"/>
                <w:lang w:val="fr-FR"/>
              </w:rPr>
              <w:t xml:space="preserve"> de suivi et d’évalu</w:t>
            </w:r>
            <w:r w:rsidR="000149FF">
              <w:rPr>
                <w:rFonts w:ascii="Garamond" w:hAnsi="Garamond"/>
                <w:color w:val="000000"/>
                <w:sz w:val="18"/>
                <w:szCs w:val="18"/>
                <w:lang w:val="fr-FR"/>
              </w:rPr>
              <w:t>ation au niveau du projet, participation</w:t>
            </w:r>
            <w:r>
              <w:rPr>
                <w:rFonts w:ascii="Garamond" w:hAnsi="Garamond"/>
                <w:color w:val="000000"/>
                <w:sz w:val="18"/>
                <w:szCs w:val="18"/>
                <w:lang w:val="fr-FR"/>
              </w:rPr>
              <w:t xml:space="preserve"> des</w:t>
            </w:r>
            <w:r w:rsidR="000149FF">
              <w:rPr>
                <w:rFonts w:ascii="Garamond" w:hAnsi="Garamond"/>
                <w:color w:val="000000"/>
                <w:sz w:val="18"/>
                <w:szCs w:val="18"/>
                <w:lang w:val="fr-FR"/>
              </w:rPr>
              <w:t xml:space="preserve"> parties prenantes, communication</w:t>
            </w:r>
            <w:r>
              <w:rPr>
                <w:rFonts w:ascii="Garamond" w:hAnsi="Garamond"/>
                <w:color w:val="000000"/>
                <w:sz w:val="18"/>
                <w:szCs w:val="18"/>
                <w:lang w:val="fr-FR"/>
              </w:rPr>
              <w:t xml:space="preserve"> des données et communication </w:t>
            </w:r>
            <w:r w:rsidR="00BF0763" w:rsidRPr="007F4DB1">
              <w:rPr>
                <w:rFonts w:ascii="Garamond" w:hAnsi="Garamond"/>
                <w:sz w:val="18"/>
                <w:szCs w:val="18"/>
                <w:lang w:val="fr-FR"/>
              </w:rPr>
              <w:t xml:space="preserve">– </w:t>
            </w:r>
            <w:r w:rsidR="00F42134">
              <w:rPr>
                <w:rFonts w:ascii="Garamond" w:hAnsi="Garamond"/>
                <w:color w:val="000000"/>
                <w:sz w:val="18"/>
                <w:szCs w:val="18"/>
                <w:lang w:val="fr-FR"/>
              </w:rPr>
              <w:t>permet</w:t>
            </w:r>
            <w:r>
              <w:rPr>
                <w:rFonts w:ascii="Garamond" w:hAnsi="Garamond"/>
                <w:color w:val="000000"/>
                <w:sz w:val="18"/>
                <w:szCs w:val="18"/>
                <w:lang w:val="fr-FR"/>
              </w:rPr>
              <w:t xml:space="preserve"> la mise en œuvre efficace et efficiente du projet et de la </w:t>
            </w:r>
            <w:r w:rsidR="00D27F96">
              <w:rPr>
                <w:rFonts w:ascii="Garamond" w:hAnsi="Garamond"/>
                <w:color w:val="000000"/>
                <w:sz w:val="18"/>
                <w:szCs w:val="18"/>
                <w:lang w:val="fr-FR"/>
              </w:rPr>
              <w:t>gestion réactive</w:t>
            </w:r>
            <w:r>
              <w:rPr>
                <w:rFonts w:ascii="Garamond" w:hAnsi="Garamond"/>
                <w:color w:val="000000"/>
                <w:sz w:val="18"/>
                <w:szCs w:val="18"/>
                <w:lang w:val="fr-FR"/>
              </w:rPr>
              <w:t>. Le projet peut être un exemple de « bonnes pratiques »</w:t>
            </w:r>
            <w:r w:rsidR="00BF0763" w:rsidRPr="00D27F96">
              <w:rPr>
                <w:rFonts w:ascii="Garamond" w:hAnsi="Garamond"/>
                <w:sz w:val="18"/>
                <w:szCs w:val="18"/>
                <w:lang w:val="fr-FR"/>
              </w:rPr>
              <w:t>.</w:t>
            </w:r>
          </w:p>
        </w:tc>
      </w:tr>
      <w:tr w:rsidR="00BF0763" w:rsidRPr="004972F4"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5</w:t>
            </w:r>
          </w:p>
        </w:tc>
        <w:tc>
          <w:tcPr>
            <w:tcW w:w="1868" w:type="dxa"/>
            <w:vAlign w:val="center"/>
          </w:tcPr>
          <w:p w:rsidR="00BF0763" w:rsidRPr="0074140B" w:rsidRDefault="00554850" w:rsidP="00A51537">
            <w:pPr>
              <w:rPr>
                <w:rFonts w:ascii="Garamond" w:hAnsi="Garamond" w:cs="Arial"/>
                <w:sz w:val="20"/>
                <w:szCs w:val="20"/>
                <w:lang w:val="fr-FR"/>
              </w:rPr>
            </w:pPr>
            <w:r>
              <w:rPr>
                <w:rFonts w:ascii="Garamond" w:hAnsi="Garamond" w:cs="Arial"/>
                <w:sz w:val="20"/>
                <w:szCs w:val="20"/>
                <w:lang w:val="fr-FR"/>
              </w:rPr>
              <w:t>Satisfaisant</w:t>
            </w:r>
            <w:r w:rsidR="00BF0763" w:rsidRPr="0074140B">
              <w:rPr>
                <w:rFonts w:ascii="Garamond" w:hAnsi="Garamond" w:cs="Arial"/>
                <w:sz w:val="20"/>
                <w:szCs w:val="20"/>
                <w:lang w:val="fr-FR"/>
              </w:rPr>
              <w:t xml:space="preserve"> (S)</w:t>
            </w:r>
          </w:p>
        </w:tc>
        <w:tc>
          <w:tcPr>
            <w:tcW w:w="7398" w:type="dxa"/>
          </w:tcPr>
          <w:p w:rsidR="00BF0763" w:rsidRPr="00F70E80" w:rsidRDefault="00F70E80" w:rsidP="00F42134">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sidR="00F42134">
              <w:rPr>
                <w:rFonts w:ascii="Garamond" w:hAnsi="Garamond"/>
                <w:sz w:val="18"/>
                <w:szCs w:val="18"/>
                <w:lang w:val="fr-FR"/>
              </w:rPr>
              <w:t xml:space="preserve">permet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Pr>
                <w:rFonts w:ascii="Garamond" w:hAnsi="Garamond"/>
                <w:sz w:val="18"/>
                <w:szCs w:val="18"/>
                <w:lang w:val="fr-FR"/>
              </w:rPr>
              <w:t xml:space="preserve">, à </w:t>
            </w:r>
            <w:r w:rsidR="0073094B">
              <w:rPr>
                <w:rFonts w:ascii="Garamond" w:hAnsi="Garamond"/>
                <w:sz w:val="18"/>
                <w:szCs w:val="18"/>
                <w:lang w:val="fr-FR"/>
              </w:rPr>
              <w:t>l’exception de quelques composantes</w:t>
            </w:r>
            <w:r w:rsidR="00AE3010">
              <w:rPr>
                <w:rFonts w:ascii="Garamond" w:hAnsi="Garamond"/>
                <w:sz w:val="18"/>
                <w:szCs w:val="18"/>
                <w:lang w:val="fr-FR"/>
              </w:rPr>
              <w:t xml:space="preserve"> </w:t>
            </w:r>
            <w:r w:rsidR="0073094B">
              <w:rPr>
                <w:rFonts w:ascii="Garamond" w:hAnsi="Garamond"/>
                <w:sz w:val="18"/>
                <w:szCs w:val="18"/>
                <w:lang w:val="fr-FR"/>
              </w:rPr>
              <w:t>faisant l’objet de mesures correctives</w:t>
            </w:r>
            <w:r w:rsidR="00BF0763" w:rsidRPr="00F70E80">
              <w:rPr>
                <w:rFonts w:ascii="Garamond" w:hAnsi="Garamond"/>
                <w:sz w:val="18"/>
                <w:szCs w:val="18"/>
                <w:lang w:val="fr-FR"/>
              </w:rPr>
              <w:t>.</w:t>
            </w:r>
          </w:p>
        </w:tc>
      </w:tr>
      <w:tr w:rsidR="00BF0763" w:rsidRPr="004972F4"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rsidR="00BF0763" w:rsidRPr="0074140B" w:rsidRDefault="00554850" w:rsidP="00A51537">
            <w:pPr>
              <w:rPr>
                <w:rFonts w:ascii="Garamond" w:hAnsi="Garamond" w:cs="Arial"/>
                <w:sz w:val="20"/>
                <w:szCs w:val="20"/>
                <w:lang w:val="fr-FR"/>
              </w:rPr>
            </w:pPr>
            <w:r>
              <w:rPr>
                <w:rFonts w:ascii="Garamond" w:hAnsi="Garamond" w:cs="Arial"/>
                <w:sz w:val="20"/>
                <w:szCs w:val="20"/>
                <w:lang w:val="fr-FR"/>
              </w:rPr>
              <w:t>Assez satisfaisant</w:t>
            </w:r>
            <w:r w:rsidR="00BF0763" w:rsidRPr="0074140B">
              <w:rPr>
                <w:rFonts w:ascii="Garamond" w:hAnsi="Garamond" w:cs="Arial"/>
                <w:sz w:val="20"/>
                <w:szCs w:val="20"/>
                <w:lang w:val="fr-FR"/>
              </w:rPr>
              <w:t xml:space="preserve"> (MS)</w:t>
            </w:r>
          </w:p>
        </w:tc>
        <w:tc>
          <w:tcPr>
            <w:tcW w:w="7398" w:type="dxa"/>
          </w:tcPr>
          <w:p w:rsidR="00BF0763" w:rsidRPr="0073094B" w:rsidRDefault="0073094B" w:rsidP="00F42134">
            <w:pPr>
              <w:jc w:val="both"/>
              <w:rPr>
                <w:rFonts w:ascii="Garamond" w:hAnsi="Garamond" w:cs="Arial"/>
                <w:sz w:val="20"/>
                <w:szCs w:val="20"/>
                <w:lang w:val="fr-FR"/>
              </w:rPr>
            </w:pPr>
            <w:r>
              <w:rPr>
                <w:rFonts w:ascii="Garamond" w:hAnsi="Garamond"/>
                <w:sz w:val="18"/>
                <w:szCs w:val="18"/>
                <w:lang w:val="fr-FR"/>
              </w:rPr>
              <w:t>La mise en œuvre de certain</w:t>
            </w:r>
            <w:r w:rsidR="00F42134">
              <w:rPr>
                <w:rFonts w:ascii="Garamond" w:hAnsi="Garamond"/>
                <w:sz w:val="18"/>
                <w:szCs w:val="18"/>
                <w:lang w:val="fr-FR"/>
              </w:rPr>
              <w:t>e</w:t>
            </w:r>
            <w:r>
              <w:rPr>
                <w:rFonts w:ascii="Garamond" w:hAnsi="Garamond"/>
                <w:sz w:val="18"/>
                <w:szCs w:val="18"/>
                <w:lang w:val="fr-FR"/>
              </w:rPr>
              <w:t xml:space="preserve">s </w:t>
            </w:r>
            <w:r w:rsidRPr="00F70E80">
              <w:rPr>
                <w:rFonts w:ascii="Garamond" w:hAnsi="Garamond"/>
                <w:sz w:val="18"/>
                <w:szCs w:val="18"/>
                <w:lang w:val="fr-FR"/>
              </w:rPr>
              <w:t xml:space="preserve">des sept composantes </w:t>
            </w:r>
            <w:r w:rsidR="00F42134">
              <w:rPr>
                <w:rFonts w:ascii="Garamond" w:hAnsi="Garamond"/>
                <w:sz w:val="18"/>
                <w:szCs w:val="18"/>
                <w:lang w:val="fr-FR"/>
              </w:rPr>
              <w:t xml:space="preserve">permet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sidR="00BF0763" w:rsidRPr="0073094B">
              <w:rPr>
                <w:rFonts w:ascii="Garamond" w:hAnsi="Garamond"/>
                <w:color w:val="000000"/>
                <w:sz w:val="18"/>
                <w:szCs w:val="18"/>
                <w:lang w:val="fr-FR"/>
              </w:rPr>
              <w:t xml:space="preserve">, </w:t>
            </w:r>
            <w:r>
              <w:rPr>
                <w:rFonts w:ascii="Garamond" w:hAnsi="Garamond"/>
                <w:color w:val="000000"/>
                <w:sz w:val="18"/>
                <w:szCs w:val="18"/>
                <w:lang w:val="fr-FR"/>
              </w:rPr>
              <w:t>mais certaines composantes nécessitent des mesures correctives</w:t>
            </w:r>
            <w:r w:rsidR="00BF0763" w:rsidRPr="0073094B">
              <w:rPr>
                <w:rFonts w:ascii="Garamond" w:hAnsi="Garamond"/>
                <w:sz w:val="18"/>
                <w:szCs w:val="18"/>
                <w:lang w:val="fr-FR"/>
              </w:rPr>
              <w:t>.</w:t>
            </w:r>
          </w:p>
        </w:tc>
      </w:tr>
      <w:tr w:rsidR="00BF0763" w:rsidRPr="004972F4" w:rsidTr="00A51537">
        <w:tc>
          <w:tcPr>
            <w:tcW w:w="310" w:type="dxa"/>
            <w:vAlign w:val="center"/>
          </w:tcPr>
          <w:p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rsidR="00BF0763" w:rsidRPr="0074140B" w:rsidRDefault="00554850" w:rsidP="00A51537">
            <w:pPr>
              <w:rPr>
                <w:rFonts w:ascii="Garamond" w:hAnsi="Garamond" w:cs="Calibri"/>
                <w:sz w:val="20"/>
                <w:szCs w:val="20"/>
                <w:lang w:val="fr-FR"/>
              </w:rPr>
            </w:pPr>
            <w:r>
              <w:rPr>
                <w:rFonts w:ascii="Garamond" w:hAnsi="Garamond" w:cs="Arial"/>
                <w:sz w:val="20"/>
                <w:szCs w:val="20"/>
                <w:lang w:val="fr-FR"/>
              </w:rPr>
              <w:t>Assez insatisfaisant</w:t>
            </w:r>
            <w:r w:rsidR="00BF0763" w:rsidRPr="0074140B">
              <w:rPr>
                <w:rFonts w:ascii="Garamond" w:hAnsi="Garamond" w:cs="Arial"/>
                <w:sz w:val="20"/>
                <w:szCs w:val="20"/>
                <w:lang w:val="fr-FR"/>
              </w:rPr>
              <w:t xml:space="preserve"> (MU)</w:t>
            </w:r>
          </w:p>
        </w:tc>
        <w:tc>
          <w:tcPr>
            <w:tcW w:w="7398" w:type="dxa"/>
          </w:tcPr>
          <w:p w:rsidR="00BF0763" w:rsidRPr="0073094B" w:rsidRDefault="0073094B" w:rsidP="00F42134">
            <w:pPr>
              <w:jc w:val="both"/>
              <w:rPr>
                <w:rFonts w:ascii="Garamond" w:hAnsi="Garamond" w:cs="Calibri"/>
                <w:sz w:val="20"/>
                <w:szCs w:val="20"/>
                <w:lang w:val="fr-FR"/>
              </w:rPr>
            </w:pPr>
            <w:r>
              <w:rPr>
                <w:rFonts w:ascii="Garamond" w:hAnsi="Garamond"/>
                <w:sz w:val="18"/>
                <w:szCs w:val="18"/>
                <w:lang w:val="fr-FR"/>
              </w:rPr>
              <w:t>La mise en œuvre de certain</w:t>
            </w:r>
            <w:r w:rsidR="00A049F9">
              <w:rPr>
                <w:rFonts w:ascii="Garamond" w:hAnsi="Garamond"/>
                <w:sz w:val="18"/>
                <w:szCs w:val="18"/>
                <w:lang w:val="fr-FR"/>
              </w:rPr>
              <w:t>e</w:t>
            </w:r>
            <w:r>
              <w:rPr>
                <w:rFonts w:ascii="Garamond" w:hAnsi="Garamond"/>
                <w:sz w:val="18"/>
                <w:szCs w:val="18"/>
                <w:lang w:val="fr-FR"/>
              </w:rPr>
              <w:t xml:space="preserve">s </w:t>
            </w:r>
            <w:r w:rsidRPr="00F70E80">
              <w:rPr>
                <w:rFonts w:ascii="Garamond" w:hAnsi="Garamond"/>
                <w:sz w:val="18"/>
                <w:szCs w:val="18"/>
                <w:lang w:val="fr-FR"/>
              </w:rPr>
              <w:t xml:space="preserve">des sept composantes </w:t>
            </w:r>
            <w:r w:rsidR="00F42134">
              <w:rPr>
                <w:rFonts w:ascii="Garamond" w:hAnsi="Garamond"/>
                <w:sz w:val="18"/>
                <w:szCs w:val="18"/>
                <w:lang w:val="fr-FR"/>
              </w:rPr>
              <w:t xml:space="preserve">permet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sidR="00BF0763" w:rsidRPr="0073094B">
              <w:rPr>
                <w:rFonts w:ascii="Garamond" w:hAnsi="Garamond"/>
                <w:color w:val="000000"/>
                <w:sz w:val="18"/>
                <w:szCs w:val="18"/>
                <w:lang w:val="fr-FR"/>
              </w:rPr>
              <w:t xml:space="preserve">, </w:t>
            </w:r>
            <w:r w:rsidR="00A049F9">
              <w:rPr>
                <w:rFonts w:ascii="Garamond" w:hAnsi="Garamond"/>
                <w:color w:val="000000"/>
                <w:sz w:val="18"/>
                <w:szCs w:val="18"/>
                <w:lang w:val="fr-FR"/>
              </w:rPr>
              <w:t>mais</w:t>
            </w:r>
            <w:r>
              <w:rPr>
                <w:rFonts w:ascii="Garamond" w:hAnsi="Garamond"/>
                <w:color w:val="000000"/>
                <w:sz w:val="18"/>
                <w:szCs w:val="18"/>
                <w:lang w:val="fr-FR"/>
              </w:rPr>
              <w:t xml:space="preserve"> la plupart des composantes nécessitent des mesures correctives</w:t>
            </w:r>
            <w:r w:rsidR="00BF0763" w:rsidRPr="0073094B">
              <w:rPr>
                <w:rFonts w:ascii="Garamond" w:hAnsi="Garamond"/>
                <w:sz w:val="18"/>
                <w:szCs w:val="18"/>
                <w:lang w:val="fr-FR"/>
              </w:rPr>
              <w:t>.</w:t>
            </w:r>
          </w:p>
        </w:tc>
      </w:tr>
      <w:tr w:rsidR="00BF0763" w:rsidRPr="004972F4"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rsidR="00BF0763" w:rsidRPr="0074140B" w:rsidRDefault="00554850" w:rsidP="00A51537">
            <w:pPr>
              <w:rPr>
                <w:rFonts w:ascii="Garamond" w:hAnsi="Garamond" w:cs="Arial"/>
                <w:sz w:val="20"/>
                <w:szCs w:val="20"/>
                <w:lang w:val="fr-FR"/>
              </w:rPr>
            </w:pPr>
            <w:r>
              <w:rPr>
                <w:rFonts w:ascii="Garamond" w:hAnsi="Garamond" w:cs="Arial"/>
                <w:sz w:val="20"/>
                <w:szCs w:val="20"/>
                <w:lang w:val="fr-FR"/>
              </w:rPr>
              <w:t>Insatisfaisant</w:t>
            </w:r>
            <w:r w:rsidR="00BF0763" w:rsidRPr="0074140B">
              <w:rPr>
                <w:rFonts w:ascii="Garamond" w:hAnsi="Garamond" w:cs="Arial"/>
                <w:sz w:val="20"/>
                <w:szCs w:val="20"/>
                <w:lang w:val="fr-FR"/>
              </w:rPr>
              <w:t xml:space="preserve"> (U)</w:t>
            </w:r>
          </w:p>
        </w:tc>
        <w:tc>
          <w:tcPr>
            <w:tcW w:w="7398" w:type="dxa"/>
          </w:tcPr>
          <w:p w:rsidR="00BF0763" w:rsidRPr="0073094B" w:rsidRDefault="0073094B" w:rsidP="00F42134">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Pr>
                <w:rFonts w:ascii="Garamond" w:hAnsi="Garamond"/>
                <w:sz w:val="18"/>
                <w:szCs w:val="18"/>
                <w:lang w:val="fr-FR"/>
              </w:rPr>
              <w:t xml:space="preserve">ne </w:t>
            </w:r>
            <w:r w:rsidR="00F42134">
              <w:rPr>
                <w:rFonts w:ascii="Garamond" w:hAnsi="Garamond"/>
                <w:sz w:val="18"/>
                <w:szCs w:val="18"/>
                <w:lang w:val="fr-FR"/>
              </w:rPr>
              <w:t xml:space="preserve">permet </w:t>
            </w:r>
            <w:r w:rsidR="00F42134">
              <w:rPr>
                <w:rFonts w:ascii="Garamond" w:hAnsi="Garamond"/>
                <w:color w:val="000000"/>
                <w:sz w:val="18"/>
                <w:szCs w:val="18"/>
                <w:lang w:val="fr-FR"/>
              </w:rPr>
              <w:t>pas</w:t>
            </w:r>
            <w:r>
              <w:rPr>
                <w:rFonts w:ascii="Garamond" w:hAnsi="Garamond"/>
                <w:color w:val="000000"/>
                <w:sz w:val="18"/>
                <w:szCs w:val="18"/>
                <w:lang w:val="fr-FR"/>
              </w:rPr>
              <w:t xml:space="preserve"> la mise en œuvre efficace et efficiente du projet et de la </w:t>
            </w:r>
            <w:r w:rsidR="00D27F96">
              <w:rPr>
                <w:rFonts w:ascii="Garamond" w:hAnsi="Garamond"/>
                <w:color w:val="000000"/>
                <w:sz w:val="18"/>
                <w:szCs w:val="18"/>
                <w:lang w:val="fr-FR"/>
              </w:rPr>
              <w:t>gestion réactive</w:t>
            </w:r>
            <w:r w:rsidR="00BF0763" w:rsidRPr="0073094B">
              <w:rPr>
                <w:rFonts w:ascii="Garamond" w:hAnsi="Garamond"/>
                <w:color w:val="000000"/>
                <w:sz w:val="18"/>
                <w:szCs w:val="18"/>
                <w:lang w:val="fr-FR"/>
              </w:rPr>
              <w:t>.</w:t>
            </w:r>
          </w:p>
        </w:tc>
      </w:tr>
      <w:tr w:rsidR="00BF0763" w:rsidRPr="004972F4" w:rsidTr="00A51537">
        <w:tc>
          <w:tcPr>
            <w:tcW w:w="310" w:type="dxa"/>
            <w:vAlign w:val="center"/>
          </w:tcPr>
          <w:p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rsidR="00BF0763" w:rsidRPr="0074140B" w:rsidRDefault="00554850" w:rsidP="00A51537">
            <w:pPr>
              <w:rPr>
                <w:rFonts w:ascii="Garamond" w:hAnsi="Garamond" w:cs="Calibri"/>
                <w:sz w:val="20"/>
                <w:szCs w:val="20"/>
                <w:lang w:val="fr-FR"/>
              </w:rPr>
            </w:pPr>
            <w:r>
              <w:rPr>
                <w:rFonts w:ascii="Garamond" w:hAnsi="Garamond" w:cs="Arial"/>
                <w:sz w:val="20"/>
                <w:szCs w:val="20"/>
                <w:lang w:val="fr-FR"/>
              </w:rPr>
              <w:t>Très insatisfaisant</w:t>
            </w:r>
            <w:r w:rsidR="00BF0763" w:rsidRPr="0074140B">
              <w:rPr>
                <w:rFonts w:ascii="Garamond" w:hAnsi="Garamond" w:cs="Arial"/>
                <w:sz w:val="20"/>
                <w:szCs w:val="20"/>
                <w:lang w:val="fr-FR"/>
              </w:rPr>
              <w:t xml:space="preserve"> (HU)</w:t>
            </w:r>
          </w:p>
        </w:tc>
        <w:tc>
          <w:tcPr>
            <w:tcW w:w="7398" w:type="dxa"/>
          </w:tcPr>
          <w:p w:rsidR="00BF0763" w:rsidRPr="006941B2" w:rsidRDefault="006941B2" w:rsidP="00F42134">
            <w:pPr>
              <w:jc w:val="both"/>
              <w:rPr>
                <w:rFonts w:ascii="Garamond" w:hAnsi="Garamond" w:cs="Calibri"/>
                <w:sz w:val="20"/>
                <w:szCs w:val="20"/>
                <w:lang w:val="fr-FR"/>
              </w:rPr>
            </w:pPr>
            <w:r>
              <w:rPr>
                <w:rFonts w:ascii="Garamond" w:hAnsi="Garamond"/>
                <w:sz w:val="18"/>
                <w:szCs w:val="18"/>
                <w:lang w:val="fr-FR"/>
              </w:rPr>
              <w:t>La mise en œuvre d’aucun</w:t>
            </w:r>
            <w:r w:rsidR="003803A2">
              <w:rPr>
                <w:rFonts w:ascii="Garamond" w:hAnsi="Garamond"/>
                <w:sz w:val="18"/>
                <w:szCs w:val="18"/>
                <w:lang w:val="fr-FR"/>
              </w:rPr>
              <w:t>e</w:t>
            </w:r>
            <w:r w:rsidRPr="00F70E80">
              <w:rPr>
                <w:rFonts w:ascii="Garamond" w:hAnsi="Garamond"/>
                <w:sz w:val="18"/>
                <w:szCs w:val="18"/>
                <w:lang w:val="fr-FR"/>
              </w:rPr>
              <w:t xml:space="preserve"> des sept composantes </w:t>
            </w:r>
            <w:r>
              <w:rPr>
                <w:rFonts w:ascii="Garamond" w:hAnsi="Garamond"/>
                <w:sz w:val="18"/>
                <w:szCs w:val="18"/>
                <w:lang w:val="fr-FR"/>
              </w:rPr>
              <w:t>ne</w:t>
            </w:r>
            <w:r w:rsidR="00F42134">
              <w:rPr>
                <w:rFonts w:ascii="Garamond" w:hAnsi="Garamond"/>
                <w:sz w:val="18"/>
                <w:szCs w:val="18"/>
                <w:lang w:val="fr-FR"/>
              </w:rPr>
              <w:t xml:space="preserve"> permet</w:t>
            </w:r>
            <w:r w:rsidR="00AE3010">
              <w:rPr>
                <w:rFonts w:ascii="Garamond" w:hAnsi="Garamond"/>
                <w:sz w:val="18"/>
                <w:szCs w:val="18"/>
                <w:lang w:val="fr-FR"/>
              </w:rPr>
              <w:t xml:space="preserve">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sidR="00BF0763" w:rsidRPr="006941B2">
              <w:rPr>
                <w:rFonts w:ascii="Garamond" w:hAnsi="Garamond"/>
                <w:color w:val="000000"/>
                <w:sz w:val="18"/>
                <w:szCs w:val="18"/>
                <w:lang w:val="fr-FR"/>
              </w:rPr>
              <w:t>.</w:t>
            </w:r>
          </w:p>
        </w:tc>
      </w:tr>
    </w:tbl>
    <w:p w:rsidR="00BF0763" w:rsidRPr="006941B2" w:rsidRDefault="00BF0763" w:rsidP="00BF0763">
      <w:pPr>
        <w:spacing w:after="0" w:line="240" w:lineRule="auto"/>
        <w:rPr>
          <w:rFonts w:ascii="Garamond" w:hAnsi="Garamond" w:cs="Arial"/>
          <w:b/>
          <w:sz w:val="20"/>
          <w:szCs w:val="20"/>
          <w:lang w:val="fr-FR"/>
        </w:rPr>
      </w:pPr>
    </w:p>
    <w:tbl>
      <w:tblPr>
        <w:tblStyle w:val="Grilledutableau"/>
        <w:tblW w:w="9576" w:type="dxa"/>
        <w:tblLook w:val="04A0"/>
      </w:tblPr>
      <w:tblGrid>
        <w:gridCol w:w="310"/>
        <w:gridCol w:w="1868"/>
        <w:gridCol w:w="7398"/>
      </w:tblGrid>
      <w:tr w:rsidR="00BF0763" w:rsidRPr="004972F4" w:rsidTr="00A51537">
        <w:tc>
          <w:tcPr>
            <w:tcW w:w="9576" w:type="dxa"/>
            <w:gridSpan w:val="3"/>
            <w:shd w:val="clear" w:color="auto" w:fill="D9D9D9" w:themeFill="background1" w:themeFillShade="D9"/>
          </w:tcPr>
          <w:p w:rsidR="00BF0763" w:rsidRPr="00186910" w:rsidRDefault="00186910" w:rsidP="00A51537">
            <w:pPr>
              <w:rPr>
                <w:rFonts w:ascii="Garamond" w:hAnsi="Garamond" w:cs="Arial"/>
                <w:b/>
                <w:sz w:val="20"/>
                <w:szCs w:val="20"/>
                <w:lang w:val="fr-FR"/>
              </w:rPr>
            </w:pPr>
            <w:r w:rsidRPr="00186910">
              <w:rPr>
                <w:rFonts w:ascii="Garamond" w:hAnsi="Garamond"/>
                <w:b/>
                <w:sz w:val="20"/>
                <w:szCs w:val="20"/>
                <w:lang w:val="fr-FR"/>
              </w:rPr>
              <w:t xml:space="preserve">Évaluation de la durabilité </w:t>
            </w:r>
            <w:r w:rsidR="00BF0763" w:rsidRPr="00186910">
              <w:rPr>
                <w:rFonts w:ascii="Garamond" w:hAnsi="Garamond"/>
                <w:b/>
                <w:sz w:val="20"/>
                <w:szCs w:val="20"/>
                <w:lang w:val="fr-FR"/>
              </w:rPr>
              <w:t xml:space="preserve">: </w:t>
            </w:r>
            <w:r>
              <w:rPr>
                <w:rFonts w:ascii="Garamond" w:hAnsi="Garamond"/>
                <w:color w:val="000000"/>
                <w:sz w:val="20"/>
                <w:szCs w:val="20"/>
                <w:lang w:val="fr-FR"/>
              </w:rPr>
              <w:t>(une seule évaluation globale</w:t>
            </w:r>
            <w:r w:rsidR="00BF0763" w:rsidRPr="00186910">
              <w:rPr>
                <w:rFonts w:ascii="Garamond" w:hAnsi="Garamond"/>
                <w:color w:val="000000"/>
                <w:sz w:val="20"/>
                <w:szCs w:val="20"/>
                <w:lang w:val="fr-FR"/>
              </w:rPr>
              <w:t>)</w:t>
            </w:r>
          </w:p>
        </w:tc>
      </w:tr>
      <w:tr w:rsidR="00BF0763" w:rsidRPr="004972F4"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rsidR="00BF0763" w:rsidRPr="0074140B" w:rsidRDefault="00190C15" w:rsidP="00A51537">
            <w:pPr>
              <w:rPr>
                <w:rFonts w:ascii="Garamond" w:hAnsi="Garamond" w:cs="Arial"/>
                <w:sz w:val="20"/>
                <w:szCs w:val="20"/>
                <w:lang w:val="fr-FR"/>
              </w:rPr>
            </w:pPr>
            <w:r>
              <w:rPr>
                <w:rFonts w:ascii="Garamond" w:hAnsi="Garamond"/>
                <w:sz w:val="20"/>
                <w:szCs w:val="20"/>
                <w:lang w:val="fr-FR"/>
              </w:rPr>
              <w:t>Probable</w:t>
            </w:r>
            <w:r w:rsidR="00BF0763" w:rsidRPr="0074140B">
              <w:rPr>
                <w:rFonts w:ascii="Garamond" w:hAnsi="Garamond"/>
                <w:sz w:val="20"/>
                <w:szCs w:val="20"/>
                <w:lang w:val="fr-FR"/>
              </w:rPr>
              <w:t xml:space="preserve"> (L)</w:t>
            </w:r>
          </w:p>
        </w:tc>
        <w:tc>
          <w:tcPr>
            <w:tcW w:w="7398" w:type="dxa"/>
          </w:tcPr>
          <w:p w:rsidR="00BF0763" w:rsidRPr="00190C15" w:rsidRDefault="00190C15" w:rsidP="00A147BA">
            <w:pPr>
              <w:jc w:val="both"/>
              <w:rPr>
                <w:rFonts w:ascii="Garamond" w:hAnsi="Garamond" w:cs="Arial"/>
                <w:sz w:val="18"/>
                <w:szCs w:val="18"/>
                <w:lang w:val="fr-FR"/>
              </w:rPr>
            </w:pPr>
            <w:r w:rsidRPr="00190C15">
              <w:rPr>
                <w:rFonts w:ascii="Garamond" w:hAnsi="Garamond"/>
                <w:sz w:val="18"/>
                <w:szCs w:val="18"/>
                <w:lang w:val="fr-FR"/>
              </w:rPr>
              <w:t>Risques néglig</w:t>
            </w:r>
            <w:r w:rsidR="00854B33">
              <w:rPr>
                <w:rFonts w:ascii="Garamond" w:hAnsi="Garamond"/>
                <w:sz w:val="18"/>
                <w:szCs w:val="18"/>
                <w:lang w:val="fr-FR"/>
              </w:rPr>
              <w:t xml:space="preserve">eables </w:t>
            </w:r>
            <w:r w:rsidR="00A147BA">
              <w:rPr>
                <w:rFonts w:ascii="Garamond" w:hAnsi="Garamond"/>
                <w:sz w:val="18"/>
                <w:szCs w:val="18"/>
                <w:lang w:val="fr-FR"/>
              </w:rPr>
              <w:t xml:space="preserve">pour la </w:t>
            </w:r>
            <w:r w:rsidR="00854B33">
              <w:rPr>
                <w:rFonts w:ascii="Garamond" w:hAnsi="Garamond"/>
                <w:sz w:val="18"/>
                <w:szCs w:val="18"/>
                <w:lang w:val="fr-FR"/>
              </w:rPr>
              <w:t>durabilité ;</w:t>
            </w:r>
            <w:r w:rsidRPr="00190C15">
              <w:rPr>
                <w:rFonts w:ascii="Garamond" w:hAnsi="Garamond"/>
                <w:sz w:val="18"/>
                <w:szCs w:val="18"/>
                <w:lang w:val="fr-FR"/>
              </w:rPr>
              <w:t xml:space="preserve"> le</w:t>
            </w:r>
            <w:r w:rsidR="00854B33">
              <w:rPr>
                <w:rFonts w:ascii="Garamond" w:hAnsi="Garamond"/>
                <w:sz w:val="18"/>
                <w:szCs w:val="18"/>
                <w:lang w:val="fr-FR"/>
              </w:rPr>
              <w:t>s principales réalisations sont</w:t>
            </w:r>
            <w:r w:rsidR="00AE3010">
              <w:rPr>
                <w:rFonts w:ascii="Garamond" w:hAnsi="Garamond"/>
                <w:sz w:val="18"/>
                <w:szCs w:val="18"/>
                <w:lang w:val="fr-FR"/>
              </w:rPr>
              <w:t xml:space="preserve"> </w:t>
            </w:r>
            <w:r w:rsidR="00A147BA">
              <w:rPr>
                <w:rFonts w:ascii="Garamond" w:hAnsi="Garamond"/>
                <w:sz w:val="18"/>
                <w:szCs w:val="18"/>
                <w:lang w:val="fr-FR"/>
              </w:rPr>
              <w:t>sur le point d’être atteint</w:t>
            </w:r>
            <w:r w:rsidR="00854B33">
              <w:rPr>
                <w:rFonts w:ascii="Garamond" w:hAnsi="Garamond"/>
                <w:sz w:val="18"/>
                <w:szCs w:val="18"/>
                <w:lang w:val="fr-FR"/>
              </w:rPr>
              <w:t xml:space="preserve">es à la clôture du projet </w:t>
            </w:r>
            <w:r w:rsidR="004C3726">
              <w:rPr>
                <w:rFonts w:ascii="Garamond" w:hAnsi="Garamond"/>
                <w:sz w:val="18"/>
                <w:szCs w:val="18"/>
                <w:lang w:val="fr-FR"/>
              </w:rPr>
              <w:t xml:space="preserve">et devraient être maintenues </w:t>
            </w:r>
            <w:r w:rsidR="00854B33">
              <w:rPr>
                <w:rFonts w:ascii="Garamond" w:hAnsi="Garamond"/>
                <w:sz w:val="18"/>
                <w:szCs w:val="18"/>
                <w:lang w:val="fr-FR"/>
              </w:rPr>
              <w:t xml:space="preserve">dans un avenir prévisible </w:t>
            </w:r>
          </w:p>
        </w:tc>
      </w:tr>
      <w:tr w:rsidR="00BF0763" w:rsidRPr="004972F4" w:rsidTr="00A51537">
        <w:tc>
          <w:tcPr>
            <w:tcW w:w="310" w:type="dxa"/>
            <w:vAlign w:val="center"/>
          </w:tcPr>
          <w:p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rsidR="00BF0763" w:rsidRPr="00854B33" w:rsidRDefault="00854B33" w:rsidP="00854B33">
            <w:pPr>
              <w:rPr>
                <w:rFonts w:ascii="Garamond" w:hAnsi="Garamond" w:cs="Calibri"/>
                <w:sz w:val="20"/>
                <w:szCs w:val="20"/>
              </w:rPr>
            </w:pPr>
            <w:r w:rsidRPr="00854B33">
              <w:rPr>
                <w:rFonts w:ascii="Garamond" w:hAnsi="Garamond"/>
                <w:sz w:val="20"/>
                <w:szCs w:val="20"/>
              </w:rPr>
              <w:t xml:space="preserve">Assez probable </w:t>
            </w:r>
            <w:r w:rsidR="00BF0763" w:rsidRPr="00854B33">
              <w:rPr>
                <w:rFonts w:ascii="Garamond" w:hAnsi="Garamond"/>
                <w:sz w:val="20"/>
                <w:szCs w:val="20"/>
              </w:rPr>
              <w:t>(ML)</w:t>
            </w:r>
          </w:p>
        </w:tc>
        <w:tc>
          <w:tcPr>
            <w:tcW w:w="7398" w:type="dxa"/>
          </w:tcPr>
          <w:p w:rsidR="00BF0763" w:rsidRPr="00854B33" w:rsidRDefault="00854B33" w:rsidP="00854B33">
            <w:pPr>
              <w:jc w:val="both"/>
              <w:rPr>
                <w:rFonts w:ascii="Garamond" w:hAnsi="Garamond" w:cs="Calibri"/>
                <w:sz w:val="18"/>
                <w:szCs w:val="18"/>
                <w:lang w:val="fr-FR"/>
              </w:rPr>
            </w:pPr>
            <w:r w:rsidRPr="00854B33">
              <w:rPr>
                <w:rFonts w:ascii="Garamond" w:hAnsi="Garamond"/>
                <w:sz w:val="18"/>
                <w:szCs w:val="18"/>
                <w:lang w:val="fr-FR"/>
              </w:rPr>
              <w:t>Risque</w:t>
            </w:r>
            <w:r>
              <w:rPr>
                <w:rFonts w:ascii="Garamond" w:hAnsi="Garamond"/>
                <w:sz w:val="18"/>
                <w:szCs w:val="18"/>
                <w:lang w:val="fr-FR"/>
              </w:rPr>
              <w:t>s</w:t>
            </w:r>
            <w:r w:rsidRPr="00854B33">
              <w:rPr>
                <w:rFonts w:ascii="Garamond" w:hAnsi="Garamond"/>
                <w:sz w:val="18"/>
                <w:szCs w:val="18"/>
                <w:lang w:val="fr-FR"/>
              </w:rPr>
              <w:t xml:space="preserve"> modéré</w:t>
            </w:r>
            <w:r>
              <w:rPr>
                <w:rFonts w:ascii="Garamond" w:hAnsi="Garamond"/>
                <w:sz w:val="18"/>
                <w:szCs w:val="18"/>
                <w:lang w:val="fr-FR"/>
              </w:rPr>
              <w:t xml:space="preserve">s ; </w:t>
            </w:r>
            <w:r w:rsidRPr="00854B33">
              <w:rPr>
                <w:rFonts w:ascii="Garamond" w:hAnsi="Garamond"/>
                <w:sz w:val="18"/>
                <w:szCs w:val="18"/>
                <w:lang w:val="fr-FR"/>
              </w:rPr>
              <w:t xml:space="preserve">certaines réalisations au moins devraient </w:t>
            </w:r>
            <w:r w:rsidR="004C3726">
              <w:rPr>
                <w:rFonts w:ascii="Garamond" w:hAnsi="Garamond"/>
                <w:sz w:val="18"/>
                <w:szCs w:val="18"/>
                <w:lang w:val="fr-FR"/>
              </w:rPr>
              <w:t>être maintenues, étant donné</w:t>
            </w:r>
            <w:r w:rsidR="00AE3010">
              <w:rPr>
                <w:rFonts w:ascii="Garamond" w:hAnsi="Garamond"/>
                <w:sz w:val="18"/>
                <w:szCs w:val="18"/>
                <w:lang w:val="fr-FR"/>
              </w:rPr>
              <w:t xml:space="preserve"> </w:t>
            </w:r>
            <w:r w:rsidR="004C3726">
              <w:rPr>
                <w:rFonts w:ascii="Garamond" w:hAnsi="Garamond"/>
                <w:sz w:val="18"/>
                <w:szCs w:val="18"/>
                <w:lang w:val="fr-FR"/>
              </w:rPr>
              <w:t>l</w:t>
            </w:r>
            <w:r>
              <w:rPr>
                <w:rFonts w:ascii="Garamond" w:hAnsi="Garamond"/>
                <w:sz w:val="18"/>
                <w:szCs w:val="18"/>
                <w:lang w:val="fr-FR"/>
              </w:rPr>
              <w:t xml:space="preserve">es </w:t>
            </w:r>
            <w:r w:rsidRPr="00854B33">
              <w:rPr>
                <w:rFonts w:ascii="Garamond" w:hAnsi="Garamond"/>
                <w:sz w:val="18"/>
                <w:szCs w:val="18"/>
                <w:lang w:val="fr-FR"/>
              </w:rPr>
              <w:t xml:space="preserve">progrès </w:t>
            </w:r>
            <w:r>
              <w:rPr>
                <w:rFonts w:ascii="Garamond" w:hAnsi="Garamond"/>
                <w:sz w:val="18"/>
                <w:szCs w:val="18"/>
                <w:lang w:val="fr-FR"/>
              </w:rPr>
              <w:t xml:space="preserve">vers les résultats des réalisations observés lors de l’examen à mi-parcours </w:t>
            </w:r>
          </w:p>
        </w:tc>
      </w:tr>
      <w:tr w:rsidR="00BF0763" w:rsidRPr="004972F4"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rsidR="00BF0763" w:rsidRPr="0074140B" w:rsidRDefault="00854B33" w:rsidP="00A51537">
            <w:pPr>
              <w:rPr>
                <w:rFonts w:ascii="Garamond" w:hAnsi="Garamond" w:cs="Arial"/>
                <w:sz w:val="20"/>
                <w:szCs w:val="20"/>
                <w:lang w:val="fr-FR"/>
              </w:rPr>
            </w:pPr>
            <w:r w:rsidRPr="00854B33">
              <w:rPr>
                <w:rFonts w:ascii="Garamond" w:hAnsi="Garamond"/>
                <w:sz w:val="20"/>
                <w:szCs w:val="20"/>
              </w:rPr>
              <w:t xml:space="preserve">Assez </w:t>
            </w:r>
            <w:r>
              <w:rPr>
                <w:rFonts w:ascii="Garamond" w:hAnsi="Garamond"/>
                <w:sz w:val="20"/>
                <w:szCs w:val="20"/>
              </w:rPr>
              <w:t>im</w:t>
            </w:r>
            <w:r w:rsidRPr="00854B33">
              <w:rPr>
                <w:rFonts w:ascii="Garamond" w:hAnsi="Garamond"/>
                <w:sz w:val="20"/>
                <w:szCs w:val="20"/>
              </w:rPr>
              <w:t>probable</w:t>
            </w:r>
            <w:r w:rsidR="00BF0763" w:rsidRPr="0074140B">
              <w:rPr>
                <w:rFonts w:ascii="Garamond" w:hAnsi="Garamond"/>
                <w:sz w:val="20"/>
                <w:szCs w:val="20"/>
                <w:lang w:val="fr-FR"/>
              </w:rPr>
              <w:t xml:space="preserve"> (MU)</w:t>
            </w:r>
          </w:p>
        </w:tc>
        <w:tc>
          <w:tcPr>
            <w:tcW w:w="7398" w:type="dxa"/>
          </w:tcPr>
          <w:p w:rsidR="00BF0763" w:rsidRPr="004B72E1" w:rsidRDefault="004B72E1" w:rsidP="004B72E1">
            <w:pPr>
              <w:jc w:val="both"/>
              <w:rPr>
                <w:rFonts w:ascii="Garamond" w:hAnsi="Garamond" w:cs="Arial"/>
                <w:sz w:val="18"/>
                <w:szCs w:val="18"/>
                <w:lang w:val="fr-FR"/>
              </w:rPr>
            </w:pPr>
            <w:r w:rsidRPr="004B72E1">
              <w:rPr>
                <w:rFonts w:ascii="Garamond" w:hAnsi="Garamond"/>
                <w:sz w:val="18"/>
                <w:szCs w:val="18"/>
                <w:lang w:val="fr-FR"/>
              </w:rPr>
              <w:t xml:space="preserve">Risques importants que les principales réalisations </w:t>
            </w:r>
            <w:r w:rsidR="004C3726">
              <w:rPr>
                <w:rFonts w:ascii="Garamond" w:hAnsi="Garamond"/>
                <w:sz w:val="18"/>
                <w:szCs w:val="18"/>
                <w:lang w:val="fr-FR"/>
              </w:rPr>
              <w:t xml:space="preserve">ne soient pas maintenues </w:t>
            </w:r>
            <w:r w:rsidRPr="004B72E1">
              <w:rPr>
                <w:rFonts w:ascii="Garamond" w:hAnsi="Garamond"/>
                <w:sz w:val="18"/>
                <w:szCs w:val="18"/>
                <w:lang w:val="fr-FR"/>
              </w:rPr>
              <w:t xml:space="preserve">après la clôture du projet, </w:t>
            </w:r>
            <w:r>
              <w:rPr>
                <w:rFonts w:ascii="Garamond" w:hAnsi="Garamond"/>
                <w:sz w:val="18"/>
                <w:szCs w:val="18"/>
                <w:lang w:val="fr-FR"/>
              </w:rPr>
              <w:t xml:space="preserve">à </w:t>
            </w:r>
            <w:r w:rsidR="00A147BA">
              <w:rPr>
                <w:rFonts w:ascii="Garamond" w:hAnsi="Garamond"/>
                <w:sz w:val="18"/>
                <w:szCs w:val="18"/>
                <w:lang w:val="fr-FR"/>
              </w:rPr>
              <w:t>l’exception de certains produits</w:t>
            </w:r>
            <w:r>
              <w:rPr>
                <w:rFonts w:ascii="Garamond" w:hAnsi="Garamond"/>
                <w:sz w:val="18"/>
                <w:szCs w:val="18"/>
                <w:lang w:val="fr-FR"/>
              </w:rPr>
              <w:t xml:space="preserve"> et activités </w:t>
            </w:r>
          </w:p>
        </w:tc>
      </w:tr>
      <w:tr w:rsidR="00BF0763" w:rsidRPr="004972F4" w:rsidTr="00A51537">
        <w:tc>
          <w:tcPr>
            <w:tcW w:w="310" w:type="dxa"/>
            <w:vAlign w:val="center"/>
          </w:tcPr>
          <w:p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rsidR="00BF0763" w:rsidRPr="0074140B" w:rsidRDefault="00854B33" w:rsidP="00A51537">
            <w:pPr>
              <w:rPr>
                <w:rFonts w:ascii="Garamond" w:hAnsi="Garamond" w:cs="Calibri"/>
                <w:sz w:val="20"/>
                <w:szCs w:val="20"/>
                <w:lang w:val="fr-FR"/>
              </w:rPr>
            </w:pPr>
            <w:r>
              <w:rPr>
                <w:rFonts w:ascii="Garamond" w:hAnsi="Garamond"/>
                <w:sz w:val="20"/>
                <w:szCs w:val="20"/>
                <w:lang w:val="fr-FR"/>
              </w:rPr>
              <w:t>Impr</w:t>
            </w:r>
            <w:r w:rsidR="004B72E1">
              <w:rPr>
                <w:rFonts w:ascii="Garamond" w:hAnsi="Garamond"/>
                <w:sz w:val="20"/>
                <w:szCs w:val="20"/>
                <w:lang w:val="fr-FR"/>
              </w:rPr>
              <w:t>o</w:t>
            </w:r>
            <w:r>
              <w:rPr>
                <w:rFonts w:ascii="Garamond" w:hAnsi="Garamond"/>
                <w:sz w:val="20"/>
                <w:szCs w:val="20"/>
                <w:lang w:val="fr-FR"/>
              </w:rPr>
              <w:t>bable</w:t>
            </w:r>
            <w:r w:rsidR="00BF0763" w:rsidRPr="0074140B">
              <w:rPr>
                <w:rFonts w:ascii="Garamond" w:hAnsi="Garamond"/>
                <w:sz w:val="20"/>
                <w:szCs w:val="20"/>
                <w:lang w:val="fr-FR"/>
              </w:rPr>
              <w:t xml:space="preserve"> (U)</w:t>
            </w:r>
          </w:p>
        </w:tc>
        <w:tc>
          <w:tcPr>
            <w:tcW w:w="7398" w:type="dxa"/>
          </w:tcPr>
          <w:p w:rsidR="00BF0763" w:rsidRPr="004C3726" w:rsidRDefault="004C3726" w:rsidP="006C345A">
            <w:pPr>
              <w:jc w:val="both"/>
              <w:rPr>
                <w:rFonts w:ascii="Garamond" w:hAnsi="Garamond" w:cs="Calibri"/>
                <w:sz w:val="18"/>
                <w:szCs w:val="18"/>
                <w:lang w:val="fr-FR"/>
              </w:rPr>
            </w:pPr>
            <w:r w:rsidRPr="004C3726">
              <w:rPr>
                <w:rFonts w:ascii="Garamond" w:hAnsi="Garamond"/>
                <w:sz w:val="18"/>
                <w:szCs w:val="18"/>
                <w:lang w:val="fr-FR"/>
              </w:rPr>
              <w:t xml:space="preserve">Risques forts que les réalisations du </w:t>
            </w:r>
            <w:r w:rsidR="00317CA6">
              <w:rPr>
                <w:rFonts w:ascii="Garamond" w:hAnsi="Garamond"/>
                <w:sz w:val="18"/>
                <w:szCs w:val="18"/>
                <w:lang w:val="fr-FR"/>
              </w:rPr>
              <w:t>projet et les principaux produit</w:t>
            </w:r>
            <w:r w:rsidRPr="004C3726">
              <w:rPr>
                <w:rFonts w:ascii="Garamond" w:hAnsi="Garamond"/>
                <w:sz w:val="18"/>
                <w:szCs w:val="18"/>
                <w:lang w:val="fr-FR"/>
              </w:rPr>
              <w:t xml:space="preserve">s </w:t>
            </w:r>
            <w:r w:rsidR="006C345A">
              <w:rPr>
                <w:rFonts w:ascii="Garamond" w:hAnsi="Garamond"/>
                <w:sz w:val="18"/>
                <w:szCs w:val="18"/>
                <w:lang w:val="fr-FR"/>
              </w:rPr>
              <w:t>ne soient</w:t>
            </w:r>
            <w:r>
              <w:rPr>
                <w:rFonts w:ascii="Garamond" w:hAnsi="Garamond"/>
                <w:sz w:val="18"/>
                <w:szCs w:val="18"/>
                <w:lang w:val="fr-FR"/>
              </w:rPr>
              <w:t xml:space="preserve"> pas </w:t>
            </w:r>
            <w:r w:rsidR="006C345A">
              <w:rPr>
                <w:rFonts w:ascii="Garamond" w:hAnsi="Garamond"/>
                <w:sz w:val="18"/>
                <w:szCs w:val="18"/>
                <w:lang w:val="fr-FR"/>
              </w:rPr>
              <w:t xml:space="preserve">maintenus </w:t>
            </w:r>
          </w:p>
        </w:tc>
      </w:tr>
    </w:tbl>
    <w:p w:rsidR="00BF0763" w:rsidRPr="004C3726" w:rsidRDefault="00BF0763" w:rsidP="00BF0763">
      <w:pPr>
        <w:spacing w:after="0" w:line="240" w:lineRule="auto"/>
        <w:rPr>
          <w:rFonts w:ascii="Arial" w:hAnsi="Arial" w:cs="Arial"/>
          <w:b/>
          <w:sz w:val="18"/>
          <w:szCs w:val="18"/>
          <w:lang w:val="fr-FR"/>
        </w:rPr>
      </w:pPr>
    </w:p>
    <w:p w:rsidR="004F451A" w:rsidRDefault="004F451A"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BF0763" w:rsidRPr="00692085" w:rsidRDefault="004716C0" w:rsidP="00BF0763">
      <w:pPr>
        <w:spacing w:after="0" w:line="240" w:lineRule="auto"/>
        <w:rPr>
          <w:rFonts w:ascii="Garamond" w:hAnsi="Garamond"/>
          <w:b/>
          <w:color w:val="808080" w:themeColor="background1" w:themeShade="80"/>
          <w:lang w:val="fr-FR"/>
        </w:rPr>
      </w:pPr>
      <w:r w:rsidRPr="00692085">
        <w:rPr>
          <w:rFonts w:ascii="Garamond" w:hAnsi="Garamond"/>
          <w:b/>
          <w:color w:val="808080" w:themeColor="background1" w:themeShade="80"/>
          <w:lang w:val="fr-FR"/>
        </w:rPr>
        <w:lastRenderedPageBreak/>
        <w:t>Mandat -</w:t>
      </w:r>
      <w:r w:rsidR="00BF0763" w:rsidRPr="00692085">
        <w:rPr>
          <w:rFonts w:ascii="Garamond" w:hAnsi="Garamond"/>
          <w:b/>
          <w:color w:val="808080" w:themeColor="background1" w:themeShade="80"/>
          <w:lang w:val="fr-FR"/>
        </w:rPr>
        <w:t xml:space="preserve"> ANNEX</w:t>
      </w:r>
      <w:r w:rsidRPr="00692085">
        <w:rPr>
          <w:rFonts w:ascii="Garamond" w:hAnsi="Garamond"/>
          <w:b/>
          <w:color w:val="808080" w:themeColor="background1" w:themeShade="80"/>
          <w:lang w:val="fr-FR"/>
        </w:rPr>
        <w:t>E</w:t>
      </w:r>
      <w:r w:rsidR="00BF0763" w:rsidRPr="00692085">
        <w:rPr>
          <w:rFonts w:ascii="Garamond" w:hAnsi="Garamond"/>
          <w:b/>
          <w:color w:val="808080" w:themeColor="background1" w:themeShade="80"/>
          <w:lang w:val="fr-FR"/>
        </w:rPr>
        <w:t xml:space="preserve"> F</w:t>
      </w:r>
      <w:r w:rsidR="00692085" w:rsidRPr="00692085">
        <w:rPr>
          <w:rFonts w:ascii="Garamond" w:hAnsi="Garamond"/>
          <w:b/>
          <w:color w:val="808080" w:themeColor="background1" w:themeShade="80"/>
          <w:lang w:val="fr-FR"/>
        </w:rPr>
        <w:t>: Formulaire d’</w:t>
      </w:r>
      <w:r w:rsidR="00692085">
        <w:rPr>
          <w:rFonts w:ascii="Garamond" w:hAnsi="Garamond"/>
          <w:b/>
          <w:color w:val="808080" w:themeColor="background1" w:themeShade="80"/>
          <w:lang w:val="fr-FR"/>
        </w:rPr>
        <w:t>approbation du R</w:t>
      </w:r>
      <w:r w:rsidR="00692085" w:rsidRPr="00692085">
        <w:rPr>
          <w:rFonts w:ascii="Garamond" w:hAnsi="Garamond"/>
          <w:b/>
          <w:color w:val="808080" w:themeColor="background1" w:themeShade="80"/>
          <w:lang w:val="fr-FR"/>
        </w:rPr>
        <w:t>apport d’</w:t>
      </w:r>
      <w:r w:rsidR="00692085">
        <w:rPr>
          <w:rFonts w:ascii="Garamond" w:hAnsi="Garamond"/>
          <w:b/>
          <w:color w:val="808080" w:themeColor="background1" w:themeShade="80"/>
          <w:lang w:val="fr-FR"/>
        </w:rPr>
        <w:t xml:space="preserve">examen </w:t>
      </w:r>
      <w:r w:rsidR="00644694">
        <w:rPr>
          <w:rFonts w:ascii="Garamond" w:hAnsi="Garamond"/>
          <w:b/>
          <w:color w:val="808080" w:themeColor="background1" w:themeShade="80"/>
          <w:lang w:val="fr-FR"/>
        </w:rPr>
        <w:t xml:space="preserve">à </w:t>
      </w:r>
      <w:r w:rsidR="00692085">
        <w:rPr>
          <w:rFonts w:ascii="Garamond" w:hAnsi="Garamond"/>
          <w:b/>
          <w:color w:val="808080" w:themeColor="background1" w:themeShade="80"/>
          <w:lang w:val="fr-FR"/>
        </w:rPr>
        <w:t>mi-parcours</w:t>
      </w:r>
    </w:p>
    <w:p w:rsidR="00BF0763" w:rsidRPr="00692085" w:rsidRDefault="006B132D" w:rsidP="00BF0763">
      <w:pPr>
        <w:spacing w:after="0" w:line="240" w:lineRule="auto"/>
        <w:rPr>
          <w:rFonts w:ascii="Garamond" w:hAnsi="Garamond"/>
          <w:i/>
          <w:sz w:val="20"/>
          <w:szCs w:val="20"/>
          <w:lang w:val="fr-FR"/>
        </w:rPr>
      </w:pPr>
      <w:r w:rsidRPr="006B132D">
        <w:rPr>
          <w:noProof/>
        </w:rPr>
        <w:pict>
          <v:shape id="Text Box 22" o:spid="_x0000_s1027" type="#_x0000_t202" style="position:absolute;margin-left:0;margin-top:18.7pt;width:461.7pt;height:153.95pt;z-index:25166028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" filled="f" strokeweight=".5pt">
            <v:path arrowok="t"/>
            <v:textbox style="mso-fit-shape-to-text:t">
              <w:txbxContent>
                <w:p w:rsidR="000C6991" w:rsidRPr="007D2836" w:rsidRDefault="000C6991"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rsidR="000C6991" w:rsidRPr="007D2836" w:rsidRDefault="000C6991" w:rsidP="00BF0763">
                  <w:pPr>
                    <w:spacing w:after="0" w:line="240" w:lineRule="auto"/>
                    <w:rPr>
                      <w:rFonts w:ascii="Garamond" w:hAnsi="Garamond"/>
                      <w:b/>
                      <w:sz w:val="20"/>
                      <w:szCs w:val="20"/>
                      <w:lang w:val="fr-FR"/>
                    </w:rPr>
                  </w:pPr>
                </w:p>
                <w:p w:rsidR="000C6991" w:rsidRPr="007D2836" w:rsidRDefault="000C6991"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rsidR="000C6991" w:rsidRPr="007D2836" w:rsidRDefault="000C6991" w:rsidP="00BF0763">
                  <w:pPr>
                    <w:spacing w:after="0" w:line="240" w:lineRule="auto"/>
                    <w:rPr>
                      <w:rFonts w:ascii="Garamond" w:hAnsi="Garamond"/>
                      <w:b/>
                      <w:sz w:val="20"/>
                      <w:szCs w:val="20"/>
                      <w:lang w:val="fr-FR"/>
                    </w:rPr>
                  </w:pPr>
                </w:p>
                <w:p w:rsidR="000C6991" w:rsidRPr="007D2836" w:rsidRDefault="000C6991"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rsidR="000C6991" w:rsidRPr="007D2836" w:rsidRDefault="000C6991" w:rsidP="00BF0763">
                  <w:pPr>
                    <w:spacing w:after="0" w:line="240" w:lineRule="auto"/>
                    <w:rPr>
                      <w:rFonts w:ascii="Garamond" w:hAnsi="Garamond"/>
                      <w:sz w:val="20"/>
                      <w:szCs w:val="20"/>
                      <w:lang w:val="fr-FR"/>
                    </w:rPr>
                  </w:pPr>
                </w:p>
                <w:p w:rsidR="000C6991" w:rsidRPr="007D2836" w:rsidRDefault="000C6991"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 _______________________________</w:t>
                  </w:r>
                </w:p>
                <w:p w:rsidR="000C6991" w:rsidRPr="007D2836" w:rsidRDefault="000C6991" w:rsidP="00BF0763">
                  <w:pPr>
                    <w:spacing w:after="0" w:line="240" w:lineRule="auto"/>
                    <w:rPr>
                      <w:rFonts w:ascii="Garamond" w:hAnsi="Garamond"/>
                      <w:sz w:val="20"/>
                      <w:szCs w:val="20"/>
                      <w:lang w:val="fr-FR"/>
                    </w:rPr>
                  </w:pPr>
                </w:p>
                <w:p w:rsidR="000C6991" w:rsidRPr="007D2836" w:rsidRDefault="000C6991"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rsidR="000C6991" w:rsidRPr="007D2836" w:rsidRDefault="000C6991" w:rsidP="00BF0763">
                  <w:pPr>
                    <w:spacing w:after="0" w:line="240" w:lineRule="auto"/>
                    <w:rPr>
                      <w:rFonts w:ascii="Garamond" w:hAnsi="Garamond"/>
                      <w:b/>
                      <w:sz w:val="20"/>
                      <w:szCs w:val="20"/>
                      <w:lang w:val="fr-FR"/>
                    </w:rPr>
                  </w:pPr>
                </w:p>
                <w:p w:rsidR="000C6991" w:rsidRDefault="000C6991" w:rsidP="00BF0763">
                  <w:pPr>
                    <w:spacing w:after="0" w:line="240" w:lineRule="auto"/>
                    <w:rPr>
                      <w:rFonts w:ascii="Garamond" w:hAnsi="Garamond"/>
                      <w:sz w:val="20"/>
                      <w:szCs w:val="20"/>
                    </w:rPr>
                  </w:pPr>
                  <w:r>
                    <w:rPr>
                      <w:rFonts w:ascii="Garamond" w:hAnsi="Garamond"/>
                      <w:sz w:val="20"/>
                      <w:szCs w:val="20"/>
                    </w:rPr>
                    <w:t>Nom : _____________________________________________</w:t>
                  </w:r>
                </w:p>
                <w:p w:rsidR="000C6991" w:rsidRDefault="000C6991" w:rsidP="00BF0763">
                  <w:pPr>
                    <w:spacing w:after="0" w:line="240" w:lineRule="auto"/>
                    <w:rPr>
                      <w:rFonts w:ascii="Garamond" w:hAnsi="Garamond"/>
                      <w:sz w:val="20"/>
                      <w:szCs w:val="20"/>
                    </w:rPr>
                  </w:pPr>
                </w:p>
                <w:p w:rsidR="000C6991" w:rsidRPr="00006C92" w:rsidRDefault="000C6991"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v:shape>
        </w:pict>
      </w:r>
      <w:r w:rsidR="00692085" w:rsidRPr="00AE3010">
        <w:rPr>
          <w:rFonts w:ascii="Garamond" w:hAnsi="Garamond"/>
          <w:i/>
          <w:sz w:val="20"/>
          <w:szCs w:val="20"/>
          <w:lang w:val="fr-FR"/>
        </w:rPr>
        <w:t xml:space="preserve">(A remplir par </w:t>
      </w:r>
      <w:r w:rsidR="00AE3010" w:rsidRPr="00AE3010">
        <w:rPr>
          <w:rFonts w:ascii="Garamond" w:hAnsi="Garamond"/>
          <w:i/>
          <w:sz w:val="20"/>
          <w:szCs w:val="20"/>
          <w:lang w:val="fr-FR"/>
        </w:rPr>
        <w:t>le PNUD Comores</w:t>
      </w:r>
      <w:r w:rsidR="00692085" w:rsidRPr="00AE3010">
        <w:rPr>
          <w:rFonts w:ascii="Garamond" w:hAnsi="Garamond"/>
          <w:i/>
          <w:sz w:val="20"/>
          <w:szCs w:val="20"/>
          <w:lang w:val="fr-FR"/>
        </w:rPr>
        <w:t xml:space="preserve"> et le Conseiller technique régional (RTA) du PNUD-GEF et à joindre au document final</w:t>
      </w:r>
      <w:r w:rsidR="00BF0763" w:rsidRPr="00AE3010">
        <w:rPr>
          <w:rFonts w:ascii="Garamond" w:hAnsi="Garamond"/>
          <w:i/>
          <w:sz w:val="20"/>
          <w:szCs w:val="20"/>
          <w:lang w:val="fr-FR"/>
        </w:rPr>
        <w:t>)</w:t>
      </w:r>
    </w:p>
    <w:p w:rsidR="00BF0763" w:rsidRPr="00692085" w:rsidRDefault="00BF0763" w:rsidP="00BF0763">
      <w:pPr>
        <w:pageBreakBefore/>
        <w:spacing w:after="0" w:line="240" w:lineRule="auto"/>
        <w:rPr>
          <w:rFonts w:ascii="Garamond" w:hAnsi="Garamond"/>
          <w:b/>
          <w:lang w:val="fr-FR"/>
        </w:rPr>
        <w:sectPr w:rsidR="00BF0763" w:rsidRPr="00692085" w:rsidSect="00A51537">
          <w:footerReference w:type="even" r:id="rId11"/>
          <w:pgSz w:w="12240" w:h="15840" w:code="1"/>
          <w:pgMar w:top="1440" w:right="1440" w:bottom="1728" w:left="1440" w:header="720" w:footer="647" w:gutter="0"/>
          <w:cols w:space="720"/>
          <w:docGrid w:linePitch="360"/>
        </w:sectPr>
      </w:pPr>
    </w:p>
    <w:p w:rsidR="00BF0763" w:rsidRPr="00140C2D" w:rsidRDefault="00BF0763" w:rsidP="00F76542">
      <w:pPr>
        <w:pStyle w:val="p28"/>
        <w:tabs>
          <w:tab w:val="clear" w:pos="680"/>
          <w:tab w:val="clear" w:pos="1060"/>
        </w:tabs>
        <w:spacing w:line="240" w:lineRule="auto"/>
        <w:ind w:left="0" w:firstLine="0"/>
        <w:rPr>
          <w:rFonts w:ascii="Garamond" w:hAnsi="Garamond" w:cstheme="minorHAnsi"/>
          <w:sz w:val="28"/>
          <w:szCs w:val="28"/>
          <w:lang w:val="fr-FR"/>
        </w:rPr>
      </w:pPr>
    </w:p>
    <w:sectPr w:rsidR="00BF0763" w:rsidRPr="00140C2D" w:rsidSect="00C7015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05B" w:rsidRDefault="00BE005B" w:rsidP="00BF0763">
      <w:pPr>
        <w:spacing w:after="0" w:line="240" w:lineRule="auto"/>
      </w:pPr>
      <w:r>
        <w:separator/>
      </w:r>
    </w:p>
  </w:endnote>
  <w:endnote w:type="continuationSeparator" w:id="1">
    <w:p w:rsidR="00BE005B" w:rsidRDefault="00BE005B" w:rsidP="00BF0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815063"/>
      <w:docPartObj>
        <w:docPartGallery w:val="Page Numbers (Bottom of Page)"/>
        <w:docPartUnique/>
      </w:docPartObj>
    </w:sdtPr>
    <w:sdtEndPr>
      <w:rPr>
        <w:noProof/>
      </w:rPr>
    </w:sdtEndPr>
    <w:sdtContent>
      <w:p w:rsidR="000C6991" w:rsidRDefault="000C6991">
        <w:pPr>
          <w:pStyle w:val="Pieddepage"/>
        </w:pPr>
      </w:p>
      <w:p w:rsidR="000C6991" w:rsidRDefault="006B132D">
        <w:pPr>
          <w:pStyle w:val="Pieddepage"/>
        </w:pPr>
        <w:r w:rsidRPr="00A66833">
          <w:rPr>
            <w:rFonts w:ascii="Garamond" w:hAnsi="Garamond"/>
          </w:rPr>
          <w:fldChar w:fldCharType="begin"/>
        </w:r>
        <w:r w:rsidR="000C6991" w:rsidRPr="00A66833">
          <w:rPr>
            <w:rFonts w:ascii="Garamond" w:hAnsi="Garamond"/>
          </w:rPr>
          <w:instrText xml:space="preserve"> PAGE   \* MERGEFORMAT </w:instrText>
        </w:r>
        <w:r w:rsidRPr="00A66833">
          <w:rPr>
            <w:rFonts w:ascii="Garamond" w:hAnsi="Garamond"/>
          </w:rPr>
          <w:fldChar w:fldCharType="separate"/>
        </w:r>
        <w:r w:rsidR="000C6991">
          <w:rPr>
            <w:rFonts w:ascii="Garamond" w:hAnsi="Garamond"/>
            <w:noProof/>
          </w:rPr>
          <w:t>28</w:t>
        </w:r>
        <w:r w:rsidRPr="00A66833">
          <w:rPr>
            <w:rFonts w:ascii="Garamond" w:hAnsi="Garamond"/>
            <w:noProof/>
          </w:rPr>
          <w:fldChar w:fldCharType="end"/>
        </w:r>
        <w:r w:rsidR="000C6991">
          <w:rPr>
            <w:noProof/>
          </w:rPr>
          <w:tab/>
        </w:r>
        <w:r w:rsidR="000C6991">
          <w:rPr>
            <w:rFonts w:ascii="Garamond" w:hAnsi="Garamond"/>
          </w:rPr>
          <w:t>ANNEX 3  MTR ToR Standard Template 1</w:t>
        </w:r>
      </w:p>
    </w:sdtContent>
  </w:sdt>
  <w:p w:rsidR="000C6991" w:rsidRDefault="000C699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654332"/>
      <w:docPartObj>
        <w:docPartGallery w:val="Page Numbers (Bottom of Page)"/>
        <w:docPartUnique/>
      </w:docPartObj>
    </w:sdtPr>
    <w:sdtEndPr>
      <w:rPr>
        <w:rFonts w:ascii="Garamond" w:hAnsi="Garamond"/>
        <w:noProof/>
      </w:rPr>
    </w:sdtEndPr>
    <w:sdtContent>
      <w:p w:rsidR="000C6991" w:rsidRDefault="000C6991" w:rsidP="00A51537">
        <w:pPr>
          <w:pStyle w:val="Pieddepage"/>
        </w:pPr>
      </w:p>
      <w:p w:rsidR="000C6991" w:rsidRDefault="000C6991" w:rsidP="00A51537">
        <w:pPr>
          <w:pStyle w:val="Pieddepage"/>
        </w:pPr>
      </w:p>
      <w:p w:rsidR="000C6991" w:rsidRPr="001342EC" w:rsidRDefault="000C6991" w:rsidP="001342EC">
        <w:pPr>
          <w:pStyle w:val="Pieddepage"/>
          <w:rPr>
            <w:lang w:val="fr-FR"/>
          </w:rPr>
        </w:pPr>
        <w:r w:rsidRPr="001342EC">
          <w:rPr>
            <w:rFonts w:ascii="Garamond" w:hAnsi="Garamond"/>
            <w:sz w:val="18"/>
            <w:szCs w:val="18"/>
            <w:lang w:val="fr-FR"/>
          </w:rPr>
          <w:t>Mandat pour l’</w:t>
        </w:r>
        <w:r>
          <w:rPr>
            <w:rFonts w:ascii="Garamond" w:hAnsi="Garamond"/>
            <w:sz w:val="18"/>
            <w:szCs w:val="18"/>
            <w:lang w:val="fr-FR"/>
          </w:rPr>
          <w:t xml:space="preserve">examen à mi-parcours </w:t>
        </w:r>
        <w:r w:rsidRPr="001342EC">
          <w:rPr>
            <w:rFonts w:ascii="Garamond" w:hAnsi="Garamond"/>
            <w:sz w:val="18"/>
            <w:szCs w:val="18"/>
            <w:lang w:val="fr-FR"/>
          </w:rPr>
          <w:t>PNUD-GEF - Formulaire</w:t>
        </w:r>
        <w:r>
          <w:rPr>
            <w:rFonts w:ascii="Garamond" w:hAnsi="Garamond"/>
            <w:sz w:val="18"/>
            <w:szCs w:val="18"/>
            <w:lang w:val="fr-FR"/>
          </w:rPr>
          <w:t xml:space="preserve"> standard 1 - </w:t>
        </w:r>
        <w:r w:rsidRPr="001342EC">
          <w:rPr>
            <w:rFonts w:ascii="Garamond" w:hAnsi="Garamond"/>
            <w:sz w:val="18"/>
            <w:szCs w:val="18"/>
            <w:lang w:val="fr-FR"/>
          </w:rPr>
          <w:t>UNDP Procurement Website</w:t>
        </w:r>
        <w:r w:rsidR="006B132D" w:rsidRPr="00D2633E">
          <w:rPr>
            <w:rFonts w:ascii="Garamond" w:hAnsi="Garamond"/>
          </w:rPr>
          <w:fldChar w:fldCharType="begin"/>
        </w:r>
        <w:r w:rsidRPr="001342EC">
          <w:rPr>
            <w:rFonts w:ascii="Garamond" w:hAnsi="Garamond"/>
            <w:lang w:val="fr-FR"/>
          </w:rPr>
          <w:instrText xml:space="preserve"> PAGE   \* MERGEFORMAT </w:instrText>
        </w:r>
        <w:r w:rsidR="006B132D" w:rsidRPr="00D2633E">
          <w:rPr>
            <w:rFonts w:ascii="Garamond" w:hAnsi="Garamond"/>
          </w:rPr>
          <w:fldChar w:fldCharType="separate"/>
        </w:r>
        <w:r w:rsidR="004972F4">
          <w:rPr>
            <w:rFonts w:ascii="Garamond" w:hAnsi="Garamond"/>
            <w:noProof/>
            <w:lang w:val="fr-FR"/>
          </w:rPr>
          <w:t>8</w:t>
        </w:r>
        <w:r w:rsidR="006B132D" w:rsidRPr="00D2633E">
          <w:rPr>
            <w:rFonts w:ascii="Garamond" w:hAnsi="Garamond"/>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215814"/>
      <w:docPartObj>
        <w:docPartGallery w:val="Page Numbers (Bottom of Page)"/>
        <w:docPartUnique/>
      </w:docPartObj>
    </w:sdtPr>
    <w:sdtEndPr>
      <w:rPr>
        <w:noProof/>
      </w:rPr>
    </w:sdtEndPr>
    <w:sdtContent>
      <w:p w:rsidR="000C6991" w:rsidRDefault="000C6991">
        <w:pPr>
          <w:pStyle w:val="Pieddepage"/>
        </w:pPr>
      </w:p>
      <w:p w:rsidR="000C6991" w:rsidRDefault="006B132D">
        <w:pPr>
          <w:pStyle w:val="Pieddepage"/>
        </w:pPr>
        <w:r w:rsidRPr="00A66833">
          <w:rPr>
            <w:rFonts w:ascii="Garamond" w:hAnsi="Garamond"/>
          </w:rPr>
          <w:fldChar w:fldCharType="begin"/>
        </w:r>
        <w:r w:rsidR="000C6991" w:rsidRPr="00A66833">
          <w:rPr>
            <w:rFonts w:ascii="Garamond" w:hAnsi="Garamond"/>
          </w:rPr>
          <w:instrText xml:space="preserve"> PAGE   \* MERGEFORMAT </w:instrText>
        </w:r>
        <w:r w:rsidRPr="00A66833">
          <w:rPr>
            <w:rFonts w:ascii="Garamond" w:hAnsi="Garamond"/>
          </w:rPr>
          <w:fldChar w:fldCharType="separate"/>
        </w:r>
        <w:r w:rsidR="000C6991">
          <w:rPr>
            <w:rFonts w:ascii="Garamond" w:hAnsi="Garamond"/>
            <w:noProof/>
          </w:rPr>
          <w:t>38</w:t>
        </w:r>
        <w:r w:rsidRPr="00A66833">
          <w:rPr>
            <w:rFonts w:ascii="Garamond" w:hAnsi="Garamond"/>
            <w:noProof/>
          </w:rPr>
          <w:fldChar w:fldCharType="end"/>
        </w:r>
        <w:r w:rsidR="000C6991">
          <w:rPr>
            <w:noProof/>
          </w:rPr>
          <w:tab/>
        </w:r>
        <w:r w:rsidR="000C6991">
          <w:rPr>
            <w:noProof/>
          </w:rPr>
          <w:tab/>
        </w:r>
        <w:r w:rsidR="000C6991">
          <w:rPr>
            <w:rFonts w:ascii="Garamond" w:hAnsi="Garamond"/>
          </w:rPr>
          <w:t>ANNEX 3  MTR ToR Standard Template 1</w:t>
        </w:r>
      </w:p>
    </w:sdtContent>
  </w:sdt>
  <w:p w:rsidR="000C6991" w:rsidRDefault="000C6991">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91" w:rsidRPr="005818C6" w:rsidRDefault="000C6991" w:rsidP="00A51537">
    <w:pPr>
      <w:pStyle w:val="Pieddepage"/>
      <w:rPr>
        <w:sz w:val="18"/>
        <w:szCs w:val="18"/>
      </w:rPr>
    </w:pPr>
  </w:p>
  <w:p w:rsidR="000C6991" w:rsidRPr="005818C6" w:rsidRDefault="000C6991" w:rsidP="00A51537">
    <w:pPr>
      <w:pStyle w:val="Pieddepage"/>
      <w:rPr>
        <w:sz w:val="18"/>
        <w:szCs w:val="18"/>
      </w:rPr>
    </w:pPr>
  </w:p>
  <w:p w:rsidR="000C6991" w:rsidRPr="005818C6" w:rsidRDefault="000C6991" w:rsidP="00A51537">
    <w:pPr>
      <w:pStyle w:val="Pieddepage"/>
      <w:rPr>
        <w:sz w:val="18"/>
        <w:szCs w:val="18"/>
        <w:lang w:val="fr-FR"/>
      </w:rPr>
    </w:pPr>
    <w:r w:rsidRPr="005818C6">
      <w:rPr>
        <w:rFonts w:ascii="Garamond" w:hAnsi="Garamond"/>
        <w:sz w:val="18"/>
        <w:szCs w:val="18"/>
        <w:lang w:val="fr-FR"/>
      </w:rPr>
      <w:t>Modèle Standard 2 – Mandat – Examen à mi-parcours du PNUD-GEF</w:t>
    </w:r>
    <w:r>
      <w:rPr>
        <w:rFonts w:ascii="Garamond" w:hAnsi="Garamond"/>
        <w:sz w:val="18"/>
        <w:szCs w:val="18"/>
        <w:lang w:val="fr-FR"/>
      </w:rPr>
      <w:t xml:space="preserve"> - </w:t>
    </w:r>
    <w:r w:rsidRPr="005818C6">
      <w:rPr>
        <w:rFonts w:ascii="Garamond" w:hAnsi="Garamond"/>
        <w:sz w:val="18"/>
        <w:szCs w:val="18"/>
        <w:lang w:val="fr-FR"/>
      </w:rPr>
      <w:t xml:space="preserve">UNDP Jobs Website                   </w:t>
    </w:r>
    <w:r w:rsidRPr="005818C6">
      <w:rPr>
        <w:rFonts w:ascii="Garamond" w:hAnsi="Garamond"/>
        <w:sz w:val="18"/>
        <w:szCs w:val="18"/>
        <w:lang w:val="fr-FR"/>
      </w:rPr>
      <w:tab/>
    </w:r>
    <w:r w:rsidR="006B132D" w:rsidRPr="005818C6">
      <w:rPr>
        <w:rFonts w:ascii="Garamond" w:hAnsi="Garamond"/>
        <w:sz w:val="18"/>
        <w:szCs w:val="18"/>
      </w:rPr>
      <w:fldChar w:fldCharType="begin"/>
    </w:r>
    <w:r w:rsidRPr="005818C6">
      <w:rPr>
        <w:rFonts w:ascii="Garamond" w:hAnsi="Garamond"/>
        <w:sz w:val="18"/>
        <w:szCs w:val="18"/>
        <w:lang w:val="fr-FR"/>
      </w:rPr>
      <w:instrText xml:space="preserve"> PAGE   \* MERGEFORMAT </w:instrText>
    </w:r>
    <w:r w:rsidR="006B132D" w:rsidRPr="005818C6">
      <w:rPr>
        <w:rFonts w:ascii="Garamond" w:hAnsi="Garamond"/>
        <w:sz w:val="18"/>
        <w:szCs w:val="18"/>
      </w:rPr>
      <w:fldChar w:fldCharType="separate"/>
    </w:r>
    <w:r w:rsidR="004972F4">
      <w:rPr>
        <w:rFonts w:ascii="Garamond" w:hAnsi="Garamond"/>
        <w:noProof/>
        <w:sz w:val="18"/>
        <w:szCs w:val="18"/>
        <w:lang w:val="fr-FR"/>
      </w:rPr>
      <w:t>17</w:t>
    </w:r>
    <w:r w:rsidR="006B132D" w:rsidRPr="005818C6">
      <w:rPr>
        <w:rFonts w:ascii="Garamond" w:hAnsi="Garamond"/>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05B" w:rsidRDefault="00BE005B" w:rsidP="00BF0763">
      <w:pPr>
        <w:spacing w:after="0" w:line="240" w:lineRule="auto"/>
      </w:pPr>
      <w:r>
        <w:separator/>
      </w:r>
    </w:p>
  </w:footnote>
  <w:footnote w:type="continuationSeparator" w:id="1">
    <w:p w:rsidR="00BE005B" w:rsidRDefault="00BE005B" w:rsidP="00BF0763">
      <w:pPr>
        <w:spacing w:after="0" w:line="240" w:lineRule="auto"/>
      </w:pPr>
      <w:r>
        <w:continuationSeparator/>
      </w:r>
    </w:p>
  </w:footnote>
  <w:footnote w:id="2">
    <w:p w:rsidR="000C6991" w:rsidRPr="00833705" w:rsidRDefault="000C6991" w:rsidP="00BF0763">
      <w:pPr>
        <w:pStyle w:val="Notedebasdepage"/>
        <w:spacing w:before="0"/>
        <w:rPr>
          <w:rFonts w:ascii="Garamond" w:hAnsi="Garamond"/>
          <w:sz w:val="18"/>
          <w:szCs w:val="18"/>
          <w:lang w:val="fr-FR"/>
        </w:rPr>
      </w:pPr>
      <w:r w:rsidRPr="00AA1246">
        <w:rPr>
          <w:rStyle w:val="Appelnotedebasdep"/>
          <w:rFonts w:ascii="Garamond" w:eastAsiaTheme="majorEastAsia" w:hAnsi="Garamond"/>
          <w:sz w:val="18"/>
          <w:szCs w:val="18"/>
        </w:rPr>
        <w:footnoteRef/>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 xml:space="preserve">t participatives concernantle suivi et </w:t>
      </w:r>
      <w:r w:rsidRPr="00833705">
        <w:rPr>
          <w:rFonts w:ascii="Garamond" w:hAnsi="Garamond"/>
          <w:sz w:val="18"/>
          <w:szCs w:val="18"/>
          <w:lang w:val="fr-FR"/>
        </w:rPr>
        <w:t>l'évaluation</w:t>
      </w:r>
      <w:r>
        <w:rPr>
          <w:rFonts w:ascii="Garamond" w:hAnsi="Garamond"/>
          <w:sz w:val="18"/>
          <w:szCs w:val="18"/>
          <w:lang w:val="fr-FR"/>
        </w:rPr>
        <w:t xml:space="preserve">, veuillez consulterle document </w:t>
      </w:r>
      <w:hyperlink r:id="rId1" w:history="1">
        <w:r w:rsidRPr="00833705">
          <w:rPr>
            <w:rStyle w:val="Lienhypertexte"/>
            <w:rFonts w:ascii="Garamond" w:eastAsiaTheme="minorEastAsia" w:hAnsi="Garamond"/>
            <w:i/>
            <w:sz w:val="18"/>
            <w:szCs w:val="18"/>
            <w:lang w:val="fr-FR"/>
          </w:rPr>
          <w:t>UNDP Discussion Paper: Innovations in Monitoring &amp; Evaluating Results</w:t>
        </w:r>
      </w:hyperlink>
      <w:r w:rsidRPr="00833705">
        <w:rPr>
          <w:rFonts w:ascii="Garamond" w:hAnsi="Garamond"/>
          <w:i/>
          <w:sz w:val="18"/>
          <w:szCs w:val="18"/>
          <w:lang w:val="fr-FR"/>
        </w:rPr>
        <w:t>,</w:t>
      </w:r>
      <w:r w:rsidRPr="00833705">
        <w:rPr>
          <w:rStyle w:val="Date1"/>
          <w:rFonts w:ascii="Garamond" w:hAnsi="Garamond"/>
          <w:sz w:val="18"/>
          <w:szCs w:val="18"/>
          <w:lang w:val="fr-FR"/>
        </w:rPr>
        <w:t>5 Nov 2013.</w:t>
      </w:r>
    </w:p>
  </w:footnote>
  <w:footnote w:id="3">
    <w:p w:rsidR="000C6991" w:rsidRPr="00400FD9" w:rsidRDefault="000C6991" w:rsidP="00BF0763">
      <w:pPr>
        <w:pStyle w:val="Notedebasdepage"/>
        <w:spacing w:before="0"/>
        <w:rPr>
          <w:rFonts w:ascii="Garamond" w:hAnsi="Garamond"/>
          <w:sz w:val="18"/>
          <w:szCs w:val="18"/>
          <w:lang w:val="fr-FR"/>
        </w:rPr>
      </w:pPr>
      <w:r w:rsidRPr="00CE0D94">
        <w:rPr>
          <w:rStyle w:val="Appelnotedebasdep"/>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Lienhypertexte"/>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4">
    <w:p w:rsidR="000C6991" w:rsidRPr="00781E54" w:rsidRDefault="000C6991"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Pr>
          <w:rFonts w:ascii="Garamond" w:hAnsi="Garamond"/>
          <w:sz w:val="18"/>
          <w:szCs w:val="18"/>
          <w:lang w:val="fr-FR"/>
        </w:rPr>
        <w:t>Remplir à l’aide d</w:t>
      </w:r>
      <w:r w:rsidRPr="00781E54">
        <w:rPr>
          <w:rFonts w:ascii="Garamond" w:hAnsi="Garamond"/>
          <w:sz w:val="18"/>
          <w:szCs w:val="18"/>
          <w:lang w:val="fr-FR"/>
        </w:rPr>
        <w:t xml:space="preserve">es données du cadre logique et </w:t>
      </w:r>
      <w:r>
        <w:rPr>
          <w:rFonts w:ascii="Garamond" w:hAnsi="Garamond"/>
          <w:sz w:val="18"/>
          <w:szCs w:val="18"/>
          <w:lang w:val="fr-FR"/>
        </w:rPr>
        <w:t xml:space="preserve">des fiches de résultats </w:t>
      </w:r>
    </w:p>
  </w:footnote>
  <w:footnote w:id="5">
    <w:p w:rsidR="000C6991" w:rsidRPr="00781E54" w:rsidRDefault="000C6991"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Pr>
          <w:rFonts w:ascii="Garamond" w:hAnsi="Garamond"/>
          <w:sz w:val="18"/>
          <w:szCs w:val="18"/>
          <w:lang w:val="fr-FR"/>
        </w:rPr>
        <w:t>Remplir à l’aide d</w:t>
      </w:r>
      <w:r w:rsidRPr="00781E54">
        <w:rPr>
          <w:rFonts w:ascii="Garamond" w:hAnsi="Garamond"/>
          <w:sz w:val="18"/>
          <w:szCs w:val="18"/>
          <w:lang w:val="fr-FR"/>
        </w:rPr>
        <w:t>es données du Document de projet</w:t>
      </w:r>
    </w:p>
  </w:footnote>
  <w:footnote w:id="6">
    <w:p w:rsidR="000C6991" w:rsidRPr="00B779F7" w:rsidRDefault="000C6991" w:rsidP="005A0E07">
      <w:pPr>
        <w:pStyle w:val="Notedebasdepage"/>
        <w:spacing w:before="0"/>
        <w:rPr>
          <w:lang w:val="fr-FR"/>
        </w:rPr>
      </w:pPr>
      <w:r w:rsidRPr="00073B20">
        <w:rPr>
          <w:rStyle w:val="Appelnotedebasdep"/>
          <w:rFonts w:ascii="Garamond" w:eastAsiaTheme="majorEastAsia" w:hAnsi="Garamond"/>
          <w:sz w:val="18"/>
          <w:szCs w:val="18"/>
        </w:rPr>
        <w:footnoteRef/>
      </w:r>
      <w:r w:rsidRPr="00B779F7">
        <w:rPr>
          <w:rFonts w:ascii="Garamond" w:hAnsi="Garamond"/>
          <w:sz w:val="18"/>
          <w:szCs w:val="18"/>
          <w:lang w:val="fr-FR"/>
        </w:rPr>
        <w:t xml:space="preserve"> Le cas échéant</w:t>
      </w:r>
    </w:p>
  </w:footnote>
  <w:footnote w:id="7">
    <w:p w:rsidR="000C6991" w:rsidRPr="00B779F7" w:rsidRDefault="000C6991" w:rsidP="005A0E07">
      <w:pPr>
        <w:pStyle w:val="Notedebasdepage"/>
        <w:spacing w:before="0"/>
        <w:rPr>
          <w:rFonts w:ascii="Garamond" w:hAnsi="Garamond"/>
          <w:sz w:val="18"/>
          <w:szCs w:val="18"/>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In</w:t>
      </w:r>
      <w:r>
        <w:rPr>
          <w:rFonts w:ascii="Garamond" w:hAnsi="Garamond"/>
          <w:sz w:val="18"/>
          <w:szCs w:val="18"/>
          <w:lang w:val="fr-FR"/>
        </w:rPr>
        <w:t>di</w:t>
      </w:r>
      <w:r w:rsidRPr="00B779F7">
        <w:rPr>
          <w:rFonts w:ascii="Garamond" w:hAnsi="Garamond"/>
          <w:sz w:val="18"/>
          <w:szCs w:val="18"/>
          <w:lang w:val="fr-FR"/>
        </w:rPr>
        <w:t xml:space="preserve">quer par code de couleur uniquement </w:t>
      </w:r>
    </w:p>
  </w:footnote>
  <w:footnote w:id="8">
    <w:p w:rsidR="000C6991" w:rsidRPr="00B779F7" w:rsidRDefault="000C6991" w:rsidP="005A0E07">
      <w:pPr>
        <w:pStyle w:val="Notedebasdepage"/>
        <w:spacing w:before="0"/>
        <w:rPr>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Util</w:t>
      </w:r>
      <w:r>
        <w:rPr>
          <w:rFonts w:ascii="Garamond" w:hAnsi="Garamond"/>
          <w:sz w:val="18"/>
          <w:szCs w:val="18"/>
          <w:lang w:val="fr-FR"/>
        </w:rPr>
        <w:t>i</w:t>
      </w:r>
      <w:r w:rsidRPr="00B779F7">
        <w:rPr>
          <w:rFonts w:ascii="Garamond" w:hAnsi="Garamond"/>
          <w:sz w:val="18"/>
          <w:szCs w:val="18"/>
          <w:lang w:val="fr-FR"/>
        </w:rPr>
        <w:t>ser l’éc</w:t>
      </w:r>
      <w:r>
        <w:rPr>
          <w:rFonts w:ascii="Garamond" w:hAnsi="Garamond"/>
          <w:sz w:val="18"/>
          <w:szCs w:val="18"/>
          <w:lang w:val="fr-FR"/>
        </w:rPr>
        <w:t>helle d’évaluation des progrè</w:t>
      </w:r>
      <w:r w:rsidRPr="00B779F7">
        <w:rPr>
          <w:rFonts w:ascii="Garamond" w:hAnsi="Garamond"/>
          <w:sz w:val="18"/>
          <w:szCs w:val="18"/>
          <w:lang w:val="fr-FR"/>
        </w:rPr>
        <w:t>s à 6 niveaux : HS, S, MS, MU, U, HU</w:t>
      </w:r>
    </w:p>
  </w:footnote>
  <w:footnote w:id="9">
    <w:p w:rsidR="000C6991" w:rsidRPr="006A31FC" w:rsidRDefault="000C6991" w:rsidP="005A0E07">
      <w:pPr>
        <w:pStyle w:val="Notedebasdepage"/>
        <w:spacing w:before="0"/>
        <w:rPr>
          <w:rFonts w:ascii="Garamond" w:hAnsi="Garamond"/>
          <w:sz w:val="18"/>
          <w:szCs w:val="18"/>
          <w:lang w:val="fr-FR"/>
        </w:rPr>
      </w:pPr>
      <w:r w:rsidRPr="006534C7">
        <w:rPr>
          <w:rStyle w:val="Appelnotedebasdep"/>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 w:id="10">
    <w:p w:rsidR="000C6991" w:rsidRPr="00AC767B" w:rsidRDefault="000C6991" w:rsidP="00BF0763">
      <w:pPr>
        <w:pStyle w:val="Notedebasdepage"/>
        <w:spacing w:before="0"/>
        <w:rPr>
          <w:rFonts w:ascii="Garamond" w:hAnsi="Garamond"/>
          <w:sz w:val="18"/>
          <w:szCs w:val="18"/>
          <w:lang w:val="fr-FR"/>
        </w:rPr>
      </w:pPr>
      <w:r w:rsidRPr="00DA4CDF">
        <w:rPr>
          <w:rStyle w:val="Appelnotedebasdep"/>
          <w:rFonts w:ascii="Garamond" w:eastAsiaTheme="majorEastAsia" w:hAnsi="Garamond"/>
          <w:sz w:val="18"/>
          <w:szCs w:val="18"/>
        </w:rPr>
        <w:footnoteRef/>
      </w:r>
      <w:r>
        <w:rPr>
          <w:rFonts w:ascii="Garamond" w:hAnsi="Garamond"/>
          <w:sz w:val="18"/>
          <w:szCs w:val="18"/>
          <w:lang w:val="fr-FR"/>
        </w:rPr>
        <w:t>L</w:t>
      </w:r>
      <w:r w:rsidRPr="00AC767B">
        <w:rPr>
          <w:rFonts w:ascii="Garamond" w:hAnsi="Garamond"/>
          <w:sz w:val="18"/>
          <w:szCs w:val="18"/>
          <w:lang w:val="fr-FR"/>
        </w:rPr>
        <w:t xml:space="preserve">e recrutement des consultants </w:t>
      </w:r>
      <w:r>
        <w:rPr>
          <w:rFonts w:ascii="Garamond" w:hAnsi="Garamond"/>
          <w:sz w:val="18"/>
          <w:szCs w:val="18"/>
          <w:lang w:val="fr-FR"/>
        </w:rPr>
        <w:t>devra</w:t>
      </w:r>
      <w:r w:rsidRPr="00AC767B">
        <w:rPr>
          <w:rFonts w:ascii="Garamond" w:hAnsi="Garamond"/>
          <w:sz w:val="18"/>
          <w:szCs w:val="18"/>
          <w:lang w:val="fr-FR"/>
        </w:rPr>
        <w:t xml:space="preserve"> se faire à la lumière </w:t>
      </w:r>
      <w:r>
        <w:rPr>
          <w:rFonts w:ascii="Garamond" w:hAnsi="Garamond"/>
          <w:sz w:val="18"/>
          <w:szCs w:val="18"/>
          <w:lang w:val="fr-FR"/>
        </w:rPr>
        <w:t xml:space="preserve">des directives relatives au recrutement des consultants dans le </w:t>
      </w:r>
      <w:r w:rsidRPr="00AC767B">
        <w:rPr>
          <w:rFonts w:ascii="Garamond" w:hAnsi="Garamond"/>
          <w:sz w:val="18"/>
          <w:szCs w:val="18"/>
          <w:lang w:val="fr-FR"/>
        </w:rPr>
        <w:t xml:space="preserve">POPP: </w:t>
      </w:r>
      <w:hyperlink r:id="rId3" w:history="1">
        <w:r w:rsidRPr="00AC767B">
          <w:rPr>
            <w:rStyle w:val="Lienhypertexte"/>
            <w:rFonts w:ascii="Garamond" w:eastAsiaTheme="minorEastAsia" w:hAnsi="Garamond"/>
            <w:sz w:val="18"/>
            <w:szCs w:val="18"/>
            <w:lang w:val="fr-FR"/>
          </w:rPr>
          <w:t>https://info.undp.org/global/popp/Pages/default.aspx</w:t>
        </w:r>
      </w:hyperlink>
    </w:p>
  </w:footnote>
  <w:footnote w:id="11">
    <w:p w:rsidR="000C6991" w:rsidRPr="00BF617D" w:rsidRDefault="000C6991" w:rsidP="00BF0763">
      <w:pPr>
        <w:pStyle w:val="Notedebasdepage"/>
        <w:spacing w:before="0"/>
        <w:rPr>
          <w:rFonts w:ascii="Garamond" w:hAnsi="Garamond"/>
          <w:sz w:val="18"/>
          <w:szCs w:val="18"/>
          <w:lang w:val="fr-FR"/>
        </w:rPr>
      </w:pPr>
      <w:r w:rsidRPr="00F17AE8">
        <w:rPr>
          <w:rStyle w:val="Appelnotedebasdep"/>
          <w:rFonts w:ascii="Garamond" w:eastAsiaTheme="majorEastAsia" w:hAnsi="Garamond"/>
          <w:sz w:val="18"/>
          <w:szCs w:val="18"/>
        </w:rPr>
        <w:footnoteRef/>
      </w:r>
      <w:hyperlink r:id="rId4" w:history="1">
        <w:r w:rsidRPr="00BF617D">
          <w:rPr>
            <w:rStyle w:val="Lienhypertexte"/>
            <w:rFonts w:ascii="Garamond" w:eastAsiaTheme="minorEastAsia" w:hAnsi="Garamond"/>
            <w:sz w:val="18"/>
            <w:szCs w:val="18"/>
            <w:lang w:val="fr-FR"/>
          </w:rPr>
          <w:t>https://intranet.undp.org/unit/bom/pso/Support%20documents%20on%20IC%20Guidelines/Template%20for%20Confirmation%20of%20Interest%20and%20Submission%20of%20Financial%20Proposal.docx</w:t>
        </w:r>
      </w:hyperlink>
    </w:p>
  </w:footnote>
  <w:footnote w:id="12">
    <w:p w:rsidR="000C6991" w:rsidRPr="00BF617D" w:rsidRDefault="000C6991" w:rsidP="00BF0763">
      <w:pPr>
        <w:pStyle w:val="p28"/>
        <w:tabs>
          <w:tab w:val="clear" w:pos="680"/>
          <w:tab w:val="clear" w:pos="1060"/>
        </w:tabs>
        <w:spacing w:line="240" w:lineRule="auto"/>
        <w:ind w:left="0" w:firstLine="0"/>
        <w:jc w:val="both"/>
        <w:rPr>
          <w:rFonts w:ascii="Garamond" w:hAnsi="Garamond"/>
          <w:sz w:val="18"/>
          <w:szCs w:val="18"/>
          <w:lang w:val="fr-FR"/>
        </w:rPr>
      </w:pPr>
      <w:r w:rsidRPr="00491095">
        <w:rPr>
          <w:rStyle w:val="Appelnotedebasdep"/>
          <w:rFonts w:eastAsiaTheme="majorEastAsia"/>
          <w:sz w:val="18"/>
          <w:szCs w:val="18"/>
        </w:rPr>
        <w:footnoteRef/>
      </w:r>
      <w:hyperlink r:id="rId5" w:history="1">
        <w:r w:rsidRPr="00BF617D">
          <w:rPr>
            <w:rStyle w:val="Lienhypertexte"/>
            <w:rFonts w:ascii="Garamond" w:eastAsiaTheme="minorEastAsia" w:hAnsi="Garamond"/>
            <w:sz w:val="18"/>
            <w:szCs w:val="18"/>
            <w:lang w:val="fr-FR"/>
          </w:rPr>
          <w:t>http://www.undp.org/content/dam/undp/library/corporate/Careers/P11_Personal_history_form.doc</w:t>
        </w:r>
      </w:hyperlink>
    </w:p>
  </w:footnote>
  <w:footnote w:id="13">
    <w:p w:rsidR="000C6991" w:rsidRPr="00BC7188" w:rsidRDefault="000C6991" w:rsidP="00BF0763">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sidRPr="00D214A2">
        <w:rPr>
          <w:rFonts w:ascii="Garamond" w:hAnsi="Garamond"/>
          <w:i/>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14">
    <w:p w:rsidR="000C6991" w:rsidRPr="00BF617D" w:rsidRDefault="000C6991" w:rsidP="00BF0763">
      <w:pPr>
        <w:pStyle w:val="Notedebasdepage"/>
        <w:rPr>
          <w:lang w:val="fr-FR"/>
        </w:rPr>
      </w:pPr>
      <w:r>
        <w:rPr>
          <w:rStyle w:val="Appelnotedebasdep"/>
          <w:rFonts w:eastAsiaTheme="majorEastAsia"/>
        </w:rPr>
        <w:footnoteRef/>
      </w:r>
      <w:hyperlink r:id="rId6" w:history="1">
        <w:r w:rsidRPr="00BF617D">
          <w:rPr>
            <w:rStyle w:val="Lienhypertexte"/>
            <w:rFonts w:ascii="Garamond" w:eastAsiaTheme="minorEastAsia" w:hAnsi="Garamond"/>
            <w:sz w:val="18"/>
            <w:szCs w:val="18"/>
            <w:lang w:val="fr-FR"/>
          </w:rPr>
          <w:t>www.undp.org/unegcodeofconduct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16765"/>
    <w:multiLevelType w:val="hybridMultilevel"/>
    <w:tmpl w:val="B1AC9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BB7AE0"/>
    <w:multiLevelType w:val="hybridMultilevel"/>
    <w:tmpl w:val="5A829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7525A"/>
    <w:multiLevelType w:val="hybridMultilevel"/>
    <w:tmpl w:val="266660B0"/>
    <w:lvl w:ilvl="0" w:tplc="A49EE858">
      <w:numFmt w:val="bullet"/>
      <w:lvlText w:val="-"/>
      <w:lvlJc w:val="left"/>
      <w:pPr>
        <w:ind w:left="720" w:hanging="360"/>
      </w:pPr>
      <w:rPr>
        <w:rFonts w:ascii="Myriad Pro" w:eastAsia="Cambria"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6527DC"/>
    <w:multiLevelType w:val="hybridMultilevel"/>
    <w:tmpl w:val="ABEE4670"/>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34F69"/>
    <w:multiLevelType w:val="hybridMultilevel"/>
    <w:tmpl w:val="71A41B5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8E3478"/>
    <w:multiLevelType w:val="hybridMultilevel"/>
    <w:tmpl w:val="6204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22731A"/>
    <w:multiLevelType w:val="hybridMultilevel"/>
    <w:tmpl w:val="05DE797E"/>
    <w:lvl w:ilvl="0" w:tplc="614647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9931E8"/>
    <w:multiLevelType w:val="hybridMultilevel"/>
    <w:tmpl w:val="A80ECDB4"/>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6">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DA333A4"/>
    <w:multiLevelType w:val="hybridMultilevel"/>
    <w:tmpl w:val="8FB6B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28"/>
  </w:num>
  <w:num w:numId="3">
    <w:abstractNumId w:val="6"/>
  </w:num>
  <w:num w:numId="4">
    <w:abstractNumId w:val="2"/>
  </w:num>
  <w:num w:numId="5">
    <w:abstractNumId w:val="10"/>
  </w:num>
  <w:num w:numId="6">
    <w:abstractNumId w:val="11"/>
  </w:num>
  <w:num w:numId="7">
    <w:abstractNumId w:val="22"/>
  </w:num>
  <w:num w:numId="8">
    <w:abstractNumId w:val="25"/>
  </w:num>
  <w:num w:numId="9">
    <w:abstractNumId w:val="0"/>
  </w:num>
  <w:num w:numId="10">
    <w:abstractNumId w:val="23"/>
  </w:num>
  <w:num w:numId="11">
    <w:abstractNumId w:val="29"/>
  </w:num>
  <w:num w:numId="12">
    <w:abstractNumId w:val="37"/>
  </w:num>
  <w:num w:numId="13">
    <w:abstractNumId w:val="26"/>
  </w:num>
  <w:num w:numId="14">
    <w:abstractNumId w:val="27"/>
  </w:num>
  <w:num w:numId="15">
    <w:abstractNumId w:val="32"/>
  </w:num>
  <w:num w:numId="16">
    <w:abstractNumId w:val="18"/>
  </w:num>
  <w:num w:numId="17">
    <w:abstractNumId w:val="34"/>
  </w:num>
  <w:num w:numId="18">
    <w:abstractNumId w:val="3"/>
  </w:num>
  <w:num w:numId="19">
    <w:abstractNumId w:val="43"/>
  </w:num>
  <w:num w:numId="20">
    <w:abstractNumId w:val="44"/>
  </w:num>
  <w:num w:numId="21">
    <w:abstractNumId w:val="38"/>
  </w:num>
  <w:num w:numId="22">
    <w:abstractNumId w:val="33"/>
  </w:num>
  <w:num w:numId="23">
    <w:abstractNumId w:val="16"/>
  </w:num>
  <w:num w:numId="24">
    <w:abstractNumId w:val="13"/>
  </w:num>
  <w:num w:numId="25">
    <w:abstractNumId w:val="12"/>
  </w:num>
  <w:num w:numId="26">
    <w:abstractNumId w:val="30"/>
  </w:num>
  <w:num w:numId="27">
    <w:abstractNumId w:val="17"/>
  </w:num>
  <w:num w:numId="28">
    <w:abstractNumId w:val="14"/>
  </w:num>
  <w:num w:numId="29">
    <w:abstractNumId w:val="39"/>
  </w:num>
  <w:num w:numId="30">
    <w:abstractNumId w:val="40"/>
  </w:num>
  <w:num w:numId="31">
    <w:abstractNumId w:val="41"/>
  </w:num>
  <w:num w:numId="32">
    <w:abstractNumId w:val="24"/>
  </w:num>
  <w:num w:numId="33">
    <w:abstractNumId w:val="31"/>
  </w:num>
  <w:num w:numId="34">
    <w:abstractNumId w:val="7"/>
  </w:num>
  <w:num w:numId="35">
    <w:abstractNumId w:val="36"/>
  </w:num>
  <w:num w:numId="36">
    <w:abstractNumId w:val="19"/>
  </w:num>
  <w:num w:numId="37">
    <w:abstractNumId w:val="9"/>
  </w:num>
  <w:num w:numId="38">
    <w:abstractNumId w:val="35"/>
  </w:num>
  <w:num w:numId="39">
    <w:abstractNumId w:val="15"/>
  </w:num>
  <w:num w:numId="40">
    <w:abstractNumId w:val="42"/>
  </w:num>
  <w:num w:numId="41">
    <w:abstractNumId w:val="1"/>
  </w:num>
  <w:num w:numId="42">
    <w:abstractNumId w:val="4"/>
  </w:num>
  <w:num w:numId="43">
    <w:abstractNumId w:val="21"/>
  </w:num>
  <w:num w:numId="44">
    <w:abstractNumId w:val="8"/>
  </w:num>
  <w:num w:numId="45">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docVars>
    <w:docVar w:name="dgnword-docGUID" w:val="{9FC2C02A-89D5-4523-A214-E896653B448D}"/>
    <w:docVar w:name="dgnword-eventsink" w:val="47320896"/>
  </w:docVars>
  <w:rsids>
    <w:rsidRoot w:val="00BF0763"/>
    <w:rsid w:val="00005922"/>
    <w:rsid w:val="00005F44"/>
    <w:rsid w:val="00007734"/>
    <w:rsid w:val="00011D2E"/>
    <w:rsid w:val="00013EBA"/>
    <w:rsid w:val="000149FF"/>
    <w:rsid w:val="000218B0"/>
    <w:rsid w:val="0002466B"/>
    <w:rsid w:val="00025BEC"/>
    <w:rsid w:val="00040043"/>
    <w:rsid w:val="000406F6"/>
    <w:rsid w:val="00042054"/>
    <w:rsid w:val="00044E9D"/>
    <w:rsid w:val="00052D1C"/>
    <w:rsid w:val="00052D76"/>
    <w:rsid w:val="00081D33"/>
    <w:rsid w:val="0009109B"/>
    <w:rsid w:val="000A0903"/>
    <w:rsid w:val="000B14E0"/>
    <w:rsid w:val="000C6991"/>
    <w:rsid w:val="000C6998"/>
    <w:rsid w:val="000D2CE6"/>
    <w:rsid w:val="000D7827"/>
    <w:rsid w:val="000D7BFE"/>
    <w:rsid w:val="000F1006"/>
    <w:rsid w:val="000F646A"/>
    <w:rsid w:val="00103E9D"/>
    <w:rsid w:val="00107DC4"/>
    <w:rsid w:val="00111B56"/>
    <w:rsid w:val="0011717E"/>
    <w:rsid w:val="00117553"/>
    <w:rsid w:val="00123857"/>
    <w:rsid w:val="001342EC"/>
    <w:rsid w:val="00140C2D"/>
    <w:rsid w:val="00144C7A"/>
    <w:rsid w:val="001450C8"/>
    <w:rsid w:val="001543E5"/>
    <w:rsid w:val="00157EB7"/>
    <w:rsid w:val="00162666"/>
    <w:rsid w:val="0016424D"/>
    <w:rsid w:val="00167A58"/>
    <w:rsid w:val="001754B0"/>
    <w:rsid w:val="00181791"/>
    <w:rsid w:val="0018222E"/>
    <w:rsid w:val="00186910"/>
    <w:rsid w:val="00190051"/>
    <w:rsid w:val="00190C15"/>
    <w:rsid w:val="001930DA"/>
    <w:rsid w:val="001A1746"/>
    <w:rsid w:val="001A19E1"/>
    <w:rsid w:val="001B2C67"/>
    <w:rsid w:val="001C07BF"/>
    <w:rsid w:val="001C2342"/>
    <w:rsid w:val="001C2914"/>
    <w:rsid w:val="001C6109"/>
    <w:rsid w:val="001C683A"/>
    <w:rsid w:val="001C6EE6"/>
    <w:rsid w:val="001C7E66"/>
    <w:rsid w:val="001D323E"/>
    <w:rsid w:val="001E57E1"/>
    <w:rsid w:val="001F5D46"/>
    <w:rsid w:val="0020621B"/>
    <w:rsid w:val="00214DA5"/>
    <w:rsid w:val="00221D52"/>
    <w:rsid w:val="0022322A"/>
    <w:rsid w:val="0022391A"/>
    <w:rsid w:val="00223CF1"/>
    <w:rsid w:val="0023423D"/>
    <w:rsid w:val="00240F62"/>
    <w:rsid w:val="0024223D"/>
    <w:rsid w:val="0024402B"/>
    <w:rsid w:val="002456BF"/>
    <w:rsid w:val="00247591"/>
    <w:rsid w:val="00250604"/>
    <w:rsid w:val="00251787"/>
    <w:rsid w:val="00252974"/>
    <w:rsid w:val="00256D46"/>
    <w:rsid w:val="002577E7"/>
    <w:rsid w:val="0027030F"/>
    <w:rsid w:val="00281495"/>
    <w:rsid w:val="0029141B"/>
    <w:rsid w:val="002C10C6"/>
    <w:rsid w:val="002C13BE"/>
    <w:rsid w:val="002C2125"/>
    <w:rsid w:val="002F6F7E"/>
    <w:rsid w:val="0031128A"/>
    <w:rsid w:val="0031149F"/>
    <w:rsid w:val="00317CA6"/>
    <w:rsid w:val="00323881"/>
    <w:rsid w:val="00335D95"/>
    <w:rsid w:val="00353524"/>
    <w:rsid w:val="00355A8F"/>
    <w:rsid w:val="00367D44"/>
    <w:rsid w:val="003764ED"/>
    <w:rsid w:val="00377137"/>
    <w:rsid w:val="003803A2"/>
    <w:rsid w:val="0039013F"/>
    <w:rsid w:val="00395CB2"/>
    <w:rsid w:val="00397BF8"/>
    <w:rsid w:val="003B63CA"/>
    <w:rsid w:val="003C5276"/>
    <w:rsid w:val="003D22C3"/>
    <w:rsid w:val="003D5A48"/>
    <w:rsid w:val="003E2B58"/>
    <w:rsid w:val="003E3DF1"/>
    <w:rsid w:val="003E415F"/>
    <w:rsid w:val="003F1948"/>
    <w:rsid w:val="003F1A1E"/>
    <w:rsid w:val="003F2315"/>
    <w:rsid w:val="003F4599"/>
    <w:rsid w:val="003F4757"/>
    <w:rsid w:val="00400FD9"/>
    <w:rsid w:val="00401746"/>
    <w:rsid w:val="00402935"/>
    <w:rsid w:val="0041652F"/>
    <w:rsid w:val="00421C6D"/>
    <w:rsid w:val="0042204B"/>
    <w:rsid w:val="00437BA3"/>
    <w:rsid w:val="00456BC6"/>
    <w:rsid w:val="0045704B"/>
    <w:rsid w:val="00466EAF"/>
    <w:rsid w:val="004716C0"/>
    <w:rsid w:val="00475681"/>
    <w:rsid w:val="00487261"/>
    <w:rsid w:val="00495A8F"/>
    <w:rsid w:val="004972F4"/>
    <w:rsid w:val="004A4E9F"/>
    <w:rsid w:val="004B336B"/>
    <w:rsid w:val="004B72E1"/>
    <w:rsid w:val="004C182E"/>
    <w:rsid w:val="004C3726"/>
    <w:rsid w:val="004C425C"/>
    <w:rsid w:val="004C7D6A"/>
    <w:rsid w:val="004D2AD4"/>
    <w:rsid w:val="004D7409"/>
    <w:rsid w:val="004E02AD"/>
    <w:rsid w:val="004E0B90"/>
    <w:rsid w:val="004E1268"/>
    <w:rsid w:val="004E2D71"/>
    <w:rsid w:val="004E7320"/>
    <w:rsid w:val="004F1552"/>
    <w:rsid w:val="004F3183"/>
    <w:rsid w:val="004F451A"/>
    <w:rsid w:val="004F7603"/>
    <w:rsid w:val="00502842"/>
    <w:rsid w:val="00503F0B"/>
    <w:rsid w:val="00507EB4"/>
    <w:rsid w:val="00513842"/>
    <w:rsid w:val="005141B4"/>
    <w:rsid w:val="00517AA7"/>
    <w:rsid w:val="005229AB"/>
    <w:rsid w:val="00527419"/>
    <w:rsid w:val="00542F6F"/>
    <w:rsid w:val="00545D67"/>
    <w:rsid w:val="00551565"/>
    <w:rsid w:val="00553EDA"/>
    <w:rsid w:val="00554850"/>
    <w:rsid w:val="00554AB3"/>
    <w:rsid w:val="00561FEA"/>
    <w:rsid w:val="00571039"/>
    <w:rsid w:val="00576656"/>
    <w:rsid w:val="005818C6"/>
    <w:rsid w:val="00582FA6"/>
    <w:rsid w:val="0058328C"/>
    <w:rsid w:val="0058407F"/>
    <w:rsid w:val="005859A2"/>
    <w:rsid w:val="00596ADB"/>
    <w:rsid w:val="005A0E07"/>
    <w:rsid w:val="005B06A6"/>
    <w:rsid w:val="005B0F67"/>
    <w:rsid w:val="005C4353"/>
    <w:rsid w:val="005C4712"/>
    <w:rsid w:val="005C6711"/>
    <w:rsid w:val="005E2276"/>
    <w:rsid w:val="005F427B"/>
    <w:rsid w:val="00600414"/>
    <w:rsid w:val="0060312E"/>
    <w:rsid w:val="00605D5C"/>
    <w:rsid w:val="00606CA8"/>
    <w:rsid w:val="0061276A"/>
    <w:rsid w:val="00613116"/>
    <w:rsid w:val="00614624"/>
    <w:rsid w:val="00621EE2"/>
    <w:rsid w:val="00623CC4"/>
    <w:rsid w:val="00626C64"/>
    <w:rsid w:val="006425DD"/>
    <w:rsid w:val="00644694"/>
    <w:rsid w:val="00654D09"/>
    <w:rsid w:val="0066111F"/>
    <w:rsid w:val="00665E79"/>
    <w:rsid w:val="00666545"/>
    <w:rsid w:val="00675556"/>
    <w:rsid w:val="0067795A"/>
    <w:rsid w:val="00684EE5"/>
    <w:rsid w:val="00687201"/>
    <w:rsid w:val="00692085"/>
    <w:rsid w:val="006941B2"/>
    <w:rsid w:val="0069707E"/>
    <w:rsid w:val="006A1313"/>
    <w:rsid w:val="006A31FC"/>
    <w:rsid w:val="006A4DCA"/>
    <w:rsid w:val="006B132D"/>
    <w:rsid w:val="006B6D22"/>
    <w:rsid w:val="006C345A"/>
    <w:rsid w:val="006E2BE7"/>
    <w:rsid w:val="006E67D0"/>
    <w:rsid w:val="006E740F"/>
    <w:rsid w:val="006E7540"/>
    <w:rsid w:val="006F25DF"/>
    <w:rsid w:val="00704493"/>
    <w:rsid w:val="0070784A"/>
    <w:rsid w:val="007129F2"/>
    <w:rsid w:val="00714A56"/>
    <w:rsid w:val="007163EB"/>
    <w:rsid w:val="0073094B"/>
    <w:rsid w:val="00735B9E"/>
    <w:rsid w:val="0074140B"/>
    <w:rsid w:val="00741AD3"/>
    <w:rsid w:val="00743E5D"/>
    <w:rsid w:val="00760A3E"/>
    <w:rsid w:val="00762FAA"/>
    <w:rsid w:val="00763405"/>
    <w:rsid w:val="00767E09"/>
    <w:rsid w:val="00771F1D"/>
    <w:rsid w:val="00781E54"/>
    <w:rsid w:val="0079224D"/>
    <w:rsid w:val="00797538"/>
    <w:rsid w:val="007A0235"/>
    <w:rsid w:val="007A214E"/>
    <w:rsid w:val="007A792C"/>
    <w:rsid w:val="007B04B7"/>
    <w:rsid w:val="007C6C1E"/>
    <w:rsid w:val="007C7259"/>
    <w:rsid w:val="007D2836"/>
    <w:rsid w:val="007D517A"/>
    <w:rsid w:val="007D553E"/>
    <w:rsid w:val="007E7F12"/>
    <w:rsid w:val="007F28EC"/>
    <w:rsid w:val="007F4DB1"/>
    <w:rsid w:val="008003CA"/>
    <w:rsid w:val="008039BC"/>
    <w:rsid w:val="00804CAE"/>
    <w:rsid w:val="008147C5"/>
    <w:rsid w:val="008166B0"/>
    <w:rsid w:val="00821EF5"/>
    <w:rsid w:val="0083310D"/>
    <w:rsid w:val="00833705"/>
    <w:rsid w:val="00834957"/>
    <w:rsid w:val="0084000D"/>
    <w:rsid w:val="008419E0"/>
    <w:rsid w:val="0085081C"/>
    <w:rsid w:val="00854B33"/>
    <w:rsid w:val="00862E9C"/>
    <w:rsid w:val="00863287"/>
    <w:rsid w:val="0086544F"/>
    <w:rsid w:val="0089268E"/>
    <w:rsid w:val="00892917"/>
    <w:rsid w:val="0089671A"/>
    <w:rsid w:val="00896C8A"/>
    <w:rsid w:val="008A0491"/>
    <w:rsid w:val="008A09EA"/>
    <w:rsid w:val="008A4AFA"/>
    <w:rsid w:val="008A77C5"/>
    <w:rsid w:val="008C17B2"/>
    <w:rsid w:val="008C5556"/>
    <w:rsid w:val="008C562F"/>
    <w:rsid w:val="008C7092"/>
    <w:rsid w:val="008D0366"/>
    <w:rsid w:val="008E300B"/>
    <w:rsid w:val="008E34E1"/>
    <w:rsid w:val="008F1B0B"/>
    <w:rsid w:val="008F5072"/>
    <w:rsid w:val="008F5832"/>
    <w:rsid w:val="00902049"/>
    <w:rsid w:val="00911B45"/>
    <w:rsid w:val="00914C41"/>
    <w:rsid w:val="00914CE7"/>
    <w:rsid w:val="00917771"/>
    <w:rsid w:val="009178A1"/>
    <w:rsid w:val="009223D0"/>
    <w:rsid w:val="00922E51"/>
    <w:rsid w:val="00924414"/>
    <w:rsid w:val="0093167C"/>
    <w:rsid w:val="009458C9"/>
    <w:rsid w:val="00963201"/>
    <w:rsid w:val="00970116"/>
    <w:rsid w:val="00973BFA"/>
    <w:rsid w:val="00975E6F"/>
    <w:rsid w:val="00981597"/>
    <w:rsid w:val="00981A46"/>
    <w:rsid w:val="00983AA5"/>
    <w:rsid w:val="00993C3E"/>
    <w:rsid w:val="0099746F"/>
    <w:rsid w:val="00997B45"/>
    <w:rsid w:val="00997D4A"/>
    <w:rsid w:val="009A66EA"/>
    <w:rsid w:val="009B0163"/>
    <w:rsid w:val="009B6467"/>
    <w:rsid w:val="009B76F4"/>
    <w:rsid w:val="009C03C5"/>
    <w:rsid w:val="009C21BB"/>
    <w:rsid w:val="009C2269"/>
    <w:rsid w:val="009C73A7"/>
    <w:rsid w:val="009E0F22"/>
    <w:rsid w:val="009E1802"/>
    <w:rsid w:val="009F3E11"/>
    <w:rsid w:val="00A049F9"/>
    <w:rsid w:val="00A05E91"/>
    <w:rsid w:val="00A11CE7"/>
    <w:rsid w:val="00A147BA"/>
    <w:rsid w:val="00A20BAF"/>
    <w:rsid w:val="00A37ACC"/>
    <w:rsid w:val="00A43783"/>
    <w:rsid w:val="00A4740B"/>
    <w:rsid w:val="00A51537"/>
    <w:rsid w:val="00A53363"/>
    <w:rsid w:val="00A5355C"/>
    <w:rsid w:val="00A65645"/>
    <w:rsid w:val="00A65A0E"/>
    <w:rsid w:val="00A754CB"/>
    <w:rsid w:val="00A77A6D"/>
    <w:rsid w:val="00A81C99"/>
    <w:rsid w:val="00A82C79"/>
    <w:rsid w:val="00A86CE6"/>
    <w:rsid w:val="00AA08AF"/>
    <w:rsid w:val="00AA0E86"/>
    <w:rsid w:val="00AA7611"/>
    <w:rsid w:val="00AB18D0"/>
    <w:rsid w:val="00AB286E"/>
    <w:rsid w:val="00AB28CE"/>
    <w:rsid w:val="00AB4143"/>
    <w:rsid w:val="00AB4BC4"/>
    <w:rsid w:val="00AC0ADD"/>
    <w:rsid w:val="00AC0FCE"/>
    <w:rsid w:val="00AC767B"/>
    <w:rsid w:val="00AD09E0"/>
    <w:rsid w:val="00AD5361"/>
    <w:rsid w:val="00AD5816"/>
    <w:rsid w:val="00AE3010"/>
    <w:rsid w:val="00AE561C"/>
    <w:rsid w:val="00AE6C9E"/>
    <w:rsid w:val="00AF0F7A"/>
    <w:rsid w:val="00AF30EA"/>
    <w:rsid w:val="00AF4F93"/>
    <w:rsid w:val="00B0418E"/>
    <w:rsid w:val="00B05CC1"/>
    <w:rsid w:val="00B05E36"/>
    <w:rsid w:val="00B0730B"/>
    <w:rsid w:val="00B24D04"/>
    <w:rsid w:val="00B35835"/>
    <w:rsid w:val="00B37C2C"/>
    <w:rsid w:val="00B4203C"/>
    <w:rsid w:val="00B42FBF"/>
    <w:rsid w:val="00B4446A"/>
    <w:rsid w:val="00B50025"/>
    <w:rsid w:val="00B566FF"/>
    <w:rsid w:val="00B57338"/>
    <w:rsid w:val="00B67924"/>
    <w:rsid w:val="00B7285B"/>
    <w:rsid w:val="00B744A6"/>
    <w:rsid w:val="00B779F7"/>
    <w:rsid w:val="00B8322B"/>
    <w:rsid w:val="00B83308"/>
    <w:rsid w:val="00B858D6"/>
    <w:rsid w:val="00B9302F"/>
    <w:rsid w:val="00B97E5D"/>
    <w:rsid w:val="00BC1C32"/>
    <w:rsid w:val="00BC7188"/>
    <w:rsid w:val="00BC730B"/>
    <w:rsid w:val="00BD0510"/>
    <w:rsid w:val="00BD476A"/>
    <w:rsid w:val="00BD4B8E"/>
    <w:rsid w:val="00BD5A8D"/>
    <w:rsid w:val="00BE005B"/>
    <w:rsid w:val="00BE3A78"/>
    <w:rsid w:val="00BE6C1A"/>
    <w:rsid w:val="00BF0763"/>
    <w:rsid w:val="00BF3B9F"/>
    <w:rsid w:val="00BF617D"/>
    <w:rsid w:val="00BF7981"/>
    <w:rsid w:val="00BF7E64"/>
    <w:rsid w:val="00C035DE"/>
    <w:rsid w:val="00C04051"/>
    <w:rsid w:val="00C121F2"/>
    <w:rsid w:val="00C137EA"/>
    <w:rsid w:val="00C13ECE"/>
    <w:rsid w:val="00C14AC3"/>
    <w:rsid w:val="00C14B06"/>
    <w:rsid w:val="00C16EC1"/>
    <w:rsid w:val="00C20E42"/>
    <w:rsid w:val="00C23BBA"/>
    <w:rsid w:val="00C24458"/>
    <w:rsid w:val="00C316E0"/>
    <w:rsid w:val="00C45296"/>
    <w:rsid w:val="00C45F0C"/>
    <w:rsid w:val="00C51545"/>
    <w:rsid w:val="00C51C16"/>
    <w:rsid w:val="00C5356E"/>
    <w:rsid w:val="00C62CAF"/>
    <w:rsid w:val="00C7015B"/>
    <w:rsid w:val="00C74F30"/>
    <w:rsid w:val="00C7622D"/>
    <w:rsid w:val="00C84934"/>
    <w:rsid w:val="00C90B5A"/>
    <w:rsid w:val="00C91D58"/>
    <w:rsid w:val="00CA6E23"/>
    <w:rsid w:val="00CB6CC6"/>
    <w:rsid w:val="00CC05DF"/>
    <w:rsid w:val="00CC5283"/>
    <w:rsid w:val="00CD05A4"/>
    <w:rsid w:val="00CD4336"/>
    <w:rsid w:val="00CD6939"/>
    <w:rsid w:val="00CD739B"/>
    <w:rsid w:val="00CE3A0D"/>
    <w:rsid w:val="00CF2FBD"/>
    <w:rsid w:val="00CF48E9"/>
    <w:rsid w:val="00D040CF"/>
    <w:rsid w:val="00D04AD0"/>
    <w:rsid w:val="00D142F3"/>
    <w:rsid w:val="00D159D3"/>
    <w:rsid w:val="00D16D39"/>
    <w:rsid w:val="00D214A2"/>
    <w:rsid w:val="00D250EE"/>
    <w:rsid w:val="00D27F96"/>
    <w:rsid w:val="00D32772"/>
    <w:rsid w:val="00D3782B"/>
    <w:rsid w:val="00D46A39"/>
    <w:rsid w:val="00D47719"/>
    <w:rsid w:val="00D5366A"/>
    <w:rsid w:val="00D54E63"/>
    <w:rsid w:val="00D56318"/>
    <w:rsid w:val="00D57250"/>
    <w:rsid w:val="00D66D3F"/>
    <w:rsid w:val="00D74BC6"/>
    <w:rsid w:val="00D87B03"/>
    <w:rsid w:val="00D91EB9"/>
    <w:rsid w:val="00D96AF6"/>
    <w:rsid w:val="00DA22A5"/>
    <w:rsid w:val="00DA2BED"/>
    <w:rsid w:val="00DA59D6"/>
    <w:rsid w:val="00DB2688"/>
    <w:rsid w:val="00DC29AD"/>
    <w:rsid w:val="00DD194E"/>
    <w:rsid w:val="00DE0290"/>
    <w:rsid w:val="00DE2D42"/>
    <w:rsid w:val="00DF1629"/>
    <w:rsid w:val="00DF32FE"/>
    <w:rsid w:val="00DF3FA3"/>
    <w:rsid w:val="00E0198A"/>
    <w:rsid w:val="00E03B0B"/>
    <w:rsid w:val="00E06009"/>
    <w:rsid w:val="00E112EE"/>
    <w:rsid w:val="00E26B92"/>
    <w:rsid w:val="00E34DB4"/>
    <w:rsid w:val="00E36BC4"/>
    <w:rsid w:val="00E408F0"/>
    <w:rsid w:val="00E40964"/>
    <w:rsid w:val="00E41B06"/>
    <w:rsid w:val="00E45104"/>
    <w:rsid w:val="00E4740E"/>
    <w:rsid w:val="00E4755F"/>
    <w:rsid w:val="00E5238B"/>
    <w:rsid w:val="00E606C4"/>
    <w:rsid w:val="00E71DBA"/>
    <w:rsid w:val="00E77F20"/>
    <w:rsid w:val="00E8354D"/>
    <w:rsid w:val="00E84288"/>
    <w:rsid w:val="00E86301"/>
    <w:rsid w:val="00EA6F52"/>
    <w:rsid w:val="00EC2FE6"/>
    <w:rsid w:val="00EC3512"/>
    <w:rsid w:val="00EC50A7"/>
    <w:rsid w:val="00EC5188"/>
    <w:rsid w:val="00EC653E"/>
    <w:rsid w:val="00EC7E48"/>
    <w:rsid w:val="00ED2441"/>
    <w:rsid w:val="00ED5839"/>
    <w:rsid w:val="00ED5B50"/>
    <w:rsid w:val="00ED62D1"/>
    <w:rsid w:val="00EE0FF1"/>
    <w:rsid w:val="00F1406B"/>
    <w:rsid w:val="00F2268F"/>
    <w:rsid w:val="00F27101"/>
    <w:rsid w:val="00F352F2"/>
    <w:rsid w:val="00F36E70"/>
    <w:rsid w:val="00F37667"/>
    <w:rsid w:val="00F40D84"/>
    <w:rsid w:val="00F417A1"/>
    <w:rsid w:val="00F42134"/>
    <w:rsid w:val="00F43ECB"/>
    <w:rsid w:val="00F453C6"/>
    <w:rsid w:val="00F46FC3"/>
    <w:rsid w:val="00F4776C"/>
    <w:rsid w:val="00F70E80"/>
    <w:rsid w:val="00F76542"/>
    <w:rsid w:val="00F82590"/>
    <w:rsid w:val="00FB47B2"/>
    <w:rsid w:val="00FB5356"/>
    <w:rsid w:val="00FB6029"/>
    <w:rsid w:val="00FB7280"/>
    <w:rsid w:val="00FB7CC5"/>
    <w:rsid w:val="00FD0284"/>
    <w:rsid w:val="00FD1677"/>
    <w:rsid w:val="00FD170A"/>
    <w:rsid w:val="00FD3070"/>
    <w:rsid w:val="00FD43C0"/>
    <w:rsid w:val="00FD569A"/>
    <w:rsid w:val="00FD59C9"/>
    <w:rsid w:val="00FE0FAB"/>
    <w:rsid w:val="00FE2247"/>
    <w:rsid w:val="00FE789C"/>
    <w:rsid w:val="00FF2C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
    <w:uiPriority w:val="99"/>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
    <w:link w:val="Paragraphedeliste"/>
    <w:uiPriority w:val="34"/>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r="http://schemas.openxmlformats.org/officeDocument/2006/relationships" xmlns:w="http://schemas.openxmlformats.org/wordprocessingml/2006/main">
  <w:divs>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anc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ECD4-6019-3446-A731-0D5A1C41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6298</Words>
  <Characters>34641</Characters>
  <Application>Microsoft Office Word</Application>
  <DocSecurity>0</DocSecurity>
  <Lines>288</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Suivi &amp; Evaluation</cp:lastModifiedBy>
  <cp:revision>6</cp:revision>
  <cp:lastPrinted>2014-09-25T12:27:00Z</cp:lastPrinted>
  <dcterms:created xsi:type="dcterms:W3CDTF">2016-07-26T10:35:00Z</dcterms:created>
  <dcterms:modified xsi:type="dcterms:W3CDTF">2016-09-29T06:07:00Z</dcterms:modified>
</cp:coreProperties>
</file>