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583"/>
      </w:tblGrid>
      <w:tr w:rsidR="00B049F3" w:rsidRPr="00211C0E" w14:paraId="55781D25" w14:textId="77777777" w:rsidTr="00B049F3">
        <w:trPr>
          <w:jc w:val="center"/>
        </w:trPr>
        <w:tc>
          <w:tcPr>
            <w:tcW w:w="6629" w:type="dxa"/>
          </w:tcPr>
          <w:p w14:paraId="380FF6C4" w14:textId="77777777" w:rsidR="00A179A8" w:rsidRPr="00211C0E" w:rsidRDefault="00B049F3" w:rsidP="002717B8">
            <w:pPr>
              <w:spacing w:before="100" w:beforeAutospacing="1" w:after="100" w:afterAutospacing="1" w:line="360" w:lineRule="auto"/>
              <w:jc w:val="both"/>
              <w:rPr>
                <w:rFonts w:ascii="Times New Roman" w:hAnsi="Times New Roman" w:cs="Times New Roman"/>
                <w:b/>
                <w:sz w:val="24"/>
                <w:szCs w:val="24"/>
              </w:rPr>
            </w:pPr>
            <w:bookmarkStart w:id="0" w:name="_GoBack"/>
            <w:bookmarkEnd w:id="0"/>
            <w:r w:rsidRPr="00211C0E">
              <w:rPr>
                <w:rFonts w:ascii="Times New Roman" w:hAnsi="Times New Roman" w:cs="Times New Roman"/>
                <w:b/>
                <w:sz w:val="24"/>
                <w:szCs w:val="24"/>
              </w:rPr>
              <w:t>MINISTERE DE L’</w:t>
            </w:r>
            <w:r w:rsidR="00740ABA" w:rsidRPr="00211C0E">
              <w:rPr>
                <w:rFonts w:ascii="Times New Roman" w:hAnsi="Times New Roman" w:cs="Times New Roman"/>
                <w:b/>
                <w:sz w:val="24"/>
                <w:szCs w:val="24"/>
              </w:rPr>
              <w:t>É</w:t>
            </w:r>
            <w:r w:rsidRPr="00211C0E">
              <w:rPr>
                <w:rFonts w:ascii="Times New Roman" w:hAnsi="Times New Roman" w:cs="Times New Roman"/>
                <w:b/>
                <w:sz w:val="24"/>
                <w:szCs w:val="24"/>
              </w:rPr>
              <w:t xml:space="preserve">CONOMIE, </w:t>
            </w:r>
            <w:r w:rsidR="00A179A8" w:rsidRPr="00211C0E">
              <w:rPr>
                <w:rFonts w:ascii="Times New Roman" w:hAnsi="Times New Roman" w:cs="Times New Roman"/>
                <w:b/>
                <w:sz w:val="24"/>
                <w:szCs w:val="24"/>
              </w:rPr>
              <w:t>DES</w:t>
            </w:r>
          </w:p>
          <w:p w14:paraId="577A8C54" w14:textId="77777777" w:rsidR="00B049F3" w:rsidRPr="00211C0E" w:rsidRDefault="00B049F3" w:rsidP="002717B8">
            <w:pPr>
              <w:spacing w:before="100" w:beforeAutospacing="1" w:after="100" w:afterAutospacing="1" w:line="360" w:lineRule="auto"/>
              <w:jc w:val="both"/>
              <w:rPr>
                <w:rFonts w:ascii="Times New Roman" w:hAnsi="Times New Roman" w:cs="Times New Roman"/>
                <w:b/>
                <w:sz w:val="24"/>
                <w:szCs w:val="24"/>
              </w:rPr>
            </w:pPr>
            <w:r w:rsidRPr="00211C0E">
              <w:rPr>
                <w:rFonts w:ascii="Times New Roman" w:hAnsi="Times New Roman" w:cs="Times New Roman"/>
                <w:b/>
                <w:sz w:val="24"/>
                <w:szCs w:val="24"/>
              </w:rPr>
              <w:t>FINANCES ET DU DEVELOPPEMENT</w:t>
            </w:r>
          </w:p>
        </w:tc>
        <w:tc>
          <w:tcPr>
            <w:tcW w:w="2583" w:type="dxa"/>
          </w:tcPr>
          <w:p w14:paraId="1366452A" w14:textId="77777777" w:rsidR="00B049F3" w:rsidRPr="00211C0E" w:rsidRDefault="00B049F3" w:rsidP="002717B8">
            <w:pPr>
              <w:spacing w:before="100" w:beforeAutospacing="1" w:after="100" w:afterAutospacing="1" w:line="360" w:lineRule="auto"/>
              <w:jc w:val="both"/>
              <w:rPr>
                <w:rFonts w:ascii="Times New Roman" w:hAnsi="Times New Roman" w:cs="Times New Roman"/>
                <w:b/>
                <w:sz w:val="24"/>
                <w:szCs w:val="24"/>
              </w:rPr>
            </w:pPr>
            <w:r w:rsidRPr="00211C0E">
              <w:rPr>
                <w:rFonts w:ascii="Times New Roman" w:hAnsi="Times New Roman" w:cs="Times New Roman"/>
                <w:b/>
                <w:sz w:val="24"/>
                <w:szCs w:val="24"/>
              </w:rPr>
              <w:t>BURKINA FASO</w:t>
            </w:r>
          </w:p>
        </w:tc>
      </w:tr>
      <w:tr w:rsidR="00B049F3" w:rsidRPr="00211C0E" w14:paraId="64207E91" w14:textId="77777777" w:rsidTr="00B049F3">
        <w:trPr>
          <w:jc w:val="center"/>
        </w:trPr>
        <w:tc>
          <w:tcPr>
            <w:tcW w:w="6629" w:type="dxa"/>
          </w:tcPr>
          <w:p w14:paraId="7C02F9D1" w14:textId="77777777" w:rsidR="00B049F3" w:rsidRPr="00211C0E" w:rsidRDefault="00B049F3" w:rsidP="002717B8">
            <w:pPr>
              <w:spacing w:before="100" w:beforeAutospacing="1" w:after="100" w:afterAutospacing="1" w:line="360" w:lineRule="auto"/>
              <w:jc w:val="both"/>
              <w:rPr>
                <w:rFonts w:ascii="Times New Roman" w:hAnsi="Times New Roman" w:cs="Times New Roman"/>
                <w:b/>
                <w:sz w:val="24"/>
                <w:szCs w:val="24"/>
              </w:rPr>
            </w:pPr>
            <w:r w:rsidRPr="00211C0E">
              <w:rPr>
                <w:rFonts w:ascii="Times New Roman" w:hAnsi="Times New Roman" w:cs="Times New Roman"/>
                <w:b/>
                <w:sz w:val="24"/>
                <w:szCs w:val="24"/>
              </w:rPr>
              <w:t>---------------------------------------------------------</w:t>
            </w:r>
          </w:p>
        </w:tc>
        <w:tc>
          <w:tcPr>
            <w:tcW w:w="2583" w:type="dxa"/>
          </w:tcPr>
          <w:p w14:paraId="1936BDEA" w14:textId="77777777" w:rsidR="00B049F3" w:rsidRPr="00211C0E" w:rsidRDefault="00B049F3" w:rsidP="002717B8">
            <w:pPr>
              <w:spacing w:before="100" w:beforeAutospacing="1" w:after="100" w:afterAutospacing="1" w:line="360" w:lineRule="auto"/>
              <w:jc w:val="both"/>
              <w:rPr>
                <w:rFonts w:ascii="Times New Roman" w:hAnsi="Times New Roman" w:cs="Times New Roman"/>
                <w:b/>
                <w:sz w:val="24"/>
                <w:szCs w:val="24"/>
              </w:rPr>
            </w:pPr>
            <w:r w:rsidRPr="00211C0E">
              <w:rPr>
                <w:rFonts w:ascii="Times New Roman" w:hAnsi="Times New Roman" w:cs="Times New Roman"/>
                <w:b/>
                <w:sz w:val="24"/>
                <w:szCs w:val="24"/>
              </w:rPr>
              <w:t>---------------</w:t>
            </w:r>
          </w:p>
        </w:tc>
      </w:tr>
      <w:tr w:rsidR="00B049F3" w:rsidRPr="00211C0E" w14:paraId="1D83AD41" w14:textId="77777777" w:rsidTr="00B049F3">
        <w:trPr>
          <w:jc w:val="center"/>
        </w:trPr>
        <w:tc>
          <w:tcPr>
            <w:tcW w:w="6629" w:type="dxa"/>
          </w:tcPr>
          <w:p w14:paraId="4DA4623B" w14:textId="77777777" w:rsidR="00B049F3" w:rsidRPr="00211C0E" w:rsidRDefault="00B049F3" w:rsidP="002717B8">
            <w:pPr>
              <w:spacing w:before="100" w:beforeAutospacing="1" w:after="100" w:afterAutospacing="1" w:line="360" w:lineRule="auto"/>
              <w:jc w:val="both"/>
              <w:rPr>
                <w:rFonts w:ascii="Times New Roman" w:hAnsi="Times New Roman" w:cs="Times New Roman"/>
                <w:b/>
                <w:sz w:val="24"/>
                <w:szCs w:val="24"/>
              </w:rPr>
            </w:pPr>
            <w:r w:rsidRPr="00211C0E">
              <w:rPr>
                <w:rFonts w:ascii="Times New Roman" w:hAnsi="Times New Roman" w:cs="Times New Roman"/>
                <w:b/>
                <w:sz w:val="24"/>
                <w:szCs w:val="24"/>
              </w:rPr>
              <w:t>SECRETARIAT G</w:t>
            </w:r>
            <w:r w:rsidR="00FA6108">
              <w:rPr>
                <w:rFonts w:ascii="Times New Roman" w:hAnsi="Times New Roman" w:cs="Times New Roman"/>
                <w:b/>
                <w:sz w:val="24"/>
                <w:szCs w:val="24"/>
              </w:rPr>
              <w:t>É</w:t>
            </w:r>
            <w:r w:rsidRPr="00211C0E">
              <w:rPr>
                <w:rFonts w:ascii="Times New Roman" w:hAnsi="Times New Roman" w:cs="Times New Roman"/>
                <w:b/>
                <w:sz w:val="24"/>
                <w:szCs w:val="24"/>
              </w:rPr>
              <w:t>N</w:t>
            </w:r>
            <w:r w:rsidR="00FA6108">
              <w:rPr>
                <w:rFonts w:ascii="Times New Roman" w:hAnsi="Times New Roman" w:cs="Times New Roman"/>
                <w:b/>
                <w:sz w:val="24"/>
                <w:szCs w:val="24"/>
              </w:rPr>
              <w:t>É</w:t>
            </w:r>
            <w:r w:rsidRPr="00211C0E">
              <w:rPr>
                <w:rFonts w:ascii="Times New Roman" w:hAnsi="Times New Roman" w:cs="Times New Roman"/>
                <w:b/>
                <w:sz w:val="24"/>
                <w:szCs w:val="24"/>
              </w:rPr>
              <w:t>RAL</w:t>
            </w:r>
          </w:p>
        </w:tc>
        <w:tc>
          <w:tcPr>
            <w:tcW w:w="2583" w:type="dxa"/>
          </w:tcPr>
          <w:p w14:paraId="36595E4E" w14:textId="77777777" w:rsidR="00B049F3" w:rsidRPr="00211C0E" w:rsidRDefault="00B049F3" w:rsidP="002717B8">
            <w:pPr>
              <w:spacing w:before="100" w:beforeAutospacing="1" w:after="100" w:afterAutospacing="1" w:line="360" w:lineRule="auto"/>
              <w:jc w:val="both"/>
              <w:rPr>
                <w:rFonts w:ascii="Times New Roman" w:hAnsi="Times New Roman" w:cs="Times New Roman"/>
                <w:b/>
                <w:sz w:val="20"/>
                <w:szCs w:val="20"/>
              </w:rPr>
            </w:pPr>
            <w:r w:rsidRPr="00211C0E">
              <w:rPr>
                <w:rFonts w:ascii="Times New Roman" w:hAnsi="Times New Roman" w:cs="Times New Roman"/>
                <w:b/>
                <w:sz w:val="20"/>
                <w:szCs w:val="20"/>
              </w:rPr>
              <w:t>Unité – Progrès - Justice</w:t>
            </w:r>
          </w:p>
        </w:tc>
      </w:tr>
      <w:tr w:rsidR="00B049F3" w:rsidRPr="00211C0E" w14:paraId="1BD99C93" w14:textId="77777777" w:rsidTr="00B049F3">
        <w:trPr>
          <w:jc w:val="center"/>
        </w:trPr>
        <w:tc>
          <w:tcPr>
            <w:tcW w:w="6629" w:type="dxa"/>
          </w:tcPr>
          <w:p w14:paraId="5F9A6510" w14:textId="77777777" w:rsidR="00B049F3" w:rsidRPr="00211C0E" w:rsidRDefault="00B049F3" w:rsidP="002717B8">
            <w:pPr>
              <w:spacing w:before="100" w:beforeAutospacing="1" w:after="100" w:afterAutospacing="1" w:line="360" w:lineRule="auto"/>
              <w:jc w:val="both"/>
              <w:rPr>
                <w:rFonts w:ascii="Times New Roman" w:hAnsi="Times New Roman" w:cs="Times New Roman"/>
                <w:b/>
                <w:sz w:val="24"/>
                <w:szCs w:val="24"/>
              </w:rPr>
            </w:pPr>
            <w:r w:rsidRPr="00211C0E">
              <w:rPr>
                <w:rFonts w:ascii="Times New Roman" w:hAnsi="Times New Roman" w:cs="Times New Roman"/>
                <w:b/>
                <w:sz w:val="24"/>
                <w:szCs w:val="24"/>
              </w:rPr>
              <w:t>---------------------------------------------------------</w:t>
            </w:r>
          </w:p>
        </w:tc>
        <w:tc>
          <w:tcPr>
            <w:tcW w:w="2583" w:type="dxa"/>
          </w:tcPr>
          <w:p w14:paraId="4123F778" w14:textId="77777777" w:rsidR="00B049F3" w:rsidRPr="00211C0E" w:rsidRDefault="00B049F3" w:rsidP="002717B8">
            <w:pPr>
              <w:spacing w:before="100" w:beforeAutospacing="1" w:after="100" w:afterAutospacing="1" w:line="360" w:lineRule="auto"/>
              <w:jc w:val="both"/>
              <w:rPr>
                <w:rFonts w:ascii="Times New Roman" w:hAnsi="Times New Roman" w:cs="Times New Roman"/>
                <w:b/>
                <w:sz w:val="24"/>
                <w:szCs w:val="24"/>
              </w:rPr>
            </w:pPr>
          </w:p>
        </w:tc>
      </w:tr>
      <w:tr w:rsidR="00B049F3" w:rsidRPr="00211C0E" w14:paraId="300B869E" w14:textId="77777777" w:rsidTr="00B049F3">
        <w:trPr>
          <w:jc w:val="center"/>
        </w:trPr>
        <w:tc>
          <w:tcPr>
            <w:tcW w:w="6629" w:type="dxa"/>
          </w:tcPr>
          <w:p w14:paraId="06586F0D" w14:textId="77777777" w:rsidR="00B049F3" w:rsidRPr="00211C0E" w:rsidRDefault="00DA3DE5" w:rsidP="00DA3DE5">
            <w:pPr>
              <w:spacing w:before="100" w:beforeAutospacing="1" w:after="100" w:afterAutospacing="1" w:line="360" w:lineRule="auto"/>
              <w:jc w:val="both"/>
              <w:rPr>
                <w:rFonts w:ascii="Times New Roman" w:hAnsi="Times New Roman" w:cs="Times New Roman"/>
                <w:b/>
                <w:sz w:val="24"/>
                <w:szCs w:val="24"/>
              </w:rPr>
            </w:pPr>
            <w:r w:rsidRPr="00211C0E">
              <w:rPr>
                <w:rFonts w:ascii="Times New Roman" w:hAnsi="Times New Roman" w:cs="Times New Roman"/>
                <w:b/>
                <w:sz w:val="24"/>
                <w:szCs w:val="24"/>
              </w:rPr>
              <w:t>PROGRAMME NATIONAL PLATES</w:t>
            </w:r>
            <w:r w:rsidR="00B049F3" w:rsidRPr="00211C0E">
              <w:rPr>
                <w:rFonts w:ascii="Times New Roman" w:hAnsi="Times New Roman" w:cs="Times New Roman"/>
                <w:b/>
                <w:sz w:val="24"/>
                <w:szCs w:val="24"/>
              </w:rPr>
              <w:t xml:space="preserve">–FORMES MULTIFONCTIONNELLES POUR LA LUTTE CONTRE LA </w:t>
            </w:r>
            <w:r w:rsidR="00573684" w:rsidRPr="00211C0E">
              <w:rPr>
                <w:rFonts w:ascii="Times New Roman" w:hAnsi="Times New Roman" w:cs="Times New Roman"/>
                <w:b/>
                <w:sz w:val="24"/>
                <w:szCs w:val="24"/>
              </w:rPr>
              <w:t>PAUVRETÉ</w:t>
            </w:r>
          </w:p>
        </w:tc>
        <w:tc>
          <w:tcPr>
            <w:tcW w:w="2583" w:type="dxa"/>
          </w:tcPr>
          <w:p w14:paraId="09A8E951" w14:textId="77777777" w:rsidR="00B049F3" w:rsidRPr="00211C0E" w:rsidRDefault="00B049F3" w:rsidP="002717B8">
            <w:pPr>
              <w:spacing w:before="100" w:beforeAutospacing="1" w:after="100" w:afterAutospacing="1" w:line="360" w:lineRule="auto"/>
              <w:jc w:val="both"/>
              <w:rPr>
                <w:rFonts w:ascii="Times New Roman" w:hAnsi="Times New Roman" w:cs="Times New Roman"/>
                <w:b/>
                <w:sz w:val="24"/>
                <w:szCs w:val="24"/>
              </w:rPr>
            </w:pPr>
          </w:p>
        </w:tc>
      </w:tr>
    </w:tbl>
    <w:p w14:paraId="45382C19" w14:textId="77777777" w:rsidR="008416DD" w:rsidRPr="00C9008F" w:rsidRDefault="008416DD" w:rsidP="002717B8">
      <w:pPr>
        <w:spacing w:before="100" w:beforeAutospacing="1" w:after="100" w:afterAutospacing="1" w:line="360" w:lineRule="auto"/>
        <w:jc w:val="both"/>
        <w:rPr>
          <w:rFonts w:ascii="Times New Roman" w:hAnsi="Times New Roman" w:cs="Times New Roman"/>
          <w:sz w:val="24"/>
          <w:szCs w:val="24"/>
        </w:rPr>
      </w:pPr>
    </w:p>
    <w:p w14:paraId="1700869D" w14:textId="295F8F7A" w:rsidR="008416DD" w:rsidRPr="00C9008F" w:rsidRDefault="00850BAE" w:rsidP="002717B8">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43AC71F" wp14:editId="1D8F9BFA">
                <wp:simplePos x="0" y="0"/>
                <wp:positionH relativeFrom="margin">
                  <wp:posOffset>-447675</wp:posOffset>
                </wp:positionH>
                <wp:positionV relativeFrom="paragraph">
                  <wp:posOffset>440055</wp:posOffset>
                </wp:positionV>
                <wp:extent cx="6534150" cy="1489710"/>
                <wp:effectExtent l="19050" t="95250" r="95250" b="15240"/>
                <wp:wrapNone/>
                <wp:docPr id="8" name="Rectangle à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1489710"/>
                        </a:xfrm>
                        <a:prstGeom prst="roundRect">
                          <a:avLst>
                            <a:gd name="adj" fmla="val 16667"/>
                          </a:avLst>
                        </a:prstGeom>
                        <a:solidFill>
                          <a:srgbClr val="FFFFFF"/>
                        </a:solidFill>
                        <a:ln w="28575">
                          <a:solidFill>
                            <a:srgbClr val="C00000"/>
                          </a:solidFill>
                          <a:round/>
                          <a:headEnd/>
                          <a:tailEnd/>
                        </a:ln>
                        <a:effectLst>
                          <a:outerShdw dist="107763" dir="18900000" algn="ctr" rotWithShape="0">
                            <a:srgbClr val="C00000"/>
                          </a:outerShdw>
                        </a:effectLst>
                      </wps:spPr>
                      <wps:txbx>
                        <w:txbxContent>
                          <w:p w14:paraId="6AC8F51C" w14:textId="77777777" w:rsidR="009224C9" w:rsidRPr="00DA3DE5" w:rsidRDefault="009224C9" w:rsidP="008416DD">
                            <w:pPr>
                              <w:jc w:val="center"/>
                              <w:rPr>
                                <w:rFonts w:ascii="Times New Roman" w:hAnsi="Times New Roman" w:cs="Times New Roman"/>
                                <w:b/>
                                <w:sz w:val="36"/>
                                <w:szCs w:val="36"/>
                              </w:rPr>
                            </w:pPr>
                            <w:r w:rsidRPr="00DA3DE5">
                              <w:rPr>
                                <w:rFonts w:ascii="Times New Roman" w:hAnsi="Times New Roman" w:cs="Times New Roman"/>
                                <w:b/>
                                <w:sz w:val="36"/>
                                <w:szCs w:val="36"/>
                              </w:rPr>
                              <w:t>ÉVALUATION FINALE DE LA SECONDE PHASE (2010- 2015) DU PROGRAMME NATIONAL PLATES – FORMES MULTIFONCTIONNELLES POUR LA LUTTE CONTRE LA PAUVRETE (PN-PTFM/LCP) AU BURKINA FASO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3AC71F" id="Rectangle à coins arrondis 2" o:spid="_x0000_s1026" style="position:absolute;left:0;text-align:left;margin-left:-35.25pt;margin-top:34.65pt;width:514.5pt;height:117.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" strokecolor="#c00000" strokeweight="2.25pt">
                <v:shadow on="t" color="#c00000" offset="6pt,-6pt"/>
                <v:textbox>
                  <w:txbxContent>
                    <w:p w14:paraId="6AC8F51C" w14:textId="77777777" w:rsidR="009224C9" w:rsidRPr="00DA3DE5" w:rsidRDefault="009224C9" w:rsidP="008416DD">
                      <w:pPr>
                        <w:jc w:val="center"/>
                        <w:rPr>
                          <w:rFonts w:ascii="Times New Roman" w:hAnsi="Times New Roman" w:cs="Times New Roman"/>
                          <w:b/>
                          <w:sz w:val="36"/>
                          <w:szCs w:val="36"/>
                        </w:rPr>
                      </w:pPr>
                      <w:r w:rsidRPr="00DA3DE5">
                        <w:rPr>
                          <w:rFonts w:ascii="Times New Roman" w:hAnsi="Times New Roman" w:cs="Times New Roman"/>
                          <w:b/>
                          <w:sz w:val="36"/>
                          <w:szCs w:val="36"/>
                        </w:rPr>
                        <w:t>ÉVALUATION FINALE DE LA SECONDE PHASE (2010- 2015) DU PROGRAMME NATIONAL PLATES – FORMES MULTIFONCTIONNELLES POUR LA LUTTE CONTRE LA PAUVRETE (PN-PTFM/LCP) AU BURKINA FASO</w:t>
                      </w:r>
                    </w:p>
                  </w:txbxContent>
                </v:textbox>
                <w10:wrap anchorx="margin"/>
              </v:roundrect>
            </w:pict>
          </mc:Fallback>
        </mc:AlternateContent>
      </w:r>
    </w:p>
    <w:p w14:paraId="0A38EC1C" w14:textId="77777777" w:rsidR="00B049F3" w:rsidRPr="00C9008F" w:rsidRDefault="00B049F3" w:rsidP="002717B8">
      <w:pPr>
        <w:spacing w:before="100" w:beforeAutospacing="1" w:after="100" w:afterAutospacing="1" w:line="360" w:lineRule="auto"/>
        <w:jc w:val="both"/>
        <w:rPr>
          <w:rFonts w:ascii="Times New Roman" w:hAnsi="Times New Roman" w:cs="Times New Roman"/>
          <w:sz w:val="24"/>
          <w:szCs w:val="24"/>
        </w:rPr>
      </w:pPr>
    </w:p>
    <w:p w14:paraId="44C6B50E" w14:textId="77777777" w:rsidR="008C0BB5" w:rsidRPr="00C9008F" w:rsidRDefault="008C0BB5" w:rsidP="002717B8">
      <w:pPr>
        <w:spacing w:before="100" w:beforeAutospacing="1" w:after="100" w:afterAutospacing="1" w:line="360" w:lineRule="auto"/>
        <w:jc w:val="both"/>
        <w:rPr>
          <w:rFonts w:ascii="Times New Roman" w:hAnsi="Times New Roman" w:cs="Times New Roman"/>
          <w:sz w:val="24"/>
          <w:szCs w:val="24"/>
        </w:rPr>
      </w:pPr>
    </w:p>
    <w:p w14:paraId="161CAD7C" w14:textId="77777777" w:rsidR="008C0BB5" w:rsidRPr="00C9008F" w:rsidRDefault="008C0BB5" w:rsidP="002717B8">
      <w:pPr>
        <w:spacing w:before="100" w:beforeAutospacing="1" w:after="100" w:afterAutospacing="1" w:line="360" w:lineRule="auto"/>
        <w:jc w:val="both"/>
        <w:rPr>
          <w:rFonts w:ascii="Times New Roman" w:hAnsi="Times New Roman" w:cs="Times New Roman"/>
          <w:sz w:val="24"/>
          <w:szCs w:val="24"/>
        </w:rPr>
      </w:pPr>
    </w:p>
    <w:p w14:paraId="653827E4" w14:textId="77777777" w:rsidR="007770FA" w:rsidRPr="00C9008F" w:rsidRDefault="007770FA" w:rsidP="002717B8">
      <w:pPr>
        <w:spacing w:before="100" w:beforeAutospacing="1" w:after="100" w:afterAutospacing="1" w:line="360" w:lineRule="auto"/>
        <w:jc w:val="both"/>
        <w:rPr>
          <w:rFonts w:ascii="Times New Roman" w:hAnsi="Times New Roman" w:cs="Times New Roman"/>
          <w:sz w:val="24"/>
          <w:szCs w:val="24"/>
        </w:rPr>
      </w:pPr>
    </w:p>
    <w:p w14:paraId="365F385C" w14:textId="77777777" w:rsidR="008C0BB5" w:rsidRPr="00056279" w:rsidRDefault="008C0BB5" w:rsidP="002717B8">
      <w:pPr>
        <w:spacing w:before="100" w:beforeAutospacing="1" w:after="100" w:afterAutospacing="1" w:line="360" w:lineRule="auto"/>
        <w:jc w:val="both"/>
        <w:rPr>
          <w:rFonts w:ascii="Times New Roman" w:hAnsi="Times New Roman" w:cs="Times New Roman"/>
          <w:b/>
          <w:sz w:val="24"/>
          <w:szCs w:val="24"/>
        </w:rPr>
      </w:pPr>
    </w:p>
    <w:p w14:paraId="7E01F5CA" w14:textId="77777777" w:rsidR="00DA3DE5" w:rsidRPr="00056279" w:rsidRDefault="001C79D4" w:rsidP="00DA3DE5">
      <w:pPr>
        <w:spacing w:before="100" w:beforeAutospacing="1" w:after="100" w:afterAutospacing="1" w:line="360" w:lineRule="auto"/>
        <w:jc w:val="both"/>
        <w:rPr>
          <w:rFonts w:ascii="Times New Roman" w:hAnsi="Times New Roman" w:cs="Times New Roman"/>
          <w:b/>
          <w:sz w:val="24"/>
          <w:szCs w:val="24"/>
        </w:rPr>
      </w:pPr>
      <w:r w:rsidRPr="00056279">
        <w:rPr>
          <w:rFonts w:ascii="Times New Roman" w:hAnsi="Times New Roman" w:cs="Times New Roman"/>
          <w:b/>
          <w:sz w:val="24"/>
          <w:szCs w:val="24"/>
        </w:rPr>
        <w:t>RAPPORT PROVISOIRE</w:t>
      </w:r>
    </w:p>
    <w:p w14:paraId="2C3F3474" w14:textId="77777777" w:rsidR="00460647" w:rsidRPr="00C9008F" w:rsidRDefault="00460647" w:rsidP="00DA3DE5">
      <w:pPr>
        <w:spacing w:after="0" w:line="20" w:lineRule="atLeast"/>
        <w:jc w:val="both"/>
        <w:rPr>
          <w:rFonts w:ascii="Times New Roman" w:hAnsi="Times New Roman" w:cs="Times New Roman"/>
          <w:sz w:val="24"/>
          <w:szCs w:val="24"/>
        </w:rPr>
      </w:pPr>
      <w:r w:rsidRPr="00C9008F">
        <w:rPr>
          <w:rFonts w:ascii="Times New Roman" w:hAnsi="Times New Roman" w:cs="Times New Roman"/>
          <w:noProof/>
          <w:sz w:val="24"/>
          <w:szCs w:val="24"/>
        </w:rPr>
        <w:drawing>
          <wp:anchor distT="0" distB="0" distL="114300" distR="114300" simplePos="0" relativeHeight="251661312" behindDoc="0" locked="0" layoutInCell="1" allowOverlap="1" wp14:anchorId="6DF5C826" wp14:editId="090C5C7C">
            <wp:simplePos x="828675" y="8020050"/>
            <wp:positionH relativeFrom="column">
              <wp:align>left</wp:align>
            </wp:positionH>
            <wp:positionV relativeFrom="paragraph">
              <wp:align>top</wp:align>
            </wp:positionV>
            <wp:extent cx="1581150" cy="1047750"/>
            <wp:effectExtent l="0" t="0" r="0" b="0"/>
            <wp:wrapSquare wrapText="bothSides"/>
            <wp:docPr id="1" name="Image 1" descr="D:\logo ac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logo aci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1047750"/>
                    </a:xfrm>
                    <a:prstGeom prst="rect">
                      <a:avLst/>
                    </a:prstGeom>
                    <a:noFill/>
                    <a:ln w="9525">
                      <a:noFill/>
                      <a:miter lim="800000"/>
                      <a:headEnd/>
                      <a:tailEnd/>
                    </a:ln>
                  </pic:spPr>
                </pic:pic>
              </a:graphicData>
            </a:graphic>
          </wp:anchor>
        </w:drawing>
      </w:r>
      <w:r w:rsidRPr="00C9008F">
        <w:rPr>
          <w:rFonts w:ascii="Times New Roman" w:hAnsi="Times New Roman" w:cs="Times New Roman"/>
          <w:sz w:val="24"/>
          <w:szCs w:val="24"/>
        </w:rPr>
        <w:br w:type="textWrapping" w:clear="all"/>
        <w:t xml:space="preserve">06 BP : 9317 Ouagadougou 06 </w:t>
      </w:r>
    </w:p>
    <w:p w14:paraId="0FCC198A" w14:textId="77777777" w:rsidR="00460647" w:rsidRPr="00C9008F" w:rsidRDefault="00460647" w:rsidP="00DA3DE5">
      <w:pPr>
        <w:spacing w:after="0" w:line="20" w:lineRule="atLeast"/>
        <w:jc w:val="both"/>
        <w:rPr>
          <w:rFonts w:ascii="Times New Roman" w:hAnsi="Times New Roman" w:cs="Times New Roman"/>
          <w:sz w:val="24"/>
          <w:szCs w:val="24"/>
        </w:rPr>
      </w:pPr>
      <w:r w:rsidRPr="00C9008F">
        <w:rPr>
          <w:rFonts w:ascii="Times New Roman" w:hAnsi="Times New Roman" w:cs="Times New Roman"/>
          <w:sz w:val="24"/>
          <w:szCs w:val="24"/>
        </w:rPr>
        <w:t xml:space="preserve">Ouagadougou - Burkina Faso </w:t>
      </w:r>
    </w:p>
    <w:p w14:paraId="23FC7CFB" w14:textId="77777777" w:rsidR="00460647" w:rsidRPr="00C9008F" w:rsidRDefault="00460647" w:rsidP="00DA3DE5">
      <w:pPr>
        <w:spacing w:after="0" w:line="20" w:lineRule="atLeast"/>
        <w:jc w:val="both"/>
        <w:rPr>
          <w:rFonts w:ascii="Times New Roman" w:hAnsi="Times New Roman" w:cs="Times New Roman"/>
          <w:sz w:val="24"/>
          <w:szCs w:val="24"/>
        </w:rPr>
      </w:pPr>
      <w:r w:rsidRPr="00C9008F">
        <w:rPr>
          <w:rFonts w:ascii="Times New Roman" w:hAnsi="Times New Roman" w:cs="Times New Roman"/>
          <w:sz w:val="24"/>
          <w:szCs w:val="24"/>
        </w:rPr>
        <w:t xml:space="preserve">Téléphone : 226 25 47 62 07 / 25 37 40 65 </w:t>
      </w:r>
    </w:p>
    <w:p w14:paraId="2853655A" w14:textId="77777777" w:rsidR="00460647" w:rsidRPr="009224C9" w:rsidRDefault="00460647" w:rsidP="00DA3DE5">
      <w:pPr>
        <w:spacing w:after="0" w:line="20" w:lineRule="atLeast"/>
        <w:jc w:val="both"/>
        <w:rPr>
          <w:rStyle w:val="Lienhypertexte"/>
          <w:rFonts w:ascii="Times New Roman" w:hAnsi="Times New Roman" w:cs="Times New Roman"/>
          <w:b/>
          <w:color w:val="auto"/>
          <w:sz w:val="24"/>
          <w:szCs w:val="24"/>
        </w:rPr>
      </w:pPr>
      <w:r w:rsidRPr="009224C9">
        <w:rPr>
          <w:rFonts w:ascii="Times New Roman" w:hAnsi="Times New Roman" w:cs="Times New Roman"/>
          <w:sz w:val="24"/>
          <w:szCs w:val="24"/>
        </w:rPr>
        <w:t xml:space="preserve">Site web: </w:t>
      </w:r>
      <w:r w:rsidR="00DA3DE5" w:rsidRPr="009224C9">
        <w:rPr>
          <w:rStyle w:val="Lienhypertexte"/>
          <w:rFonts w:ascii="Times New Roman" w:hAnsi="Times New Roman" w:cs="Times New Roman"/>
          <w:b/>
          <w:color w:val="auto"/>
          <w:sz w:val="24"/>
          <w:szCs w:val="24"/>
        </w:rPr>
        <w:t>www.</w:t>
      </w:r>
      <w:r w:rsidR="00056279" w:rsidRPr="009224C9">
        <w:rPr>
          <w:rStyle w:val="Lienhypertexte"/>
          <w:rFonts w:ascii="Times New Roman" w:hAnsi="Times New Roman" w:cs="Times New Roman"/>
          <w:b/>
          <w:color w:val="auto"/>
          <w:sz w:val="24"/>
          <w:szCs w:val="24"/>
        </w:rPr>
        <w:t>a.c.i/d-sa-</w:t>
      </w:r>
      <w:r w:rsidR="00DA3DE5" w:rsidRPr="009224C9">
        <w:rPr>
          <w:rStyle w:val="Lienhypertexte"/>
          <w:rFonts w:ascii="Times New Roman" w:hAnsi="Times New Roman" w:cs="Times New Roman"/>
          <w:b/>
          <w:color w:val="auto"/>
          <w:sz w:val="24"/>
          <w:szCs w:val="24"/>
        </w:rPr>
        <w:t>sa.com</w:t>
      </w:r>
    </w:p>
    <w:p w14:paraId="22640211" w14:textId="77777777" w:rsidR="00CA0B93" w:rsidRPr="00C9008F" w:rsidRDefault="00460647" w:rsidP="00DA3DE5">
      <w:pPr>
        <w:spacing w:after="0" w:line="20" w:lineRule="atLeast"/>
        <w:jc w:val="both"/>
        <w:rPr>
          <w:rFonts w:ascii="Times New Roman" w:hAnsi="Times New Roman" w:cs="Times New Roman"/>
          <w:sz w:val="24"/>
          <w:szCs w:val="24"/>
        </w:rPr>
      </w:pPr>
      <w:r w:rsidRPr="00C9008F">
        <w:rPr>
          <w:rFonts w:ascii="Times New Roman" w:hAnsi="Times New Roman" w:cs="Times New Roman"/>
          <w:sz w:val="24"/>
          <w:szCs w:val="24"/>
        </w:rPr>
        <w:t>Email:acid_sa@yahoo.fr</w:t>
      </w:r>
      <w:r w:rsidRPr="00C9008F">
        <w:rPr>
          <w:rFonts w:ascii="Times New Roman" w:hAnsi="Times New Roman" w:cs="Times New Roman"/>
          <w:sz w:val="24"/>
          <w:szCs w:val="24"/>
        </w:rPr>
        <w:tab/>
      </w:r>
      <w:r w:rsidRPr="00C9008F">
        <w:rPr>
          <w:rFonts w:ascii="Times New Roman" w:hAnsi="Times New Roman" w:cs="Times New Roman"/>
          <w:sz w:val="24"/>
          <w:szCs w:val="24"/>
        </w:rPr>
        <w:tab/>
      </w:r>
      <w:r w:rsidRPr="00C9008F">
        <w:rPr>
          <w:rFonts w:ascii="Times New Roman" w:hAnsi="Times New Roman" w:cs="Times New Roman"/>
          <w:sz w:val="24"/>
          <w:szCs w:val="24"/>
        </w:rPr>
        <w:tab/>
      </w:r>
      <w:r w:rsidRPr="00C9008F">
        <w:rPr>
          <w:rFonts w:ascii="Times New Roman" w:hAnsi="Times New Roman" w:cs="Times New Roman"/>
          <w:sz w:val="24"/>
          <w:szCs w:val="24"/>
        </w:rPr>
        <w:tab/>
      </w:r>
      <w:r w:rsidRPr="00C9008F">
        <w:rPr>
          <w:rFonts w:ascii="Times New Roman" w:hAnsi="Times New Roman" w:cs="Times New Roman"/>
          <w:sz w:val="24"/>
          <w:szCs w:val="24"/>
        </w:rPr>
        <w:tab/>
      </w:r>
      <w:r w:rsidRPr="00C9008F">
        <w:rPr>
          <w:rFonts w:ascii="Times New Roman" w:hAnsi="Times New Roman" w:cs="Times New Roman"/>
          <w:sz w:val="24"/>
          <w:szCs w:val="24"/>
        </w:rPr>
        <w:tab/>
      </w:r>
      <w:r w:rsidRPr="00C9008F">
        <w:rPr>
          <w:rFonts w:ascii="Times New Roman" w:hAnsi="Times New Roman" w:cs="Times New Roman"/>
          <w:sz w:val="24"/>
          <w:szCs w:val="24"/>
        </w:rPr>
        <w:tab/>
        <w:t>Septembre 2016</w:t>
      </w:r>
      <w:r w:rsidR="00CA0B93" w:rsidRPr="00C9008F">
        <w:rPr>
          <w:rFonts w:ascii="Times New Roman" w:hAnsi="Times New Roman" w:cs="Times New Roman"/>
          <w:sz w:val="24"/>
          <w:szCs w:val="24"/>
        </w:rPr>
        <w:br w:type="page"/>
      </w:r>
    </w:p>
    <w:p w14:paraId="71B00DE1" w14:textId="77777777" w:rsidR="001C79D4" w:rsidRDefault="00C9008F" w:rsidP="00056279">
      <w:pPr>
        <w:pStyle w:val="Titre1"/>
        <w:spacing w:before="0" w:after="240" w:line="360" w:lineRule="auto"/>
        <w:jc w:val="both"/>
        <w:rPr>
          <w:rFonts w:ascii="Times New Roman" w:hAnsi="Times New Roman" w:cs="Times New Roman"/>
          <w:color w:val="auto"/>
        </w:rPr>
      </w:pPr>
      <w:r>
        <w:rPr>
          <w:rFonts w:ascii="Times New Roman" w:hAnsi="Times New Roman" w:cs="Times New Roman"/>
          <w:color w:val="auto"/>
        </w:rPr>
        <w:lastRenderedPageBreak/>
        <w:t xml:space="preserve">TABLE DES </w:t>
      </w:r>
      <w:r w:rsidR="00573684">
        <w:rPr>
          <w:rFonts w:ascii="Times New Roman" w:hAnsi="Times New Roman" w:cs="Times New Roman"/>
          <w:color w:val="auto"/>
        </w:rPr>
        <w:t>MATIÈRES</w:t>
      </w:r>
    </w:p>
    <w:p w14:paraId="0A116A6D" w14:textId="77777777" w:rsidR="00D07506" w:rsidRPr="00056279" w:rsidRDefault="007B4585" w:rsidP="00D07506">
      <w:pPr>
        <w:pStyle w:val="TM1"/>
        <w:tabs>
          <w:tab w:val="right" w:leader="underscore" w:pos="9062"/>
        </w:tabs>
        <w:spacing w:line="360" w:lineRule="auto"/>
        <w:jc w:val="both"/>
        <w:rPr>
          <w:rFonts w:ascii="Times New Roman" w:hAnsi="Times New Roman" w:cs="Times New Roman"/>
          <w:bCs w:val="0"/>
          <w:i w:val="0"/>
          <w:iCs w:val="0"/>
          <w:noProof/>
        </w:rPr>
      </w:pPr>
      <w:r w:rsidRPr="00D07506">
        <w:rPr>
          <w:rFonts w:ascii="Times New Roman" w:hAnsi="Times New Roman" w:cs="Times New Roman"/>
        </w:rPr>
        <w:fldChar w:fldCharType="begin"/>
      </w:r>
      <w:r w:rsidRPr="00D07506">
        <w:rPr>
          <w:rFonts w:ascii="Times New Roman" w:hAnsi="Times New Roman" w:cs="Times New Roman"/>
        </w:rPr>
        <w:instrText xml:space="preserve"> TOC \h \z \t "Style6;3;Style2;2;Style3;4;Style4;5;Style1;1;Style5;6" </w:instrText>
      </w:r>
      <w:r w:rsidRPr="00D07506">
        <w:rPr>
          <w:rFonts w:ascii="Times New Roman" w:hAnsi="Times New Roman" w:cs="Times New Roman"/>
        </w:rPr>
        <w:fldChar w:fldCharType="separate"/>
      </w:r>
      <w:hyperlink w:anchor="_Toc466009351" w:history="1">
        <w:r w:rsidR="00056279" w:rsidRPr="00056279">
          <w:rPr>
            <w:rStyle w:val="Lienhypertexte"/>
            <w:rFonts w:ascii="Times New Roman" w:hAnsi="Times New Roman" w:cs="Times New Roman"/>
            <w:i w:val="0"/>
            <w:noProof/>
          </w:rPr>
          <w:t>SIGLES ET ABRÉVIATIONS</w:t>
        </w:r>
        <w:r w:rsidR="00056279" w:rsidRPr="00056279">
          <w:rPr>
            <w:rFonts w:ascii="Times New Roman" w:hAnsi="Times New Roman" w:cs="Times New Roman"/>
            <w:i w:val="0"/>
            <w:noProof/>
            <w:webHidden/>
          </w:rPr>
          <w:tab/>
        </w:r>
        <w:r w:rsidR="00D07506" w:rsidRPr="00056279">
          <w:rPr>
            <w:rFonts w:ascii="Times New Roman" w:hAnsi="Times New Roman" w:cs="Times New Roman"/>
            <w:i w:val="0"/>
            <w:noProof/>
            <w:webHidden/>
          </w:rPr>
          <w:fldChar w:fldCharType="begin"/>
        </w:r>
        <w:r w:rsidR="00D07506" w:rsidRPr="00056279">
          <w:rPr>
            <w:rFonts w:ascii="Times New Roman" w:hAnsi="Times New Roman" w:cs="Times New Roman"/>
            <w:i w:val="0"/>
            <w:noProof/>
            <w:webHidden/>
          </w:rPr>
          <w:instrText xml:space="preserve"> PAGEREF _Toc466009351 \h </w:instrText>
        </w:r>
        <w:r w:rsidR="00D07506" w:rsidRPr="00056279">
          <w:rPr>
            <w:rFonts w:ascii="Times New Roman" w:hAnsi="Times New Roman" w:cs="Times New Roman"/>
            <w:i w:val="0"/>
            <w:noProof/>
            <w:webHidden/>
          </w:rPr>
        </w:r>
        <w:r w:rsidR="00D07506" w:rsidRPr="00056279">
          <w:rPr>
            <w:rFonts w:ascii="Times New Roman" w:hAnsi="Times New Roman" w:cs="Times New Roman"/>
            <w:i w:val="0"/>
            <w:noProof/>
            <w:webHidden/>
          </w:rPr>
          <w:fldChar w:fldCharType="separate"/>
        </w:r>
        <w:r w:rsidR="0064017A">
          <w:rPr>
            <w:rFonts w:ascii="Times New Roman" w:hAnsi="Times New Roman" w:cs="Times New Roman"/>
            <w:i w:val="0"/>
            <w:noProof/>
            <w:webHidden/>
          </w:rPr>
          <w:t>5</w:t>
        </w:r>
        <w:r w:rsidR="00D07506" w:rsidRPr="00056279">
          <w:rPr>
            <w:rFonts w:ascii="Times New Roman" w:hAnsi="Times New Roman" w:cs="Times New Roman"/>
            <w:i w:val="0"/>
            <w:noProof/>
            <w:webHidden/>
          </w:rPr>
          <w:fldChar w:fldCharType="end"/>
        </w:r>
      </w:hyperlink>
    </w:p>
    <w:p w14:paraId="592C8A79" w14:textId="77777777" w:rsidR="00D07506" w:rsidRPr="00056279" w:rsidRDefault="00B72D2D" w:rsidP="00D07506">
      <w:pPr>
        <w:pStyle w:val="TM1"/>
        <w:tabs>
          <w:tab w:val="right" w:leader="underscore" w:pos="9062"/>
        </w:tabs>
        <w:spacing w:line="360" w:lineRule="auto"/>
        <w:jc w:val="both"/>
        <w:rPr>
          <w:rFonts w:ascii="Times New Roman" w:hAnsi="Times New Roman" w:cs="Times New Roman"/>
          <w:bCs w:val="0"/>
          <w:i w:val="0"/>
          <w:iCs w:val="0"/>
          <w:noProof/>
        </w:rPr>
      </w:pPr>
      <w:hyperlink w:anchor="_Toc466009352" w:history="1">
        <w:r w:rsidR="00056279" w:rsidRPr="00056279">
          <w:rPr>
            <w:rStyle w:val="Lienhypertexte"/>
            <w:rFonts w:ascii="Times New Roman" w:hAnsi="Times New Roman" w:cs="Times New Roman"/>
            <w:i w:val="0"/>
            <w:noProof/>
          </w:rPr>
          <w:t>LISTE DES TABLEAUX</w:t>
        </w:r>
        <w:r w:rsidR="00056279" w:rsidRPr="00056279">
          <w:rPr>
            <w:rFonts w:ascii="Times New Roman" w:hAnsi="Times New Roman" w:cs="Times New Roman"/>
            <w:i w:val="0"/>
            <w:noProof/>
            <w:webHidden/>
          </w:rPr>
          <w:tab/>
        </w:r>
        <w:r w:rsidR="00D07506" w:rsidRPr="00056279">
          <w:rPr>
            <w:rFonts w:ascii="Times New Roman" w:hAnsi="Times New Roman" w:cs="Times New Roman"/>
            <w:i w:val="0"/>
            <w:noProof/>
            <w:webHidden/>
          </w:rPr>
          <w:fldChar w:fldCharType="begin"/>
        </w:r>
        <w:r w:rsidR="00D07506" w:rsidRPr="00056279">
          <w:rPr>
            <w:rFonts w:ascii="Times New Roman" w:hAnsi="Times New Roman" w:cs="Times New Roman"/>
            <w:i w:val="0"/>
            <w:noProof/>
            <w:webHidden/>
          </w:rPr>
          <w:instrText xml:space="preserve"> PAGEREF _Toc466009352 \h </w:instrText>
        </w:r>
        <w:r w:rsidR="00D07506" w:rsidRPr="00056279">
          <w:rPr>
            <w:rFonts w:ascii="Times New Roman" w:hAnsi="Times New Roman" w:cs="Times New Roman"/>
            <w:i w:val="0"/>
            <w:noProof/>
            <w:webHidden/>
          </w:rPr>
        </w:r>
        <w:r w:rsidR="00D07506" w:rsidRPr="00056279">
          <w:rPr>
            <w:rFonts w:ascii="Times New Roman" w:hAnsi="Times New Roman" w:cs="Times New Roman"/>
            <w:i w:val="0"/>
            <w:noProof/>
            <w:webHidden/>
          </w:rPr>
          <w:fldChar w:fldCharType="separate"/>
        </w:r>
        <w:r w:rsidR="0064017A">
          <w:rPr>
            <w:rFonts w:ascii="Times New Roman" w:hAnsi="Times New Roman" w:cs="Times New Roman"/>
            <w:i w:val="0"/>
            <w:noProof/>
            <w:webHidden/>
          </w:rPr>
          <w:t>7</w:t>
        </w:r>
        <w:r w:rsidR="00D07506" w:rsidRPr="00056279">
          <w:rPr>
            <w:rFonts w:ascii="Times New Roman" w:hAnsi="Times New Roman" w:cs="Times New Roman"/>
            <w:i w:val="0"/>
            <w:noProof/>
            <w:webHidden/>
          </w:rPr>
          <w:fldChar w:fldCharType="end"/>
        </w:r>
      </w:hyperlink>
    </w:p>
    <w:p w14:paraId="1CC92A9C" w14:textId="77777777" w:rsidR="00D07506" w:rsidRPr="00056279" w:rsidRDefault="00B72D2D" w:rsidP="00D07506">
      <w:pPr>
        <w:pStyle w:val="TM1"/>
        <w:tabs>
          <w:tab w:val="right" w:leader="underscore" w:pos="9062"/>
        </w:tabs>
        <w:spacing w:line="360" w:lineRule="auto"/>
        <w:jc w:val="both"/>
        <w:rPr>
          <w:rFonts w:ascii="Times New Roman" w:hAnsi="Times New Roman" w:cs="Times New Roman"/>
          <w:bCs w:val="0"/>
          <w:i w:val="0"/>
          <w:iCs w:val="0"/>
          <w:noProof/>
        </w:rPr>
      </w:pPr>
      <w:hyperlink w:anchor="_Toc466009353" w:history="1">
        <w:r w:rsidR="00056279" w:rsidRPr="00056279">
          <w:rPr>
            <w:rStyle w:val="Lienhypertexte"/>
            <w:rFonts w:ascii="Times New Roman" w:hAnsi="Times New Roman" w:cs="Times New Roman"/>
            <w:i w:val="0"/>
            <w:noProof/>
          </w:rPr>
          <w:t>LISTE DES GRAPHIQUES</w:t>
        </w:r>
        <w:r w:rsidR="00056279" w:rsidRPr="00056279">
          <w:rPr>
            <w:rFonts w:ascii="Times New Roman" w:hAnsi="Times New Roman" w:cs="Times New Roman"/>
            <w:i w:val="0"/>
            <w:noProof/>
            <w:webHidden/>
          </w:rPr>
          <w:tab/>
        </w:r>
        <w:r w:rsidR="00D07506" w:rsidRPr="00056279">
          <w:rPr>
            <w:rFonts w:ascii="Times New Roman" w:hAnsi="Times New Roman" w:cs="Times New Roman"/>
            <w:i w:val="0"/>
            <w:noProof/>
            <w:webHidden/>
          </w:rPr>
          <w:fldChar w:fldCharType="begin"/>
        </w:r>
        <w:r w:rsidR="00D07506" w:rsidRPr="00056279">
          <w:rPr>
            <w:rFonts w:ascii="Times New Roman" w:hAnsi="Times New Roman" w:cs="Times New Roman"/>
            <w:i w:val="0"/>
            <w:noProof/>
            <w:webHidden/>
          </w:rPr>
          <w:instrText xml:space="preserve"> PAGEREF _Toc466009353 \h </w:instrText>
        </w:r>
        <w:r w:rsidR="00D07506" w:rsidRPr="00056279">
          <w:rPr>
            <w:rFonts w:ascii="Times New Roman" w:hAnsi="Times New Roman" w:cs="Times New Roman"/>
            <w:i w:val="0"/>
            <w:noProof/>
            <w:webHidden/>
          </w:rPr>
        </w:r>
        <w:r w:rsidR="00D07506" w:rsidRPr="00056279">
          <w:rPr>
            <w:rFonts w:ascii="Times New Roman" w:hAnsi="Times New Roman" w:cs="Times New Roman"/>
            <w:i w:val="0"/>
            <w:noProof/>
            <w:webHidden/>
          </w:rPr>
          <w:fldChar w:fldCharType="separate"/>
        </w:r>
        <w:r w:rsidR="0064017A">
          <w:rPr>
            <w:rFonts w:ascii="Times New Roman" w:hAnsi="Times New Roman" w:cs="Times New Roman"/>
            <w:i w:val="0"/>
            <w:noProof/>
            <w:webHidden/>
          </w:rPr>
          <w:t>8</w:t>
        </w:r>
        <w:r w:rsidR="00D07506" w:rsidRPr="00056279">
          <w:rPr>
            <w:rFonts w:ascii="Times New Roman" w:hAnsi="Times New Roman" w:cs="Times New Roman"/>
            <w:i w:val="0"/>
            <w:noProof/>
            <w:webHidden/>
          </w:rPr>
          <w:fldChar w:fldCharType="end"/>
        </w:r>
      </w:hyperlink>
    </w:p>
    <w:p w14:paraId="6C7476AA" w14:textId="77777777" w:rsidR="00D07506" w:rsidRPr="00056279" w:rsidRDefault="00B72D2D" w:rsidP="00D07506">
      <w:pPr>
        <w:pStyle w:val="TM1"/>
        <w:tabs>
          <w:tab w:val="right" w:leader="underscore" w:pos="9062"/>
        </w:tabs>
        <w:spacing w:line="360" w:lineRule="auto"/>
        <w:jc w:val="both"/>
        <w:rPr>
          <w:rFonts w:ascii="Times New Roman" w:hAnsi="Times New Roman" w:cs="Times New Roman"/>
          <w:bCs w:val="0"/>
          <w:i w:val="0"/>
          <w:iCs w:val="0"/>
          <w:noProof/>
        </w:rPr>
      </w:pPr>
      <w:hyperlink w:anchor="_Toc466009354" w:history="1">
        <w:r w:rsidR="00056279" w:rsidRPr="00056279">
          <w:rPr>
            <w:rStyle w:val="Lienhypertexte"/>
            <w:rFonts w:ascii="Times New Roman" w:hAnsi="Times New Roman" w:cs="Times New Roman"/>
            <w:i w:val="0"/>
            <w:noProof/>
          </w:rPr>
          <w:t>RÉSUMÉ EXÉCUTIF</w:t>
        </w:r>
        <w:r w:rsidR="00056279" w:rsidRPr="00056279">
          <w:rPr>
            <w:rFonts w:ascii="Times New Roman" w:hAnsi="Times New Roman" w:cs="Times New Roman"/>
            <w:i w:val="0"/>
            <w:noProof/>
            <w:webHidden/>
          </w:rPr>
          <w:tab/>
        </w:r>
        <w:r w:rsidR="00D07506" w:rsidRPr="00056279">
          <w:rPr>
            <w:rFonts w:ascii="Times New Roman" w:hAnsi="Times New Roman" w:cs="Times New Roman"/>
            <w:i w:val="0"/>
            <w:noProof/>
            <w:webHidden/>
          </w:rPr>
          <w:fldChar w:fldCharType="begin"/>
        </w:r>
        <w:r w:rsidR="00D07506" w:rsidRPr="00056279">
          <w:rPr>
            <w:rFonts w:ascii="Times New Roman" w:hAnsi="Times New Roman" w:cs="Times New Roman"/>
            <w:i w:val="0"/>
            <w:noProof/>
            <w:webHidden/>
          </w:rPr>
          <w:instrText xml:space="preserve"> PAGEREF _Toc466009354 \h </w:instrText>
        </w:r>
        <w:r w:rsidR="00D07506" w:rsidRPr="00056279">
          <w:rPr>
            <w:rFonts w:ascii="Times New Roman" w:hAnsi="Times New Roman" w:cs="Times New Roman"/>
            <w:i w:val="0"/>
            <w:noProof/>
            <w:webHidden/>
          </w:rPr>
        </w:r>
        <w:r w:rsidR="00D07506" w:rsidRPr="00056279">
          <w:rPr>
            <w:rFonts w:ascii="Times New Roman" w:hAnsi="Times New Roman" w:cs="Times New Roman"/>
            <w:i w:val="0"/>
            <w:noProof/>
            <w:webHidden/>
          </w:rPr>
          <w:fldChar w:fldCharType="separate"/>
        </w:r>
        <w:r w:rsidR="0064017A">
          <w:rPr>
            <w:rFonts w:ascii="Times New Roman" w:hAnsi="Times New Roman" w:cs="Times New Roman"/>
            <w:i w:val="0"/>
            <w:noProof/>
            <w:webHidden/>
          </w:rPr>
          <w:t>9</w:t>
        </w:r>
        <w:r w:rsidR="00D07506" w:rsidRPr="00056279">
          <w:rPr>
            <w:rFonts w:ascii="Times New Roman" w:hAnsi="Times New Roman" w:cs="Times New Roman"/>
            <w:i w:val="0"/>
            <w:noProof/>
            <w:webHidden/>
          </w:rPr>
          <w:fldChar w:fldCharType="end"/>
        </w:r>
      </w:hyperlink>
    </w:p>
    <w:p w14:paraId="4AF94959" w14:textId="77777777" w:rsidR="00D07506" w:rsidRPr="00056279" w:rsidRDefault="00B72D2D" w:rsidP="00D07506">
      <w:pPr>
        <w:pStyle w:val="TM1"/>
        <w:tabs>
          <w:tab w:val="right" w:leader="underscore" w:pos="9062"/>
        </w:tabs>
        <w:spacing w:line="360" w:lineRule="auto"/>
        <w:jc w:val="both"/>
        <w:rPr>
          <w:rFonts w:ascii="Times New Roman" w:hAnsi="Times New Roman" w:cs="Times New Roman"/>
          <w:bCs w:val="0"/>
          <w:i w:val="0"/>
          <w:iCs w:val="0"/>
          <w:noProof/>
        </w:rPr>
      </w:pPr>
      <w:hyperlink w:anchor="_Toc466009355" w:history="1">
        <w:r w:rsidR="00056279" w:rsidRPr="00056279">
          <w:rPr>
            <w:rStyle w:val="Lienhypertexte"/>
            <w:rFonts w:ascii="Times New Roman" w:hAnsi="Times New Roman" w:cs="Times New Roman"/>
            <w:i w:val="0"/>
            <w:noProof/>
          </w:rPr>
          <w:t>INTRODUCTION</w:t>
        </w:r>
        <w:r w:rsidR="00056279" w:rsidRPr="00056279">
          <w:rPr>
            <w:rFonts w:ascii="Times New Roman" w:hAnsi="Times New Roman" w:cs="Times New Roman"/>
            <w:i w:val="0"/>
            <w:noProof/>
            <w:webHidden/>
          </w:rPr>
          <w:tab/>
        </w:r>
        <w:r w:rsidR="00D07506" w:rsidRPr="00056279">
          <w:rPr>
            <w:rFonts w:ascii="Times New Roman" w:hAnsi="Times New Roman" w:cs="Times New Roman"/>
            <w:i w:val="0"/>
            <w:noProof/>
            <w:webHidden/>
          </w:rPr>
          <w:fldChar w:fldCharType="begin"/>
        </w:r>
        <w:r w:rsidR="00D07506" w:rsidRPr="00056279">
          <w:rPr>
            <w:rFonts w:ascii="Times New Roman" w:hAnsi="Times New Roman" w:cs="Times New Roman"/>
            <w:i w:val="0"/>
            <w:noProof/>
            <w:webHidden/>
          </w:rPr>
          <w:instrText xml:space="preserve"> PAGEREF _Toc466009355 \h </w:instrText>
        </w:r>
        <w:r w:rsidR="00D07506" w:rsidRPr="00056279">
          <w:rPr>
            <w:rFonts w:ascii="Times New Roman" w:hAnsi="Times New Roman" w:cs="Times New Roman"/>
            <w:i w:val="0"/>
            <w:noProof/>
            <w:webHidden/>
          </w:rPr>
        </w:r>
        <w:r w:rsidR="00D07506" w:rsidRPr="00056279">
          <w:rPr>
            <w:rFonts w:ascii="Times New Roman" w:hAnsi="Times New Roman" w:cs="Times New Roman"/>
            <w:i w:val="0"/>
            <w:noProof/>
            <w:webHidden/>
          </w:rPr>
          <w:fldChar w:fldCharType="separate"/>
        </w:r>
        <w:r w:rsidR="0064017A">
          <w:rPr>
            <w:rFonts w:ascii="Times New Roman" w:hAnsi="Times New Roman" w:cs="Times New Roman"/>
            <w:i w:val="0"/>
            <w:noProof/>
            <w:webHidden/>
          </w:rPr>
          <w:t>14</w:t>
        </w:r>
        <w:r w:rsidR="00D07506" w:rsidRPr="00056279">
          <w:rPr>
            <w:rFonts w:ascii="Times New Roman" w:hAnsi="Times New Roman" w:cs="Times New Roman"/>
            <w:i w:val="0"/>
            <w:noProof/>
            <w:webHidden/>
          </w:rPr>
          <w:fldChar w:fldCharType="end"/>
        </w:r>
      </w:hyperlink>
    </w:p>
    <w:p w14:paraId="587FC342" w14:textId="77777777" w:rsidR="00D07506" w:rsidRPr="00D07506" w:rsidRDefault="00B72D2D" w:rsidP="00D07506">
      <w:pPr>
        <w:pStyle w:val="TM2"/>
        <w:tabs>
          <w:tab w:val="left" w:pos="660"/>
          <w:tab w:val="right" w:leader="underscore" w:pos="9062"/>
        </w:tabs>
        <w:spacing w:line="360" w:lineRule="auto"/>
        <w:jc w:val="both"/>
        <w:rPr>
          <w:rFonts w:ascii="Times New Roman" w:hAnsi="Times New Roman" w:cs="Times New Roman"/>
          <w:b w:val="0"/>
          <w:bCs w:val="0"/>
          <w:noProof/>
          <w:sz w:val="24"/>
          <w:szCs w:val="24"/>
        </w:rPr>
      </w:pPr>
      <w:hyperlink w:anchor="_Toc466009356" w:history="1">
        <w:r w:rsidR="00D07506" w:rsidRPr="00D07506">
          <w:rPr>
            <w:rStyle w:val="Lienhypertexte"/>
            <w:rFonts w:ascii="Times New Roman" w:hAnsi="Times New Roman" w:cs="Times New Roman"/>
            <w:noProof/>
            <w:sz w:val="24"/>
            <w:szCs w:val="24"/>
          </w:rPr>
          <w:t>1.</w:t>
        </w:r>
        <w:r w:rsidR="00D07506" w:rsidRPr="00D07506">
          <w:rPr>
            <w:rFonts w:ascii="Times New Roman" w:hAnsi="Times New Roman" w:cs="Times New Roman"/>
            <w:b w:val="0"/>
            <w:bCs w:val="0"/>
            <w:noProof/>
            <w:sz w:val="24"/>
            <w:szCs w:val="24"/>
          </w:rPr>
          <w:tab/>
        </w:r>
        <w:r w:rsidR="00D07506" w:rsidRPr="00D07506">
          <w:rPr>
            <w:rStyle w:val="Lienhypertexte"/>
            <w:rFonts w:ascii="Times New Roman" w:hAnsi="Times New Roman" w:cs="Times New Roman"/>
            <w:noProof/>
            <w:sz w:val="24"/>
            <w:szCs w:val="24"/>
          </w:rPr>
          <w:t>Présentation du Programme</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_Toc466009356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15</w:t>
        </w:r>
        <w:r w:rsidR="00D07506" w:rsidRPr="00D07506">
          <w:rPr>
            <w:rFonts w:ascii="Times New Roman" w:hAnsi="Times New Roman" w:cs="Times New Roman"/>
            <w:noProof/>
            <w:webHidden/>
            <w:sz w:val="24"/>
            <w:szCs w:val="24"/>
          </w:rPr>
          <w:fldChar w:fldCharType="end"/>
        </w:r>
      </w:hyperlink>
    </w:p>
    <w:p w14:paraId="38729258" w14:textId="77777777" w:rsidR="00D07506" w:rsidRPr="00D07506" w:rsidRDefault="00B72D2D" w:rsidP="00D07506">
      <w:pPr>
        <w:pStyle w:val="TM4"/>
        <w:tabs>
          <w:tab w:val="left" w:pos="1320"/>
          <w:tab w:val="right" w:leader="underscore" w:pos="9062"/>
        </w:tabs>
        <w:spacing w:line="360" w:lineRule="auto"/>
        <w:jc w:val="both"/>
        <w:rPr>
          <w:rFonts w:ascii="Times New Roman" w:hAnsi="Times New Roman" w:cs="Times New Roman"/>
          <w:noProof/>
          <w:sz w:val="24"/>
          <w:szCs w:val="24"/>
        </w:rPr>
      </w:pPr>
      <w:hyperlink w:anchor="_Toc466009357" w:history="1">
        <w:r w:rsidR="00D07506" w:rsidRPr="00D07506">
          <w:rPr>
            <w:rStyle w:val="Lienhypertexte"/>
            <w:rFonts w:ascii="Times New Roman" w:hAnsi="Times New Roman" w:cs="Times New Roman"/>
            <w:noProof/>
            <w:sz w:val="24"/>
            <w:szCs w:val="24"/>
          </w:rPr>
          <w:t>1.1</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Description du programme</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_Toc466009357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15</w:t>
        </w:r>
        <w:r w:rsidR="00D07506" w:rsidRPr="00D07506">
          <w:rPr>
            <w:rFonts w:ascii="Times New Roman" w:hAnsi="Times New Roman" w:cs="Times New Roman"/>
            <w:noProof/>
            <w:webHidden/>
            <w:sz w:val="24"/>
            <w:szCs w:val="24"/>
          </w:rPr>
          <w:fldChar w:fldCharType="end"/>
        </w:r>
      </w:hyperlink>
    </w:p>
    <w:p w14:paraId="1E650BDE" w14:textId="77777777" w:rsidR="00D07506" w:rsidRPr="00D07506" w:rsidRDefault="00B72D2D" w:rsidP="00D07506">
      <w:pPr>
        <w:pStyle w:val="TM4"/>
        <w:tabs>
          <w:tab w:val="left" w:pos="1320"/>
          <w:tab w:val="right" w:leader="underscore" w:pos="9062"/>
        </w:tabs>
        <w:spacing w:line="360" w:lineRule="auto"/>
        <w:jc w:val="both"/>
        <w:rPr>
          <w:rFonts w:ascii="Times New Roman" w:hAnsi="Times New Roman" w:cs="Times New Roman"/>
          <w:noProof/>
          <w:sz w:val="24"/>
          <w:szCs w:val="24"/>
        </w:rPr>
      </w:pPr>
      <w:hyperlink w:anchor="_Toc466009358" w:history="1">
        <w:r w:rsidR="00D07506" w:rsidRPr="00D07506">
          <w:rPr>
            <w:rStyle w:val="Lienhypertexte"/>
            <w:rFonts w:ascii="Times New Roman" w:hAnsi="Times New Roman" w:cs="Times New Roman"/>
            <w:noProof/>
            <w:sz w:val="24"/>
            <w:szCs w:val="24"/>
          </w:rPr>
          <w:t>1.2</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Objectifs et orientations stratégiques du programme</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_Toc466009358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16</w:t>
        </w:r>
        <w:r w:rsidR="00D07506" w:rsidRPr="00D07506">
          <w:rPr>
            <w:rFonts w:ascii="Times New Roman" w:hAnsi="Times New Roman" w:cs="Times New Roman"/>
            <w:noProof/>
            <w:webHidden/>
            <w:sz w:val="24"/>
            <w:szCs w:val="24"/>
          </w:rPr>
          <w:fldChar w:fldCharType="end"/>
        </w:r>
      </w:hyperlink>
    </w:p>
    <w:p w14:paraId="25850B95" w14:textId="77777777" w:rsidR="00D07506" w:rsidRPr="00D07506" w:rsidRDefault="00B72D2D" w:rsidP="00D07506">
      <w:pPr>
        <w:pStyle w:val="TM5"/>
        <w:tabs>
          <w:tab w:val="left" w:pos="1540"/>
          <w:tab w:val="right" w:leader="underscore" w:pos="9062"/>
        </w:tabs>
        <w:spacing w:line="360" w:lineRule="auto"/>
        <w:jc w:val="both"/>
        <w:rPr>
          <w:rFonts w:ascii="Times New Roman" w:hAnsi="Times New Roman" w:cs="Times New Roman"/>
          <w:noProof/>
          <w:sz w:val="24"/>
          <w:szCs w:val="24"/>
        </w:rPr>
      </w:pPr>
      <w:hyperlink w:anchor="_Toc466009359" w:history="1">
        <w:r w:rsidR="00D07506" w:rsidRPr="00D07506">
          <w:rPr>
            <w:rStyle w:val="Lienhypertexte"/>
            <w:rFonts w:ascii="Times New Roman" w:hAnsi="Times New Roman" w:cs="Times New Roman"/>
            <w:noProof/>
            <w:sz w:val="24"/>
            <w:szCs w:val="24"/>
          </w:rPr>
          <w:t>1.2.1</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Objectif de développement</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_Toc466009359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16</w:t>
        </w:r>
        <w:r w:rsidR="00D07506" w:rsidRPr="00D07506">
          <w:rPr>
            <w:rFonts w:ascii="Times New Roman" w:hAnsi="Times New Roman" w:cs="Times New Roman"/>
            <w:noProof/>
            <w:webHidden/>
            <w:sz w:val="24"/>
            <w:szCs w:val="24"/>
          </w:rPr>
          <w:fldChar w:fldCharType="end"/>
        </w:r>
      </w:hyperlink>
    </w:p>
    <w:p w14:paraId="7C1A14FD" w14:textId="77777777" w:rsidR="00D07506" w:rsidRPr="00D07506" w:rsidRDefault="00B72D2D" w:rsidP="00D07506">
      <w:pPr>
        <w:pStyle w:val="TM5"/>
        <w:tabs>
          <w:tab w:val="left" w:pos="1540"/>
          <w:tab w:val="right" w:leader="underscore" w:pos="9062"/>
        </w:tabs>
        <w:spacing w:line="360" w:lineRule="auto"/>
        <w:jc w:val="both"/>
        <w:rPr>
          <w:rFonts w:ascii="Times New Roman" w:hAnsi="Times New Roman" w:cs="Times New Roman"/>
          <w:noProof/>
          <w:sz w:val="24"/>
          <w:szCs w:val="24"/>
        </w:rPr>
      </w:pPr>
      <w:hyperlink w:anchor="_Toc466009360" w:history="1">
        <w:r w:rsidR="00D07506" w:rsidRPr="00D07506">
          <w:rPr>
            <w:rStyle w:val="Lienhypertexte"/>
            <w:rFonts w:ascii="Times New Roman" w:hAnsi="Times New Roman" w:cs="Times New Roman"/>
            <w:noProof/>
            <w:sz w:val="24"/>
            <w:szCs w:val="24"/>
          </w:rPr>
          <w:t>1.2.2</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Orientations stratégiques et objectifs spécifiques</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_Toc466009360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16</w:t>
        </w:r>
        <w:r w:rsidR="00D07506" w:rsidRPr="00D07506">
          <w:rPr>
            <w:rFonts w:ascii="Times New Roman" w:hAnsi="Times New Roman" w:cs="Times New Roman"/>
            <w:noProof/>
            <w:webHidden/>
            <w:sz w:val="24"/>
            <w:szCs w:val="24"/>
          </w:rPr>
          <w:fldChar w:fldCharType="end"/>
        </w:r>
      </w:hyperlink>
    </w:p>
    <w:p w14:paraId="0FA42127" w14:textId="77777777" w:rsidR="00D07506" w:rsidRPr="00D07506" w:rsidRDefault="00B72D2D" w:rsidP="00D07506">
      <w:pPr>
        <w:pStyle w:val="TM4"/>
        <w:tabs>
          <w:tab w:val="left" w:pos="1320"/>
          <w:tab w:val="right" w:leader="underscore" w:pos="9062"/>
        </w:tabs>
        <w:spacing w:line="360" w:lineRule="auto"/>
        <w:jc w:val="both"/>
        <w:rPr>
          <w:rFonts w:ascii="Times New Roman" w:hAnsi="Times New Roman" w:cs="Times New Roman"/>
          <w:noProof/>
          <w:sz w:val="24"/>
          <w:szCs w:val="24"/>
        </w:rPr>
      </w:pPr>
      <w:hyperlink w:anchor="_Toc466009361" w:history="1">
        <w:r w:rsidR="00D07506" w:rsidRPr="00D07506">
          <w:rPr>
            <w:rStyle w:val="Lienhypertexte"/>
            <w:rFonts w:ascii="Times New Roman" w:hAnsi="Times New Roman" w:cs="Times New Roman"/>
            <w:noProof/>
            <w:sz w:val="24"/>
            <w:szCs w:val="24"/>
          </w:rPr>
          <w:t>1.3</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Les résultats attendus et les composantes</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_Toc466009361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17</w:t>
        </w:r>
        <w:r w:rsidR="00D07506" w:rsidRPr="00D07506">
          <w:rPr>
            <w:rFonts w:ascii="Times New Roman" w:hAnsi="Times New Roman" w:cs="Times New Roman"/>
            <w:noProof/>
            <w:webHidden/>
            <w:sz w:val="24"/>
            <w:szCs w:val="24"/>
          </w:rPr>
          <w:fldChar w:fldCharType="end"/>
        </w:r>
      </w:hyperlink>
    </w:p>
    <w:p w14:paraId="269896BB" w14:textId="77777777" w:rsidR="00D07506" w:rsidRPr="00D07506" w:rsidRDefault="00B72D2D" w:rsidP="00D07506">
      <w:pPr>
        <w:pStyle w:val="TM4"/>
        <w:tabs>
          <w:tab w:val="left" w:pos="1320"/>
          <w:tab w:val="right" w:leader="underscore" w:pos="9062"/>
        </w:tabs>
        <w:spacing w:line="360" w:lineRule="auto"/>
        <w:jc w:val="both"/>
        <w:rPr>
          <w:rFonts w:ascii="Times New Roman" w:hAnsi="Times New Roman" w:cs="Times New Roman"/>
          <w:noProof/>
          <w:sz w:val="24"/>
          <w:szCs w:val="24"/>
        </w:rPr>
      </w:pPr>
      <w:hyperlink w:anchor="_Toc466009362" w:history="1">
        <w:r w:rsidR="00D07506" w:rsidRPr="00D07506">
          <w:rPr>
            <w:rStyle w:val="Lienhypertexte"/>
            <w:rFonts w:ascii="Times New Roman" w:hAnsi="Times New Roman" w:cs="Times New Roman"/>
            <w:noProof/>
            <w:sz w:val="24"/>
            <w:szCs w:val="24"/>
          </w:rPr>
          <w:t>1.4</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Défis à relever</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_Toc466009362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18</w:t>
        </w:r>
        <w:r w:rsidR="00D07506" w:rsidRPr="00D07506">
          <w:rPr>
            <w:rFonts w:ascii="Times New Roman" w:hAnsi="Times New Roman" w:cs="Times New Roman"/>
            <w:noProof/>
            <w:webHidden/>
            <w:sz w:val="24"/>
            <w:szCs w:val="24"/>
          </w:rPr>
          <w:fldChar w:fldCharType="end"/>
        </w:r>
      </w:hyperlink>
    </w:p>
    <w:p w14:paraId="46DB5B4D" w14:textId="77777777" w:rsidR="00D07506" w:rsidRPr="00D07506" w:rsidRDefault="00B72D2D" w:rsidP="00D07506">
      <w:pPr>
        <w:pStyle w:val="TM4"/>
        <w:tabs>
          <w:tab w:val="left" w:pos="1320"/>
          <w:tab w:val="right" w:leader="underscore" w:pos="9062"/>
        </w:tabs>
        <w:spacing w:line="360" w:lineRule="auto"/>
        <w:jc w:val="both"/>
        <w:rPr>
          <w:rFonts w:ascii="Times New Roman" w:hAnsi="Times New Roman" w:cs="Times New Roman"/>
          <w:noProof/>
          <w:sz w:val="24"/>
          <w:szCs w:val="24"/>
        </w:rPr>
      </w:pPr>
      <w:hyperlink w:anchor="_Toc466009363" w:history="1">
        <w:r w:rsidR="00D07506" w:rsidRPr="00D07506">
          <w:rPr>
            <w:rStyle w:val="Lienhypertexte"/>
            <w:rFonts w:ascii="Times New Roman" w:hAnsi="Times New Roman" w:cs="Times New Roman"/>
            <w:noProof/>
            <w:sz w:val="24"/>
            <w:szCs w:val="24"/>
          </w:rPr>
          <w:t>1.5</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Couverture géographique</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_Toc466009363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18</w:t>
        </w:r>
        <w:r w:rsidR="00D07506" w:rsidRPr="00D07506">
          <w:rPr>
            <w:rFonts w:ascii="Times New Roman" w:hAnsi="Times New Roman" w:cs="Times New Roman"/>
            <w:noProof/>
            <w:webHidden/>
            <w:sz w:val="24"/>
            <w:szCs w:val="24"/>
          </w:rPr>
          <w:fldChar w:fldCharType="end"/>
        </w:r>
      </w:hyperlink>
    </w:p>
    <w:p w14:paraId="684A6ADE" w14:textId="77777777" w:rsidR="00D07506" w:rsidRPr="00D07506" w:rsidRDefault="00B72D2D" w:rsidP="00D07506">
      <w:pPr>
        <w:pStyle w:val="TM4"/>
        <w:tabs>
          <w:tab w:val="left" w:pos="1320"/>
          <w:tab w:val="right" w:leader="underscore" w:pos="9062"/>
        </w:tabs>
        <w:spacing w:line="360" w:lineRule="auto"/>
        <w:jc w:val="both"/>
        <w:rPr>
          <w:rFonts w:ascii="Times New Roman" w:hAnsi="Times New Roman" w:cs="Times New Roman"/>
          <w:noProof/>
          <w:sz w:val="24"/>
          <w:szCs w:val="24"/>
        </w:rPr>
      </w:pPr>
      <w:hyperlink w:anchor="_Toc466009364" w:history="1">
        <w:r w:rsidR="00D07506" w:rsidRPr="00D07506">
          <w:rPr>
            <w:rStyle w:val="Lienhypertexte"/>
            <w:rFonts w:ascii="Times New Roman" w:hAnsi="Times New Roman" w:cs="Times New Roman"/>
            <w:noProof/>
            <w:sz w:val="24"/>
            <w:szCs w:val="24"/>
          </w:rPr>
          <w:t>1.6</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Principales parties prenantes</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_Toc466009364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19</w:t>
        </w:r>
        <w:r w:rsidR="00D07506" w:rsidRPr="00D07506">
          <w:rPr>
            <w:rFonts w:ascii="Times New Roman" w:hAnsi="Times New Roman" w:cs="Times New Roman"/>
            <w:noProof/>
            <w:webHidden/>
            <w:sz w:val="24"/>
            <w:szCs w:val="24"/>
          </w:rPr>
          <w:fldChar w:fldCharType="end"/>
        </w:r>
      </w:hyperlink>
    </w:p>
    <w:p w14:paraId="09F2B4F2" w14:textId="77777777" w:rsidR="00D07506" w:rsidRPr="00D07506" w:rsidRDefault="00B72D2D" w:rsidP="00D07506">
      <w:pPr>
        <w:pStyle w:val="TM4"/>
        <w:tabs>
          <w:tab w:val="left" w:pos="1320"/>
          <w:tab w:val="right" w:leader="underscore" w:pos="9062"/>
        </w:tabs>
        <w:spacing w:line="360" w:lineRule="auto"/>
        <w:jc w:val="both"/>
        <w:rPr>
          <w:rFonts w:ascii="Times New Roman" w:hAnsi="Times New Roman" w:cs="Times New Roman"/>
          <w:noProof/>
          <w:sz w:val="24"/>
          <w:szCs w:val="24"/>
        </w:rPr>
      </w:pPr>
      <w:hyperlink w:anchor="_Toc466009365" w:history="1">
        <w:r w:rsidR="00D07506" w:rsidRPr="00D07506">
          <w:rPr>
            <w:rStyle w:val="Lienhypertexte"/>
            <w:rFonts w:ascii="Times New Roman" w:hAnsi="Times New Roman" w:cs="Times New Roman"/>
            <w:noProof/>
            <w:sz w:val="24"/>
            <w:szCs w:val="24"/>
          </w:rPr>
          <w:t>1.7</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Apports au financement du programme</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_Toc466009365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21</w:t>
        </w:r>
        <w:r w:rsidR="00D07506" w:rsidRPr="00D07506">
          <w:rPr>
            <w:rFonts w:ascii="Times New Roman" w:hAnsi="Times New Roman" w:cs="Times New Roman"/>
            <w:noProof/>
            <w:webHidden/>
            <w:sz w:val="24"/>
            <w:szCs w:val="24"/>
          </w:rPr>
          <w:fldChar w:fldCharType="end"/>
        </w:r>
      </w:hyperlink>
    </w:p>
    <w:p w14:paraId="3F1469C7" w14:textId="77777777" w:rsidR="00D07506" w:rsidRPr="00D07506" w:rsidRDefault="00B72D2D" w:rsidP="00D07506">
      <w:pPr>
        <w:pStyle w:val="TM4"/>
        <w:tabs>
          <w:tab w:val="left" w:pos="1320"/>
          <w:tab w:val="right" w:leader="underscore" w:pos="9062"/>
        </w:tabs>
        <w:spacing w:line="360" w:lineRule="auto"/>
        <w:jc w:val="both"/>
        <w:rPr>
          <w:rFonts w:ascii="Times New Roman" w:hAnsi="Times New Roman" w:cs="Times New Roman"/>
          <w:noProof/>
          <w:sz w:val="24"/>
          <w:szCs w:val="24"/>
        </w:rPr>
      </w:pPr>
      <w:hyperlink w:anchor="_Toc466009366" w:history="1">
        <w:r w:rsidR="00D07506" w:rsidRPr="00D07506">
          <w:rPr>
            <w:rStyle w:val="Lienhypertexte"/>
            <w:rFonts w:ascii="Times New Roman" w:hAnsi="Times New Roman" w:cs="Times New Roman"/>
            <w:noProof/>
            <w:sz w:val="24"/>
            <w:szCs w:val="24"/>
          </w:rPr>
          <w:t>1.8</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Les organes de gestion et bénéficiaires du PN-PTFM</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_Toc466009366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21</w:t>
        </w:r>
        <w:r w:rsidR="00D07506" w:rsidRPr="00D07506">
          <w:rPr>
            <w:rFonts w:ascii="Times New Roman" w:hAnsi="Times New Roman" w:cs="Times New Roman"/>
            <w:noProof/>
            <w:webHidden/>
            <w:sz w:val="24"/>
            <w:szCs w:val="24"/>
          </w:rPr>
          <w:fldChar w:fldCharType="end"/>
        </w:r>
      </w:hyperlink>
    </w:p>
    <w:p w14:paraId="0D2AC42C" w14:textId="77777777" w:rsidR="00D07506" w:rsidRPr="00D07506" w:rsidRDefault="00B72D2D" w:rsidP="00D07506">
      <w:pPr>
        <w:pStyle w:val="TM2"/>
        <w:tabs>
          <w:tab w:val="left" w:pos="660"/>
          <w:tab w:val="right" w:leader="underscore" w:pos="9062"/>
        </w:tabs>
        <w:spacing w:line="360" w:lineRule="auto"/>
        <w:jc w:val="both"/>
        <w:rPr>
          <w:rFonts w:ascii="Times New Roman" w:hAnsi="Times New Roman" w:cs="Times New Roman"/>
          <w:b w:val="0"/>
          <w:bCs w:val="0"/>
          <w:noProof/>
          <w:sz w:val="24"/>
          <w:szCs w:val="24"/>
        </w:rPr>
      </w:pPr>
      <w:hyperlink w:anchor="_Toc466009367" w:history="1">
        <w:r w:rsidR="00D07506" w:rsidRPr="00D07506">
          <w:rPr>
            <w:rStyle w:val="Lienhypertexte"/>
            <w:rFonts w:ascii="Times New Roman" w:hAnsi="Times New Roman" w:cs="Times New Roman"/>
            <w:noProof/>
            <w:sz w:val="24"/>
            <w:szCs w:val="24"/>
          </w:rPr>
          <w:t>2.</w:t>
        </w:r>
        <w:r w:rsidR="00D07506" w:rsidRPr="00D07506">
          <w:rPr>
            <w:rFonts w:ascii="Times New Roman" w:hAnsi="Times New Roman" w:cs="Times New Roman"/>
            <w:b w:val="0"/>
            <w:bCs w:val="0"/>
            <w:noProof/>
            <w:sz w:val="24"/>
            <w:szCs w:val="24"/>
          </w:rPr>
          <w:tab/>
        </w:r>
        <w:r w:rsidR="00D07506" w:rsidRPr="00D07506">
          <w:rPr>
            <w:rStyle w:val="Lienhypertexte"/>
            <w:rFonts w:ascii="Times New Roman" w:hAnsi="Times New Roman" w:cs="Times New Roman"/>
            <w:noProof/>
            <w:sz w:val="24"/>
            <w:szCs w:val="24"/>
          </w:rPr>
          <w:t>Rappel des objectifs, des résultats attendus et de la méthodologie de l’étude</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_Toc466009367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22</w:t>
        </w:r>
        <w:r w:rsidR="00D07506" w:rsidRPr="00D07506">
          <w:rPr>
            <w:rFonts w:ascii="Times New Roman" w:hAnsi="Times New Roman" w:cs="Times New Roman"/>
            <w:noProof/>
            <w:webHidden/>
            <w:sz w:val="24"/>
            <w:szCs w:val="24"/>
          </w:rPr>
          <w:fldChar w:fldCharType="end"/>
        </w:r>
      </w:hyperlink>
    </w:p>
    <w:p w14:paraId="3CB48D66" w14:textId="77777777" w:rsidR="00D07506" w:rsidRPr="00D07506" w:rsidRDefault="00B72D2D" w:rsidP="00D07506">
      <w:pPr>
        <w:pStyle w:val="TM4"/>
        <w:tabs>
          <w:tab w:val="left" w:pos="1320"/>
          <w:tab w:val="right" w:leader="underscore" w:pos="9062"/>
        </w:tabs>
        <w:spacing w:line="360" w:lineRule="auto"/>
        <w:jc w:val="both"/>
        <w:rPr>
          <w:rFonts w:ascii="Times New Roman" w:hAnsi="Times New Roman" w:cs="Times New Roman"/>
          <w:noProof/>
          <w:sz w:val="24"/>
          <w:szCs w:val="24"/>
        </w:rPr>
      </w:pPr>
      <w:hyperlink w:anchor="_Toc466009368" w:history="1">
        <w:r w:rsidR="00D07506" w:rsidRPr="00D07506">
          <w:rPr>
            <w:rStyle w:val="Lienhypertexte"/>
            <w:rFonts w:ascii="Times New Roman" w:hAnsi="Times New Roman" w:cs="Times New Roman"/>
            <w:noProof/>
            <w:sz w:val="24"/>
            <w:szCs w:val="24"/>
          </w:rPr>
          <w:t>2.1</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Objectifs de la mission</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_Toc466009368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22</w:t>
        </w:r>
        <w:r w:rsidR="00D07506" w:rsidRPr="00D07506">
          <w:rPr>
            <w:rFonts w:ascii="Times New Roman" w:hAnsi="Times New Roman" w:cs="Times New Roman"/>
            <w:noProof/>
            <w:webHidden/>
            <w:sz w:val="24"/>
            <w:szCs w:val="24"/>
          </w:rPr>
          <w:fldChar w:fldCharType="end"/>
        </w:r>
      </w:hyperlink>
    </w:p>
    <w:p w14:paraId="75A14B7B" w14:textId="77777777" w:rsidR="00D07506" w:rsidRPr="00D07506" w:rsidRDefault="00B72D2D" w:rsidP="00D07506">
      <w:pPr>
        <w:pStyle w:val="TM5"/>
        <w:tabs>
          <w:tab w:val="left" w:pos="1540"/>
          <w:tab w:val="right" w:leader="underscore" w:pos="9062"/>
        </w:tabs>
        <w:spacing w:line="360" w:lineRule="auto"/>
        <w:jc w:val="both"/>
        <w:rPr>
          <w:rFonts w:ascii="Times New Roman" w:hAnsi="Times New Roman" w:cs="Times New Roman"/>
          <w:noProof/>
          <w:sz w:val="24"/>
          <w:szCs w:val="24"/>
        </w:rPr>
      </w:pPr>
      <w:hyperlink w:anchor="_Toc466009369" w:history="1">
        <w:r w:rsidR="00D07506" w:rsidRPr="00D07506">
          <w:rPr>
            <w:rStyle w:val="Lienhypertexte"/>
            <w:rFonts w:ascii="Times New Roman" w:hAnsi="Times New Roman" w:cs="Times New Roman"/>
            <w:noProof/>
            <w:sz w:val="24"/>
            <w:szCs w:val="24"/>
          </w:rPr>
          <w:t>2.1.1</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Objectif général</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_Toc466009369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22</w:t>
        </w:r>
        <w:r w:rsidR="00D07506" w:rsidRPr="00D07506">
          <w:rPr>
            <w:rFonts w:ascii="Times New Roman" w:hAnsi="Times New Roman" w:cs="Times New Roman"/>
            <w:noProof/>
            <w:webHidden/>
            <w:sz w:val="24"/>
            <w:szCs w:val="24"/>
          </w:rPr>
          <w:fldChar w:fldCharType="end"/>
        </w:r>
      </w:hyperlink>
    </w:p>
    <w:p w14:paraId="47D9AE2F" w14:textId="77777777" w:rsidR="00D07506" w:rsidRPr="00D07506" w:rsidRDefault="00B72D2D" w:rsidP="00D07506">
      <w:pPr>
        <w:pStyle w:val="TM5"/>
        <w:tabs>
          <w:tab w:val="left" w:pos="1540"/>
          <w:tab w:val="right" w:leader="underscore" w:pos="9062"/>
        </w:tabs>
        <w:spacing w:line="360" w:lineRule="auto"/>
        <w:jc w:val="both"/>
        <w:rPr>
          <w:rFonts w:ascii="Times New Roman" w:hAnsi="Times New Roman" w:cs="Times New Roman"/>
          <w:noProof/>
          <w:sz w:val="24"/>
          <w:szCs w:val="24"/>
        </w:rPr>
      </w:pPr>
      <w:hyperlink w:anchor="_Toc466009370" w:history="1">
        <w:r w:rsidR="00D07506" w:rsidRPr="00D07506">
          <w:rPr>
            <w:rStyle w:val="Lienhypertexte"/>
            <w:rFonts w:ascii="Times New Roman" w:hAnsi="Times New Roman" w:cs="Times New Roman"/>
            <w:noProof/>
            <w:sz w:val="24"/>
            <w:szCs w:val="24"/>
          </w:rPr>
          <w:t>2.1.2</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Objectifs spécifiques</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_Toc466009370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22</w:t>
        </w:r>
        <w:r w:rsidR="00D07506" w:rsidRPr="00D07506">
          <w:rPr>
            <w:rFonts w:ascii="Times New Roman" w:hAnsi="Times New Roman" w:cs="Times New Roman"/>
            <w:noProof/>
            <w:webHidden/>
            <w:sz w:val="24"/>
            <w:szCs w:val="24"/>
          </w:rPr>
          <w:fldChar w:fldCharType="end"/>
        </w:r>
      </w:hyperlink>
    </w:p>
    <w:p w14:paraId="04FC2EB3" w14:textId="77777777" w:rsidR="00D07506" w:rsidRPr="00D07506" w:rsidRDefault="00B72D2D" w:rsidP="00D07506">
      <w:pPr>
        <w:pStyle w:val="TM4"/>
        <w:tabs>
          <w:tab w:val="left" w:pos="1320"/>
          <w:tab w:val="right" w:leader="underscore" w:pos="9062"/>
        </w:tabs>
        <w:spacing w:line="360" w:lineRule="auto"/>
        <w:jc w:val="both"/>
        <w:rPr>
          <w:rFonts w:ascii="Times New Roman" w:hAnsi="Times New Roman" w:cs="Times New Roman"/>
          <w:noProof/>
          <w:sz w:val="24"/>
          <w:szCs w:val="24"/>
        </w:rPr>
      </w:pPr>
      <w:hyperlink w:anchor="_Toc466009371" w:history="1">
        <w:r w:rsidR="00D07506" w:rsidRPr="00D07506">
          <w:rPr>
            <w:rStyle w:val="Lienhypertexte"/>
            <w:rFonts w:ascii="Times New Roman" w:hAnsi="Times New Roman" w:cs="Times New Roman"/>
            <w:noProof/>
            <w:sz w:val="24"/>
            <w:szCs w:val="24"/>
          </w:rPr>
          <w:t>2.2</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Résultats attendus</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_Toc466009371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23</w:t>
        </w:r>
        <w:r w:rsidR="00D07506" w:rsidRPr="00D07506">
          <w:rPr>
            <w:rFonts w:ascii="Times New Roman" w:hAnsi="Times New Roman" w:cs="Times New Roman"/>
            <w:noProof/>
            <w:webHidden/>
            <w:sz w:val="24"/>
            <w:szCs w:val="24"/>
          </w:rPr>
          <w:fldChar w:fldCharType="end"/>
        </w:r>
      </w:hyperlink>
    </w:p>
    <w:p w14:paraId="59983289" w14:textId="77777777" w:rsidR="00D07506" w:rsidRPr="00D07506" w:rsidRDefault="00B72D2D" w:rsidP="00D07506">
      <w:pPr>
        <w:pStyle w:val="TM2"/>
        <w:tabs>
          <w:tab w:val="left" w:pos="660"/>
          <w:tab w:val="right" w:leader="underscore" w:pos="9062"/>
        </w:tabs>
        <w:spacing w:line="360" w:lineRule="auto"/>
        <w:jc w:val="both"/>
        <w:rPr>
          <w:rFonts w:ascii="Times New Roman" w:hAnsi="Times New Roman" w:cs="Times New Roman"/>
          <w:b w:val="0"/>
          <w:bCs w:val="0"/>
          <w:noProof/>
          <w:sz w:val="24"/>
          <w:szCs w:val="24"/>
        </w:rPr>
      </w:pPr>
      <w:hyperlink w:anchor="_Toc466009372" w:history="1">
        <w:r w:rsidR="00D07506" w:rsidRPr="00D07506">
          <w:rPr>
            <w:rStyle w:val="Lienhypertexte"/>
            <w:rFonts w:ascii="Times New Roman" w:hAnsi="Times New Roman" w:cs="Times New Roman"/>
            <w:noProof/>
            <w:sz w:val="24"/>
            <w:szCs w:val="24"/>
          </w:rPr>
          <w:t>3.</w:t>
        </w:r>
        <w:r w:rsidR="00D07506" w:rsidRPr="00D07506">
          <w:rPr>
            <w:rFonts w:ascii="Times New Roman" w:hAnsi="Times New Roman" w:cs="Times New Roman"/>
            <w:b w:val="0"/>
            <w:bCs w:val="0"/>
            <w:noProof/>
            <w:sz w:val="24"/>
            <w:szCs w:val="24"/>
          </w:rPr>
          <w:tab/>
        </w:r>
        <w:r w:rsidR="00D07506" w:rsidRPr="00D07506">
          <w:rPr>
            <w:rStyle w:val="Lienhypertexte"/>
            <w:rFonts w:ascii="Times New Roman" w:hAnsi="Times New Roman" w:cs="Times New Roman"/>
            <w:noProof/>
            <w:sz w:val="24"/>
            <w:szCs w:val="24"/>
          </w:rPr>
          <w:t>Méthodologie de l’étude</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_Toc466009372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24</w:t>
        </w:r>
        <w:r w:rsidR="00D07506" w:rsidRPr="00D07506">
          <w:rPr>
            <w:rFonts w:ascii="Times New Roman" w:hAnsi="Times New Roman" w:cs="Times New Roman"/>
            <w:noProof/>
            <w:webHidden/>
            <w:sz w:val="24"/>
            <w:szCs w:val="24"/>
          </w:rPr>
          <w:fldChar w:fldCharType="end"/>
        </w:r>
      </w:hyperlink>
    </w:p>
    <w:p w14:paraId="3ED7A3BC" w14:textId="77777777" w:rsidR="00D07506" w:rsidRPr="00D07506" w:rsidRDefault="00B72D2D" w:rsidP="00D07506">
      <w:pPr>
        <w:pStyle w:val="TM4"/>
        <w:tabs>
          <w:tab w:val="left" w:pos="1320"/>
          <w:tab w:val="right" w:leader="underscore" w:pos="9062"/>
        </w:tabs>
        <w:spacing w:line="360" w:lineRule="auto"/>
        <w:jc w:val="both"/>
        <w:rPr>
          <w:rFonts w:ascii="Times New Roman" w:hAnsi="Times New Roman" w:cs="Times New Roman"/>
          <w:noProof/>
          <w:sz w:val="24"/>
          <w:szCs w:val="24"/>
        </w:rPr>
      </w:pPr>
      <w:hyperlink w:anchor="_Toc466009373" w:history="1">
        <w:r w:rsidR="00D07506" w:rsidRPr="00D07506">
          <w:rPr>
            <w:rStyle w:val="Lienhypertexte"/>
            <w:rFonts w:ascii="Times New Roman" w:hAnsi="Times New Roman" w:cs="Times New Roman"/>
            <w:noProof/>
            <w:sz w:val="24"/>
            <w:szCs w:val="24"/>
          </w:rPr>
          <w:t>3.1</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Approche globale</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_Toc466009373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24</w:t>
        </w:r>
        <w:r w:rsidR="00D07506" w:rsidRPr="00D07506">
          <w:rPr>
            <w:rFonts w:ascii="Times New Roman" w:hAnsi="Times New Roman" w:cs="Times New Roman"/>
            <w:noProof/>
            <w:webHidden/>
            <w:sz w:val="24"/>
            <w:szCs w:val="24"/>
          </w:rPr>
          <w:fldChar w:fldCharType="end"/>
        </w:r>
      </w:hyperlink>
    </w:p>
    <w:p w14:paraId="71B147B3" w14:textId="77777777" w:rsidR="00D07506" w:rsidRPr="00D07506" w:rsidRDefault="00B72D2D" w:rsidP="00D07506">
      <w:pPr>
        <w:pStyle w:val="TM4"/>
        <w:tabs>
          <w:tab w:val="left" w:pos="1320"/>
          <w:tab w:val="right" w:leader="underscore" w:pos="9062"/>
        </w:tabs>
        <w:spacing w:line="360" w:lineRule="auto"/>
        <w:jc w:val="both"/>
        <w:rPr>
          <w:rFonts w:ascii="Times New Roman" w:hAnsi="Times New Roman" w:cs="Times New Roman"/>
          <w:noProof/>
          <w:sz w:val="24"/>
          <w:szCs w:val="24"/>
        </w:rPr>
      </w:pPr>
      <w:hyperlink w:anchor="_Toc466009374" w:history="1">
        <w:r w:rsidR="00D07506" w:rsidRPr="00D07506">
          <w:rPr>
            <w:rStyle w:val="Lienhypertexte"/>
            <w:rFonts w:ascii="Times New Roman" w:hAnsi="Times New Roman" w:cs="Times New Roman"/>
            <w:noProof/>
            <w:sz w:val="24"/>
            <w:szCs w:val="24"/>
          </w:rPr>
          <w:t>3.2</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La phase préparatoire</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_Toc466009374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24</w:t>
        </w:r>
        <w:r w:rsidR="00D07506" w:rsidRPr="00D07506">
          <w:rPr>
            <w:rFonts w:ascii="Times New Roman" w:hAnsi="Times New Roman" w:cs="Times New Roman"/>
            <w:noProof/>
            <w:webHidden/>
            <w:sz w:val="24"/>
            <w:szCs w:val="24"/>
          </w:rPr>
          <w:fldChar w:fldCharType="end"/>
        </w:r>
      </w:hyperlink>
    </w:p>
    <w:p w14:paraId="39188727" w14:textId="77777777" w:rsidR="00D07506" w:rsidRPr="00D07506" w:rsidRDefault="00B72D2D" w:rsidP="00D07506">
      <w:pPr>
        <w:pStyle w:val="TM4"/>
        <w:tabs>
          <w:tab w:val="left" w:pos="1320"/>
          <w:tab w:val="right" w:leader="underscore" w:pos="9062"/>
        </w:tabs>
        <w:spacing w:line="360" w:lineRule="auto"/>
        <w:jc w:val="both"/>
        <w:rPr>
          <w:rFonts w:ascii="Times New Roman" w:hAnsi="Times New Roman" w:cs="Times New Roman"/>
          <w:noProof/>
          <w:sz w:val="24"/>
          <w:szCs w:val="24"/>
        </w:rPr>
      </w:pPr>
      <w:hyperlink w:anchor="_Toc466009375" w:history="1">
        <w:r w:rsidR="00D07506" w:rsidRPr="00D07506">
          <w:rPr>
            <w:rStyle w:val="Lienhypertexte"/>
            <w:rFonts w:ascii="Times New Roman" w:hAnsi="Times New Roman" w:cs="Times New Roman"/>
            <w:noProof/>
            <w:sz w:val="24"/>
            <w:szCs w:val="24"/>
          </w:rPr>
          <w:t>3.3</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La phase terrain</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_Toc466009375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30</w:t>
        </w:r>
        <w:r w:rsidR="00D07506" w:rsidRPr="00D07506">
          <w:rPr>
            <w:rFonts w:ascii="Times New Roman" w:hAnsi="Times New Roman" w:cs="Times New Roman"/>
            <w:noProof/>
            <w:webHidden/>
            <w:sz w:val="24"/>
            <w:szCs w:val="24"/>
          </w:rPr>
          <w:fldChar w:fldCharType="end"/>
        </w:r>
      </w:hyperlink>
    </w:p>
    <w:p w14:paraId="7D05B702" w14:textId="77777777" w:rsidR="00D07506" w:rsidRPr="00D07506" w:rsidRDefault="00B72D2D" w:rsidP="00D07506">
      <w:pPr>
        <w:pStyle w:val="TM4"/>
        <w:tabs>
          <w:tab w:val="left" w:pos="1320"/>
          <w:tab w:val="right" w:leader="underscore" w:pos="9062"/>
        </w:tabs>
        <w:spacing w:line="360" w:lineRule="auto"/>
        <w:jc w:val="both"/>
        <w:rPr>
          <w:rFonts w:ascii="Times New Roman" w:hAnsi="Times New Roman" w:cs="Times New Roman"/>
          <w:noProof/>
          <w:sz w:val="24"/>
          <w:szCs w:val="24"/>
        </w:rPr>
      </w:pPr>
      <w:hyperlink w:anchor="_Toc466009376" w:history="1">
        <w:r w:rsidR="00D07506" w:rsidRPr="00D07506">
          <w:rPr>
            <w:rStyle w:val="Lienhypertexte"/>
            <w:rFonts w:ascii="Times New Roman" w:hAnsi="Times New Roman" w:cs="Times New Roman"/>
            <w:noProof/>
            <w:sz w:val="24"/>
            <w:szCs w:val="24"/>
          </w:rPr>
          <w:t>3.4</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Traitement des données et rédaction du rapport</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_Toc466009376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30</w:t>
        </w:r>
        <w:r w:rsidR="00D07506" w:rsidRPr="00D07506">
          <w:rPr>
            <w:rFonts w:ascii="Times New Roman" w:hAnsi="Times New Roman" w:cs="Times New Roman"/>
            <w:noProof/>
            <w:webHidden/>
            <w:sz w:val="24"/>
            <w:szCs w:val="24"/>
          </w:rPr>
          <w:fldChar w:fldCharType="end"/>
        </w:r>
      </w:hyperlink>
    </w:p>
    <w:p w14:paraId="5F4AD1BE" w14:textId="77777777" w:rsidR="00D07506" w:rsidRPr="00D07506" w:rsidRDefault="00B72D2D" w:rsidP="00D07506">
      <w:pPr>
        <w:pStyle w:val="TM4"/>
        <w:tabs>
          <w:tab w:val="left" w:pos="1320"/>
          <w:tab w:val="right" w:leader="underscore" w:pos="9062"/>
        </w:tabs>
        <w:spacing w:line="360" w:lineRule="auto"/>
        <w:jc w:val="both"/>
        <w:rPr>
          <w:rFonts w:ascii="Times New Roman" w:hAnsi="Times New Roman" w:cs="Times New Roman"/>
          <w:noProof/>
          <w:sz w:val="24"/>
          <w:szCs w:val="24"/>
        </w:rPr>
      </w:pPr>
      <w:hyperlink w:anchor="_Toc466009377" w:history="1">
        <w:r w:rsidR="00D07506" w:rsidRPr="00D07506">
          <w:rPr>
            <w:rStyle w:val="Lienhypertexte"/>
            <w:rFonts w:ascii="Times New Roman" w:hAnsi="Times New Roman" w:cs="Times New Roman"/>
            <w:noProof/>
            <w:sz w:val="24"/>
            <w:szCs w:val="24"/>
          </w:rPr>
          <w:t>3.5</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Difficultés rencontrées</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_Toc466009377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31</w:t>
        </w:r>
        <w:r w:rsidR="00D07506" w:rsidRPr="00D07506">
          <w:rPr>
            <w:rFonts w:ascii="Times New Roman" w:hAnsi="Times New Roman" w:cs="Times New Roman"/>
            <w:noProof/>
            <w:webHidden/>
            <w:sz w:val="24"/>
            <w:szCs w:val="24"/>
          </w:rPr>
          <w:fldChar w:fldCharType="end"/>
        </w:r>
      </w:hyperlink>
    </w:p>
    <w:p w14:paraId="545D5657" w14:textId="77777777" w:rsidR="00D07506" w:rsidRPr="00D07506" w:rsidRDefault="00B72D2D" w:rsidP="00D07506">
      <w:pPr>
        <w:pStyle w:val="TM2"/>
        <w:tabs>
          <w:tab w:val="left" w:pos="660"/>
          <w:tab w:val="right" w:leader="underscore" w:pos="9062"/>
        </w:tabs>
        <w:spacing w:line="360" w:lineRule="auto"/>
        <w:jc w:val="both"/>
        <w:rPr>
          <w:rFonts w:ascii="Times New Roman" w:hAnsi="Times New Roman" w:cs="Times New Roman"/>
          <w:b w:val="0"/>
          <w:bCs w:val="0"/>
          <w:noProof/>
          <w:sz w:val="24"/>
          <w:szCs w:val="24"/>
        </w:rPr>
      </w:pPr>
      <w:hyperlink w:anchor="_Toc466009378" w:history="1">
        <w:r w:rsidR="00D07506" w:rsidRPr="00D07506">
          <w:rPr>
            <w:rStyle w:val="Lienhypertexte"/>
            <w:rFonts w:ascii="Times New Roman" w:hAnsi="Times New Roman" w:cs="Times New Roman"/>
            <w:noProof/>
            <w:sz w:val="24"/>
            <w:szCs w:val="24"/>
          </w:rPr>
          <w:t>4.</w:t>
        </w:r>
        <w:r w:rsidR="00D07506" w:rsidRPr="00D07506">
          <w:rPr>
            <w:rFonts w:ascii="Times New Roman" w:hAnsi="Times New Roman" w:cs="Times New Roman"/>
            <w:b w:val="0"/>
            <w:bCs w:val="0"/>
            <w:noProof/>
            <w:sz w:val="24"/>
            <w:szCs w:val="24"/>
          </w:rPr>
          <w:tab/>
        </w:r>
        <w:r w:rsidR="00D07506" w:rsidRPr="00D07506">
          <w:rPr>
            <w:rStyle w:val="Lienhypertexte"/>
            <w:rFonts w:ascii="Times New Roman" w:hAnsi="Times New Roman" w:cs="Times New Roman"/>
            <w:noProof/>
            <w:sz w:val="24"/>
            <w:szCs w:val="24"/>
          </w:rPr>
          <w:t>Analyse des résultats obtenus du PN-PTFM/LCP de 2010 au 31 décembre 2015</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_Toc466009378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31</w:t>
        </w:r>
        <w:r w:rsidR="00D07506" w:rsidRPr="00D07506">
          <w:rPr>
            <w:rFonts w:ascii="Times New Roman" w:hAnsi="Times New Roman" w:cs="Times New Roman"/>
            <w:noProof/>
            <w:webHidden/>
            <w:sz w:val="24"/>
            <w:szCs w:val="24"/>
          </w:rPr>
          <w:fldChar w:fldCharType="end"/>
        </w:r>
      </w:hyperlink>
    </w:p>
    <w:p w14:paraId="1BC62C29" w14:textId="77777777" w:rsidR="00D07506" w:rsidRPr="00D07506" w:rsidRDefault="00B72D2D" w:rsidP="00D07506">
      <w:pPr>
        <w:pStyle w:val="TM4"/>
        <w:tabs>
          <w:tab w:val="left" w:pos="1320"/>
          <w:tab w:val="right" w:leader="underscore" w:pos="9062"/>
        </w:tabs>
        <w:spacing w:line="360" w:lineRule="auto"/>
        <w:jc w:val="both"/>
        <w:rPr>
          <w:rFonts w:ascii="Times New Roman" w:hAnsi="Times New Roman" w:cs="Times New Roman"/>
          <w:noProof/>
          <w:sz w:val="24"/>
          <w:szCs w:val="24"/>
        </w:rPr>
      </w:pPr>
      <w:hyperlink w:anchor="_Toc466009379" w:history="1">
        <w:r w:rsidR="00D07506" w:rsidRPr="00D07506">
          <w:rPr>
            <w:rStyle w:val="Lienhypertexte"/>
            <w:rFonts w:ascii="Times New Roman" w:hAnsi="Times New Roman" w:cs="Times New Roman"/>
            <w:noProof/>
            <w:sz w:val="24"/>
            <w:szCs w:val="24"/>
          </w:rPr>
          <w:t>4.1</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Cadre institutionnel, gouvernance et coordination du programme</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_Toc466009379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32</w:t>
        </w:r>
        <w:r w:rsidR="00D07506" w:rsidRPr="00D07506">
          <w:rPr>
            <w:rFonts w:ascii="Times New Roman" w:hAnsi="Times New Roman" w:cs="Times New Roman"/>
            <w:noProof/>
            <w:webHidden/>
            <w:sz w:val="24"/>
            <w:szCs w:val="24"/>
          </w:rPr>
          <w:fldChar w:fldCharType="end"/>
        </w:r>
      </w:hyperlink>
    </w:p>
    <w:p w14:paraId="1C98F198" w14:textId="77777777" w:rsidR="00D07506" w:rsidRPr="00D07506" w:rsidRDefault="00B72D2D" w:rsidP="00D07506">
      <w:pPr>
        <w:pStyle w:val="TM5"/>
        <w:tabs>
          <w:tab w:val="left" w:pos="1540"/>
          <w:tab w:val="right" w:leader="underscore" w:pos="9062"/>
        </w:tabs>
        <w:spacing w:line="360" w:lineRule="auto"/>
        <w:jc w:val="both"/>
        <w:rPr>
          <w:rFonts w:ascii="Times New Roman" w:hAnsi="Times New Roman" w:cs="Times New Roman"/>
          <w:noProof/>
          <w:sz w:val="24"/>
          <w:szCs w:val="24"/>
        </w:rPr>
      </w:pPr>
      <w:hyperlink w:anchor="_Toc466009380" w:history="1">
        <w:r w:rsidR="00D07506" w:rsidRPr="00D07506">
          <w:rPr>
            <w:rStyle w:val="Lienhypertexte"/>
            <w:rFonts w:ascii="Times New Roman" w:hAnsi="Times New Roman" w:cs="Times New Roman"/>
            <w:noProof/>
            <w:sz w:val="24"/>
            <w:szCs w:val="24"/>
          </w:rPr>
          <w:t>4.1.1</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Cadre institutionnel et choix de la catégorie du programme</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_Toc466009380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32</w:t>
        </w:r>
        <w:r w:rsidR="00D07506" w:rsidRPr="00D07506">
          <w:rPr>
            <w:rFonts w:ascii="Times New Roman" w:hAnsi="Times New Roman" w:cs="Times New Roman"/>
            <w:noProof/>
            <w:webHidden/>
            <w:sz w:val="24"/>
            <w:szCs w:val="24"/>
          </w:rPr>
          <w:fldChar w:fldCharType="end"/>
        </w:r>
      </w:hyperlink>
    </w:p>
    <w:p w14:paraId="32791FBF" w14:textId="77777777" w:rsidR="00D07506" w:rsidRPr="00D07506" w:rsidRDefault="00B72D2D" w:rsidP="00D07506">
      <w:pPr>
        <w:pStyle w:val="TM5"/>
        <w:tabs>
          <w:tab w:val="left" w:pos="1540"/>
          <w:tab w:val="right" w:leader="underscore" w:pos="9062"/>
        </w:tabs>
        <w:spacing w:line="360" w:lineRule="auto"/>
        <w:jc w:val="both"/>
        <w:rPr>
          <w:rFonts w:ascii="Times New Roman" w:hAnsi="Times New Roman" w:cs="Times New Roman"/>
          <w:noProof/>
          <w:sz w:val="24"/>
          <w:szCs w:val="24"/>
        </w:rPr>
      </w:pPr>
      <w:hyperlink w:anchor="_Toc466009381" w:history="1">
        <w:r w:rsidR="00D07506" w:rsidRPr="00D07506">
          <w:rPr>
            <w:rStyle w:val="Lienhypertexte"/>
            <w:rFonts w:ascii="Times New Roman" w:hAnsi="Times New Roman" w:cs="Times New Roman"/>
            <w:noProof/>
            <w:sz w:val="24"/>
            <w:szCs w:val="24"/>
          </w:rPr>
          <w:t>4.1.2</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Fonctionnement des instances du programme</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_Toc466009381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32</w:t>
        </w:r>
        <w:r w:rsidR="00D07506" w:rsidRPr="00D07506">
          <w:rPr>
            <w:rFonts w:ascii="Times New Roman" w:hAnsi="Times New Roman" w:cs="Times New Roman"/>
            <w:noProof/>
            <w:webHidden/>
            <w:sz w:val="24"/>
            <w:szCs w:val="24"/>
          </w:rPr>
          <w:fldChar w:fldCharType="end"/>
        </w:r>
      </w:hyperlink>
    </w:p>
    <w:p w14:paraId="6BC3BFD2" w14:textId="77777777" w:rsidR="00D07506" w:rsidRPr="00D07506" w:rsidRDefault="00B72D2D" w:rsidP="00D07506">
      <w:pPr>
        <w:pStyle w:val="TM5"/>
        <w:tabs>
          <w:tab w:val="left" w:pos="1540"/>
          <w:tab w:val="right" w:leader="underscore" w:pos="9062"/>
        </w:tabs>
        <w:spacing w:line="360" w:lineRule="auto"/>
        <w:jc w:val="both"/>
        <w:rPr>
          <w:rFonts w:ascii="Times New Roman" w:hAnsi="Times New Roman" w:cs="Times New Roman"/>
          <w:noProof/>
          <w:sz w:val="24"/>
          <w:szCs w:val="24"/>
        </w:rPr>
      </w:pPr>
      <w:hyperlink w:anchor="_Toc466009382" w:history="1">
        <w:r w:rsidR="00D07506" w:rsidRPr="00D07506">
          <w:rPr>
            <w:rStyle w:val="Lienhypertexte"/>
            <w:rFonts w:ascii="Times New Roman" w:hAnsi="Times New Roman" w:cs="Times New Roman"/>
            <w:noProof/>
            <w:sz w:val="24"/>
            <w:szCs w:val="24"/>
          </w:rPr>
          <w:t>4.1.3</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Analyse de la coordination du projet</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_Toc466009382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33</w:t>
        </w:r>
        <w:r w:rsidR="00D07506" w:rsidRPr="00D07506">
          <w:rPr>
            <w:rFonts w:ascii="Times New Roman" w:hAnsi="Times New Roman" w:cs="Times New Roman"/>
            <w:noProof/>
            <w:webHidden/>
            <w:sz w:val="24"/>
            <w:szCs w:val="24"/>
          </w:rPr>
          <w:fldChar w:fldCharType="end"/>
        </w:r>
      </w:hyperlink>
    </w:p>
    <w:p w14:paraId="4FA2C889" w14:textId="77777777" w:rsidR="00D07506" w:rsidRPr="00D07506" w:rsidRDefault="00B72D2D" w:rsidP="00D07506">
      <w:pPr>
        <w:pStyle w:val="TM5"/>
        <w:tabs>
          <w:tab w:val="left" w:pos="1540"/>
          <w:tab w:val="right" w:leader="underscore" w:pos="9062"/>
        </w:tabs>
        <w:spacing w:line="360" w:lineRule="auto"/>
        <w:jc w:val="both"/>
        <w:rPr>
          <w:rFonts w:ascii="Times New Roman" w:hAnsi="Times New Roman" w:cs="Times New Roman"/>
          <w:noProof/>
          <w:sz w:val="24"/>
          <w:szCs w:val="24"/>
        </w:rPr>
      </w:pPr>
      <w:hyperlink w:anchor="_Toc466009383" w:history="1">
        <w:r w:rsidR="00D07506" w:rsidRPr="00D07506">
          <w:rPr>
            <w:rStyle w:val="Lienhypertexte"/>
            <w:rFonts w:ascii="Times New Roman" w:hAnsi="Times New Roman" w:cs="Times New Roman"/>
            <w:noProof/>
            <w:sz w:val="24"/>
            <w:szCs w:val="24"/>
          </w:rPr>
          <w:t>4.1.4</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Analyse du contrat entre l’UCN et les ALR</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_Toc466009383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35</w:t>
        </w:r>
        <w:r w:rsidR="00D07506" w:rsidRPr="00D07506">
          <w:rPr>
            <w:rFonts w:ascii="Times New Roman" w:hAnsi="Times New Roman" w:cs="Times New Roman"/>
            <w:noProof/>
            <w:webHidden/>
            <w:sz w:val="24"/>
            <w:szCs w:val="24"/>
          </w:rPr>
          <w:fldChar w:fldCharType="end"/>
        </w:r>
      </w:hyperlink>
    </w:p>
    <w:p w14:paraId="32F40351" w14:textId="77777777" w:rsidR="00D07506" w:rsidRPr="00D07506" w:rsidRDefault="00B72D2D" w:rsidP="00D07506">
      <w:pPr>
        <w:pStyle w:val="TM4"/>
        <w:tabs>
          <w:tab w:val="left" w:pos="1320"/>
          <w:tab w:val="right" w:leader="underscore" w:pos="9062"/>
        </w:tabs>
        <w:spacing w:line="360" w:lineRule="auto"/>
        <w:jc w:val="both"/>
        <w:rPr>
          <w:rFonts w:ascii="Times New Roman" w:hAnsi="Times New Roman" w:cs="Times New Roman"/>
          <w:noProof/>
          <w:sz w:val="24"/>
          <w:szCs w:val="24"/>
        </w:rPr>
      </w:pPr>
      <w:hyperlink w:anchor="_Toc466009384" w:history="1">
        <w:r w:rsidR="00D07506" w:rsidRPr="00D07506">
          <w:rPr>
            <w:rStyle w:val="Lienhypertexte"/>
            <w:rFonts w:ascii="Times New Roman" w:hAnsi="Times New Roman" w:cs="Times New Roman"/>
            <w:noProof/>
            <w:sz w:val="24"/>
            <w:szCs w:val="24"/>
          </w:rPr>
          <w:t>4.2</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Analyse de l’exécution du programme</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_Toc466009384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36</w:t>
        </w:r>
        <w:r w:rsidR="00D07506" w:rsidRPr="00D07506">
          <w:rPr>
            <w:rFonts w:ascii="Times New Roman" w:hAnsi="Times New Roman" w:cs="Times New Roman"/>
            <w:noProof/>
            <w:webHidden/>
            <w:sz w:val="24"/>
            <w:szCs w:val="24"/>
          </w:rPr>
          <w:fldChar w:fldCharType="end"/>
        </w:r>
      </w:hyperlink>
    </w:p>
    <w:p w14:paraId="56300235" w14:textId="77777777" w:rsidR="00D07506" w:rsidRPr="00D07506" w:rsidRDefault="00B72D2D" w:rsidP="00D07506">
      <w:pPr>
        <w:pStyle w:val="TM5"/>
        <w:tabs>
          <w:tab w:val="left" w:pos="1540"/>
          <w:tab w:val="right" w:leader="underscore" w:pos="9062"/>
        </w:tabs>
        <w:spacing w:line="360" w:lineRule="auto"/>
        <w:jc w:val="both"/>
        <w:rPr>
          <w:rFonts w:ascii="Times New Roman" w:hAnsi="Times New Roman" w:cs="Times New Roman"/>
          <w:noProof/>
          <w:sz w:val="24"/>
          <w:szCs w:val="24"/>
        </w:rPr>
      </w:pPr>
      <w:hyperlink w:anchor="_Toc466009385" w:history="1">
        <w:r w:rsidR="00D07506" w:rsidRPr="00D07506">
          <w:rPr>
            <w:rStyle w:val="Lienhypertexte"/>
            <w:rFonts w:ascii="Times New Roman" w:hAnsi="Times New Roman" w:cs="Times New Roman"/>
            <w:noProof/>
            <w:sz w:val="24"/>
            <w:szCs w:val="24"/>
          </w:rPr>
          <w:t>4.2.1</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Stratégie de mise en œuvre</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_Toc466009385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36</w:t>
        </w:r>
        <w:r w:rsidR="00D07506" w:rsidRPr="00D07506">
          <w:rPr>
            <w:rFonts w:ascii="Times New Roman" w:hAnsi="Times New Roman" w:cs="Times New Roman"/>
            <w:noProof/>
            <w:webHidden/>
            <w:sz w:val="24"/>
            <w:szCs w:val="24"/>
          </w:rPr>
          <w:fldChar w:fldCharType="end"/>
        </w:r>
      </w:hyperlink>
    </w:p>
    <w:p w14:paraId="0AD1858C" w14:textId="77777777" w:rsidR="00D07506" w:rsidRPr="00D07506" w:rsidRDefault="00B72D2D" w:rsidP="00D07506">
      <w:pPr>
        <w:pStyle w:val="TM5"/>
        <w:tabs>
          <w:tab w:val="left" w:pos="1540"/>
          <w:tab w:val="right" w:leader="underscore" w:pos="9062"/>
        </w:tabs>
        <w:spacing w:line="360" w:lineRule="auto"/>
        <w:jc w:val="both"/>
        <w:rPr>
          <w:rFonts w:ascii="Times New Roman" w:hAnsi="Times New Roman" w:cs="Times New Roman"/>
          <w:noProof/>
          <w:sz w:val="24"/>
          <w:szCs w:val="24"/>
        </w:rPr>
      </w:pPr>
      <w:hyperlink w:anchor="_Toc466009386" w:history="1">
        <w:r w:rsidR="00D07506" w:rsidRPr="00D07506">
          <w:rPr>
            <w:rStyle w:val="Lienhypertexte"/>
            <w:rFonts w:ascii="Times New Roman" w:hAnsi="Times New Roman" w:cs="Times New Roman"/>
            <w:noProof/>
            <w:sz w:val="24"/>
            <w:szCs w:val="24"/>
          </w:rPr>
          <w:t>4.2.2</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Analyse de l’ingénierie développée par le programme pour l’implantation et la pérennisation des PTFM</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_Toc466009386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37</w:t>
        </w:r>
        <w:r w:rsidR="00D07506" w:rsidRPr="00D07506">
          <w:rPr>
            <w:rFonts w:ascii="Times New Roman" w:hAnsi="Times New Roman" w:cs="Times New Roman"/>
            <w:noProof/>
            <w:webHidden/>
            <w:sz w:val="24"/>
            <w:szCs w:val="24"/>
          </w:rPr>
          <w:fldChar w:fldCharType="end"/>
        </w:r>
      </w:hyperlink>
    </w:p>
    <w:p w14:paraId="22FCFA9E" w14:textId="77777777" w:rsidR="00D07506" w:rsidRPr="00D07506" w:rsidRDefault="00B72D2D" w:rsidP="00D07506">
      <w:pPr>
        <w:pStyle w:val="TM5"/>
        <w:tabs>
          <w:tab w:val="left" w:pos="1540"/>
          <w:tab w:val="right" w:leader="underscore" w:pos="9062"/>
        </w:tabs>
        <w:spacing w:line="360" w:lineRule="auto"/>
        <w:jc w:val="both"/>
        <w:rPr>
          <w:rFonts w:ascii="Times New Roman" w:hAnsi="Times New Roman" w:cs="Times New Roman"/>
          <w:noProof/>
          <w:sz w:val="24"/>
          <w:szCs w:val="24"/>
        </w:rPr>
      </w:pPr>
      <w:hyperlink w:anchor="_Toc466009387" w:history="1">
        <w:r w:rsidR="00D07506" w:rsidRPr="00D07506">
          <w:rPr>
            <w:rStyle w:val="Lienhypertexte"/>
            <w:rFonts w:ascii="Times New Roman" w:hAnsi="Times New Roman" w:cs="Times New Roman"/>
            <w:noProof/>
            <w:sz w:val="24"/>
            <w:szCs w:val="24"/>
          </w:rPr>
          <w:t>4.2.3</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Analyse du dispositif d’accompagnement des promotrices dans le développement des activités économiques autour des PTFM</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_Toc466009387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40</w:t>
        </w:r>
        <w:r w:rsidR="00D07506" w:rsidRPr="00D07506">
          <w:rPr>
            <w:rFonts w:ascii="Times New Roman" w:hAnsi="Times New Roman" w:cs="Times New Roman"/>
            <w:noProof/>
            <w:webHidden/>
            <w:sz w:val="24"/>
            <w:szCs w:val="24"/>
          </w:rPr>
          <w:fldChar w:fldCharType="end"/>
        </w:r>
      </w:hyperlink>
    </w:p>
    <w:p w14:paraId="5E27400F" w14:textId="77777777" w:rsidR="00D07506" w:rsidRPr="00D07506" w:rsidRDefault="00B72D2D" w:rsidP="00D07506">
      <w:pPr>
        <w:pStyle w:val="TM5"/>
        <w:tabs>
          <w:tab w:val="left" w:pos="1540"/>
          <w:tab w:val="right" w:leader="underscore" w:pos="9062"/>
        </w:tabs>
        <w:spacing w:line="360" w:lineRule="auto"/>
        <w:jc w:val="both"/>
        <w:rPr>
          <w:rFonts w:ascii="Times New Roman" w:hAnsi="Times New Roman" w:cs="Times New Roman"/>
          <w:noProof/>
          <w:sz w:val="24"/>
          <w:szCs w:val="24"/>
        </w:rPr>
      </w:pPr>
      <w:hyperlink w:anchor="_Toc466009388" w:history="1">
        <w:r w:rsidR="00D07506" w:rsidRPr="00D07506">
          <w:rPr>
            <w:rStyle w:val="Lienhypertexte"/>
            <w:rFonts w:ascii="Times New Roman" w:hAnsi="Times New Roman" w:cs="Times New Roman"/>
            <w:noProof/>
            <w:sz w:val="24"/>
            <w:szCs w:val="24"/>
          </w:rPr>
          <w:t>4.2.4</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Analyse du volet non financier des services de développement des entreprises offerts aux bénéficiaires par le programme</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_Toc466009388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40</w:t>
        </w:r>
        <w:r w:rsidR="00D07506" w:rsidRPr="00D07506">
          <w:rPr>
            <w:rFonts w:ascii="Times New Roman" w:hAnsi="Times New Roman" w:cs="Times New Roman"/>
            <w:noProof/>
            <w:webHidden/>
            <w:sz w:val="24"/>
            <w:szCs w:val="24"/>
          </w:rPr>
          <w:fldChar w:fldCharType="end"/>
        </w:r>
      </w:hyperlink>
    </w:p>
    <w:p w14:paraId="22D1764A" w14:textId="77777777" w:rsidR="00D07506" w:rsidRPr="00D07506" w:rsidRDefault="00B72D2D" w:rsidP="00D07506">
      <w:pPr>
        <w:pStyle w:val="TM5"/>
        <w:tabs>
          <w:tab w:val="left" w:pos="1540"/>
          <w:tab w:val="right" w:leader="underscore" w:pos="9062"/>
        </w:tabs>
        <w:spacing w:line="360" w:lineRule="auto"/>
        <w:jc w:val="both"/>
        <w:rPr>
          <w:rFonts w:ascii="Times New Roman" w:hAnsi="Times New Roman" w:cs="Times New Roman"/>
          <w:noProof/>
          <w:sz w:val="24"/>
          <w:szCs w:val="24"/>
        </w:rPr>
      </w:pPr>
      <w:hyperlink w:anchor="_Toc466009389" w:history="1">
        <w:r w:rsidR="00D07506" w:rsidRPr="00D07506">
          <w:rPr>
            <w:rStyle w:val="Lienhypertexte"/>
            <w:rFonts w:ascii="Times New Roman" w:hAnsi="Times New Roman" w:cs="Times New Roman"/>
            <w:noProof/>
            <w:sz w:val="24"/>
            <w:szCs w:val="24"/>
          </w:rPr>
          <w:t>4.2.5</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Contribution des institutions financières dans la promotion des activités économiques des bénéficiaires</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_Toc466009389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41</w:t>
        </w:r>
        <w:r w:rsidR="00D07506" w:rsidRPr="00D07506">
          <w:rPr>
            <w:rFonts w:ascii="Times New Roman" w:hAnsi="Times New Roman" w:cs="Times New Roman"/>
            <w:noProof/>
            <w:webHidden/>
            <w:sz w:val="24"/>
            <w:szCs w:val="24"/>
          </w:rPr>
          <w:fldChar w:fldCharType="end"/>
        </w:r>
      </w:hyperlink>
    </w:p>
    <w:p w14:paraId="58B3AB81" w14:textId="77777777" w:rsidR="00D07506" w:rsidRPr="00D07506" w:rsidRDefault="00B72D2D" w:rsidP="00D07506">
      <w:pPr>
        <w:pStyle w:val="TM2"/>
        <w:tabs>
          <w:tab w:val="left" w:pos="660"/>
          <w:tab w:val="right" w:leader="underscore" w:pos="9062"/>
        </w:tabs>
        <w:spacing w:line="360" w:lineRule="auto"/>
        <w:jc w:val="both"/>
        <w:rPr>
          <w:rFonts w:ascii="Times New Roman" w:hAnsi="Times New Roman" w:cs="Times New Roman"/>
          <w:b w:val="0"/>
          <w:bCs w:val="0"/>
          <w:noProof/>
          <w:sz w:val="24"/>
          <w:szCs w:val="24"/>
        </w:rPr>
      </w:pPr>
      <w:hyperlink w:anchor="_Toc466009390" w:history="1">
        <w:r w:rsidR="00D07506" w:rsidRPr="00D07506">
          <w:rPr>
            <w:rStyle w:val="Lienhypertexte"/>
            <w:rFonts w:ascii="Times New Roman" w:hAnsi="Times New Roman" w:cs="Times New Roman"/>
            <w:noProof/>
            <w:sz w:val="24"/>
            <w:szCs w:val="24"/>
          </w:rPr>
          <w:t>5.</w:t>
        </w:r>
        <w:r w:rsidR="00D07506" w:rsidRPr="00D07506">
          <w:rPr>
            <w:rFonts w:ascii="Times New Roman" w:hAnsi="Times New Roman" w:cs="Times New Roman"/>
            <w:b w:val="0"/>
            <w:bCs w:val="0"/>
            <w:noProof/>
            <w:sz w:val="24"/>
            <w:szCs w:val="24"/>
          </w:rPr>
          <w:tab/>
        </w:r>
        <w:r w:rsidR="00D07506" w:rsidRPr="00D07506">
          <w:rPr>
            <w:rStyle w:val="Lienhypertexte"/>
            <w:rFonts w:ascii="Times New Roman" w:hAnsi="Times New Roman" w:cs="Times New Roman"/>
            <w:noProof/>
            <w:sz w:val="24"/>
            <w:szCs w:val="24"/>
          </w:rPr>
          <w:t>Évaluation du programme</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_Toc466009390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43</w:t>
        </w:r>
        <w:r w:rsidR="00D07506" w:rsidRPr="00D07506">
          <w:rPr>
            <w:rFonts w:ascii="Times New Roman" w:hAnsi="Times New Roman" w:cs="Times New Roman"/>
            <w:noProof/>
            <w:webHidden/>
            <w:sz w:val="24"/>
            <w:szCs w:val="24"/>
          </w:rPr>
          <w:fldChar w:fldCharType="end"/>
        </w:r>
      </w:hyperlink>
    </w:p>
    <w:p w14:paraId="7FC75DA9" w14:textId="77777777" w:rsidR="00D07506" w:rsidRPr="00D07506" w:rsidRDefault="00B72D2D" w:rsidP="00D07506">
      <w:pPr>
        <w:pStyle w:val="TM4"/>
        <w:tabs>
          <w:tab w:val="left" w:pos="1320"/>
          <w:tab w:val="right" w:leader="underscore" w:pos="9062"/>
        </w:tabs>
        <w:spacing w:line="360" w:lineRule="auto"/>
        <w:jc w:val="both"/>
        <w:rPr>
          <w:rFonts w:ascii="Times New Roman" w:hAnsi="Times New Roman" w:cs="Times New Roman"/>
          <w:noProof/>
          <w:sz w:val="24"/>
          <w:szCs w:val="24"/>
        </w:rPr>
      </w:pPr>
      <w:hyperlink w:anchor="_Toc466009391" w:history="1">
        <w:r w:rsidR="00D07506" w:rsidRPr="00D07506">
          <w:rPr>
            <w:rStyle w:val="Lienhypertexte"/>
            <w:rFonts w:ascii="Times New Roman" w:hAnsi="Times New Roman" w:cs="Times New Roman"/>
            <w:noProof/>
            <w:sz w:val="24"/>
            <w:szCs w:val="24"/>
          </w:rPr>
          <w:t>5.1</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Analyse de la pertinence et de la cohérence</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_Toc466009391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43</w:t>
        </w:r>
        <w:r w:rsidR="00D07506" w:rsidRPr="00D07506">
          <w:rPr>
            <w:rFonts w:ascii="Times New Roman" w:hAnsi="Times New Roman" w:cs="Times New Roman"/>
            <w:noProof/>
            <w:webHidden/>
            <w:sz w:val="24"/>
            <w:szCs w:val="24"/>
          </w:rPr>
          <w:fldChar w:fldCharType="end"/>
        </w:r>
      </w:hyperlink>
    </w:p>
    <w:p w14:paraId="1E610885" w14:textId="77777777" w:rsidR="00D07506" w:rsidRPr="00D07506" w:rsidRDefault="00B72D2D" w:rsidP="00D07506">
      <w:pPr>
        <w:pStyle w:val="TM5"/>
        <w:tabs>
          <w:tab w:val="left" w:pos="1540"/>
          <w:tab w:val="right" w:leader="underscore" w:pos="9062"/>
        </w:tabs>
        <w:spacing w:line="360" w:lineRule="auto"/>
        <w:jc w:val="both"/>
        <w:rPr>
          <w:rFonts w:ascii="Times New Roman" w:hAnsi="Times New Roman" w:cs="Times New Roman"/>
          <w:noProof/>
          <w:sz w:val="24"/>
          <w:szCs w:val="24"/>
        </w:rPr>
      </w:pPr>
      <w:hyperlink w:anchor="_Toc466009392" w:history="1">
        <w:r w:rsidR="00D07506" w:rsidRPr="00D07506">
          <w:rPr>
            <w:rStyle w:val="Lienhypertexte"/>
            <w:rFonts w:ascii="Times New Roman" w:hAnsi="Times New Roman" w:cs="Times New Roman"/>
            <w:noProof/>
            <w:sz w:val="24"/>
            <w:szCs w:val="24"/>
          </w:rPr>
          <w:t>5.1.1</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Analyse de la pertinence du programme par rapport aux politiques du gouvernement</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_Toc466009392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43</w:t>
        </w:r>
        <w:r w:rsidR="00D07506" w:rsidRPr="00D07506">
          <w:rPr>
            <w:rFonts w:ascii="Times New Roman" w:hAnsi="Times New Roman" w:cs="Times New Roman"/>
            <w:noProof/>
            <w:webHidden/>
            <w:sz w:val="24"/>
            <w:szCs w:val="24"/>
          </w:rPr>
          <w:fldChar w:fldCharType="end"/>
        </w:r>
      </w:hyperlink>
    </w:p>
    <w:p w14:paraId="0B908DFE" w14:textId="77777777" w:rsidR="00D07506" w:rsidRPr="00D07506" w:rsidRDefault="00B72D2D" w:rsidP="00D07506">
      <w:pPr>
        <w:pStyle w:val="TM5"/>
        <w:tabs>
          <w:tab w:val="left" w:pos="1540"/>
          <w:tab w:val="right" w:leader="underscore" w:pos="9062"/>
        </w:tabs>
        <w:spacing w:line="360" w:lineRule="auto"/>
        <w:jc w:val="both"/>
        <w:rPr>
          <w:rFonts w:ascii="Times New Roman" w:hAnsi="Times New Roman" w:cs="Times New Roman"/>
          <w:noProof/>
          <w:sz w:val="24"/>
          <w:szCs w:val="24"/>
        </w:rPr>
      </w:pPr>
      <w:hyperlink w:anchor="_Toc466009393" w:history="1">
        <w:r w:rsidR="00D07506" w:rsidRPr="00D07506">
          <w:rPr>
            <w:rStyle w:val="Lienhypertexte"/>
            <w:rFonts w:ascii="Times New Roman" w:hAnsi="Times New Roman" w:cs="Times New Roman"/>
            <w:noProof/>
            <w:sz w:val="24"/>
            <w:szCs w:val="24"/>
          </w:rPr>
          <w:t>5.1.2</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Analyse de la pertinence du programme par rapport aux attentes des bénéficiaires</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_Toc466009393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46</w:t>
        </w:r>
        <w:r w:rsidR="00D07506" w:rsidRPr="00D07506">
          <w:rPr>
            <w:rFonts w:ascii="Times New Roman" w:hAnsi="Times New Roman" w:cs="Times New Roman"/>
            <w:noProof/>
            <w:webHidden/>
            <w:sz w:val="24"/>
            <w:szCs w:val="24"/>
          </w:rPr>
          <w:fldChar w:fldCharType="end"/>
        </w:r>
      </w:hyperlink>
    </w:p>
    <w:p w14:paraId="43A3FB2D" w14:textId="77777777" w:rsidR="00D07506" w:rsidRPr="00D07506" w:rsidRDefault="00B72D2D" w:rsidP="00D07506">
      <w:pPr>
        <w:pStyle w:val="TM5"/>
        <w:tabs>
          <w:tab w:val="left" w:pos="1540"/>
          <w:tab w:val="right" w:leader="underscore" w:pos="9062"/>
        </w:tabs>
        <w:spacing w:line="360" w:lineRule="auto"/>
        <w:jc w:val="both"/>
        <w:rPr>
          <w:rFonts w:ascii="Times New Roman" w:hAnsi="Times New Roman" w:cs="Times New Roman"/>
          <w:noProof/>
          <w:sz w:val="24"/>
          <w:szCs w:val="24"/>
        </w:rPr>
      </w:pPr>
      <w:hyperlink w:anchor="_Toc466009394" w:history="1">
        <w:r w:rsidR="00D07506" w:rsidRPr="00D07506">
          <w:rPr>
            <w:rStyle w:val="Lienhypertexte"/>
            <w:rFonts w:ascii="Times New Roman" w:hAnsi="Times New Roman" w:cs="Times New Roman"/>
            <w:noProof/>
            <w:sz w:val="24"/>
            <w:szCs w:val="24"/>
          </w:rPr>
          <w:t>5.1.3</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Examen de la cohérence du cadre logique</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_Toc466009394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48</w:t>
        </w:r>
        <w:r w:rsidR="00D07506" w:rsidRPr="00D07506">
          <w:rPr>
            <w:rFonts w:ascii="Times New Roman" w:hAnsi="Times New Roman" w:cs="Times New Roman"/>
            <w:noProof/>
            <w:webHidden/>
            <w:sz w:val="24"/>
            <w:szCs w:val="24"/>
          </w:rPr>
          <w:fldChar w:fldCharType="end"/>
        </w:r>
      </w:hyperlink>
    </w:p>
    <w:p w14:paraId="04E7C624" w14:textId="77777777" w:rsidR="00D07506" w:rsidRPr="00D07506" w:rsidRDefault="00B72D2D" w:rsidP="00D07506">
      <w:pPr>
        <w:pStyle w:val="TM5"/>
        <w:tabs>
          <w:tab w:val="left" w:pos="1540"/>
          <w:tab w:val="right" w:leader="underscore" w:pos="9062"/>
        </w:tabs>
        <w:spacing w:line="360" w:lineRule="auto"/>
        <w:jc w:val="both"/>
        <w:rPr>
          <w:rFonts w:ascii="Times New Roman" w:hAnsi="Times New Roman" w:cs="Times New Roman"/>
          <w:noProof/>
          <w:sz w:val="24"/>
          <w:szCs w:val="24"/>
        </w:rPr>
      </w:pPr>
      <w:hyperlink w:anchor="_Toc466009395" w:history="1">
        <w:r w:rsidR="00D07506" w:rsidRPr="00D07506">
          <w:rPr>
            <w:rStyle w:val="Lienhypertexte"/>
            <w:rFonts w:ascii="Times New Roman" w:hAnsi="Times New Roman" w:cs="Times New Roman"/>
            <w:noProof/>
            <w:sz w:val="24"/>
            <w:szCs w:val="24"/>
          </w:rPr>
          <w:t>5.1.4</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Cohérence entre objectifs et stratégie de mise en œuvre du programme</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_Toc466009395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49</w:t>
        </w:r>
        <w:r w:rsidR="00D07506" w:rsidRPr="00D07506">
          <w:rPr>
            <w:rFonts w:ascii="Times New Roman" w:hAnsi="Times New Roman" w:cs="Times New Roman"/>
            <w:noProof/>
            <w:webHidden/>
            <w:sz w:val="24"/>
            <w:szCs w:val="24"/>
          </w:rPr>
          <w:fldChar w:fldCharType="end"/>
        </w:r>
      </w:hyperlink>
    </w:p>
    <w:p w14:paraId="4AA90FEB" w14:textId="77777777" w:rsidR="00D07506" w:rsidRPr="00D07506" w:rsidRDefault="00B72D2D" w:rsidP="00D07506">
      <w:pPr>
        <w:pStyle w:val="TM4"/>
        <w:tabs>
          <w:tab w:val="left" w:pos="1320"/>
          <w:tab w:val="right" w:leader="underscore" w:pos="9062"/>
        </w:tabs>
        <w:spacing w:line="360" w:lineRule="auto"/>
        <w:jc w:val="both"/>
        <w:rPr>
          <w:rFonts w:ascii="Times New Roman" w:hAnsi="Times New Roman" w:cs="Times New Roman"/>
          <w:noProof/>
          <w:sz w:val="24"/>
          <w:szCs w:val="24"/>
        </w:rPr>
      </w:pPr>
      <w:hyperlink w:anchor="_Toc466009396" w:history="1">
        <w:r w:rsidR="00D07506" w:rsidRPr="00D07506">
          <w:rPr>
            <w:rStyle w:val="Lienhypertexte"/>
            <w:rFonts w:ascii="Times New Roman" w:hAnsi="Times New Roman" w:cs="Times New Roman"/>
            <w:noProof/>
            <w:sz w:val="24"/>
            <w:szCs w:val="24"/>
          </w:rPr>
          <w:t>5.2</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Analyse de l’efficacité</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_Toc466009396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49</w:t>
        </w:r>
        <w:r w:rsidR="00D07506" w:rsidRPr="00D07506">
          <w:rPr>
            <w:rFonts w:ascii="Times New Roman" w:hAnsi="Times New Roman" w:cs="Times New Roman"/>
            <w:noProof/>
            <w:webHidden/>
            <w:sz w:val="24"/>
            <w:szCs w:val="24"/>
          </w:rPr>
          <w:fldChar w:fldCharType="end"/>
        </w:r>
      </w:hyperlink>
    </w:p>
    <w:p w14:paraId="52D49717" w14:textId="77777777" w:rsidR="00D07506" w:rsidRPr="00D07506" w:rsidRDefault="00B72D2D" w:rsidP="00D07506">
      <w:pPr>
        <w:pStyle w:val="TM5"/>
        <w:tabs>
          <w:tab w:val="left" w:pos="1540"/>
          <w:tab w:val="right" w:leader="underscore" w:pos="9062"/>
        </w:tabs>
        <w:spacing w:line="360" w:lineRule="auto"/>
        <w:jc w:val="both"/>
        <w:rPr>
          <w:rFonts w:ascii="Times New Roman" w:hAnsi="Times New Roman" w:cs="Times New Roman"/>
          <w:noProof/>
          <w:sz w:val="24"/>
          <w:szCs w:val="24"/>
        </w:rPr>
      </w:pPr>
      <w:hyperlink w:anchor="_Toc466009397" w:history="1">
        <w:r w:rsidR="00D07506" w:rsidRPr="00D07506">
          <w:rPr>
            <w:rStyle w:val="Lienhypertexte"/>
            <w:rFonts w:ascii="Times New Roman" w:hAnsi="Times New Roman" w:cs="Times New Roman"/>
            <w:noProof/>
            <w:sz w:val="24"/>
            <w:szCs w:val="24"/>
          </w:rPr>
          <w:t>5.2.1</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Évaluation du niveau d’exécution des activités du programme par composante</w:t>
        </w:r>
        <w:r w:rsidR="00D07506" w:rsidRPr="00D07506">
          <w:rPr>
            <w:rFonts w:ascii="Times New Roman" w:hAnsi="Times New Roman" w:cs="Times New Roman"/>
            <w:noProof/>
            <w:webHidden/>
            <w:sz w:val="24"/>
            <w:szCs w:val="24"/>
          </w:rPr>
          <w:tab/>
        </w:r>
        <w:r w:rsidR="00D07506">
          <w:rPr>
            <w:rFonts w:ascii="Times New Roman" w:hAnsi="Times New Roman" w:cs="Times New Roman"/>
            <w:noProof/>
            <w:webHidden/>
            <w:sz w:val="24"/>
            <w:szCs w:val="24"/>
          </w:rPr>
          <w:tab/>
        </w:r>
        <w:r w:rsid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_Toc466009397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49</w:t>
        </w:r>
        <w:r w:rsidR="00D07506" w:rsidRPr="00D07506">
          <w:rPr>
            <w:rFonts w:ascii="Times New Roman" w:hAnsi="Times New Roman" w:cs="Times New Roman"/>
            <w:noProof/>
            <w:webHidden/>
            <w:sz w:val="24"/>
            <w:szCs w:val="24"/>
          </w:rPr>
          <w:fldChar w:fldCharType="end"/>
        </w:r>
      </w:hyperlink>
    </w:p>
    <w:p w14:paraId="40B53CB3" w14:textId="77777777" w:rsidR="00D07506" w:rsidRPr="00D07506" w:rsidRDefault="00B72D2D" w:rsidP="00D07506">
      <w:pPr>
        <w:pStyle w:val="TM5"/>
        <w:tabs>
          <w:tab w:val="left" w:pos="1540"/>
          <w:tab w:val="right" w:leader="underscore" w:pos="9062"/>
        </w:tabs>
        <w:spacing w:line="360" w:lineRule="auto"/>
        <w:jc w:val="both"/>
        <w:rPr>
          <w:rFonts w:ascii="Times New Roman" w:hAnsi="Times New Roman" w:cs="Times New Roman"/>
          <w:noProof/>
          <w:sz w:val="24"/>
          <w:szCs w:val="24"/>
        </w:rPr>
      </w:pPr>
      <w:hyperlink w:anchor="_Toc466009398" w:history="1">
        <w:r w:rsidR="00D07506" w:rsidRPr="00D07506">
          <w:rPr>
            <w:rStyle w:val="Lienhypertexte"/>
            <w:rFonts w:ascii="Times New Roman" w:hAnsi="Times New Roman" w:cs="Times New Roman"/>
            <w:noProof/>
            <w:sz w:val="24"/>
            <w:szCs w:val="24"/>
          </w:rPr>
          <w:t>5.2.2</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Évaluation du niveau d’atteinte des résultats</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_Toc466009398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58</w:t>
        </w:r>
        <w:r w:rsidR="00D07506" w:rsidRPr="00D07506">
          <w:rPr>
            <w:rFonts w:ascii="Times New Roman" w:hAnsi="Times New Roman" w:cs="Times New Roman"/>
            <w:noProof/>
            <w:webHidden/>
            <w:sz w:val="24"/>
            <w:szCs w:val="24"/>
          </w:rPr>
          <w:fldChar w:fldCharType="end"/>
        </w:r>
      </w:hyperlink>
    </w:p>
    <w:p w14:paraId="03E675B9" w14:textId="77777777" w:rsidR="00D07506" w:rsidRPr="00D07506" w:rsidRDefault="00B72D2D" w:rsidP="00D07506">
      <w:pPr>
        <w:pStyle w:val="TM5"/>
        <w:tabs>
          <w:tab w:val="left" w:pos="1540"/>
          <w:tab w:val="right" w:leader="underscore" w:pos="9062"/>
        </w:tabs>
        <w:spacing w:line="360" w:lineRule="auto"/>
        <w:jc w:val="both"/>
        <w:rPr>
          <w:rFonts w:ascii="Times New Roman" w:hAnsi="Times New Roman" w:cs="Times New Roman"/>
          <w:noProof/>
          <w:sz w:val="24"/>
          <w:szCs w:val="24"/>
        </w:rPr>
      </w:pPr>
      <w:hyperlink w:anchor="_Toc466009399" w:history="1">
        <w:r w:rsidR="00D07506" w:rsidRPr="00D07506">
          <w:rPr>
            <w:rStyle w:val="Lienhypertexte"/>
            <w:rFonts w:ascii="Times New Roman" w:hAnsi="Times New Roman" w:cs="Times New Roman"/>
            <w:noProof/>
            <w:sz w:val="24"/>
            <w:szCs w:val="24"/>
          </w:rPr>
          <w:t>5.2.3</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Évaluation de l’efficacité dans le pilotage du projet</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_Toc466009399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60</w:t>
        </w:r>
        <w:r w:rsidR="00D07506" w:rsidRPr="00D07506">
          <w:rPr>
            <w:rFonts w:ascii="Times New Roman" w:hAnsi="Times New Roman" w:cs="Times New Roman"/>
            <w:noProof/>
            <w:webHidden/>
            <w:sz w:val="24"/>
            <w:szCs w:val="24"/>
          </w:rPr>
          <w:fldChar w:fldCharType="end"/>
        </w:r>
      </w:hyperlink>
    </w:p>
    <w:p w14:paraId="3B3EF3C1" w14:textId="77777777" w:rsidR="00D07506" w:rsidRPr="00D07506" w:rsidRDefault="00B72D2D" w:rsidP="00D07506">
      <w:pPr>
        <w:pStyle w:val="TM6"/>
        <w:tabs>
          <w:tab w:val="left" w:pos="1877"/>
          <w:tab w:val="right" w:leader="underscore" w:pos="9062"/>
        </w:tabs>
        <w:spacing w:line="360" w:lineRule="auto"/>
        <w:jc w:val="both"/>
        <w:rPr>
          <w:rFonts w:ascii="Times New Roman" w:hAnsi="Times New Roman" w:cs="Times New Roman"/>
          <w:noProof/>
          <w:sz w:val="24"/>
          <w:szCs w:val="24"/>
        </w:rPr>
      </w:pPr>
      <w:hyperlink w:anchor="_Toc466009400" w:history="1">
        <w:r w:rsidR="00D07506" w:rsidRPr="00D07506">
          <w:rPr>
            <w:rStyle w:val="Lienhypertexte"/>
            <w:rFonts w:ascii="Times New Roman" w:hAnsi="Times New Roman" w:cs="Times New Roman"/>
            <w:noProof/>
            <w:sz w:val="24"/>
            <w:szCs w:val="24"/>
          </w:rPr>
          <w:t>5.2.3.1</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L’analyse du dispositif institutionnel de pilotage</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_Toc466009400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65</w:t>
        </w:r>
        <w:r w:rsidR="00D07506" w:rsidRPr="00D07506">
          <w:rPr>
            <w:rFonts w:ascii="Times New Roman" w:hAnsi="Times New Roman" w:cs="Times New Roman"/>
            <w:noProof/>
            <w:webHidden/>
            <w:sz w:val="24"/>
            <w:szCs w:val="24"/>
          </w:rPr>
          <w:fldChar w:fldCharType="end"/>
        </w:r>
      </w:hyperlink>
    </w:p>
    <w:p w14:paraId="7919F9C4" w14:textId="77777777" w:rsidR="00D07506" w:rsidRPr="00D07506" w:rsidRDefault="00B72D2D" w:rsidP="00D07506">
      <w:pPr>
        <w:pStyle w:val="TM6"/>
        <w:tabs>
          <w:tab w:val="left" w:pos="1877"/>
          <w:tab w:val="right" w:leader="underscore" w:pos="9062"/>
        </w:tabs>
        <w:spacing w:line="360" w:lineRule="auto"/>
        <w:jc w:val="both"/>
        <w:rPr>
          <w:rFonts w:ascii="Times New Roman" w:hAnsi="Times New Roman" w:cs="Times New Roman"/>
          <w:noProof/>
          <w:sz w:val="24"/>
          <w:szCs w:val="24"/>
        </w:rPr>
      </w:pPr>
      <w:hyperlink w:anchor="_Toc466009401" w:history="1">
        <w:r w:rsidR="00D07506" w:rsidRPr="00D07506">
          <w:rPr>
            <w:rStyle w:val="Lienhypertexte"/>
            <w:rFonts w:ascii="Times New Roman" w:hAnsi="Times New Roman" w:cs="Times New Roman"/>
            <w:noProof/>
            <w:sz w:val="24"/>
            <w:szCs w:val="24"/>
          </w:rPr>
          <w:t>5.2.3.2</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L’analyse du dispositif de suivi-évaluation</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_Toc466009401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66</w:t>
        </w:r>
        <w:r w:rsidR="00D07506" w:rsidRPr="00D07506">
          <w:rPr>
            <w:rFonts w:ascii="Times New Roman" w:hAnsi="Times New Roman" w:cs="Times New Roman"/>
            <w:noProof/>
            <w:webHidden/>
            <w:sz w:val="24"/>
            <w:szCs w:val="24"/>
          </w:rPr>
          <w:fldChar w:fldCharType="end"/>
        </w:r>
      </w:hyperlink>
    </w:p>
    <w:p w14:paraId="748FDF6B" w14:textId="77777777" w:rsidR="00D07506" w:rsidRPr="00D07506" w:rsidRDefault="00B72D2D" w:rsidP="00D07506">
      <w:pPr>
        <w:pStyle w:val="TM4"/>
        <w:tabs>
          <w:tab w:val="left" w:pos="1320"/>
          <w:tab w:val="right" w:leader="underscore" w:pos="9062"/>
        </w:tabs>
        <w:spacing w:line="360" w:lineRule="auto"/>
        <w:jc w:val="both"/>
        <w:rPr>
          <w:rFonts w:ascii="Times New Roman" w:hAnsi="Times New Roman" w:cs="Times New Roman"/>
          <w:noProof/>
          <w:sz w:val="24"/>
          <w:szCs w:val="24"/>
        </w:rPr>
      </w:pPr>
      <w:hyperlink w:anchor="_Toc466009402" w:history="1">
        <w:r w:rsidR="00D07506" w:rsidRPr="00D07506">
          <w:rPr>
            <w:rStyle w:val="Lienhypertexte"/>
            <w:rFonts w:ascii="Times New Roman" w:hAnsi="Times New Roman" w:cs="Times New Roman"/>
            <w:noProof/>
            <w:sz w:val="24"/>
            <w:szCs w:val="24"/>
          </w:rPr>
          <w:t>5.3</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Analyse de la satisfaction des bénéficiaires</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_Toc466009402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68</w:t>
        </w:r>
        <w:r w:rsidR="00D07506" w:rsidRPr="00D07506">
          <w:rPr>
            <w:rFonts w:ascii="Times New Roman" w:hAnsi="Times New Roman" w:cs="Times New Roman"/>
            <w:noProof/>
            <w:webHidden/>
            <w:sz w:val="24"/>
            <w:szCs w:val="24"/>
          </w:rPr>
          <w:fldChar w:fldCharType="end"/>
        </w:r>
      </w:hyperlink>
    </w:p>
    <w:p w14:paraId="4E7AF897" w14:textId="77777777" w:rsidR="00D07506" w:rsidRPr="00D07506" w:rsidRDefault="00B72D2D" w:rsidP="00D07506">
      <w:pPr>
        <w:pStyle w:val="TM4"/>
        <w:tabs>
          <w:tab w:val="left" w:pos="1320"/>
          <w:tab w:val="right" w:leader="underscore" w:pos="9062"/>
        </w:tabs>
        <w:spacing w:line="360" w:lineRule="auto"/>
        <w:jc w:val="both"/>
        <w:rPr>
          <w:rFonts w:ascii="Times New Roman" w:hAnsi="Times New Roman" w:cs="Times New Roman"/>
          <w:noProof/>
          <w:sz w:val="24"/>
          <w:szCs w:val="24"/>
        </w:rPr>
      </w:pPr>
      <w:hyperlink w:anchor="_Toc466009403" w:history="1">
        <w:r w:rsidR="00D07506" w:rsidRPr="00D07506">
          <w:rPr>
            <w:rStyle w:val="Lienhypertexte"/>
            <w:rFonts w:ascii="Times New Roman" w:hAnsi="Times New Roman" w:cs="Times New Roman"/>
            <w:noProof/>
            <w:sz w:val="24"/>
            <w:szCs w:val="24"/>
          </w:rPr>
          <w:t>5.4</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Analyse de l’efficience</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_Toc466009403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70</w:t>
        </w:r>
        <w:r w:rsidR="00D07506" w:rsidRPr="00D07506">
          <w:rPr>
            <w:rFonts w:ascii="Times New Roman" w:hAnsi="Times New Roman" w:cs="Times New Roman"/>
            <w:noProof/>
            <w:webHidden/>
            <w:sz w:val="24"/>
            <w:szCs w:val="24"/>
          </w:rPr>
          <w:fldChar w:fldCharType="end"/>
        </w:r>
      </w:hyperlink>
    </w:p>
    <w:p w14:paraId="5E9FA846" w14:textId="77777777" w:rsidR="00D07506" w:rsidRPr="00D07506" w:rsidRDefault="00B72D2D" w:rsidP="00D07506">
      <w:pPr>
        <w:pStyle w:val="TM5"/>
        <w:tabs>
          <w:tab w:val="left" w:pos="1540"/>
          <w:tab w:val="right" w:leader="underscore" w:pos="9062"/>
        </w:tabs>
        <w:spacing w:line="360" w:lineRule="auto"/>
        <w:jc w:val="both"/>
        <w:rPr>
          <w:rFonts w:ascii="Times New Roman" w:hAnsi="Times New Roman" w:cs="Times New Roman"/>
          <w:noProof/>
          <w:sz w:val="24"/>
          <w:szCs w:val="24"/>
        </w:rPr>
      </w:pPr>
      <w:hyperlink w:anchor="_Toc466009404" w:history="1">
        <w:r w:rsidR="00D07506" w:rsidRPr="00D07506">
          <w:rPr>
            <w:rStyle w:val="Lienhypertexte"/>
            <w:rFonts w:ascii="Times New Roman" w:hAnsi="Times New Roman" w:cs="Times New Roman"/>
            <w:noProof/>
            <w:sz w:val="24"/>
            <w:szCs w:val="24"/>
          </w:rPr>
          <w:t>5.4.1</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Au niveau des coûts des réalisations</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_Toc466009404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70</w:t>
        </w:r>
        <w:r w:rsidR="00D07506" w:rsidRPr="00D07506">
          <w:rPr>
            <w:rFonts w:ascii="Times New Roman" w:hAnsi="Times New Roman" w:cs="Times New Roman"/>
            <w:noProof/>
            <w:webHidden/>
            <w:sz w:val="24"/>
            <w:szCs w:val="24"/>
          </w:rPr>
          <w:fldChar w:fldCharType="end"/>
        </w:r>
      </w:hyperlink>
    </w:p>
    <w:p w14:paraId="2E076317" w14:textId="77777777" w:rsidR="00D07506" w:rsidRPr="00D07506" w:rsidRDefault="00B72D2D" w:rsidP="00D07506">
      <w:pPr>
        <w:pStyle w:val="TM5"/>
        <w:tabs>
          <w:tab w:val="left" w:pos="1540"/>
          <w:tab w:val="right" w:leader="underscore" w:pos="9062"/>
        </w:tabs>
        <w:spacing w:line="360" w:lineRule="auto"/>
        <w:jc w:val="both"/>
        <w:rPr>
          <w:rFonts w:ascii="Times New Roman" w:hAnsi="Times New Roman" w:cs="Times New Roman"/>
          <w:noProof/>
          <w:sz w:val="24"/>
          <w:szCs w:val="24"/>
        </w:rPr>
      </w:pPr>
      <w:hyperlink w:anchor="_Toc466009405" w:history="1">
        <w:r w:rsidR="00D07506" w:rsidRPr="00D07506">
          <w:rPr>
            <w:rStyle w:val="Lienhypertexte"/>
            <w:rFonts w:ascii="Times New Roman" w:hAnsi="Times New Roman" w:cs="Times New Roman"/>
            <w:noProof/>
            <w:sz w:val="24"/>
            <w:szCs w:val="24"/>
          </w:rPr>
          <w:t>5.4.2</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Au niveau du personnel</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_Toc466009405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70</w:t>
        </w:r>
        <w:r w:rsidR="00D07506" w:rsidRPr="00D07506">
          <w:rPr>
            <w:rFonts w:ascii="Times New Roman" w:hAnsi="Times New Roman" w:cs="Times New Roman"/>
            <w:noProof/>
            <w:webHidden/>
            <w:sz w:val="24"/>
            <w:szCs w:val="24"/>
          </w:rPr>
          <w:fldChar w:fldCharType="end"/>
        </w:r>
      </w:hyperlink>
    </w:p>
    <w:p w14:paraId="6C714524" w14:textId="77777777" w:rsidR="00D07506" w:rsidRPr="00D07506" w:rsidRDefault="00B72D2D" w:rsidP="00D07506">
      <w:pPr>
        <w:pStyle w:val="TM5"/>
        <w:tabs>
          <w:tab w:val="left" w:pos="1540"/>
          <w:tab w:val="right" w:leader="underscore" w:pos="9062"/>
        </w:tabs>
        <w:spacing w:line="360" w:lineRule="auto"/>
        <w:jc w:val="both"/>
        <w:rPr>
          <w:rFonts w:ascii="Times New Roman" w:hAnsi="Times New Roman" w:cs="Times New Roman"/>
          <w:noProof/>
          <w:sz w:val="24"/>
          <w:szCs w:val="24"/>
        </w:rPr>
      </w:pPr>
      <w:hyperlink w:anchor="_Toc466009406" w:history="1">
        <w:r w:rsidR="00D07506" w:rsidRPr="00D07506">
          <w:rPr>
            <w:rStyle w:val="Lienhypertexte"/>
            <w:rFonts w:ascii="Times New Roman" w:hAnsi="Times New Roman" w:cs="Times New Roman"/>
            <w:noProof/>
            <w:sz w:val="24"/>
            <w:szCs w:val="24"/>
          </w:rPr>
          <w:t>5.4.3</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Sur le plan du matériel</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_Toc466009406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71</w:t>
        </w:r>
        <w:r w:rsidR="00D07506" w:rsidRPr="00D07506">
          <w:rPr>
            <w:rFonts w:ascii="Times New Roman" w:hAnsi="Times New Roman" w:cs="Times New Roman"/>
            <w:noProof/>
            <w:webHidden/>
            <w:sz w:val="24"/>
            <w:szCs w:val="24"/>
          </w:rPr>
          <w:fldChar w:fldCharType="end"/>
        </w:r>
      </w:hyperlink>
    </w:p>
    <w:p w14:paraId="50766379" w14:textId="77777777" w:rsidR="00D07506" w:rsidRPr="00D07506" w:rsidRDefault="00B72D2D" w:rsidP="00D07506">
      <w:pPr>
        <w:pStyle w:val="TM4"/>
        <w:tabs>
          <w:tab w:val="left" w:pos="1320"/>
          <w:tab w:val="right" w:leader="underscore" w:pos="9062"/>
        </w:tabs>
        <w:spacing w:line="360" w:lineRule="auto"/>
        <w:jc w:val="both"/>
        <w:rPr>
          <w:rFonts w:ascii="Times New Roman" w:hAnsi="Times New Roman" w:cs="Times New Roman"/>
          <w:noProof/>
          <w:sz w:val="24"/>
          <w:szCs w:val="24"/>
        </w:rPr>
      </w:pPr>
      <w:hyperlink w:anchor="_Toc466009407" w:history="1">
        <w:r w:rsidR="00D07506" w:rsidRPr="00D07506">
          <w:rPr>
            <w:rStyle w:val="Lienhypertexte"/>
            <w:rFonts w:ascii="Times New Roman" w:hAnsi="Times New Roman" w:cs="Times New Roman"/>
            <w:noProof/>
            <w:sz w:val="24"/>
            <w:szCs w:val="24"/>
          </w:rPr>
          <w:t>5.5</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Les effets/impacts et de la durabilité du programme</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_Toc466009407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74</w:t>
        </w:r>
        <w:r w:rsidR="00D07506" w:rsidRPr="00D07506">
          <w:rPr>
            <w:rFonts w:ascii="Times New Roman" w:hAnsi="Times New Roman" w:cs="Times New Roman"/>
            <w:noProof/>
            <w:webHidden/>
            <w:sz w:val="24"/>
            <w:szCs w:val="24"/>
          </w:rPr>
          <w:fldChar w:fldCharType="end"/>
        </w:r>
      </w:hyperlink>
    </w:p>
    <w:p w14:paraId="68D2FA49" w14:textId="77777777" w:rsidR="00D07506" w:rsidRPr="00D07506" w:rsidRDefault="00B72D2D" w:rsidP="00D07506">
      <w:pPr>
        <w:pStyle w:val="TM5"/>
        <w:tabs>
          <w:tab w:val="left" w:pos="1540"/>
          <w:tab w:val="right" w:leader="underscore" w:pos="9062"/>
        </w:tabs>
        <w:spacing w:line="360" w:lineRule="auto"/>
        <w:jc w:val="both"/>
        <w:rPr>
          <w:rFonts w:ascii="Times New Roman" w:hAnsi="Times New Roman" w:cs="Times New Roman"/>
          <w:noProof/>
          <w:sz w:val="24"/>
          <w:szCs w:val="24"/>
        </w:rPr>
      </w:pPr>
      <w:hyperlink w:anchor="_Toc466009408" w:history="1">
        <w:r w:rsidR="00D07506" w:rsidRPr="00D07506">
          <w:rPr>
            <w:rStyle w:val="Lienhypertexte"/>
            <w:rFonts w:ascii="Times New Roman" w:hAnsi="Times New Roman" w:cs="Times New Roman"/>
            <w:noProof/>
            <w:sz w:val="24"/>
            <w:szCs w:val="24"/>
          </w:rPr>
          <w:t>5.5.1</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Analyse des effets/impacts du programme</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_Toc466009408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74</w:t>
        </w:r>
        <w:r w:rsidR="00D07506" w:rsidRPr="00D07506">
          <w:rPr>
            <w:rFonts w:ascii="Times New Roman" w:hAnsi="Times New Roman" w:cs="Times New Roman"/>
            <w:noProof/>
            <w:webHidden/>
            <w:sz w:val="24"/>
            <w:szCs w:val="24"/>
          </w:rPr>
          <w:fldChar w:fldCharType="end"/>
        </w:r>
      </w:hyperlink>
    </w:p>
    <w:p w14:paraId="00D8C0DA" w14:textId="77777777" w:rsidR="00D07506" w:rsidRPr="00D07506" w:rsidRDefault="00B72D2D" w:rsidP="00D07506">
      <w:pPr>
        <w:pStyle w:val="TM6"/>
        <w:tabs>
          <w:tab w:val="left" w:pos="1877"/>
          <w:tab w:val="right" w:leader="underscore" w:pos="9062"/>
        </w:tabs>
        <w:spacing w:line="360" w:lineRule="auto"/>
        <w:jc w:val="both"/>
        <w:rPr>
          <w:rFonts w:ascii="Times New Roman" w:hAnsi="Times New Roman" w:cs="Times New Roman"/>
          <w:noProof/>
          <w:sz w:val="24"/>
          <w:szCs w:val="24"/>
        </w:rPr>
      </w:pPr>
      <w:hyperlink w:anchor="_Toc466009409" w:history="1">
        <w:r w:rsidR="00D07506" w:rsidRPr="00D07506">
          <w:rPr>
            <w:rStyle w:val="Lienhypertexte"/>
            <w:rFonts w:ascii="Times New Roman" w:hAnsi="Times New Roman" w:cs="Times New Roman"/>
            <w:noProof/>
            <w:sz w:val="24"/>
            <w:szCs w:val="24"/>
          </w:rPr>
          <w:t>5.5.1.1</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La création des AGR et l’amélioration des conditions de vie des femmes</w:t>
        </w:r>
        <w:r w:rsidR="00D07506" w:rsidRPr="00D07506">
          <w:rPr>
            <w:rFonts w:ascii="Times New Roman" w:hAnsi="Times New Roman" w:cs="Times New Roman"/>
            <w:noProof/>
            <w:webHidden/>
            <w:sz w:val="24"/>
            <w:szCs w:val="24"/>
          </w:rPr>
          <w:tab/>
        </w:r>
        <w:r w:rsidR="00D07506">
          <w:rPr>
            <w:rFonts w:ascii="Times New Roman" w:hAnsi="Times New Roman" w:cs="Times New Roman"/>
            <w:noProof/>
            <w:webHidden/>
            <w:sz w:val="24"/>
            <w:szCs w:val="24"/>
          </w:rPr>
          <w:tab/>
        </w:r>
        <w:r w:rsid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_Toc466009409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74</w:t>
        </w:r>
        <w:r w:rsidR="00D07506" w:rsidRPr="00D07506">
          <w:rPr>
            <w:rFonts w:ascii="Times New Roman" w:hAnsi="Times New Roman" w:cs="Times New Roman"/>
            <w:noProof/>
            <w:webHidden/>
            <w:sz w:val="24"/>
            <w:szCs w:val="24"/>
          </w:rPr>
          <w:fldChar w:fldCharType="end"/>
        </w:r>
      </w:hyperlink>
    </w:p>
    <w:p w14:paraId="166B281D" w14:textId="77777777" w:rsidR="00D07506" w:rsidRPr="00D07506" w:rsidRDefault="00B72D2D" w:rsidP="00D07506">
      <w:pPr>
        <w:pStyle w:val="TM6"/>
        <w:tabs>
          <w:tab w:val="left" w:pos="1877"/>
          <w:tab w:val="right" w:leader="underscore" w:pos="9062"/>
        </w:tabs>
        <w:spacing w:line="360" w:lineRule="auto"/>
        <w:jc w:val="both"/>
        <w:rPr>
          <w:rFonts w:ascii="Times New Roman" w:hAnsi="Times New Roman" w:cs="Times New Roman"/>
          <w:noProof/>
          <w:sz w:val="24"/>
          <w:szCs w:val="24"/>
        </w:rPr>
      </w:pPr>
      <w:hyperlink w:anchor="_Toc466009410" w:history="1">
        <w:r w:rsidR="00D07506" w:rsidRPr="00D07506">
          <w:rPr>
            <w:rStyle w:val="Lienhypertexte"/>
            <w:rFonts w:ascii="Times New Roman" w:hAnsi="Times New Roman" w:cs="Times New Roman"/>
            <w:noProof/>
            <w:sz w:val="24"/>
            <w:szCs w:val="24"/>
          </w:rPr>
          <w:t>5.5.1.2</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L’évolution du statut de la femme</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_Toc466009410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77</w:t>
        </w:r>
        <w:r w:rsidR="00D07506" w:rsidRPr="00D07506">
          <w:rPr>
            <w:rFonts w:ascii="Times New Roman" w:hAnsi="Times New Roman" w:cs="Times New Roman"/>
            <w:noProof/>
            <w:webHidden/>
            <w:sz w:val="24"/>
            <w:szCs w:val="24"/>
          </w:rPr>
          <w:fldChar w:fldCharType="end"/>
        </w:r>
      </w:hyperlink>
    </w:p>
    <w:p w14:paraId="27EEADDD" w14:textId="77777777" w:rsidR="00D07506" w:rsidRPr="00D07506" w:rsidRDefault="00B72D2D" w:rsidP="00D07506">
      <w:pPr>
        <w:pStyle w:val="TM6"/>
        <w:tabs>
          <w:tab w:val="left" w:pos="1877"/>
          <w:tab w:val="right" w:leader="underscore" w:pos="9062"/>
        </w:tabs>
        <w:spacing w:line="360" w:lineRule="auto"/>
        <w:jc w:val="both"/>
        <w:rPr>
          <w:rFonts w:ascii="Times New Roman" w:hAnsi="Times New Roman" w:cs="Times New Roman"/>
          <w:noProof/>
          <w:sz w:val="24"/>
          <w:szCs w:val="24"/>
        </w:rPr>
      </w:pPr>
      <w:hyperlink w:anchor="_Toc466009411" w:history="1">
        <w:r w:rsidR="00D07506" w:rsidRPr="00D07506">
          <w:rPr>
            <w:rStyle w:val="Lienhypertexte"/>
            <w:rFonts w:ascii="Times New Roman" w:hAnsi="Times New Roman" w:cs="Times New Roman"/>
            <w:noProof/>
            <w:sz w:val="24"/>
            <w:szCs w:val="24"/>
          </w:rPr>
          <w:t>5.5.1.3</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Effets sur la fourniture en services énergétiques</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_Toc466009411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78</w:t>
        </w:r>
        <w:r w:rsidR="00D07506" w:rsidRPr="00D07506">
          <w:rPr>
            <w:rFonts w:ascii="Times New Roman" w:hAnsi="Times New Roman" w:cs="Times New Roman"/>
            <w:noProof/>
            <w:webHidden/>
            <w:sz w:val="24"/>
            <w:szCs w:val="24"/>
          </w:rPr>
          <w:fldChar w:fldCharType="end"/>
        </w:r>
      </w:hyperlink>
    </w:p>
    <w:p w14:paraId="0A90C7A6" w14:textId="77777777" w:rsidR="00D07506" w:rsidRPr="00D07506" w:rsidRDefault="00B72D2D" w:rsidP="00D07506">
      <w:pPr>
        <w:pStyle w:val="TM5"/>
        <w:tabs>
          <w:tab w:val="left" w:pos="1540"/>
          <w:tab w:val="right" w:leader="underscore" w:pos="9062"/>
        </w:tabs>
        <w:spacing w:line="360" w:lineRule="auto"/>
        <w:jc w:val="both"/>
        <w:rPr>
          <w:rFonts w:ascii="Times New Roman" w:hAnsi="Times New Roman" w:cs="Times New Roman"/>
          <w:noProof/>
          <w:sz w:val="24"/>
          <w:szCs w:val="24"/>
        </w:rPr>
      </w:pPr>
      <w:hyperlink w:anchor="_Toc466009412" w:history="1">
        <w:r w:rsidR="00D07506" w:rsidRPr="00D07506">
          <w:rPr>
            <w:rStyle w:val="Lienhypertexte"/>
            <w:rFonts w:ascii="Times New Roman" w:hAnsi="Times New Roman" w:cs="Times New Roman"/>
            <w:noProof/>
            <w:sz w:val="24"/>
            <w:szCs w:val="24"/>
          </w:rPr>
          <w:t>5.5.2</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Analyse de la durabilité du programme</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_Toc466009412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79</w:t>
        </w:r>
        <w:r w:rsidR="00D07506" w:rsidRPr="00D07506">
          <w:rPr>
            <w:rFonts w:ascii="Times New Roman" w:hAnsi="Times New Roman" w:cs="Times New Roman"/>
            <w:noProof/>
            <w:webHidden/>
            <w:sz w:val="24"/>
            <w:szCs w:val="24"/>
          </w:rPr>
          <w:fldChar w:fldCharType="end"/>
        </w:r>
      </w:hyperlink>
    </w:p>
    <w:p w14:paraId="6F47EAA7" w14:textId="77777777" w:rsidR="00D07506" w:rsidRPr="00D07506" w:rsidRDefault="00B72D2D" w:rsidP="00D07506">
      <w:pPr>
        <w:pStyle w:val="TM2"/>
        <w:tabs>
          <w:tab w:val="left" w:pos="660"/>
          <w:tab w:val="right" w:leader="underscore" w:pos="9062"/>
        </w:tabs>
        <w:spacing w:line="360" w:lineRule="auto"/>
        <w:jc w:val="both"/>
        <w:rPr>
          <w:rFonts w:ascii="Times New Roman" w:hAnsi="Times New Roman" w:cs="Times New Roman"/>
          <w:b w:val="0"/>
          <w:bCs w:val="0"/>
          <w:noProof/>
          <w:sz w:val="24"/>
          <w:szCs w:val="24"/>
        </w:rPr>
      </w:pPr>
      <w:hyperlink w:anchor="_Toc466009413" w:history="1">
        <w:r w:rsidR="00D07506" w:rsidRPr="00D07506">
          <w:rPr>
            <w:rStyle w:val="Lienhypertexte"/>
            <w:rFonts w:ascii="Times New Roman" w:hAnsi="Times New Roman" w:cs="Times New Roman"/>
            <w:noProof/>
            <w:sz w:val="24"/>
            <w:szCs w:val="24"/>
          </w:rPr>
          <w:t>6.</w:t>
        </w:r>
        <w:r w:rsidR="00D07506" w:rsidRPr="00D07506">
          <w:rPr>
            <w:rFonts w:ascii="Times New Roman" w:hAnsi="Times New Roman" w:cs="Times New Roman"/>
            <w:b w:val="0"/>
            <w:bCs w:val="0"/>
            <w:noProof/>
            <w:sz w:val="24"/>
            <w:szCs w:val="24"/>
          </w:rPr>
          <w:tab/>
        </w:r>
        <w:r w:rsidR="00D07506" w:rsidRPr="00D07506">
          <w:rPr>
            <w:rStyle w:val="Lienhypertexte"/>
            <w:rFonts w:ascii="Times New Roman" w:hAnsi="Times New Roman" w:cs="Times New Roman"/>
            <w:noProof/>
            <w:sz w:val="24"/>
            <w:szCs w:val="24"/>
          </w:rPr>
          <w:t>Analyse de la communication du PN-PTFM</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_Toc466009413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82</w:t>
        </w:r>
        <w:r w:rsidR="00D07506" w:rsidRPr="00D07506">
          <w:rPr>
            <w:rFonts w:ascii="Times New Roman" w:hAnsi="Times New Roman" w:cs="Times New Roman"/>
            <w:noProof/>
            <w:webHidden/>
            <w:sz w:val="24"/>
            <w:szCs w:val="24"/>
          </w:rPr>
          <w:fldChar w:fldCharType="end"/>
        </w:r>
      </w:hyperlink>
    </w:p>
    <w:p w14:paraId="35020BD5" w14:textId="77777777" w:rsidR="00D07506" w:rsidRPr="00D07506" w:rsidRDefault="00B72D2D" w:rsidP="00D07506">
      <w:pPr>
        <w:pStyle w:val="TM2"/>
        <w:tabs>
          <w:tab w:val="left" w:pos="660"/>
          <w:tab w:val="right" w:leader="underscore" w:pos="9062"/>
        </w:tabs>
        <w:spacing w:line="360" w:lineRule="auto"/>
        <w:jc w:val="both"/>
        <w:rPr>
          <w:rFonts w:ascii="Times New Roman" w:hAnsi="Times New Roman" w:cs="Times New Roman"/>
          <w:b w:val="0"/>
          <w:bCs w:val="0"/>
          <w:noProof/>
          <w:sz w:val="24"/>
          <w:szCs w:val="24"/>
        </w:rPr>
      </w:pPr>
      <w:hyperlink w:anchor="_Toc466009414" w:history="1">
        <w:r w:rsidR="00D07506" w:rsidRPr="00D07506">
          <w:rPr>
            <w:rStyle w:val="Lienhypertexte"/>
            <w:rFonts w:ascii="Times New Roman" w:hAnsi="Times New Roman" w:cs="Times New Roman"/>
            <w:noProof/>
            <w:sz w:val="24"/>
            <w:szCs w:val="24"/>
          </w:rPr>
          <w:t>7.</w:t>
        </w:r>
        <w:r w:rsidR="00D07506" w:rsidRPr="00D07506">
          <w:rPr>
            <w:rFonts w:ascii="Times New Roman" w:hAnsi="Times New Roman" w:cs="Times New Roman"/>
            <w:b w:val="0"/>
            <w:bCs w:val="0"/>
            <w:noProof/>
            <w:sz w:val="24"/>
            <w:szCs w:val="24"/>
          </w:rPr>
          <w:tab/>
        </w:r>
        <w:r w:rsidR="00D07506" w:rsidRPr="00D07506">
          <w:rPr>
            <w:rStyle w:val="Lienhypertexte"/>
            <w:rFonts w:ascii="Times New Roman" w:hAnsi="Times New Roman" w:cs="Times New Roman"/>
            <w:noProof/>
            <w:sz w:val="24"/>
            <w:szCs w:val="24"/>
          </w:rPr>
          <w:t>Analyse FFOM du programme</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_Toc466009414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84</w:t>
        </w:r>
        <w:r w:rsidR="00D07506" w:rsidRPr="00D07506">
          <w:rPr>
            <w:rFonts w:ascii="Times New Roman" w:hAnsi="Times New Roman" w:cs="Times New Roman"/>
            <w:noProof/>
            <w:webHidden/>
            <w:sz w:val="24"/>
            <w:szCs w:val="24"/>
          </w:rPr>
          <w:fldChar w:fldCharType="end"/>
        </w:r>
      </w:hyperlink>
    </w:p>
    <w:p w14:paraId="2A8CAFB0" w14:textId="77777777" w:rsidR="00D07506" w:rsidRPr="00D07506" w:rsidRDefault="00B72D2D" w:rsidP="00D07506">
      <w:pPr>
        <w:pStyle w:val="TM4"/>
        <w:tabs>
          <w:tab w:val="left" w:pos="1320"/>
          <w:tab w:val="right" w:leader="underscore" w:pos="9062"/>
        </w:tabs>
        <w:spacing w:line="360" w:lineRule="auto"/>
        <w:jc w:val="both"/>
        <w:rPr>
          <w:rFonts w:ascii="Times New Roman" w:hAnsi="Times New Roman" w:cs="Times New Roman"/>
          <w:noProof/>
          <w:sz w:val="24"/>
          <w:szCs w:val="24"/>
        </w:rPr>
      </w:pPr>
      <w:hyperlink w:anchor="_Toc466009415" w:history="1">
        <w:r w:rsidR="00D07506" w:rsidRPr="00D07506">
          <w:rPr>
            <w:rStyle w:val="Lienhypertexte"/>
            <w:rFonts w:ascii="Times New Roman" w:hAnsi="Times New Roman" w:cs="Times New Roman"/>
            <w:noProof/>
            <w:sz w:val="24"/>
            <w:szCs w:val="24"/>
          </w:rPr>
          <w:t>7.1</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Les forces</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_Toc466009415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84</w:t>
        </w:r>
        <w:r w:rsidR="00D07506" w:rsidRPr="00D07506">
          <w:rPr>
            <w:rFonts w:ascii="Times New Roman" w:hAnsi="Times New Roman" w:cs="Times New Roman"/>
            <w:noProof/>
            <w:webHidden/>
            <w:sz w:val="24"/>
            <w:szCs w:val="24"/>
          </w:rPr>
          <w:fldChar w:fldCharType="end"/>
        </w:r>
      </w:hyperlink>
    </w:p>
    <w:p w14:paraId="723CCD73" w14:textId="77777777" w:rsidR="00D07506" w:rsidRPr="00D07506" w:rsidRDefault="00B72D2D" w:rsidP="00D07506">
      <w:pPr>
        <w:pStyle w:val="TM4"/>
        <w:tabs>
          <w:tab w:val="left" w:pos="1320"/>
          <w:tab w:val="right" w:leader="underscore" w:pos="9062"/>
        </w:tabs>
        <w:spacing w:line="360" w:lineRule="auto"/>
        <w:jc w:val="both"/>
        <w:rPr>
          <w:rFonts w:ascii="Times New Roman" w:hAnsi="Times New Roman" w:cs="Times New Roman"/>
          <w:noProof/>
          <w:sz w:val="24"/>
          <w:szCs w:val="24"/>
        </w:rPr>
      </w:pPr>
      <w:hyperlink w:anchor="_Toc466009416" w:history="1">
        <w:r w:rsidR="00D07506" w:rsidRPr="00D07506">
          <w:rPr>
            <w:rStyle w:val="Lienhypertexte"/>
            <w:rFonts w:ascii="Times New Roman" w:hAnsi="Times New Roman" w:cs="Times New Roman"/>
            <w:noProof/>
            <w:sz w:val="24"/>
            <w:szCs w:val="24"/>
          </w:rPr>
          <w:t>7.2</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Les faiblesses</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_Toc466009416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85</w:t>
        </w:r>
        <w:r w:rsidR="00D07506" w:rsidRPr="00D07506">
          <w:rPr>
            <w:rFonts w:ascii="Times New Roman" w:hAnsi="Times New Roman" w:cs="Times New Roman"/>
            <w:noProof/>
            <w:webHidden/>
            <w:sz w:val="24"/>
            <w:szCs w:val="24"/>
          </w:rPr>
          <w:fldChar w:fldCharType="end"/>
        </w:r>
      </w:hyperlink>
    </w:p>
    <w:p w14:paraId="21A29ECE" w14:textId="77777777" w:rsidR="00D07506" w:rsidRPr="00D07506" w:rsidRDefault="00B72D2D" w:rsidP="00D07506">
      <w:pPr>
        <w:pStyle w:val="TM4"/>
        <w:tabs>
          <w:tab w:val="left" w:pos="1320"/>
          <w:tab w:val="right" w:leader="underscore" w:pos="9062"/>
        </w:tabs>
        <w:spacing w:line="360" w:lineRule="auto"/>
        <w:jc w:val="both"/>
        <w:rPr>
          <w:rFonts w:ascii="Times New Roman" w:hAnsi="Times New Roman" w:cs="Times New Roman"/>
          <w:noProof/>
          <w:sz w:val="24"/>
          <w:szCs w:val="24"/>
        </w:rPr>
      </w:pPr>
      <w:hyperlink w:anchor="_Toc466009417" w:history="1">
        <w:r w:rsidR="00D07506" w:rsidRPr="00D07506">
          <w:rPr>
            <w:rStyle w:val="Lienhypertexte"/>
            <w:rFonts w:ascii="Times New Roman" w:hAnsi="Times New Roman" w:cs="Times New Roman"/>
            <w:noProof/>
            <w:sz w:val="24"/>
            <w:szCs w:val="24"/>
          </w:rPr>
          <w:t>7.3</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Les opportunités</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_Toc466009417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87</w:t>
        </w:r>
        <w:r w:rsidR="00D07506" w:rsidRPr="00D07506">
          <w:rPr>
            <w:rFonts w:ascii="Times New Roman" w:hAnsi="Times New Roman" w:cs="Times New Roman"/>
            <w:noProof/>
            <w:webHidden/>
            <w:sz w:val="24"/>
            <w:szCs w:val="24"/>
          </w:rPr>
          <w:fldChar w:fldCharType="end"/>
        </w:r>
      </w:hyperlink>
    </w:p>
    <w:p w14:paraId="76B2F935" w14:textId="77777777" w:rsidR="00D07506" w:rsidRPr="00D07506" w:rsidRDefault="00B72D2D" w:rsidP="00D07506">
      <w:pPr>
        <w:pStyle w:val="TM4"/>
        <w:tabs>
          <w:tab w:val="left" w:pos="1320"/>
          <w:tab w:val="right" w:leader="underscore" w:pos="9062"/>
        </w:tabs>
        <w:spacing w:line="360" w:lineRule="auto"/>
        <w:jc w:val="both"/>
        <w:rPr>
          <w:rFonts w:ascii="Times New Roman" w:hAnsi="Times New Roman" w:cs="Times New Roman"/>
          <w:noProof/>
          <w:sz w:val="24"/>
          <w:szCs w:val="24"/>
        </w:rPr>
      </w:pPr>
      <w:hyperlink w:anchor="_Toc466009418" w:history="1">
        <w:r w:rsidR="00D07506" w:rsidRPr="00D07506">
          <w:rPr>
            <w:rStyle w:val="Lienhypertexte"/>
            <w:rFonts w:ascii="Times New Roman" w:hAnsi="Times New Roman" w:cs="Times New Roman"/>
            <w:noProof/>
            <w:sz w:val="24"/>
            <w:szCs w:val="24"/>
          </w:rPr>
          <w:t>7.4</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Les menaces</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_Toc466009418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87</w:t>
        </w:r>
        <w:r w:rsidR="00D07506" w:rsidRPr="00D07506">
          <w:rPr>
            <w:rFonts w:ascii="Times New Roman" w:hAnsi="Times New Roman" w:cs="Times New Roman"/>
            <w:noProof/>
            <w:webHidden/>
            <w:sz w:val="24"/>
            <w:szCs w:val="24"/>
          </w:rPr>
          <w:fldChar w:fldCharType="end"/>
        </w:r>
      </w:hyperlink>
    </w:p>
    <w:p w14:paraId="4B0F652F" w14:textId="77777777" w:rsidR="00D07506" w:rsidRPr="00D07506" w:rsidRDefault="00B72D2D" w:rsidP="00D07506">
      <w:pPr>
        <w:pStyle w:val="TM2"/>
        <w:tabs>
          <w:tab w:val="left" w:pos="660"/>
          <w:tab w:val="right" w:leader="underscore" w:pos="9062"/>
        </w:tabs>
        <w:spacing w:line="360" w:lineRule="auto"/>
        <w:jc w:val="both"/>
        <w:rPr>
          <w:rFonts w:ascii="Times New Roman" w:hAnsi="Times New Roman" w:cs="Times New Roman"/>
          <w:b w:val="0"/>
          <w:bCs w:val="0"/>
          <w:noProof/>
          <w:sz w:val="24"/>
          <w:szCs w:val="24"/>
        </w:rPr>
      </w:pPr>
      <w:hyperlink w:anchor="_Toc466009419" w:history="1">
        <w:r w:rsidR="00D07506" w:rsidRPr="00D07506">
          <w:rPr>
            <w:rStyle w:val="Lienhypertexte"/>
            <w:rFonts w:ascii="Times New Roman" w:hAnsi="Times New Roman" w:cs="Times New Roman"/>
            <w:noProof/>
            <w:sz w:val="24"/>
            <w:szCs w:val="24"/>
          </w:rPr>
          <w:t>8.</w:t>
        </w:r>
        <w:r w:rsidR="00D07506" w:rsidRPr="00D07506">
          <w:rPr>
            <w:rFonts w:ascii="Times New Roman" w:hAnsi="Times New Roman" w:cs="Times New Roman"/>
            <w:b w:val="0"/>
            <w:bCs w:val="0"/>
            <w:noProof/>
            <w:sz w:val="24"/>
            <w:szCs w:val="24"/>
          </w:rPr>
          <w:tab/>
        </w:r>
        <w:r w:rsidR="00D07506" w:rsidRPr="00D07506">
          <w:rPr>
            <w:rStyle w:val="Lienhypertexte"/>
            <w:rFonts w:ascii="Times New Roman" w:hAnsi="Times New Roman" w:cs="Times New Roman"/>
            <w:noProof/>
            <w:sz w:val="24"/>
            <w:szCs w:val="24"/>
          </w:rPr>
          <w:t>Conclusion, leçons apprises et recommandations</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_Toc466009419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89</w:t>
        </w:r>
        <w:r w:rsidR="00D07506" w:rsidRPr="00D07506">
          <w:rPr>
            <w:rFonts w:ascii="Times New Roman" w:hAnsi="Times New Roman" w:cs="Times New Roman"/>
            <w:noProof/>
            <w:webHidden/>
            <w:sz w:val="24"/>
            <w:szCs w:val="24"/>
          </w:rPr>
          <w:fldChar w:fldCharType="end"/>
        </w:r>
      </w:hyperlink>
    </w:p>
    <w:p w14:paraId="28A98A87" w14:textId="77777777" w:rsidR="00D07506" w:rsidRPr="00D07506" w:rsidRDefault="00B72D2D" w:rsidP="00D07506">
      <w:pPr>
        <w:pStyle w:val="TM4"/>
        <w:tabs>
          <w:tab w:val="left" w:pos="1320"/>
          <w:tab w:val="right" w:leader="underscore" w:pos="9062"/>
        </w:tabs>
        <w:spacing w:line="360" w:lineRule="auto"/>
        <w:jc w:val="both"/>
        <w:rPr>
          <w:rFonts w:ascii="Times New Roman" w:hAnsi="Times New Roman" w:cs="Times New Roman"/>
          <w:noProof/>
          <w:sz w:val="24"/>
          <w:szCs w:val="24"/>
        </w:rPr>
      </w:pPr>
      <w:hyperlink w:anchor="_Toc466009420" w:history="1">
        <w:r w:rsidR="00D07506" w:rsidRPr="00D07506">
          <w:rPr>
            <w:rStyle w:val="Lienhypertexte"/>
            <w:rFonts w:ascii="Times New Roman" w:hAnsi="Times New Roman" w:cs="Times New Roman"/>
            <w:noProof/>
            <w:sz w:val="24"/>
            <w:szCs w:val="24"/>
          </w:rPr>
          <w:t>8.1</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Conclusion</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_Toc466009420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89</w:t>
        </w:r>
        <w:r w:rsidR="00D07506" w:rsidRPr="00D07506">
          <w:rPr>
            <w:rFonts w:ascii="Times New Roman" w:hAnsi="Times New Roman" w:cs="Times New Roman"/>
            <w:noProof/>
            <w:webHidden/>
            <w:sz w:val="24"/>
            <w:szCs w:val="24"/>
          </w:rPr>
          <w:fldChar w:fldCharType="end"/>
        </w:r>
      </w:hyperlink>
    </w:p>
    <w:p w14:paraId="0B341757" w14:textId="77777777" w:rsidR="00D07506" w:rsidRPr="00D07506" w:rsidRDefault="00B72D2D" w:rsidP="00D07506">
      <w:pPr>
        <w:pStyle w:val="TM4"/>
        <w:tabs>
          <w:tab w:val="left" w:pos="1320"/>
          <w:tab w:val="right" w:leader="underscore" w:pos="9062"/>
        </w:tabs>
        <w:spacing w:line="360" w:lineRule="auto"/>
        <w:jc w:val="both"/>
        <w:rPr>
          <w:rFonts w:ascii="Times New Roman" w:hAnsi="Times New Roman" w:cs="Times New Roman"/>
          <w:noProof/>
          <w:sz w:val="24"/>
          <w:szCs w:val="24"/>
        </w:rPr>
      </w:pPr>
      <w:hyperlink w:anchor="_Toc466009421" w:history="1">
        <w:r w:rsidR="00D07506" w:rsidRPr="00D07506">
          <w:rPr>
            <w:rStyle w:val="Lienhypertexte"/>
            <w:rFonts w:ascii="Times New Roman" w:hAnsi="Times New Roman" w:cs="Times New Roman"/>
            <w:noProof/>
            <w:sz w:val="24"/>
            <w:szCs w:val="24"/>
          </w:rPr>
          <w:t>8.2</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 Leçons apprises</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_Toc466009421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90</w:t>
        </w:r>
        <w:r w:rsidR="00D07506" w:rsidRPr="00D07506">
          <w:rPr>
            <w:rFonts w:ascii="Times New Roman" w:hAnsi="Times New Roman" w:cs="Times New Roman"/>
            <w:noProof/>
            <w:webHidden/>
            <w:sz w:val="24"/>
            <w:szCs w:val="24"/>
          </w:rPr>
          <w:fldChar w:fldCharType="end"/>
        </w:r>
      </w:hyperlink>
    </w:p>
    <w:p w14:paraId="68702438" w14:textId="77777777" w:rsidR="00D07506" w:rsidRPr="00D07506" w:rsidRDefault="00B72D2D" w:rsidP="00D07506">
      <w:pPr>
        <w:pStyle w:val="TM4"/>
        <w:tabs>
          <w:tab w:val="left" w:pos="1320"/>
          <w:tab w:val="right" w:leader="underscore" w:pos="9062"/>
        </w:tabs>
        <w:spacing w:line="360" w:lineRule="auto"/>
        <w:jc w:val="both"/>
        <w:rPr>
          <w:rFonts w:ascii="Times New Roman" w:hAnsi="Times New Roman" w:cs="Times New Roman"/>
          <w:noProof/>
          <w:sz w:val="24"/>
          <w:szCs w:val="24"/>
        </w:rPr>
      </w:pPr>
      <w:hyperlink w:anchor="_Toc466009422" w:history="1">
        <w:r w:rsidR="00D07506" w:rsidRPr="00D07506">
          <w:rPr>
            <w:rStyle w:val="Lienhypertexte"/>
            <w:rFonts w:ascii="Times New Roman" w:hAnsi="Times New Roman" w:cs="Times New Roman"/>
            <w:noProof/>
            <w:sz w:val="24"/>
            <w:szCs w:val="24"/>
          </w:rPr>
          <w:t>8.3</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Les bonnes pratiques et recommandations</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_Toc466009422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91</w:t>
        </w:r>
        <w:r w:rsidR="00D07506" w:rsidRPr="00D07506">
          <w:rPr>
            <w:rFonts w:ascii="Times New Roman" w:hAnsi="Times New Roman" w:cs="Times New Roman"/>
            <w:noProof/>
            <w:webHidden/>
            <w:sz w:val="24"/>
            <w:szCs w:val="24"/>
          </w:rPr>
          <w:fldChar w:fldCharType="end"/>
        </w:r>
      </w:hyperlink>
    </w:p>
    <w:p w14:paraId="312A5A5A" w14:textId="77777777" w:rsidR="00D07506" w:rsidRPr="00D07506" w:rsidRDefault="00B72D2D" w:rsidP="00D07506">
      <w:pPr>
        <w:pStyle w:val="TM5"/>
        <w:tabs>
          <w:tab w:val="left" w:pos="1540"/>
          <w:tab w:val="right" w:leader="underscore" w:pos="9062"/>
        </w:tabs>
        <w:spacing w:line="360" w:lineRule="auto"/>
        <w:jc w:val="both"/>
        <w:rPr>
          <w:rFonts w:ascii="Times New Roman" w:hAnsi="Times New Roman" w:cs="Times New Roman"/>
          <w:noProof/>
          <w:sz w:val="24"/>
          <w:szCs w:val="24"/>
        </w:rPr>
      </w:pPr>
      <w:hyperlink w:anchor="_Toc466009423" w:history="1">
        <w:r w:rsidR="00D07506" w:rsidRPr="00D07506">
          <w:rPr>
            <w:rStyle w:val="Lienhypertexte"/>
            <w:rFonts w:ascii="Times New Roman" w:hAnsi="Times New Roman" w:cs="Times New Roman"/>
            <w:noProof/>
            <w:sz w:val="24"/>
            <w:szCs w:val="24"/>
          </w:rPr>
          <w:t>8.3.1</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Les bonnes pratiques</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_Toc466009423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91</w:t>
        </w:r>
        <w:r w:rsidR="00D07506" w:rsidRPr="00D07506">
          <w:rPr>
            <w:rFonts w:ascii="Times New Roman" w:hAnsi="Times New Roman" w:cs="Times New Roman"/>
            <w:noProof/>
            <w:webHidden/>
            <w:sz w:val="24"/>
            <w:szCs w:val="24"/>
          </w:rPr>
          <w:fldChar w:fldCharType="end"/>
        </w:r>
      </w:hyperlink>
    </w:p>
    <w:p w14:paraId="40D8F8A6" w14:textId="77777777" w:rsidR="00D07506" w:rsidRPr="00D07506" w:rsidRDefault="00B72D2D" w:rsidP="00D07506">
      <w:pPr>
        <w:pStyle w:val="TM5"/>
        <w:tabs>
          <w:tab w:val="left" w:pos="1540"/>
          <w:tab w:val="right" w:leader="underscore" w:pos="9062"/>
        </w:tabs>
        <w:spacing w:line="360" w:lineRule="auto"/>
        <w:jc w:val="both"/>
        <w:rPr>
          <w:rFonts w:ascii="Times New Roman" w:hAnsi="Times New Roman" w:cs="Times New Roman"/>
          <w:noProof/>
          <w:sz w:val="24"/>
          <w:szCs w:val="24"/>
        </w:rPr>
      </w:pPr>
      <w:hyperlink w:anchor="_Toc466009424" w:history="1">
        <w:r w:rsidR="00D07506" w:rsidRPr="00D07506">
          <w:rPr>
            <w:rStyle w:val="Lienhypertexte"/>
            <w:rFonts w:ascii="Times New Roman" w:hAnsi="Times New Roman" w:cs="Times New Roman"/>
            <w:noProof/>
            <w:sz w:val="24"/>
            <w:szCs w:val="24"/>
          </w:rPr>
          <w:t>8.3.2</w:t>
        </w:r>
        <w:r w:rsidR="00D07506" w:rsidRPr="00D07506">
          <w:rPr>
            <w:rFonts w:ascii="Times New Roman" w:hAnsi="Times New Roman" w:cs="Times New Roman"/>
            <w:noProof/>
            <w:sz w:val="24"/>
            <w:szCs w:val="24"/>
          </w:rPr>
          <w:tab/>
        </w:r>
        <w:r w:rsidR="00D07506" w:rsidRPr="00D07506">
          <w:rPr>
            <w:rStyle w:val="Lienhypertexte"/>
            <w:rFonts w:ascii="Times New Roman" w:hAnsi="Times New Roman" w:cs="Times New Roman"/>
            <w:noProof/>
            <w:sz w:val="24"/>
            <w:szCs w:val="24"/>
          </w:rPr>
          <w:t>Recommandations</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_Toc466009424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93</w:t>
        </w:r>
        <w:r w:rsidR="00D07506" w:rsidRPr="00D07506">
          <w:rPr>
            <w:rFonts w:ascii="Times New Roman" w:hAnsi="Times New Roman" w:cs="Times New Roman"/>
            <w:noProof/>
            <w:webHidden/>
            <w:sz w:val="24"/>
            <w:szCs w:val="24"/>
          </w:rPr>
          <w:fldChar w:fldCharType="end"/>
        </w:r>
      </w:hyperlink>
    </w:p>
    <w:p w14:paraId="5EC7DCDB" w14:textId="77777777" w:rsidR="00D07506" w:rsidRPr="00056279" w:rsidRDefault="00B72D2D" w:rsidP="00D07506">
      <w:pPr>
        <w:pStyle w:val="TM1"/>
        <w:tabs>
          <w:tab w:val="right" w:leader="underscore" w:pos="9062"/>
        </w:tabs>
        <w:spacing w:line="360" w:lineRule="auto"/>
        <w:jc w:val="both"/>
        <w:rPr>
          <w:rFonts w:ascii="Times New Roman" w:hAnsi="Times New Roman" w:cs="Times New Roman"/>
          <w:b w:val="0"/>
          <w:bCs w:val="0"/>
          <w:i w:val="0"/>
          <w:iCs w:val="0"/>
          <w:noProof/>
        </w:rPr>
      </w:pPr>
      <w:hyperlink w:anchor="_Toc466009425" w:history="1">
        <w:r w:rsidR="00056279" w:rsidRPr="00056279">
          <w:rPr>
            <w:rStyle w:val="Lienhypertexte"/>
            <w:rFonts w:ascii="Times New Roman" w:hAnsi="Times New Roman" w:cs="Times New Roman"/>
            <w:i w:val="0"/>
            <w:noProof/>
          </w:rPr>
          <w:t>BIBLIOGRAPHIE</w:t>
        </w:r>
        <w:r w:rsidR="00056279" w:rsidRPr="00056279">
          <w:rPr>
            <w:rFonts w:ascii="Times New Roman" w:hAnsi="Times New Roman" w:cs="Times New Roman"/>
            <w:i w:val="0"/>
            <w:noProof/>
            <w:webHidden/>
          </w:rPr>
          <w:tab/>
        </w:r>
        <w:r w:rsidR="00D07506" w:rsidRPr="00056279">
          <w:rPr>
            <w:rFonts w:ascii="Times New Roman" w:hAnsi="Times New Roman" w:cs="Times New Roman"/>
            <w:i w:val="0"/>
            <w:noProof/>
            <w:webHidden/>
          </w:rPr>
          <w:fldChar w:fldCharType="begin"/>
        </w:r>
        <w:r w:rsidR="00D07506" w:rsidRPr="00056279">
          <w:rPr>
            <w:rFonts w:ascii="Times New Roman" w:hAnsi="Times New Roman" w:cs="Times New Roman"/>
            <w:i w:val="0"/>
            <w:noProof/>
            <w:webHidden/>
          </w:rPr>
          <w:instrText xml:space="preserve"> PAGEREF _Toc466009425 \h </w:instrText>
        </w:r>
        <w:r w:rsidR="00D07506" w:rsidRPr="00056279">
          <w:rPr>
            <w:rFonts w:ascii="Times New Roman" w:hAnsi="Times New Roman" w:cs="Times New Roman"/>
            <w:i w:val="0"/>
            <w:noProof/>
            <w:webHidden/>
          </w:rPr>
        </w:r>
        <w:r w:rsidR="00D07506" w:rsidRPr="00056279">
          <w:rPr>
            <w:rFonts w:ascii="Times New Roman" w:hAnsi="Times New Roman" w:cs="Times New Roman"/>
            <w:i w:val="0"/>
            <w:noProof/>
            <w:webHidden/>
          </w:rPr>
          <w:fldChar w:fldCharType="separate"/>
        </w:r>
        <w:r w:rsidR="0064017A">
          <w:rPr>
            <w:rFonts w:ascii="Times New Roman" w:hAnsi="Times New Roman" w:cs="Times New Roman"/>
            <w:i w:val="0"/>
            <w:noProof/>
            <w:webHidden/>
          </w:rPr>
          <w:t>95</w:t>
        </w:r>
        <w:r w:rsidR="00D07506" w:rsidRPr="00056279">
          <w:rPr>
            <w:rFonts w:ascii="Times New Roman" w:hAnsi="Times New Roman" w:cs="Times New Roman"/>
            <w:i w:val="0"/>
            <w:noProof/>
            <w:webHidden/>
          </w:rPr>
          <w:fldChar w:fldCharType="end"/>
        </w:r>
      </w:hyperlink>
    </w:p>
    <w:p w14:paraId="3470B49F" w14:textId="77777777" w:rsidR="00D07506" w:rsidRPr="00056279" w:rsidRDefault="00B72D2D" w:rsidP="00D07506">
      <w:pPr>
        <w:pStyle w:val="TM1"/>
        <w:tabs>
          <w:tab w:val="right" w:leader="underscore" w:pos="9062"/>
        </w:tabs>
        <w:spacing w:line="360" w:lineRule="auto"/>
        <w:jc w:val="both"/>
        <w:rPr>
          <w:rFonts w:ascii="Times New Roman" w:hAnsi="Times New Roman" w:cs="Times New Roman"/>
          <w:b w:val="0"/>
          <w:bCs w:val="0"/>
          <w:i w:val="0"/>
          <w:iCs w:val="0"/>
          <w:noProof/>
        </w:rPr>
      </w:pPr>
      <w:hyperlink w:anchor="_Toc466009426" w:history="1">
        <w:r w:rsidR="00056279" w:rsidRPr="00056279">
          <w:rPr>
            <w:rStyle w:val="Lienhypertexte"/>
            <w:rFonts w:ascii="Times New Roman" w:hAnsi="Times New Roman" w:cs="Times New Roman"/>
            <w:i w:val="0"/>
            <w:noProof/>
          </w:rPr>
          <w:t>ANNEXES</w:t>
        </w:r>
        <w:r w:rsidR="00056279" w:rsidRPr="00056279">
          <w:rPr>
            <w:rFonts w:ascii="Times New Roman" w:hAnsi="Times New Roman" w:cs="Times New Roman"/>
            <w:i w:val="0"/>
            <w:noProof/>
            <w:webHidden/>
          </w:rPr>
          <w:tab/>
        </w:r>
        <w:r w:rsidR="00D07506" w:rsidRPr="00056279">
          <w:rPr>
            <w:rFonts w:ascii="Times New Roman" w:hAnsi="Times New Roman" w:cs="Times New Roman"/>
            <w:i w:val="0"/>
            <w:noProof/>
            <w:webHidden/>
          </w:rPr>
          <w:fldChar w:fldCharType="begin"/>
        </w:r>
        <w:r w:rsidR="00D07506" w:rsidRPr="00056279">
          <w:rPr>
            <w:rFonts w:ascii="Times New Roman" w:hAnsi="Times New Roman" w:cs="Times New Roman"/>
            <w:i w:val="0"/>
            <w:noProof/>
            <w:webHidden/>
          </w:rPr>
          <w:instrText xml:space="preserve"> PAGEREF _Toc466009426 \h </w:instrText>
        </w:r>
        <w:r w:rsidR="00D07506" w:rsidRPr="00056279">
          <w:rPr>
            <w:rFonts w:ascii="Times New Roman" w:hAnsi="Times New Roman" w:cs="Times New Roman"/>
            <w:i w:val="0"/>
            <w:noProof/>
            <w:webHidden/>
          </w:rPr>
        </w:r>
        <w:r w:rsidR="00D07506" w:rsidRPr="00056279">
          <w:rPr>
            <w:rFonts w:ascii="Times New Roman" w:hAnsi="Times New Roman" w:cs="Times New Roman"/>
            <w:i w:val="0"/>
            <w:noProof/>
            <w:webHidden/>
          </w:rPr>
          <w:fldChar w:fldCharType="separate"/>
        </w:r>
        <w:r w:rsidR="0064017A">
          <w:rPr>
            <w:rFonts w:ascii="Times New Roman" w:hAnsi="Times New Roman" w:cs="Times New Roman"/>
            <w:i w:val="0"/>
            <w:noProof/>
            <w:webHidden/>
          </w:rPr>
          <w:t>1</w:t>
        </w:r>
        <w:r w:rsidR="00D07506" w:rsidRPr="00056279">
          <w:rPr>
            <w:rFonts w:ascii="Times New Roman" w:hAnsi="Times New Roman" w:cs="Times New Roman"/>
            <w:i w:val="0"/>
            <w:noProof/>
            <w:webHidden/>
          </w:rPr>
          <w:fldChar w:fldCharType="end"/>
        </w:r>
      </w:hyperlink>
    </w:p>
    <w:p w14:paraId="62CE034A" w14:textId="77777777" w:rsidR="00D07506" w:rsidRPr="00D07506" w:rsidRDefault="00B72D2D" w:rsidP="00D07506">
      <w:pPr>
        <w:pStyle w:val="TM3"/>
        <w:tabs>
          <w:tab w:val="right" w:leader="underscore" w:pos="9062"/>
        </w:tabs>
        <w:spacing w:line="360" w:lineRule="auto"/>
        <w:jc w:val="both"/>
        <w:rPr>
          <w:rFonts w:ascii="Times New Roman" w:hAnsi="Times New Roman" w:cs="Times New Roman"/>
          <w:noProof/>
          <w:sz w:val="24"/>
          <w:szCs w:val="24"/>
        </w:rPr>
      </w:pPr>
      <w:hyperlink w:anchor="_Toc466009427" w:history="1">
        <w:r w:rsidR="00D07506" w:rsidRPr="00D07506">
          <w:rPr>
            <w:rStyle w:val="Lienhypertexte"/>
            <w:rFonts w:ascii="Times New Roman" w:hAnsi="Times New Roman" w:cs="Times New Roman"/>
            <w:noProof/>
            <w:sz w:val="24"/>
            <w:szCs w:val="24"/>
          </w:rPr>
          <w:t>Annexe 1 : Liste des personnes et structures rencontrées</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_Toc466009427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1</w:t>
        </w:r>
        <w:r w:rsidR="00D07506" w:rsidRPr="00D07506">
          <w:rPr>
            <w:rFonts w:ascii="Times New Roman" w:hAnsi="Times New Roman" w:cs="Times New Roman"/>
            <w:noProof/>
            <w:webHidden/>
            <w:sz w:val="24"/>
            <w:szCs w:val="24"/>
          </w:rPr>
          <w:fldChar w:fldCharType="end"/>
        </w:r>
      </w:hyperlink>
    </w:p>
    <w:p w14:paraId="14610B52" w14:textId="77777777" w:rsidR="00D07506" w:rsidRPr="00D07506" w:rsidRDefault="00B72D2D" w:rsidP="00D07506">
      <w:pPr>
        <w:pStyle w:val="TM3"/>
        <w:tabs>
          <w:tab w:val="right" w:leader="underscore" w:pos="9062"/>
        </w:tabs>
        <w:spacing w:line="360" w:lineRule="auto"/>
        <w:jc w:val="both"/>
        <w:rPr>
          <w:rFonts w:ascii="Times New Roman" w:hAnsi="Times New Roman" w:cs="Times New Roman"/>
          <w:noProof/>
          <w:sz w:val="24"/>
          <w:szCs w:val="24"/>
        </w:rPr>
      </w:pPr>
      <w:hyperlink w:anchor="_Toc466009428" w:history="1">
        <w:r w:rsidR="00D07506" w:rsidRPr="00D07506">
          <w:rPr>
            <w:rStyle w:val="Lienhypertexte"/>
            <w:rFonts w:ascii="Times New Roman" w:hAnsi="Times New Roman" w:cs="Times New Roman"/>
            <w:noProof/>
            <w:sz w:val="24"/>
            <w:szCs w:val="24"/>
          </w:rPr>
          <w:t>Annexe 2 : Liste des PTFM avec réseau d’électricité</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_Toc466009428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5</w:t>
        </w:r>
        <w:r w:rsidR="00D07506" w:rsidRPr="00D07506">
          <w:rPr>
            <w:rFonts w:ascii="Times New Roman" w:hAnsi="Times New Roman" w:cs="Times New Roman"/>
            <w:noProof/>
            <w:webHidden/>
            <w:sz w:val="24"/>
            <w:szCs w:val="24"/>
          </w:rPr>
          <w:fldChar w:fldCharType="end"/>
        </w:r>
      </w:hyperlink>
    </w:p>
    <w:p w14:paraId="69FC0FAB" w14:textId="77777777" w:rsidR="00D07506" w:rsidRPr="00D07506" w:rsidRDefault="00B72D2D" w:rsidP="00D07506">
      <w:pPr>
        <w:pStyle w:val="TM3"/>
        <w:tabs>
          <w:tab w:val="right" w:leader="underscore" w:pos="9062"/>
        </w:tabs>
        <w:spacing w:line="360" w:lineRule="auto"/>
        <w:jc w:val="both"/>
        <w:rPr>
          <w:rFonts w:ascii="Times New Roman" w:hAnsi="Times New Roman" w:cs="Times New Roman"/>
          <w:noProof/>
          <w:sz w:val="24"/>
          <w:szCs w:val="24"/>
        </w:rPr>
      </w:pPr>
      <w:hyperlink w:anchor="_Toc466009429" w:history="1">
        <w:r w:rsidR="00D07506" w:rsidRPr="00D07506">
          <w:rPr>
            <w:rStyle w:val="Lienhypertexte"/>
            <w:rFonts w:ascii="Times New Roman" w:hAnsi="Times New Roman" w:cs="Times New Roman"/>
            <w:noProof/>
            <w:sz w:val="24"/>
            <w:szCs w:val="24"/>
            <w:shd w:val="clear" w:color="auto" w:fill="FFFFFF" w:themeFill="background1"/>
          </w:rPr>
          <w:t>Annexe 3</w:t>
        </w:r>
        <w:r w:rsidR="00D07506" w:rsidRPr="00D07506">
          <w:rPr>
            <w:rStyle w:val="Lienhypertexte"/>
            <w:rFonts w:ascii="Times New Roman" w:hAnsi="Times New Roman" w:cs="Times New Roman"/>
            <w:noProof/>
            <w:sz w:val="24"/>
            <w:szCs w:val="24"/>
          </w:rPr>
          <w:t>: Liste des PTFM hybrides (gasoil/solaire)</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_Toc466009429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9</w:t>
        </w:r>
        <w:r w:rsidR="00D07506" w:rsidRPr="00D07506">
          <w:rPr>
            <w:rFonts w:ascii="Times New Roman" w:hAnsi="Times New Roman" w:cs="Times New Roman"/>
            <w:noProof/>
            <w:webHidden/>
            <w:sz w:val="24"/>
            <w:szCs w:val="24"/>
          </w:rPr>
          <w:fldChar w:fldCharType="end"/>
        </w:r>
      </w:hyperlink>
    </w:p>
    <w:p w14:paraId="05F20CE2" w14:textId="77777777" w:rsidR="00D07506" w:rsidRPr="00D07506" w:rsidRDefault="00B72D2D" w:rsidP="00D07506">
      <w:pPr>
        <w:pStyle w:val="TM3"/>
        <w:tabs>
          <w:tab w:val="right" w:leader="underscore" w:pos="9062"/>
        </w:tabs>
        <w:spacing w:line="360" w:lineRule="auto"/>
        <w:jc w:val="both"/>
        <w:rPr>
          <w:rFonts w:ascii="Times New Roman" w:hAnsi="Times New Roman" w:cs="Times New Roman"/>
          <w:noProof/>
          <w:sz w:val="24"/>
          <w:szCs w:val="24"/>
        </w:rPr>
      </w:pPr>
      <w:hyperlink w:anchor="_Toc466009430" w:history="1">
        <w:r w:rsidR="00D07506" w:rsidRPr="00D07506">
          <w:rPr>
            <w:rStyle w:val="Lienhypertexte"/>
            <w:rFonts w:ascii="Times New Roman" w:hAnsi="Times New Roman" w:cs="Times New Roman"/>
            <w:noProof/>
            <w:sz w:val="24"/>
            <w:szCs w:val="24"/>
          </w:rPr>
          <w:t>Annexe 4: Liste du personnel de l’unité de coordination du programme 2010-2015</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_Toc466009430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11</w:t>
        </w:r>
        <w:r w:rsidR="00D07506" w:rsidRPr="00D07506">
          <w:rPr>
            <w:rFonts w:ascii="Times New Roman" w:hAnsi="Times New Roman" w:cs="Times New Roman"/>
            <w:noProof/>
            <w:webHidden/>
            <w:sz w:val="24"/>
            <w:szCs w:val="24"/>
          </w:rPr>
          <w:fldChar w:fldCharType="end"/>
        </w:r>
      </w:hyperlink>
    </w:p>
    <w:p w14:paraId="31E4F3F3" w14:textId="77777777" w:rsidR="00D07506" w:rsidRPr="00D07506" w:rsidRDefault="00B72D2D" w:rsidP="00D07506">
      <w:pPr>
        <w:pStyle w:val="TM3"/>
        <w:tabs>
          <w:tab w:val="right" w:leader="underscore" w:pos="9062"/>
        </w:tabs>
        <w:spacing w:line="360" w:lineRule="auto"/>
        <w:jc w:val="both"/>
        <w:rPr>
          <w:rFonts w:ascii="Times New Roman" w:hAnsi="Times New Roman" w:cs="Times New Roman"/>
          <w:noProof/>
          <w:sz w:val="24"/>
          <w:szCs w:val="24"/>
        </w:rPr>
      </w:pPr>
      <w:hyperlink w:anchor="_Toc466009431" w:history="1">
        <w:r w:rsidR="00D07506" w:rsidRPr="00D07506">
          <w:rPr>
            <w:rStyle w:val="Lienhypertexte"/>
            <w:rFonts w:ascii="Times New Roman" w:hAnsi="Times New Roman" w:cs="Times New Roman"/>
            <w:noProof/>
            <w:sz w:val="24"/>
            <w:szCs w:val="24"/>
          </w:rPr>
          <w:t>Annexe 5: Chronogramme d’exécution</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_Toc466009431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13</w:t>
        </w:r>
        <w:r w:rsidR="00D07506" w:rsidRPr="00D07506">
          <w:rPr>
            <w:rFonts w:ascii="Times New Roman" w:hAnsi="Times New Roman" w:cs="Times New Roman"/>
            <w:noProof/>
            <w:webHidden/>
            <w:sz w:val="24"/>
            <w:szCs w:val="24"/>
          </w:rPr>
          <w:fldChar w:fldCharType="end"/>
        </w:r>
      </w:hyperlink>
    </w:p>
    <w:p w14:paraId="376F6D72" w14:textId="77777777" w:rsidR="00D07506" w:rsidRPr="00D07506" w:rsidRDefault="00B72D2D" w:rsidP="00D07506">
      <w:pPr>
        <w:pStyle w:val="TM3"/>
        <w:tabs>
          <w:tab w:val="right" w:leader="underscore" w:pos="9062"/>
        </w:tabs>
        <w:spacing w:line="360" w:lineRule="auto"/>
        <w:jc w:val="both"/>
        <w:rPr>
          <w:rFonts w:ascii="Times New Roman" w:hAnsi="Times New Roman" w:cs="Times New Roman"/>
          <w:noProof/>
          <w:sz w:val="24"/>
          <w:szCs w:val="24"/>
        </w:rPr>
      </w:pPr>
      <w:hyperlink w:anchor="_Toc466009432" w:history="1">
        <w:r w:rsidR="00D07506" w:rsidRPr="00D07506">
          <w:rPr>
            <w:rStyle w:val="Lienhypertexte"/>
            <w:rFonts w:ascii="Times New Roman" w:hAnsi="Times New Roman" w:cs="Times New Roman"/>
            <w:noProof/>
            <w:sz w:val="24"/>
            <w:szCs w:val="24"/>
          </w:rPr>
          <w:t>Annexe 6: Outils de collecte des données</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_Toc466009432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14</w:t>
        </w:r>
        <w:r w:rsidR="00D07506" w:rsidRPr="00D07506">
          <w:rPr>
            <w:rFonts w:ascii="Times New Roman" w:hAnsi="Times New Roman" w:cs="Times New Roman"/>
            <w:noProof/>
            <w:webHidden/>
            <w:sz w:val="24"/>
            <w:szCs w:val="24"/>
          </w:rPr>
          <w:fldChar w:fldCharType="end"/>
        </w:r>
      </w:hyperlink>
    </w:p>
    <w:p w14:paraId="48C682C8" w14:textId="77777777" w:rsidR="00D07506" w:rsidRPr="00D07506" w:rsidRDefault="00B72D2D" w:rsidP="00D07506">
      <w:pPr>
        <w:pStyle w:val="TM3"/>
        <w:tabs>
          <w:tab w:val="right" w:leader="underscore" w:pos="9062"/>
        </w:tabs>
        <w:spacing w:line="360" w:lineRule="auto"/>
        <w:jc w:val="both"/>
        <w:rPr>
          <w:rFonts w:ascii="Times New Roman" w:hAnsi="Times New Roman" w:cs="Times New Roman"/>
          <w:noProof/>
          <w:sz w:val="24"/>
          <w:szCs w:val="24"/>
        </w:rPr>
      </w:pPr>
      <w:hyperlink w:anchor="_Toc466009433" w:history="1">
        <w:r w:rsidR="00D07506" w:rsidRPr="00D07506">
          <w:rPr>
            <w:rStyle w:val="Lienhypertexte"/>
            <w:rFonts w:ascii="Times New Roman" w:hAnsi="Times New Roman" w:cs="Times New Roman"/>
            <w:noProof/>
            <w:sz w:val="24"/>
            <w:szCs w:val="24"/>
          </w:rPr>
          <w:t>Annexe 7 : Analyse de la situation des 10 PTFM les plus performantes</w:t>
        </w:r>
        <w:r w:rsidR="00D07506" w:rsidRPr="00D07506">
          <w:rPr>
            <w:rFonts w:ascii="Times New Roman" w:hAnsi="Times New Roman" w:cs="Times New Roman"/>
            <w:noProof/>
            <w:webHidden/>
            <w:sz w:val="24"/>
            <w:szCs w:val="24"/>
          </w:rPr>
          <w:tab/>
        </w:r>
        <w:r w:rsidR="00D07506" w:rsidRPr="00D07506">
          <w:rPr>
            <w:rFonts w:ascii="Times New Roman" w:hAnsi="Times New Roman" w:cs="Times New Roman"/>
            <w:noProof/>
            <w:webHidden/>
            <w:sz w:val="24"/>
            <w:szCs w:val="24"/>
          </w:rPr>
          <w:fldChar w:fldCharType="begin"/>
        </w:r>
        <w:r w:rsidR="00D07506" w:rsidRPr="00D07506">
          <w:rPr>
            <w:rFonts w:ascii="Times New Roman" w:hAnsi="Times New Roman" w:cs="Times New Roman"/>
            <w:noProof/>
            <w:webHidden/>
            <w:sz w:val="24"/>
            <w:szCs w:val="24"/>
          </w:rPr>
          <w:instrText xml:space="preserve"> PAGEREF _Toc466009433 \h </w:instrText>
        </w:r>
        <w:r w:rsidR="00D07506" w:rsidRPr="00D07506">
          <w:rPr>
            <w:rFonts w:ascii="Times New Roman" w:hAnsi="Times New Roman" w:cs="Times New Roman"/>
            <w:noProof/>
            <w:webHidden/>
            <w:sz w:val="24"/>
            <w:szCs w:val="24"/>
          </w:rPr>
        </w:r>
        <w:r w:rsidR="00D07506" w:rsidRPr="00D07506">
          <w:rPr>
            <w:rFonts w:ascii="Times New Roman" w:hAnsi="Times New Roman" w:cs="Times New Roman"/>
            <w:noProof/>
            <w:webHidden/>
            <w:sz w:val="24"/>
            <w:szCs w:val="24"/>
          </w:rPr>
          <w:fldChar w:fldCharType="separate"/>
        </w:r>
        <w:r w:rsidR="0064017A">
          <w:rPr>
            <w:rFonts w:ascii="Times New Roman" w:hAnsi="Times New Roman" w:cs="Times New Roman"/>
            <w:noProof/>
            <w:webHidden/>
            <w:sz w:val="24"/>
            <w:szCs w:val="24"/>
          </w:rPr>
          <w:t>31</w:t>
        </w:r>
        <w:r w:rsidR="00D07506" w:rsidRPr="00D07506">
          <w:rPr>
            <w:rFonts w:ascii="Times New Roman" w:hAnsi="Times New Roman" w:cs="Times New Roman"/>
            <w:noProof/>
            <w:webHidden/>
            <w:sz w:val="24"/>
            <w:szCs w:val="24"/>
          </w:rPr>
          <w:fldChar w:fldCharType="end"/>
        </w:r>
      </w:hyperlink>
    </w:p>
    <w:p w14:paraId="029420BB" w14:textId="77777777" w:rsidR="00C9008F" w:rsidRPr="00C9008F" w:rsidRDefault="007B4585" w:rsidP="00D07506">
      <w:pPr>
        <w:spacing w:line="360" w:lineRule="auto"/>
        <w:jc w:val="both"/>
      </w:pPr>
      <w:r w:rsidRPr="00D07506">
        <w:rPr>
          <w:rFonts w:ascii="Times New Roman" w:hAnsi="Times New Roman" w:cs="Times New Roman"/>
          <w:sz w:val="24"/>
          <w:szCs w:val="24"/>
        </w:rPr>
        <w:fldChar w:fldCharType="end"/>
      </w:r>
    </w:p>
    <w:p w14:paraId="07B852E5" w14:textId="77777777" w:rsidR="00CA0B93" w:rsidRPr="00C9008F" w:rsidRDefault="00CA0B93" w:rsidP="002717B8">
      <w:pPr>
        <w:spacing w:before="100" w:beforeAutospacing="1" w:after="100" w:afterAutospacing="1" w:line="360" w:lineRule="auto"/>
        <w:jc w:val="both"/>
        <w:rPr>
          <w:rFonts w:ascii="Times New Roman" w:hAnsi="Times New Roman" w:cs="Times New Roman"/>
          <w:sz w:val="24"/>
          <w:szCs w:val="24"/>
        </w:rPr>
      </w:pPr>
      <w:r w:rsidRPr="00C9008F">
        <w:rPr>
          <w:rFonts w:ascii="Times New Roman" w:hAnsi="Times New Roman" w:cs="Times New Roman"/>
          <w:sz w:val="24"/>
          <w:szCs w:val="24"/>
        </w:rPr>
        <w:br w:type="page"/>
      </w:r>
    </w:p>
    <w:p w14:paraId="4550CE12" w14:textId="77777777" w:rsidR="00CA0B93" w:rsidRPr="00C9008F" w:rsidRDefault="00CA0B93" w:rsidP="00DB6BE1">
      <w:pPr>
        <w:pStyle w:val="Style1"/>
      </w:pPr>
      <w:bookmarkStart w:id="1" w:name="_Toc463525952"/>
      <w:bookmarkStart w:id="2" w:name="_Toc465808172"/>
      <w:bookmarkStart w:id="3" w:name="_Toc465808848"/>
      <w:bookmarkStart w:id="4" w:name="_Toc466009351"/>
      <w:r w:rsidRPr="00C9008F">
        <w:lastRenderedPageBreak/>
        <w:t>Sigles et abréviations</w:t>
      </w:r>
      <w:bookmarkEnd w:id="1"/>
      <w:bookmarkEnd w:id="2"/>
      <w:bookmarkEnd w:id="3"/>
      <w:bookmarkEnd w:id="4"/>
    </w:p>
    <w:tbl>
      <w:tblPr>
        <w:tblW w:w="9935" w:type="dxa"/>
        <w:tblInd w:w="-318" w:type="dxa"/>
        <w:tblLook w:val="04A0" w:firstRow="1" w:lastRow="0" w:firstColumn="1" w:lastColumn="0" w:noHBand="0" w:noVBand="1"/>
      </w:tblPr>
      <w:tblGrid>
        <w:gridCol w:w="1844"/>
        <w:gridCol w:w="8091"/>
      </w:tblGrid>
      <w:tr w:rsidR="00D07506" w:rsidRPr="00C9008F" w14:paraId="436C7690" w14:textId="77777777" w:rsidTr="00D07506">
        <w:trPr>
          <w:trHeight w:val="449"/>
        </w:trPr>
        <w:tc>
          <w:tcPr>
            <w:tcW w:w="1844" w:type="dxa"/>
            <w:shd w:val="clear" w:color="auto" w:fill="auto"/>
          </w:tcPr>
          <w:p w14:paraId="47FE5FD2" w14:textId="77777777" w:rsidR="00D07506" w:rsidRPr="00D07506" w:rsidRDefault="00D07506" w:rsidP="003C1F30">
            <w:pPr>
              <w:spacing w:after="0" w:line="360" w:lineRule="auto"/>
              <w:rPr>
                <w:rFonts w:ascii="Times New Roman" w:eastAsia="Arial Unicode MS" w:hAnsi="Times New Roman" w:cs="Times New Roman"/>
                <w:b/>
                <w:sz w:val="24"/>
                <w:szCs w:val="24"/>
              </w:rPr>
            </w:pPr>
            <w:r w:rsidRPr="00D07506">
              <w:rPr>
                <w:rFonts w:ascii="Times New Roman" w:eastAsia="Arial Unicode MS" w:hAnsi="Times New Roman" w:cs="Times New Roman"/>
                <w:b/>
                <w:sz w:val="24"/>
                <w:szCs w:val="24"/>
              </w:rPr>
              <w:t xml:space="preserve">ADIS AMUS </w:t>
            </w:r>
          </w:p>
        </w:tc>
        <w:tc>
          <w:tcPr>
            <w:tcW w:w="8091" w:type="dxa"/>
            <w:shd w:val="clear" w:color="auto" w:fill="auto"/>
          </w:tcPr>
          <w:p w14:paraId="04AEDD4D" w14:textId="77777777" w:rsidR="00D07506" w:rsidRPr="00C9008F" w:rsidRDefault="00D07506" w:rsidP="003C1F30">
            <w:pPr>
              <w:spacing w:after="0" w:line="360" w:lineRule="auto"/>
              <w:rPr>
                <w:rFonts w:ascii="Times New Roman" w:hAnsi="Times New Roman" w:cs="Times New Roman"/>
                <w:sz w:val="24"/>
                <w:szCs w:val="24"/>
              </w:rPr>
            </w:pPr>
            <w:r w:rsidRPr="00C9008F">
              <w:rPr>
                <w:rFonts w:ascii="Times New Roman" w:hAnsi="Times New Roman" w:cs="Times New Roman"/>
                <w:sz w:val="24"/>
                <w:szCs w:val="24"/>
              </w:rPr>
              <w:t>Association pour le Développement Intégré au Sahel et Association des Mains Unies du Sahel</w:t>
            </w:r>
          </w:p>
        </w:tc>
      </w:tr>
      <w:tr w:rsidR="00D07506" w:rsidRPr="00C9008F" w14:paraId="69EC48DC" w14:textId="77777777" w:rsidTr="00D07506">
        <w:trPr>
          <w:trHeight w:val="449"/>
        </w:trPr>
        <w:tc>
          <w:tcPr>
            <w:tcW w:w="1844" w:type="dxa"/>
            <w:shd w:val="clear" w:color="auto" w:fill="auto"/>
          </w:tcPr>
          <w:p w14:paraId="330D56DE" w14:textId="77777777" w:rsidR="00D07506" w:rsidRPr="00D07506" w:rsidRDefault="00D07506" w:rsidP="003C1F30">
            <w:pPr>
              <w:spacing w:after="0" w:line="360" w:lineRule="auto"/>
              <w:rPr>
                <w:rFonts w:ascii="Times New Roman" w:eastAsia="Arial Unicode MS" w:hAnsi="Times New Roman" w:cs="Times New Roman"/>
                <w:b/>
                <w:sz w:val="24"/>
                <w:szCs w:val="24"/>
              </w:rPr>
            </w:pPr>
            <w:r w:rsidRPr="00D07506">
              <w:rPr>
                <w:rFonts w:ascii="Times New Roman" w:eastAsia="Arial Unicode MS" w:hAnsi="Times New Roman" w:cs="Times New Roman"/>
                <w:b/>
                <w:sz w:val="24"/>
                <w:szCs w:val="24"/>
              </w:rPr>
              <w:t>AEPS</w:t>
            </w:r>
          </w:p>
        </w:tc>
        <w:tc>
          <w:tcPr>
            <w:tcW w:w="8091" w:type="dxa"/>
            <w:shd w:val="clear" w:color="auto" w:fill="auto"/>
          </w:tcPr>
          <w:p w14:paraId="21CA5359" w14:textId="77777777" w:rsidR="00D07506" w:rsidRPr="00C9008F" w:rsidRDefault="00D07506" w:rsidP="003C1F30">
            <w:pPr>
              <w:spacing w:after="0" w:line="360" w:lineRule="auto"/>
              <w:rPr>
                <w:rFonts w:ascii="Times New Roman" w:hAnsi="Times New Roman" w:cs="Times New Roman"/>
                <w:sz w:val="24"/>
                <w:szCs w:val="24"/>
              </w:rPr>
            </w:pPr>
            <w:r w:rsidRPr="00C9008F">
              <w:rPr>
                <w:rFonts w:ascii="Times New Roman" w:hAnsi="Times New Roman" w:cs="Times New Roman"/>
                <w:sz w:val="24"/>
                <w:szCs w:val="24"/>
              </w:rPr>
              <w:t>Adduction d’Eau Potable Simplifiée</w:t>
            </w:r>
          </w:p>
        </w:tc>
      </w:tr>
      <w:tr w:rsidR="00D07506" w:rsidRPr="00C9008F" w14:paraId="7F3978BA" w14:textId="77777777" w:rsidTr="00D07506">
        <w:trPr>
          <w:trHeight w:val="449"/>
        </w:trPr>
        <w:tc>
          <w:tcPr>
            <w:tcW w:w="1844" w:type="dxa"/>
            <w:shd w:val="clear" w:color="auto" w:fill="auto"/>
          </w:tcPr>
          <w:p w14:paraId="28B3FD5C" w14:textId="77777777" w:rsidR="00D07506" w:rsidRPr="00D07506" w:rsidRDefault="00D07506" w:rsidP="003C1F30">
            <w:pPr>
              <w:spacing w:after="0" w:line="360" w:lineRule="auto"/>
              <w:rPr>
                <w:rFonts w:ascii="Times New Roman" w:eastAsia="Arial Unicode MS" w:hAnsi="Times New Roman" w:cs="Times New Roman"/>
                <w:b/>
                <w:sz w:val="24"/>
                <w:szCs w:val="24"/>
              </w:rPr>
            </w:pPr>
            <w:r w:rsidRPr="00D07506">
              <w:rPr>
                <w:rFonts w:ascii="Times New Roman" w:eastAsia="Arial Unicode MS" w:hAnsi="Times New Roman" w:cs="Times New Roman"/>
                <w:b/>
                <w:sz w:val="24"/>
                <w:szCs w:val="24"/>
              </w:rPr>
              <w:t xml:space="preserve">AGR </w:t>
            </w:r>
          </w:p>
        </w:tc>
        <w:tc>
          <w:tcPr>
            <w:tcW w:w="8091" w:type="dxa"/>
            <w:shd w:val="clear" w:color="auto" w:fill="auto"/>
          </w:tcPr>
          <w:p w14:paraId="1C0B794E" w14:textId="77777777" w:rsidR="00D07506" w:rsidRPr="00C9008F" w:rsidRDefault="00D07506" w:rsidP="003C1F30">
            <w:pPr>
              <w:spacing w:after="0" w:line="360" w:lineRule="auto"/>
              <w:rPr>
                <w:rFonts w:ascii="Times New Roman" w:hAnsi="Times New Roman" w:cs="Times New Roman"/>
                <w:sz w:val="24"/>
                <w:szCs w:val="24"/>
              </w:rPr>
            </w:pPr>
            <w:r w:rsidRPr="00C9008F">
              <w:rPr>
                <w:rFonts w:ascii="Times New Roman" w:hAnsi="Times New Roman" w:cs="Times New Roman"/>
                <w:sz w:val="24"/>
                <w:szCs w:val="24"/>
              </w:rPr>
              <w:t>Activités Génératrices de Revenus</w:t>
            </w:r>
          </w:p>
        </w:tc>
      </w:tr>
      <w:tr w:rsidR="00D07506" w:rsidRPr="00C9008F" w14:paraId="101BEE0B" w14:textId="77777777" w:rsidTr="00D07506">
        <w:trPr>
          <w:trHeight w:val="449"/>
        </w:trPr>
        <w:tc>
          <w:tcPr>
            <w:tcW w:w="1844" w:type="dxa"/>
            <w:shd w:val="clear" w:color="auto" w:fill="auto"/>
          </w:tcPr>
          <w:p w14:paraId="5AD97E24" w14:textId="77777777" w:rsidR="00D07506" w:rsidRPr="00D07506" w:rsidRDefault="00D07506" w:rsidP="003C1F30">
            <w:pPr>
              <w:spacing w:after="0" w:line="360" w:lineRule="auto"/>
              <w:rPr>
                <w:rFonts w:ascii="Times New Roman" w:eastAsia="Arial Unicode MS" w:hAnsi="Times New Roman" w:cs="Times New Roman"/>
                <w:b/>
                <w:sz w:val="24"/>
                <w:szCs w:val="24"/>
              </w:rPr>
            </w:pPr>
            <w:r w:rsidRPr="00D07506">
              <w:rPr>
                <w:rFonts w:ascii="Times New Roman" w:eastAsia="Arial Unicode MS" w:hAnsi="Times New Roman" w:cs="Times New Roman"/>
                <w:b/>
                <w:sz w:val="24"/>
                <w:szCs w:val="24"/>
              </w:rPr>
              <w:t xml:space="preserve">ALR </w:t>
            </w:r>
          </w:p>
        </w:tc>
        <w:tc>
          <w:tcPr>
            <w:tcW w:w="8091" w:type="dxa"/>
            <w:shd w:val="clear" w:color="auto" w:fill="auto"/>
          </w:tcPr>
          <w:p w14:paraId="64C90D9B" w14:textId="77777777" w:rsidR="00D07506" w:rsidRPr="00C9008F" w:rsidRDefault="00D07506" w:rsidP="003C1F30">
            <w:pPr>
              <w:spacing w:after="0" w:line="360" w:lineRule="auto"/>
              <w:rPr>
                <w:rFonts w:ascii="Times New Roman" w:hAnsi="Times New Roman" w:cs="Times New Roman"/>
                <w:sz w:val="24"/>
                <w:szCs w:val="24"/>
              </w:rPr>
            </w:pPr>
            <w:r w:rsidRPr="00C9008F">
              <w:rPr>
                <w:rFonts w:ascii="Times New Roman" w:hAnsi="Times New Roman" w:cs="Times New Roman"/>
                <w:sz w:val="24"/>
                <w:szCs w:val="24"/>
              </w:rPr>
              <w:t>Agence Locale de Réalisation</w:t>
            </w:r>
          </w:p>
        </w:tc>
      </w:tr>
      <w:tr w:rsidR="00D07506" w:rsidRPr="00C9008F" w14:paraId="652D765B" w14:textId="77777777" w:rsidTr="00D07506">
        <w:trPr>
          <w:trHeight w:val="449"/>
        </w:trPr>
        <w:tc>
          <w:tcPr>
            <w:tcW w:w="1844" w:type="dxa"/>
            <w:shd w:val="clear" w:color="auto" w:fill="auto"/>
          </w:tcPr>
          <w:p w14:paraId="1A87E3B5" w14:textId="77777777" w:rsidR="00D07506" w:rsidRPr="00D07506" w:rsidRDefault="00D07506" w:rsidP="003C1F30">
            <w:pPr>
              <w:spacing w:after="0" w:line="360" w:lineRule="auto"/>
              <w:rPr>
                <w:rFonts w:ascii="Times New Roman" w:eastAsia="Arial Unicode MS" w:hAnsi="Times New Roman" w:cs="Times New Roman"/>
                <w:b/>
                <w:sz w:val="24"/>
                <w:szCs w:val="24"/>
              </w:rPr>
            </w:pPr>
            <w:r w:rsidRPr="00D07506">
              <w:rPr>
                <w:rFonts w:ascii="Times New Roman" w:eastAsia="Arial Unicode MS" w:hAnsi="Times New Roman" w:cs="Times New Roman"/>
                <w:b/>
                <w:sz w:val="24"/>
                <w:szCs w:val="24"/>
              </w:rPr>
              <w:t xml:space="preserve">AM </w:t>
            </w:r>
          </w:p>
        </w:tc>
        <w:tc>
          <w:tcPr>
            <w:tcW w:w="8091" w:type="dxa"/>
            <w:shd w:val="clear" w:color="auto" w:fill="auto"/>
          </w:tcPr>
          <w:p w14:paraId="6A3743B5" w14:textId="77777777" w:rsidR="00D07506" w:rsidRPr="00C9008F" w:rsidRDefault="00D07506" w:rsidP="003C1F30">
            <w:pPr>
              <w:spacing w:after="0" w:line="360" w:lineRule="auto"/>
              <w:rPr>
                <w:rFonts w:ascii="Times New Roman" w:hAnsi="Times New Roman" w:cs="Times New Roman"/>
                <w:sz w:val="24"/>
                <w:szCs w:val="24"/>
              </w:rPr>
            </w:pPr>
            <w:r w:rsidRPr="00C9008F">
              <w:rPr>
                <w:rFonts w:ascii="Times New Roman" w:hAnsi="Times New Roman" w:cs="Times New Roman"/>
                <w:sz w:val="24"/>
                <w:szCs w:val="24"/>
              </w:rPr>
              <w:t>Association Manegdbzanga</w:t>
            </w:r>
          </w:p>
        </w:tc>
      </w:tr>
      <w:tr w:rsidR="00D07506" w:rsidRPr="00C9008F" w14:paraId="428C74C3" w14:textId="77777777" w:rsidTr="00D07506">
        <w:trPr>
          <w:trHeight w:val="449"/>
        </w:trPr>
        <w:tc>
          <w:tcPr>
            <w:tcW w:w="1844" w:type="dxa"/>
            <w:shd w:val="clear" w:color="auto" w:fill="auto"/>
          </w:tcPr>
          <w:p w14:paraId="1C2267B6" w14:textId="77777777" w:rsidR="00D07506" w:rsidRPr="00D07506" w:rsidRDefault="00D07506" w:rsidP="003C1F30">
            <w:pPr>
              <w:spacing w:after="0" w:line="360" w:lineRule="auto"/>
              <w:rPr>
                <w:rFonts w:ascii="Times New Roman" w:eastAsia="Arial Unicode MS" w:hAnsi="Times New Roman" w:cs="Times New Roman"/>
                <w:b/>
                <w:sz w:val="24"/>
                <w:szCs w:val="24"/>
              </w:rPr>
            </w:pPr>
            <w:r w:rsidRPr="00D07506">
              <w:rPr>
                <w:rFonts w:ascii="Times New Roman" w:eastAsia="Arial Unicode MS" w:hAnsi="Times New Roman" w:cs="Times New Roman"/>
                <w:b/>
                <w:sz w:val="24"/>
                <w:szCs w:val="24"/>
              </w:rPr>
              <w:t>ASE</w:t>
            </w:r>
          </w:p>
        </w:tc>
        <w:tc>
          <w:tcPr>
            <w:tcW w:w="8091" w:type="dxa"/>
            <w:shd w:val="clear" w:color="auto" w:fill="auto"/>
          </w:tcPr>
          <w:p w14:paraId="6EF1851C" w14:textId="77777777" w:rsidR="00D07506" w:rsidRPr="00C9008F" w:rsidRDefault="00D07506" w:rsidP="003C1F30">
            <w:pPr>
              <w:spacing w:after="0" w:line="360" w:lineRule="auto"/>
              <w:rPr>
                <w:rFonts w:ascii="Times New Roman" w:hAnsi="Times New Roman" w:cs="Times New Roman"/>
                <w:sz w:val="24"/>
                <w:szCs w:val="24"/>
              </w:rPr>
            </w:pPr>
            <w:r w:rsidRPr="00C9008F">
              <w:rPr>
                <w:rFonts w:ascii="Times New Roman" w:hAnsi="Times New Roman" w:cs="Times New Roman"/>
                <w:sz w:val="24"/>
                <w:szCs w:val="24"/>
              </w:rPr>
              <w:t>Accès aux Services Énergétiques</w:t>
            </w:r>
          </w:p>
        </w:tc>
      </w:tr>
      <w:tr w:rsidR="00D07506" w:rsidRPr="00C9008F" w14:paraId="2E8DB4F0" w14:textId="77777777" w:rsidTr="00D07506">
        <w:trPr>
          <w:trHeight w:val="449"/>
        </w:trPr>
        <w:tc>
          <w:tcPr>
            <w:tcW w:w="1844" w:type="dxa"/>
            <w:shd w:val="clear" w:color="auto" w:fill="auto"/>
          </w:tcPr>
          <w:p w14:paraId="216844C4" w14:textId="77777777" w:rsidR="00D07506" w:rsidRPr="00D07506" w:rsidRDefault="00D07506" w:rsidP="003C1F30">
            <w:pPr>
              <w:spacing w:after="0" w:line="360" w:lineRule="auto"/>
              <w:rPr>
                <w:rFonts w:ascii="Times New Roman" w:eastAsia="Arial Unicode MS" w:hAnsi="Times New Roman" w:cs="Times New Roman"/>
                <w:b/>
                <w:sz w:val="24"/>
                <w:szCs w:val="24"/>
              </w:rPr>
            </w:pPr>
            <w:r w:rsidRPr="00D07506">
              <w:rPr>
                <w:rFonts w:ascii="Times New Roman" w:eastAsia="Arial Unicode MS" w:hAnsi="Times New Roman" w:cs="Times New Roman"/>
                <w:b/>
                <w:sz w:val="24"/>
                <w:szCs w:val="24"/>
              </w:rPr>
              <w:t>ATT</w:t>
            </w:r>
          </w:p>
        </w:tc>
        <w:tc>
          <w:tcPr>
            <w:tcW w:w="8091" w:type="dxa"/>
            <w:shd w:val="clear" w:color="auto" w:fill="auto"/>
          </w:tcPr>
          <w:p w14:paraId="3822EA92" w14:textId="77777777" w:rsidR="00D07506" w:rsidRPr="00C9008F" w:rsidRDefault="00D07506" w:rsidP="003C1F30">
            <w:pPr>
              <w:spacing w:after="0" w:line="360" w:lineRule="auto"/>
              <w:rPr>
                <w:rFonts w:ascii="Times New Roman" w:hAnsi="Times New Roman" w:cs="Times New Roman"/>
                <w:sz w:val="24"/>
                <w:szCs w:val="24"/>
              </w:rPr>
            </w:pPr>
            <w:r w:rsidRPr="00C9008F">
              <w:rPr>
                <w:rFonts w:ascii="Times New Roman" w:hAnsi="Times New Roman" w:cs="Times New Roman"/>
                <w:sz w:val="24"/>
                <w:szCs w:val="24"/>
              </w:rPr>
              <w:t>Association Tin Tua</w:t>
            </w:r>
          </w:p>
        </w:tc>
      </w:tr>
      <w:tr w:rsidR="00D07506" w:rsidRPr="00C9008F" w14:paraId="565B7E80" w14:textId="77777777" w:rsidTr="00D07506">
        <w:trPr>
          <w:trHeight w:val="449"/>
        </w:trPr>
        <w:tc>
          <w:tcPr>
            <w:tcW w:w="1844" w:type="dxa"/>
            <w:shd w:val="clear" w:color="auto" w:fill="auto"/>
          </w:tcPr>
          <w:p w14:paraId="0D63231F" w14:textId="77777777" w:rsidR="00D07506" w:rsidRPr="00D07506" w:rsidRDefault="00D07506" w:rsidP="003C1F30">
            <w:pPr>
              <w:spacing w:after="0" w:line="360" w:lineRule="auto"/>
              <w:rPr>
                <w:rFonts w:ascii="Times New Roman" w:eastAsia="Arial Unicode MS" w:hAnsi="Times New Roman" w:cs="Times New Roman"/>
                <w:b/>
                <w:sz w:val="24"/>
                <w:szCs w:val="24"/>
              </w:rPr>
            </w:pPr>
            <w:r w:rsidRPr="00D07506">
              <w:rPr>
                <w:rFonts w:ascii="Times New Roman" w:eastAsia="Arial Unicode MS" w:hAnsi="Times New Roman" w:cs="Times New Roman"/>
                <w:b/>
                <w:sz w:val="24"/>
                <w:szCs w:val="24"/>
              </w:rPr>
              <w:t>CAC</w:t>
            </w:r>
          </w:p>
        </w:tc>
        <w:tc>
          <w:tcPr>
            <w:tcW w:w="8091" w:type="dxa"/>
            <w:shd w:val="clear" w:color="auto" w:fill="auto"/>
          </w:tcPr>
          <w:p w14:paraId="2F471E20" w14:textId="77777777" w:rsidR="00D07506" w:rsidRPr="00C9008F" w:rsidRDefault="00D07506" w:rsidP="003C1F30">
            <w:pPr>
              <w:spacing w:after="0" w:line="360" w:lineRule="auto"/>
              <w:rPr>
                <w:rFonts w:ascii="Times New Roman" w:hAnsi="Times New Roman" w:cs="Times New Roman"/>
                <w:sz w:val="24"/>
                <w:szCs w:val="24"/>
              </w:rPr>
            </w:pPr>
            <w:r w:rsidRPr="00C9008F">
              <w:rPr>
                <w:rFonts w:ascii="Times New Roman" w:hAnsi="Times New Roman" w:cs="Times New Roman"/>
                <w:sz w:val="24"/>
                <w:szCs w:val="24"/>
              </w:rPr>
              <w:t>Cellule d’Appui Conseil</w:t>
            </w:r>
          </w:p>
        </w:tc>
      </w:tr>
      <w:tr w:rsidR="00D07506" w:rsidRPr="00C9008F" w14:paraId="576EB9D8" w14:textId="77777777" w:rsidTr="00D07506">
        <w:trPr>
          <w:trHeight w:val="449"/>
        </w:trPr>
        <w:tc>
          <w:tcPr>
            <w:tcW w:w="1844" w:type="dxa"/>
            <w:shd w:val="clear" w:color="auto" w:fill="auto"/>
          </w:tcPr>
          <w:p w14:paraId="0F10DC47" w14:textId="77777777" w:rsidR="00D07506" w:rsidRPr="00D07506" w:rsidRDefault="00D07506" w:rsidP="003C1F30">
            <w:pPr>
              <w:spacing w:after="0" w:line="360" w:lineRule="auto"/>
              <w:rPr>
                <w:rFonts w:ascii="Times New Roman" w:eastAsia="Arial Unicode MS" w:hAnsi="Times New Roman" w:cs="Times New Roman"/>
                <w:b/>
                <w:sz w:val="24"/>
                <w:szCs w:val="24"/>
              </w:rPr>
            </w:pPr>
            <w:r w:rsidRPr="00D07506">
              <w:rPr>
                <w:rFonts w:ascii="Times New Roman" w:eastAsia="Arial Unicode MS" w:hAnsi="Times New Roman" w:cs="Times New Roman"/>
                <w:b/>
                <w:sz w:val="24"/>
                <w:szCs w:val="24"/>
              </w:rPr>
              <w:t xml:space="preserve">CFG </w:t>
            </w:r>
          </w:p>
        </w:tc>
        <w:tc>
          <w:tcPr>
            <w:tcW w:w="8091" w:type="dxa"/>
            <w:shd w:val="clear" w:color="auto" w:fill="auto"/>
          </w:tcPr>
          <w:p w14:paraId="14DF593A" w14:textId="77777777" w:rsidR="00D07506" w:rsidRPr="00C9008F" w:rsidRDefault="00D07506" w:rsidP="003C1F30">
            <w:pPr>
              <w:spacing w:after="0" w:line="360" w:lineRule="auto"/>
              <w:rPr>
                <w:rFonts w:ascii="Times New Roman" w:hAnsi="Times New Roman" w:cs="Times New Roman"/>
                <w:sz w:val="24"/>
                <w:szCs w:val="24"/>
              </w:rPr>
            </w:pPr>
            <w:r w:rsidRPr="00C9008F">
              <w:rPr>
                <w:rFonts w:ascii="Times New Roman" w:hAnsi="Times New Roman" w:cs="Times New Roman"/>
                <w:sz w:val="24"/>
                <w:szCs w:val="24"/>
              </w:rPr>
              <w:t>Comité Féminin de Gestion</w:t>
            </w:r>
          </w:p>
        </w:tc>
      </w:tr>
      <w:tr w:rsidR="00D07506" w:rsidRPr="00C9008F" w14:paraId="17E17C26" w14:textId="77777777" w:rsidTr="00D07506">
        <w:trPr>
          <w:trHeight w:val="449"/>
        </w:trPr>
        <w:tc>
          <w:tcPr>
            <w:tcW w:w="1844" w:type="dxa"/>
            <w:shd w:val="clear" w:color="auto" w:fill="auto"/>
          </w:tcPr>
          <w:p w14:paraId="4DDC8103" w14:textId="77777777" w:rsidR="00D07506" w:rsidRPr="00D07506" w:rsidRDefault="00D07506" w:rsidP="003C1F30">
            <w:pPr>
              <w:spacing w:after="0" w:line="360" w:lineRule="auto"/>
              <w:rPr>
                <w:rFonts w:ascii="Times New Roman" w:eastAsia="Arial Unicode MS" w:hAnsi="Times New Roman" w:cs="Times New Roman"/>
                <w:b/>
                <w:sz w:val="24"/>
                <w:szCs w:val="24"/>
              </w:rPr>
            </w:pPr>
            <w:r w:rsidRPr="00D07506">
              <w:rPr>
                <w:rFonts w:ascii="Times New Roman" w:eastAsia="Arial Unicode MS" w:hAnsi="Times New Roman" w:cs="Times New Roman"/>
                <w:b/>
                <w:sz w:val="24"/>
                <w:szCs w:val="24"/>
              </w:rPr>
              <w:t>COFIN</w:t>
            </w:r>
          </w:p>
        </w:tc>
        <w:tc>
          <w:tcPr>
            <w:tcW w:w="8091" w:type="dxa"/>
            <w:shd w:val="clear" w:color="auto" w:fill="auto"/>
          </w:tcPr>
          <w:p w14:paraId="1F4E3F5C" w14:textId="77777777" w:rsidR="00D07506" w:rsidRPr="00C9008F" w:rsidRDefault="00D07506" w:rsidP="003C1F30">
            <w:pPr>
              <w:spacing w:after="0" w:line="360" w:lineRule="auto"/>
              <w:rPr>
                <w:rFonts w:ascii="Times New Roman" w:hAnsi="Times New Roman" w:cs="Times New Roman"/>
                <w:sz w:val="24"/>
                <w:szCs w:val="24"/>
              </w:rPr>
            </w:pPr>
            <w:r w:rsidRPr="00C9008F">
              <w:rPr>
                <w:rFonts w:ascii="Times New Roman" w:hAnsi="Times New Roman" w:cs="Times New Roman"/>
                <w:sz w:val="24"/>
                <w:szCs w:val="24"/>
              </w:rPr>
              <w:t>Comité de Financement</w:t>
            </w:r>
          </w:p>
        </w:tc>
      </w:tr>
      <w:tr w:rsidR="00D07506" w:rsidRPr="00C9008F" w14:paraId="0E73E78A" w14:textId="77777777" w:rsidTr="00D07506">
        <w:trPr>
          <w:trHeight w:val="449"/>
        </w:trPr>
        <w:tc>
          <w:tcPr>
            <w:tcW w:w="1844" w:type="dxa"/>
            <w:shd w:val="clear" w:color="auto" w:fill="auto"/>
          </w:tcPr>
          <w:p w14:paraId="40647B79" w14:textId="77777777" w:rsidR="00D07506" w:rsidRPr="00D07506" w:rsidRDefault="00D07506" w:rsidP="003C1F30">
            <w:pPr>
              <w:spacing w:after="0" w:line="360" w:lineRule="auto"/>
              <w:rPr>
                <w:rFonts w:ascii="Times New Roman" w:eastAsia="Arial Unicode MS" w:hAnsi="Times New Roman" w:cs="Times New Roman"/>
                <w:b/>
                <w:sz w:val="24"/>
                <w:szCs w:val="24"/>
              </w:rPr>
            </w:pPr>
            <w:r w:rsidRPr="00D07506">
              <w:rPr>
                <w:rFonts w:ascii="Times New Roman" w:eastAsia="Arial Unicode MS" w:hAnsi="Times New Roman" w:cs="Times New Roman"/>
                <w:b/>
                <w:sz w:val="24"/>
                <w:szCs w:val="24"/>
              </w:rPr>
              <w:t>COPIL</w:t>
            </w:r>
          </w:p>
        </w:tc>
        <w:tc>
          <w:tcPr>
            <w:tcW w:w="8091" w:type="dxa"/>
            <w:shd w:val="clear" w:color="auto" w:fill="auto"/>
          </w:tcPr>
          <w:p w14:paraId="69E1973D" w14:textId="77777777" w:rsidR="00D07506" w:rsidRPr="00C9008F" w:rsidRDefault="00D07506" w:rsidP="003C1F30">
            <w:pPr>
              <w:spacing w:after="0" w:line="360" w:lineRule="auto"/>
              <w:rPr>
                <w:rFonts w:ascii="Times New Roman" w:hAnsi="Times New Roman" w:cs="Times New Roman"/>
                <w:sz w:val="24"/>
                <w:szCs w:val="24"/>
              </w:rPr>
            </w:pPr>
            <w:r w:rsidRPr="00C9008F">
              <w:rPr>
                <w:rFonts w:ascii="Times New Roman" w:hAnsi="Times New Roman" w:cs="Times New Roman"/>
                <w:sz w:val="24"/>
                <w:szCs w:val="24"/>
              </w:rPr>
              <w:t>Comité de Pilotage</w:t>
            </w:r>
          </w:p>
        </w:tc>
      </w:tr>
      <w:tr w:rsidR="00D07506" w:rsidRPr="00C9008F" w14:paraId="7ACD3FEF" w14:textId="77777777" w:rsidTr="00D07506">
        <w:trPr>
          <w:trHeight w:val="449"/>
        </w:trPr>
        <w:tc>
          <w:tcPr>
            <w:tcW w:w="1844" w:type="dxa"/>
            <w:shd w:val="clear" w:color="auto" w:fill="auto"/>
          </w:tcPr>
          <w:p w14:paraId="0F864D96" w14:textId="77777777" w:rsidR="00D07506" w:rsidRPr="00D07506" w:rsidRDefault="00D07506" w:rsidP="003C1F30">
            <w:pPr>
              <w:spacing w:after="0" w:line="360" w:lineRule="auto"/>
              <w:rPr>
                <w:rFonts w:ascii="Times New Roman" w:eastAsia="Arial Unicode MS" w:hAnsi="Times New Roman" w:cs="Times New Roman"/>
                <w:b/>
                <w:sz w:val="24"/>
                <w:szCs w:val="24"/>
              </w:rPr>
            </w:pPr>
            <w:r w:rsidRPr="00D07506">
              <w:rPr>
                <w:rFonts w:ascii="Times New Roman" w:eastAsia="Arial Unicode MS" w:hAnsi="Times New Roman" w:cs="Times New Roman"/>
                <w:b/>
                <w:sz w:val="24"/>
                <w:szCs w:val="24"/>
              </w:rPr>
              <w:t>CSLP</w:t>
            </w:r>
          </w:p>
        </w:tc>
        <w:tc>
          <w:tcPr>
            <w:tcW w:w="8091" w:type="dxa"/>
            <w:shd w:val="clear" w:color="auto" w:fill="auto"/>
          </w:tcPr>
          <w:p w14:paraId="2E5B2CAA" w14:textId="77777777" w:rsidR="00D07506" w:rsidRPr="00C9008F" w:rsidRDefault="00D07506" w:rsidP="003C1F30">
            <w:pPr>
              <w:spacing w:after="0" w:line="360" w:lineRule="auto"/>
              <w:rPr>
                <w:rFonts w:ascii="Times New Roman" w:hAnsi="Times New Roman" w:cs="Times New Roman"/>
                <w:sz w:val="24"/>
                <w:szCs w:val="24"/>
              </w:rPr>
            </w:pPr>
            <w:r w:rsidRPr="00C9008F">
              <w:rPr>
                <w:rFonts w:ascii="Times New Roman" w:hAnsi="Times New Roman" w:cs="Times New Roman"/>
                <w:sz w:val="24"/>
                <w:szCs w:val="24"/>
              </w:rPr>
              <w:t xml:space="preserve">Cadre Stratégique de Lutte contre la Pauvreté  </w:t>
            </w:r>
          </w:p>
        </w:tc>
      </w:tr>
      <w:tr w:rsidR="00D07506" w:rsidRPr="00C9008F" w14:paraId="382FB715" w14:textId="77777777" w:rsidTr="00D07506">
        <w:trPr>
          <w:trHeight w:val="449"/>
        </w:trPr>
        <w:tc>
          <w:tcPr>
            <w:tcW w:w="1844" w:type="dxa"/>
            <w:shd w:val="clear" w:color="auto" w:fill="auto"/>
          </w:tcPr>
          <w:p w14:paraId="2F1AAD49" w14:textId="77777777" w:rsidR="00D07506" w:rsidRPr="00D07506" w:rsidRDefault="00D07506" w:rsidP="003C1F30">
            <w:pPr>
              <w:spacing w:after="0" w:line="360" w:lineRule="auto"/>
              <w:rPr>
                <w:rFonts w:ascii="Times New Roman" w:eastAsia="Arial Unicode MS" w:hAnsi="Times New Roman" w:cs="Times New Roman"/>
                <w:b/>
                <w:sz w:val="24"/>
                <w:szCs w:val="24"/>
              </w:rPr>
            </w:pPr>
            <w:r w:rsidRPr="00D07506">
              <w:rPr>
                <w:rFonts w:ascii="Times New Roman" w:eastAsia="Arial Unicode MS" w:hAnsi="Times New Roman" w:cs="Times New Roman"/>
                <w:b/>
                <w:sz w:val="24"/>
                <w:szCs w:val="24"/>
              </w:rPr>
              <w:t>DGESS</w:t>
            </w:r>
          </w:p>
        </w:tc>
        <w:tc>
          <w:tcPr>
            <w:tcW w:w="8091" w:type="dxa"/>
            <w:shd w:val="clear" w:color="auto" w:fill="auto"/>
          </w:tcPr>
          <w:p w14:paraId="2D768DEE" w14:textId="77777777" w:rsidR="00D07506" w:rsidRPr="00C9008F" w:rsidRDefault="00D07506" w:rsidP="003C1F30">
            <w:pPr>
              <w:spacing w:after="0" w:line="360" w:lineRule="auto"/>
              <w:rPr>
                <w:rFonts w:ascii="Times New Roman" w:hAnsi="Times New Roman" w:cs="Times New Roman"/>
                <w:sz w:val="24"/>
                <w:szCs w:val="24"/>
              </w:rPr>
            </w:pPr>
            <w:r w:rsidRPr="00C9008F">
              <w:rPr>
                <w:rFonts w:ascii="Times New Roman" w:hAnsi="Times New Roman" w:cs="Times New Roman"/>
                <w:sz w:val="24"/>
                <w:szCs w:val="24"/>
              </w:rPr>
              <w:t>Direction Générale des Études et des Statistiques Sectorielles</w:t>
            </w:r>
          </w:p>
        </w:tc>
      </w:tr>
      <w:tr w:rsidR="00D07506" w:rsidRPr="00C9008F" w14:paraId="4BB91546" w14:textId="77777777" w:rsidTr="00D07506">
        <w:trPr>
          <w:trHeight w:val="449"/>
        </w:trPr>
        <w:tc>
          <w:tcPr>
            <w:tcW w:w="1844" w:type="dxa"/>
            <w:shd w:val="clear" w:color="auto" w:fill="auto"/>
          </w:tcPr>
          <w:p w14:paraId="198F6F62" w14:textId="77777777" w:rsidR="00D07506" w:rsidRPr="00D07506" w:rsidRDefault="00D07506" w:rsidP="003C1F30">
            <w:pPr>
              <w:spacing w:after="0" w:line="360" w:lineRule="auto"/>
              <w:rPr>
                <w:rFonts w:ascii="Times New Roman" w:eastAsia="Arial Unicode MS" w:hAnsi="Times New Roman" w:cs="Times New Roman"/>
                <w:b/>
                <w:sz w:val="24"/>
                <w:szCs w:val="24"/>
              </w:rPr>
            </w:pPr>
            <w:r w:rsidRPr="00D07506">
              <w:rPr>
                <w:rFonts w:ascii="Times New Roman" w:eastAsia="Arial Unicode MS" w:hAnsi="Times New Roman" w:cs="Times New Roman"/>
                <w:b/>
                <w:sz w:val="24"/>
                <w:szCs w:val="24"/>
              </w:rPr>
              <w:t>DREP</w:t>
            </w:r>
          </w:p>
        </w:tc>
        <w:tc>
          <w:tcPr>
            <w:tcW w:w="8091" w:type="dxa"/>
            <w:shd w:val="clear" w:color="auto" w:fill="auto"/>
          </w:tcPr>
          <w:p w14:paraId="2EB0B268" w14:textId="77777777" w:rsidR="00D07506" w:rsidRPr="00C9008F" w:rsidRDefault="00D07506" w:rsidP="003C1F30">
            <w:pPr>
              <w:spacing w:after="0" w:line="360" w:lineRule="auto"/>
              <w:rPr>
                <w:rFonts w:ascii="Times New Roman" w:hAnsi="Times New Roman" w:cs="Times New Roman"/>
                <w:sz w:val="24"/>
                <w:szCs w:val="24"/>
              </w:rPr>
            </w:pPr>
            <w:r w:rsidRPr="00C9008F">
              <w:rPr>
                <w:rFonts w:ascii="Times New Roman" w:hAnsi="Times New Roman" w:cs="Times New Roman"/>
                <w:sz w:val="24"/>
                <w:szCs w:val="24"/>
              </w:rPr>
              <w:t>Direction Régionale de l’Économie et de la Planification</w:t>
            </w:r>
          </w:p>
        </w:tc>
      </w:tr>
      <w:tr w:rsidR="00D07506" w:rsidRPr="00C9008F" w14:paraId="3F91C7F2" w14:textId="77777777" w:rsidTr="00D07506">
        <w:trPr>
          <w:trHeight w:val="449"/>
        </w:trPr>
        <w:tc>
          <w:tcPr>
            <w:tcW w:w="1844" w:type="dxa"/>
            <w:shd w:val="clear" w:color="auto" w:fill="auto"/>
          </w:tcPr>
          <w:p w14:paraId="167201F0" w14:textId="77777777" w:rsidR="00D07506" w:rsidRPr="00D07506" w:rsidRDefault="00D07506" w:rsidP="003C1F30">
            <w:pPr>
              <w:spacing w:after="0" w:line="360" w:lineRule="auto"/>
              <w:rPr>
                <w:rFonts w:ascii="Times New Roman" w:eastAsia="Arial Unicode MS" w:hAnsi="Times New Roman" w:cs="Times New Roman"/>
                <w:b/>
                <w:sz w:val="24"/>
                <w:szCs w:val="24"/>
              </w:rPr>
            </w:pPr>
            <w:r w:rsidRPr="00D07506">
              <w:rPr>
                <w:rFonts w:ascii="Times New Roman" w:eastAsia="Arial Unicode MS" w:hAnsi="Times New Roman" w:cs="Times New Roman"/>
                <w:b/>
                <w:sz w:val="24"/>
                <w:szCs w:val="24"/>
              </w:rPr>
              <w:t xml:space="preserve">EFP </w:t>
            </w:r>
          </w:p>
        </w:tc>
        <w:tc>
          <w:tcPr>
            <w:tcW w:w="8091" w:type="dxa"/>
            <w:shd w:val="clear" w:color="auto" w:fill="auto"/>
          </w:tcPr>
          <w:p w14:paraId="2EC1100E" w14:textId="77777777" w:rsidR="00D07506" w:rsidRPr="00C9008F" w:rsidRDefault="00D07506" w:rsidP="003C1F30">
            <w:pPr>
              <w:spacing w:after="0" w:line="360" w:lineRule="auto"/>
              <w:rPr>
                <w:rFonts w:ascii="Times New Roman" w:hAnsi="Times New Roman" w:cs="Times New Roman"/>
                <w:sz w:val="24"/>
                <w:szCs w:val="24"/>
              </w:rPr>
            </w:pPr>
            <w:r w:rsidRPr="00C9008F">
              <w:rPr>
                <w:rFonts w:ascii="Times New Roman" w:hAnsi="Times New Roman" w:cs="Times New Roman"/>
                <w:sz w:val="24"/>
                <w:szCs w:val="24"/>
              </w:rPr>
              <w:t>Étude de Faisabilité Participative</w:t>
            </w:r>
          </w:p>
        </w:tc>
      </w:tr>
      <w:tr w:rsidR="00D07506" w:rsidRPr="00C9008F" w14:paraId="169F2FD1" w14:textId="77777777" w:rsidTr="00D07506">
        <w:trPr>
          <w:trHeight w:val="449"/>
        </w:trPr>
        <w:tc>
          <w:tcPr>
            <w:tcW w:w="1844" w:type="dxa"/>
            <w:shd w:val="clear" w:color="auto" w:fill="auto"/>
          </w:tcPr>
          <w:p w14:paraId="56B0671B" w14:textId="77777777" w:rsidR="00D07506" w:rsidRPr="00D07506" w:rsidRDefault="00D07506" w:rsidP="003C1F30">
            <w:pPr>
              <w:spacing w:after="0" w:line="360" w:lineRule="auto"/>
              <w:rPr>
                <w:rFonts w:ascii="Times New Roman" w:eastAsia="Arial Unicode MS" w:hAnsi="Times New Roman" w:cs="Times New Roman"/>
                <w:b/>
                <w:sz w:val="24"/>
                <w:szCs w:val="24"/>
              </w:rPr>
            </w:pPr>
            <w:r w:rsidRPr="00D07506">
              <w:rPr>
                <w:rFonts w:ascii="Times New Roman" w:eastAsia="Arial Unicode MS" w:hAnsi="Times New Roman" w:cs="Times New Roman"/>
                <w:b/>
                <w:sz w:val="24"/>
                <w:szCs w:val="24"/>
              </w:rPr>
              <w:t xml:space="preserve">FAARF </w:t>
            </w:r>
          </w:p>
        </w:tc>
        <w:tc>
          <w:tcPr>
            <w:tcW w:w="8091" w:type="dxa"/>
            <w:shd w:val="clear" w:color="auto" w:fill="auto"/>
          </w:tcPr>
          <w:p w14:paraId="487048A1" w14:textId="77777777" w:rsidR="00D07506" w:rsidRPr="00C9008F" w:rsidRDefault="00D07506" w:rsidP="003C1F30">
            <w:pPr>
              <w:spacing w:after="0" w:line="360" w:lineRule="auto"/>
              <w:rPr>
                <w:rFonts w:ascii="Times New Roman" w:hAnsi="Times New Roman" w:cs="Times New Roman"/>
                <w:sz w:val="24"/>
                <w:szCs w:val="24"/>
              </w:rPr>
            </w:pPr>
            <w:r w:rsidRPr="00C9008F">
              <w:rPr>
                <w:rFonts w:ascii="Times New Roman" w:hAnsi="Times New Roman" w:cs="Times New Roman"/>
                <w:sz w:val="24"/>
                <w:szCs w:val="24"/>
              </w:rPr>
              <w:t xml:space="preserve">Fonds d’Appui aux Activités Rémunératrices des Femmes </w:t>
            </w:r>
          </w:p>
        </w:tc>
      </w:tr>
      <w:tr w:rsidR="00D07506" w:rsidRPr="00C9008F" w14:paraId="26FEEBD1" w14:textId="77777777" w:rsidTr="00D07506">
        <w:trPr>
          <w:trHeight w:val="449"/>
        </w:trPr>
        <w:tc>
          <w:tcPr>
            <w:tcW w:w="1844" w:type="dxa"/>
            <w:shd w:val="clear" w:color="auto" w:fill="auto"/>
          </w:tcPr>
          <w:p w14:paraId="73FA2AE8" w14:textId="77777777" w:rsidR="00D07506" w:rsidRPr="00D07506" w:rsidRDefault="00D07506" w:rsidP="003C1F30">
            <w:pPr>
              <w:spacing w:after="0" w:line="360" w:lineRule="auto"/>
              <w:rPr>
                <w:rFonts w:ascii="Times New Roman" w:eastAsia="Arial Unicode MS" w:hAnsi="Times New Roman" w:cs="Times New Roman"/>
                <w:b/>
                <w:sz w:val="24"/>
                <w:szCs w:val="24"/>
              </w:rPr>
            </w:pPr>
            <w:r w:rsidRPr="00D07506">
              <w:rPr>
                <w:rFonts w:ascii="Times New Roman" w:eastAsia="Arial Unicode MS" w:hAnsi="Times New Roman" w:cs="Times New Roman"/>
                <w:b/>
                <w:sz w:val="24"/>
                <w:szCs w:val="24"/>
              </w:rPr>
              <w:t>FAFPA</w:t>
            </w:r>
          </w:p>
        </w:tc>
        <w:tc>
          <w:tcPr>
            <w:tcW w:w="8091" w:type="dxa"/>
            <w:shd w:val="clear" w:color="auto" w:fill="auto"/>
          </w:tcPr>
          <w:p w14:paraId="5F4CF925" w14:textId="77777777" w:rsidR="00D07506" w:rsidRPr="00C9008F" w:rsidRDefault="00D07506" w:rsidP="003C1F30">
            <w:pPr>
              <w:spacing w:after="0" w:line="360" w:lineRule="auto"/>
              <w:rPr>
                <w:rFonts w:ascii="Times New Roman" w:hAnsi="Times New Roman" w:cs="Times New Roman"/>
                <w:sz w:val="24"/>
                <w:szCs w:val="24"/>
              </w:rPr>
            </w:pPr>
            <w:r w:rsidRPr="00C9008F">
              <w:rPr>
                <w:rFonts w:ascii="Times New Roman" w:hAnsi="Times New Roman" w:cs="Times New Roman"/>
                <w:sz w:val="24"/>
                <w:szCs w:val="24"/>
              </w:rPr>
              <w:t xml:space="preserve">Fonds d’Appui à la Formation Professionnelle et à l’Apprentissage </w:t>
            </w:r>
          </w:p>
        </w:tc>
      </w:tr>
      <w:tr w:rsidR="00D07506" w:rsidRPr="00C9008F" w14:paraId="00C90E75" w14:textId="77777777" w:rsidTr="00D07506">
        <w:trPr>
          <w:trHeight w:val="449"/>
        </w:trPr>
        <w:tc>
          <w:tcPr>
            <w:tcW w:w="1844" w:type="dxa"/>
            <w:shd w:val="clear" w:color="auto" w:fill="auto"/>
          </w:tcPr>
          <w:p w14:paraId="1CA96F91" w14:textId="77777777" w:rsidR="00D07506" w:rsidRPr="00D07506" w:rsidRDefault="00D07506" w:rsidP="003C1F30">
            <w:pPr>
              <w:spacing w:after="0" w:line="360" w:lineRule="auto"/>
              <w:rPr>
                <w:rFonts w:ascii="Times New Roman" w:eastAsia="Arial Unicode MS" w:hAnsi="Times New Roman" w:cs="Times New Roman"/>
                <w:b/>
                <w:sz w:val="24"/>
                <w:szCs w:val="24"/>
              </w:rPr>
            </w:pPr>
            <w:r w:rsidRPr="00D07506">
              <w:rPr>
                <w:rFonts w:ascii="Times New Roman" w:eastAsia="Arial Unicode MS" w:hAnsi="Times New Roman" w:cs="Times New Roman"/>
                <w:b/>
                <w:sz w:val="24"/>
                <w:szCs w:val="24"/>
              </w:rPr>
              <w:t>FASI</w:t>
            </w:r>
          </w:p>
        </w:tc>
        <w:tc>
          <w:tcPr>
            <w:tcW w:w="8091" w:type="dxa"/>
            <w:shd w:val="clear" w:color="auto" w:fill="auto"/>
          </w:tcPr>
          <w:p w14:paraId="2B29E1D2" w14:textId="77777777" w:rsidR="00D07506" w:rsidRPr="00C9008F" w:rsidRDefault="00D07506" w:rsidP="003C1F30">
            <w:pPr>
              <w:spacing w:after="0" w:line="360" w:lineRule="auto"/>
              <w:rPr>
                <w:rFonts w:ascii="Times New Roman" w:hAnsi="Times New Roman" w:cs="Times New Roman"/>
                <w:sz w:val="24"/>
                <w:szCs w:val="24"/>
              </w:rPr>
            </w:pPr>
            <w:r w:rsidRPr="00C9008F">
              <w:rPr>
                <w:rFonts w:ascii="Times New Roman" w:hAnsi="Times New Roman" w:cs="Times New Roman"/>
                <w:sz w:val="24"/>
                <w:szCs w:val="24"/>
              </w:rPr>
              <w:t>Fonds d’Appui au Secteur Informel</w:t>
            </w:r>
          </w:p>
        </w:tc>
      </w:tr>
      <w:tr w:rsidR="00D07506" w:rsidRPr="00C9008F" w14:paraId="547088E2" w14:textId="77777777" w:rsidTr="00D07506">
        <w:trPr>
          <w:trHeight w:val="449"/>
        </w:trPr>
        <w:tc>
          <w:tcPr>
            <w:tcW w:w="1844" w:type="dxa"/>
            <w:shd w:val="clear" w:color="auto" w:fill="auto"/>
          </w:tcPr>
          <w:p w14:paraId="3C3C57D3" w14:textId="77777777" w:rsidR="00D07506" w:rsidRPr="00D07506" w:rsidRDefault="00D07506" w:rsidP="003C1F30">
            <w:pPr>
              <w:spacing w:after="0" w:line="360" w:lineRule="auto"/>
              <w:rPr>
                <w:rFonts w:ascii="Times New Roman" w:eastAsia="Arial Unicode MS" w:hAnsi="Times New Roman" w:cs="Times New Roman"/>
                <w:b/>
                <w:sz w:val="24"/>
                <w:szCs w:val="24"/>
              </w:rPr>
            </w:pPr>
            <w:r w:rsidRPr="00D07506">
              <w:rPr>
                <w:rFonts w:ascii="Times New Roman" w:eastAsia="Arial Unicode MS" w:hAnsi="Times New Roman" w:cs="Times New Roman"/>
                <w:b/>
                <w:sz w:val="24"/>
                <w:szCs w:val="24"/>
              </w:rPr>
              <w:t xml:space="preserve">FCPB </w:t>
            </w:r>
          </w:p>
        </w:tc>
        <w:tc>
          <w:tcPr>
            <w:tcW w:w="8091" w:type="dxa"/>
            <w:shd w:val="clear" w:color="auto" w:fill="auto"/>
          </w:tcPr>
          <w:p w14:paraId="720211C4" w14:textId="77777777" w:rsidR="00D07506" w:rsidRPr="00C9008F" w:rsidRDefault="00D07506" w:rsidP="003C1F30">
            <w:pPr>
              <w:spacing w:after="0" w:line="360" w:lineRule="auto"/>
              <w:rPr>
                <w:rFonts w:ascii="Times New Roman" w:hAnsi="Times New Roman" w:cs="Times New Roman"/>
                <w:sz w:val="24"/>
                <w:szCs w:val="24"/>
              </w:rPr>
            </w:pPr>
            <w:r w:rsidRPr="00C9008F">
              <w:rPr>
                <w:rFonts w:ascii="Times New Roman" w:hAnsi="Times New Roman" w:cs="Times New Roman"/>
                <w:sz w:val="24"/>
                <w:szCs w:val="24"/>
              </w:rPr>
              <w:t>Faitière des Caisses Populaires du Burkina</w:t>
            </w:r>
          </w:p>
        </w:tc>
      </w:tr>
      <w:tr w:rsidR="00D07506" w:rsidRPr="00C9008F" w14:paraId="68C68040" w14:textId="77777777" w:rsidTr="00D07506">
        <w:trPr>
          <w:trHeight w:val="449"/>
        </w:trPr>
        <w:tc>
          <w:tcPr>
            <w:tcW w:w="1844" w:type="dxa"/>
            <w:shd w:val="clear" w:color="auto" w:fill="auto"/>
          </w:tcPr>
          <w:p w14:paraId="7C402987" w14:textId="77777777" w:rsidR="00D07506" w:rsidRPr="00D07506" w:rsidRDefault="00D07506" w:rsidP="003C1F30">
            <w:pPr>
              <w:spacing w:after="0" w:line="360" w:lineRule="auto"/>
              <w:rPr>
                <w:rFonts w:ascii="Times New Roman" w:eastAsia="Arial Unicode MS" w:hAnsi="Times New Roman" w:cs="Times New Roman"/>
                <w:b/>
                <w:sz w:val="24"/>
                <w:szCs w:val="24"/>
              </w:rPr>
            </w:pPr>
            <w:r w:rsidRPr="00D07506">
              <w:rPr>
                <w:rFonts w:ascii="Times New Roman" w:eastAsia="Arial Unicode MS" w:hAnsi="Times New Roman" w:cs="Times New Roman"/>
                <w:b/>
                <w:sz w:val="24"/>
                <w:szCs w:val="24"/>
              </w:rPr>
              <w:t>FDE</w:t>
            </w:r>
          </w:p>
        </w:tc>
        <w:tc>
          <w:tcPr>
            <w:tcW w:w="8091" w:type="dxa"/>
            <w:shd w:val="clear" w:color="auto" w:fill="auto"/>
          </w:tcPr>
          <w:p w14:paraId="448621AB" w14:textId="77777777" w:rsidR="00D07506" w:rsidRPr="00C9008F" w:rsidRDefault="00D07506" w:rsidP="003C1F30">
            <w:pPr>
              <w:spacing w:after="0" w:line="360" w:lineRule="auto"/>
              <w:rPr>
                <w:rFonts w:ascii="Times New Roman" w:hAnsi="Times New Roman" w:cs="Times New Roman"/>
                <w:sz w:val="24"/>
                <w:szCs w:val="24"/>
              </w:rPr>
            </w:pPr>
            <w:r w:rsidRPr="00C9008F">
              <w:rPr>
                <w:rFonts w:ascii="Times New Roman" w:hAnsi="Times New Roman" w:cs="Times New Roman"/>
                <w:sz w:val="24"/>
                <w:szCs w:val="24"/>
              </w:rPr>
              <w:t>Fonds de développement de l’électrification</w:t>
            </w:r>
          </w:p>
        </w:tc>
      </w:tr>
      <w:tr w:rsidR="00D07506" w:rsidRPr="00C9008F" w14:paraId="1CB6978D" w14:textId="77777777" w:rsidTr="00D07506">
        <w:trPr>
          <w:trHeight w:val="449"/>
        </w:trPr>
        <w:tc>
          <w:tcPr>
            <w:tcW w:w="1844" w:type="dxa"/>
            <w:shd w:val="clear" w:color="auto" w:fill="auto"/>
          </w:tcPr>
          <w:p w14:paraId="2232FD01" w14:textId="77777777" w:rsidR="00D07506" w:rsidRPr="00D07506" w:rsidRDefault="00D07506" w:rsidP="003C1F30">
            <w:pPr>
              <w:spacing w:after="0" w:line="360" w:lineRule="auto"/>
              <w:rPr>
                <w:rFonts w:ascii="Times New Roman" w:eastAsia="Arial Unicode MS" w:hAnsi="Times New Roman" w:cs="Times New Roman"/>
                <w:b/>
                <w:sz w:val="24"/>
                <w:szCs w:val="24"/>
              </w:rPr>
            </w:pPr>
            <w:r w:rsidRPr="00D07506">
              <w:rPr>
                <w:rFonts w:ascii="Times New Roman" w:eastAsia="Arial Unicode MS" w:hAnsi="Times New Roman" w:cs="Times New Roman"/>
                <w:b/>
                <w:sz w:val="24"/>
                <w:szCs w:val="24"/>
              </w:rPr>
              <w:t xml:space="preserve">FNGN </w:t>
            </w:r>
          </w:p>
        </w:tc>
        <w:tc>
          <w:tcPr>
            <w:tcW w:w="8091" w:type="dxa"/>
            <w:shd w:val="clear" w:color="auto" w:fill="auto"/>
          </w:tcPr>
          <w:p w14:paraId="1920DC78" w14:textId="77777777" w:rsidR="00D07506" w:rsidRPr="00C9008F" w:rsidRDefault="00D07506" w:rsidP="003C1F30">
            <w:pPr>
              <w:spacing w:after="0" w:line="360" w:lineRule="auto"/>
              <w:rPr>
                <w:rFonts w:ascii="Times New Roman" w:hAnsi="Times New Roman" w:cs="Times New Roman"/>
                <w:sz w:val="24"/>
                <w:szCs w:val="24"/>
              </w:rPr>
            </w:pPr>
            <w:r w:rsidRPr="00C9008F">
              <w:rPr>
                <w:rFonts w:ascii="Times New Roman" w:hAnsi="Times New Roman" w:cs="Times New Roman"/>
                <w:sz w:val="24"/>
                <w:szCs w:val="24"/>
              </w:rPr>
              <w:t>Fédération Nationale des Groupements Naam</w:t>
            </w:r>
          </w:p>
        </w:tc>
      </w:tr>
      <w:tr w:rsidR="00D07506" w:rsidRPr="00C9008F" w14:paraId="1BB7996D" w14:textId="77777777" w:rsidTr="00D07506">
        <w:trPr>
          <w:trHeight w:val="449"/>
        </w:trPr>
        <w:tc>
          <w:tcPr>
            <w:tcW w:w="1844" w:type="dxa"/>
            <w:shd w:val="clear" w:color="auto" w:fill="auto"/>
          </w:tcPr>
          <w:p w14:paraId="23E0B94B" w14:textId="77777777" w:rsidR="00D07506" w:rsidRPr="00D07506" w:rsidRDefault="00D07506" w:rsidP="003C1F30">
            <w:pPr>
              <w:spacing w:after="0" w:line="360" w:lineRule="auto"/>
              <w:rPr>
                <w:rFonts w:ascii="Times New Roman" w:eastAsia="Arial Unicode MS" w:hAnsi="Times New Roman" w:cs="Times New Roman"/>
                <w:b/>
                <w:sz w:val="24"/>
                <w:szCs w:val="24"/>
              </w:rPr>
            </w:pPr>
            <w:r w:rsidRPr="00D07506">
              <w:rPr>
                <w:rFonts w:ascii="Times New Roman" w:eastAsia="Arial Unicode MS" w:hAnsi="Times New Roman" w:cs="Times New Roman"/>
                <w:b/>
                <w:sz w:val="24"/>
                <w:szCs w:val="24"/>
              </w:rPr>
              <w:t>FONAENF</w:t>
            </w:r>
          </w:p>
        </w:tc>
        <w:tc>
          <w:tcPr>
            <w:tcW w:w="8091" w:type="dxa"/>
            <w:shd w:val="clear" w:color="auto" w:fill="auto"/>
          </w:tcPr>
          <w:p w14:paraId="7F312724" w14:textId="77777777" w:rsidR="00D07506" w:rsidRPr="00C9008F" w:rsidRDefault="00D07506" w:rsidP="003C1F30">
            <w:pPr>
              <w:spacing w:after="0" w:line="360" w:lineRule="auto"/>
              <w:rPr>
                <w:rFonts w:ascii="Times New Roman" w:hAnsi="Times New Roman" w:cs="Times New Roman"/>
                <w:sz w:val="24"/>
                <w:szCs w:val="24"/>
              </w:rPr>
            </w:pPr>
            <w:r w:rsidRPr="00C9008F">
              <w:rPr>
                <w:rFonts w:ascii="Times New Roman" w:hAnsi="Times New Roman" w:cs="Times New Roman"/>
                <w:sz w:val="24"/>
                <w:szCs w:val="24"/>
              </w:rPr>
              <w:t>Fonds pour l’Alphabétisation et l’Éducation Non Formelle</w:t>
            </w:r>
          </w:p>
        </w:tc>
      </w:tr>
      <w:tr w:rsidR="00D07506" w:rsidRPr="00C9008F" w14:paraId="1577EFA3" w14:textId="77777777" w:rsidTr="00D07506">
        <w:trPr>
          <w:trHeight w:val="449"/>
        </w:trPr>
        <w:tc>
          <w:tcPr>
            <w:tcW w:w="1844" w:type="dxa"/>
            <w:shd w:val="clear" w:color="auto" w:fill="auto"/>
          </w:tcPr>
          <w:p w14:paraId="6D859C1F" w14:textId="77777777" w:rsidR="00D07506" w:rsidRPr="00D07506" w:rsidRDefault="00D07506" w:rsidP="003C1F30">
            <w:pPr>
              <w:spacing w:after="0" w:line="360" w:lineRule="auto"/>
              <w:rPr>
                <w:rFonts w:ascii="Times New Roman" w:eastAsia="Arial Unicode MS" w:hAnsi="Times New Roman" w:cs="Times New Roman"/>
                <w:b/>
                <w:sz w:val="24"/>
                <w:szCs w:val="24"/>
              </w:rPr>
            </w:pPr>
            <w:r w:rsidRPr="00D07506">
              <w:rPr>
                <w:rFonts w:ascii="Times New Roman" w:eastAsia="Arial Unicode MS" w:hAnsi="Times New Roman" w:cs="Times New Roman"/>
                <w:b/>
                <w:sz w:val="24"/>
                <w:szCs w:val="24"/>
              </w:rPr>
              <w:t xml:space="preserve">IMF </w:t>
            </w:r>
          </w:p>
        </w:tc>
        <w:tc>
          <w:tcPr>
            <w:tcW w:w="8091" w:type="dxa"/>
            <w:shd w:val="clear" w:color="auto" w:fill="auto"/>
          </w:tcPr>
          <w:p w14:paraId="39C353F0" w14:textId="77777777" w:rsidR="00D07506" w:rsidRPr="00C9008F" w:rsidRDefault="00D07506" w:rsidP="003C1F30">
            <w:pPr>
              <w:spacing w:after="0" w:line="360" w:lineRule="auto"/>
              <w:rPr>
                <w:rFonts w:ascii="Times New Roman" w:hAnsi="Times New Roman" w:cs="Times New Roman"/>
                <w:sz w:val="24"/>
                <w:szCs w:val="24"/>
              </w:rPr>
            </w:pPr>
            <w:r w:rsidRPr="00C9008F">
              <w:rPr>
                <w:rFonts w:ascii="Times New Roman" w:hAnsi="Times New Roman" w:cs="Times New Roman"/>
                <w:sz w:val="24"/>
                <w:szCs w:val="24"/>
              </w:rPr>
              <w:t>Institution de Micro Finance</w:t>
            </w:r>
          </w:p>
        </w:tc>
      </w:tr>
      <w:tr w:rsidR="00D07506" w:rsidRPr="00C9008F" w14:paraId="4BAC7507" w14:textId="77777777" w:rsidTr="00D07506">
        <w:trPr>
          <w:trHeight w:val="449"/>
        </w:trPr>
        <w:tc>
          <w:tcPr>
            <w:tcW w:w="1844" w:type="dxa"/>
            <w:shd w:val="clear" w:color="auto" w:fill="auto"/>
          </w:tcPr>
          <w:p w14:paraId="353104B3" w14:textId="77777777" w:rsidR="00D07506" w:rsidRPr="00D07506" w:rsidRDefault="00D07506" w:rsidP="003C1F30">
            <w:pPr>
              <w:spacing w:after="0" w:line="360" w:lineRule="auto"/>
              <w:rPr>
                <w:rFonts w:ascii="Times New Roman" w:eastAsia="Arial Unicode MS" w:hAnsi="Times New Roman" w:cs="Times New Roman"/>
                <w:b/>
                <w:sz w:val="24"/>
                <w:szCs w:val="24"/>
              </w:rPr>
            </w:pPr>
            <w:r w:rsidRPr="00D07506">
              <w:rPr>
                <w:rFonts w:ascii="Times New Roman" w:eastAsia="Arial Unicode MS" w:hAnsi="Times New Roman" w:cs="Times New Roman"/>
                <w:b/>
                <w:sz w:val="24"/>
                <w:szCs w:val="24"/>
              </w:rPr>
              <w:t>IRSAT</w:t>
            </w:r>
          </w:p>
        </w:tc>
        <w:tc>
          <w:tcPr>
            <w:tcW w:w="8091" w:type="dxa"/>
            <w:shd w:val="clear" w:color="auto" w:fill="auto"/>
          </w:tcPr>
          <w:p w14:paraId="348E219E" w14:textId="77777777" w:rsidR="00D07506" w:rsidRPr="00C9008F" w:rsidRDefault="00D07506" w:rsidP="003C1F30">
            <w:pPr>
              <w:spacing w:after="0" w:line="360" w:lineRule="auto"/>
              <w:rPr>
                <w:rFonts w:ascii="Times New Roman" w:hAnsi="Times New Roman" w:cs="Times New Roman"/>
                <w:sz w:val="24"/>
                <w:szCs w:val="24"/>
              </w:rPr>
            </w:pPr>
            <w:r w:rsidRPr="00C9008F">
              <w:rPr>
                <w:rFonts w:ascii="Times New Roman" w:hAnsi="Times New Roman" w:cs="Times New Roman"/>
                <w:sz w:val="24"/>
                <w:szCs w:val="24"/>
              </w:rPr>
              <w:t>Institut de Recherche en Sciences Appliquées et Technologies</w:t>
            </w:r>
          </w:p>
        </w:tc>
      </w:tr>
      <w:tr w:rsidR="00D07506" w:rsidRPr="00C9008F" w14:paraId="549EDFA1" w14:textId="77777777" w:rsidTr="00D07506">
        <w:trPr>
          <w:trHeight w:val="449"/>
        </w:trPr>
        <w:tc>
          <w:tcPr>
            <w:tcW w:w="1844" w:type="dxa"/>
            <w:shd w:val="clear" w:color="auto" w:fill="auto"/>
          </w:tcPr>
          <w:p w14:paraId="32126416" w14:textId="77777777" w:rsidR="00D07506" w:rsidRPr="00D07506" w:rsidRDefault="00D07506" w:rsidP="003C1F30">
            <w:pPr>
              <w:spacing w:after="0" w:line="360" w:lineRule="auto"/>
              <w:rPr>
                <w:rFonts w:ascii="Times New Roman" w:eastAsia="Arial Unicode MS" w:hAnsi="Times New Roman" w:cs="Times New Roman"/>
                <w:b/>
                <w:sz w:val="24"/>
                <w:szCs w:val="24"/>
              </w:rPr>
            </w:pPr>
            <w:r w:rsidRPr="00D07506">
              <w:rPr>
                <w:rFonts w:ascii="Times New Roman" w:eastAsia="Arial Unicode MS" w:hAnsi="Times New Roman" w:cs="Times New Roman"/>
                <w:b/>
                <w:sz w:val="24"/>
                <w:szCs w:val="24"/>
              </w:rPr>
              <w:t>LBR</w:t>
            </w:r>
          </w:p>
        </w:tc>
        <w:tc>
          <w:tcPr>
            <w:tcW w:w="8091" w:type="dxa"/>
            <w:shd w:val="clear" w:color="auto" w:fill="auto"/>
          </w:tcPr>
          <w:p w14:paraId="069671F8" w14:textId="77777777" w:rsidR="00D07506" w:rsidRPr="00C9008F" w:rsidRDefault="00D07506" w:rsidP="003C1F30">
            <w:pPr>
              <w:spacing w:after="0" w:line="360" w:lineRule="auto"/>
              <w:rPr>
                <w:rFonts w:ascii="Times New Roman" w:hAnsi="Times New Roman" w:cs="Times New Roman"/>
                <w:sz w:val="24"/>
                <w:szCs w:val="24"/>
              </w:rPr>
            </w:pPr>
            <w:r w:rsidRPr="00C9008F">
              <w:rPr>
                <w:rFonts w:ascii="Times New Roman" w:hAnsi="Times New Roman" w:cs="Times New Roman"/>
                <w:sz w:val="24"/>
                <w:szCs w:val="24"/>
              </w:rPr>
              <w:t>Livre Blanc de politique Régionale</w:t>
            </w:r>
          </w:p>
        </w:tc>
      </w:tr>
      <w:tr w:rsidR="00D07506" w:rsidRPr="00C9008F" w14:paraId="715A22EC" w14:textId="77777777" w:rsidTr="00D07506">
        <w:trPr>
          <w:trHeight w:val="449"/>
        </w:trPr>
        <w:tc>
          <w:tcPr>
            <w:tcW w:w="1844" w:type="dxa"/>
            <w:shd w:val="clear" w:color="auto" w:fill="auto"/>
          </w:tcPr>
          <w:p w14:paraId="6DF60797" w14:textId="77777777" w:rsidR="00D07506" w:rsidRPr="00D07506" w:rsidRDefault="00D07506" w:rsidP="003C1F30">
            <w:pPr>
              <w:spacing w:after="0" w:line="360" w:lineRule="auto"/>
              <w:rPr>
                <w:rFonts w:ascii="Times New Roman" w:eastAsia="Arial Unicode MS" w:hAnsi="Times New Roman" w:cs="Times New Roman"/>
                <w:b/>
                <w:sz w:val="24"/>
                <w:szCs w:val="24"/>
              </w:rPr>
            </w:pPr>
            <w:r w:rsidRPr="00D07506">
              <w:rPr>
                <w:rFonts w:ascii="Times New Roman" w:eastAsia="Arial Unicode MS" w:hAnsi="Times New Roman" w:cs="Times New Roman"/>
                <w:b/>
                <w:sz w:val="24"/>
                <w:szCs w:val="24"/>
              </w:rPr>
              <w:t>MEBF</w:t>
            </w:r>
          </w:p>
        </w:tc>
        <w:tc>
          <w:tcPr>
            <w:tcW w:w="8091" w:type="dxa"/>
            <w:shd w:val="clear" w:color="auto" w:fill="auto"/>
          </w:tcPr>
          <w:p w14:paraId="128E1F79" w14:textId="77777777" w:rsidR="00D07506" w:rsidRPr="00C9008F" w:rsidRDefault="00D07506" w:rsidP="003C1F30">
            <w:pPr>
              <w:spacing w:after="0" w:line="360" w:lineRule="auto"/>
              <w:rPr>
                <w:rFonts w:ascii="Times New Roman" w:hAnsi="Times New Roman" w:cs="Times New Roman"/>
                <w:sz w:val="24"/>
                <w:szCs w:val="24"/>
              </w:rPr>
            </w:pPr>
            <w:r w:rsidRPr="00C9008F">
              <w:rPr>
                <w:rFonts w:ascii="Times New Roman" w:hAnsi="Times New Roman" w:cs="Times New Roman"/>
                <w:sz w:val="24"/>
                <w:szCs w:val="24"/>
              </w:rPr>
              <w:t xml:space="preserve">Maison de l’Entreprise du Burkina Faso </w:t>
            </w:r>
          </w:p>
        </w:tc>
      </w:tr>
      <w:tr w:rsidR="00D07506" w:rsidRPr="00C9008F" w14:paraId="154509E6" w14:textId="77777777" w:rsidTr="00D07506">
        <w:trPr>
          <w:trHeight w:val="449"/>
        </w:trPr>
        <w:tc>
          <w:tcPr>
            <w:tcW w:w="1844" w:type="dxa"/>
            <w:shd w:val="clear" w:color="auto" w:fill="auto"/>
          </w:tcPr>
          <w:p w14:paraId="29FA99E4" w14:textId="77777777" w:rsidR="00D07506" w:rsidRPr="00D07506" w:rsidRDefault="00D07506" w:rsidP="003C1F30">
            <w:pPr>
              <w:spacing w:after="0" w:line="360" w:lineRule="auto"/>
              <w:rPr>
                <w:rFonts w:ascii="Times New Roman" w:eastAsia="Arial Unicode MS" w:hAnsi="Times New Roman" w:cs="Times New Roman"/>
                <w:b/>
                <w:sz w:val="24"/>
                <w:szCs w:val="24"/>
              </w:rPr>
            </w:pPr>
            <w:r w:rsidRPr="00D07506">
              <w:rPr>
                <w:rFonts w:ascii="Times New Roman" w:eastAsia="Arial Unicode MS" w:hAnsi="Times New Roman" w:cs="Times New Roman"/>
                <w:b/>
                <w:sz w:val="24"/>
                <w:szCs w:val="24"/>
              </w:rPr>
              <w:t>MER</w:t>
            </w:r>
          </w:p>
        </w:tc>
        <w:tc>
          <w:tcPr>
            <w:tcW w:w="8091" w:type="dxa"/>
            <w:shd w:val="clear" w:color="auto" w:fill="auto"/>
          </w:tcPr>
          <w:p w14:paraId="0DEE97DF" w14:textId="77777777" w:rsidR="00D07506" w:rsidRPr="00C9008F" w:rsidRDefault="00D07506" w:rsidP="003C1F30">
            <w:pPr>
              <w:spacing w:after="0" w:line="360" w:lineRule="auto"/>
              <w:rPr>
                <w:rFonts w:ascii="Times New Roman" w:hAnsi="Times New Roman" w:cs="Times New Roman"/>
                <w:sz w:val="24"/>
                <w:szCs w:val="24"/>
              </w:rPr>
            </w:pPr>
            <w:r w:rsidRPr="00C9008F">
              <w:rPr>
                <w:rFonts w:ascii="Times New Roman" w:hAnsi="Times New Roman" w:cs="Times New Roman"/>
                <w:sz w:val="24"/>
                <w:szCs w:val="24"/>
              </w:rPr>
              <w:t>Micro Entreprise Rurale</w:t>
            </w:r>
          </w:p>
        </w:tc>
      </w:tr>
      <w:tr w:rsidR="00D07506" w:rsidRPr="00C9008F" w14:paraId="73BF5F72" w14:textId="77777777" w:rsidTr="00D07506">
        <w:trPr>
          <w:trHeight w:val="449"/>
        </w:trPr>
        <w:tc>
          <w:tcPr>
            <w:tcW w:w="1844" w:type="dxa"/>
            <w:shd w:val="clear" w:color="auto" w:fill="auto"/>
          </w:tcPr>
          <w:p w14:paraId="149985C3" w14:textId="77777777" w:rsidR="00D07506" w:rsidRPr="00D07506" w:rsidRDefault="00D07506" w:rsidP="003C1F30">
            <w:pPr>
              <w:spacing w:after="0" w:line="360" w:lineRule="auto"/>
              <w:rPr>
                <w:rFonts w:ascii="Times New Roman" w:eastAsia="Arial Unicode MS" w:hAnsi="Times New Roman" w:cs="Times New Roman"/>
                <w:b/>
                <w:sz w:val="24"/>
                <w:szCs w:val="24"/>
              </w:rPr>
            </w:pPr>
            <w:r w:rsidRPr="00D07506">
              <w:rPr>
                <w:rFonts w:ascii="Times New Roman" w:eastAsia="Arial Unicode MS" w:hAnsi="Times New Roman" w:cs="Times New Roman"/>
                <w:b/>
                <w:sz w:val="24"/>
                <w:szCs w:val="24"/>
              </w:rPr>
              <w:t>MINEFID</w:t>
            </w:r>
          </w:p>
        </w:tc>
        <w:tc>
          <w:tcPr>
            <w:tcW w:w="8091" w:type="dxa"/>
            <w:shd w:val="clear" w:color="auto" w:fill="auto"/>
          </w:tcPr>
          <w:p w14:paraId="60AD4F12" w14:textId="77777777" w:rsidR="00D07506" w:rsidRPr="00C9008F" w:rsidRDefault="00D07506" w:rsidP="003C1F30">
            <w:pPr>
              <w:spacing w:after="0" w:line="360" w:lineRule="auto"/>
              <w:rPr>
                <w:rFonts w:ascii="Times New Roman" w:hAnsi="Times New Roman" w:cs="Times New Roman"/>
                <w:sz w:val="24"/>
                <w:szCs w:val="24"/>
              </w:rPr>
            </w:pPr>
            <w:r w:rsidRPr="00C9008F">
              <w:rPr>
                <w:rFonts w:ascii="Times New Roman" w:hAnsi="Times New Roman" w:cs="Times New Roman"/>
                <w:sz w:val="24"/>
                <w:szCs w:val="24"/>
              </w:rPr>
              <w:t>Ministère de l’Économie,des Finances et du Développement</w:t>
            </w:r>
          </w:p>
        </w:tc>
      </w:tr>
      <w:tr w:rsidR="00D07506" w:rsidRPr="00C9008F" w14:paraId="4EFC1705" w14:textId="77777777" w:rsidTr="00D07506">
        <w:trPr>
          <w:trHeight w:val="449"/>
        </w:trPr>
        <w:tc>
          <w:tcPr>
            <w:tcW w:w="1844" w:type="dxa"/>
            <w:shd w:val="clear" w:color="auto" w:fill="auto"/>
          </w:tcPr>
          <w:p w14:paraId="0FBD8690" w14:textId="77777777" w:rsidR="00D07506" w:rsidRPr="00D07506" w:rsidRDefault="00D07506" w:rsidP="003C1F30">
            <w:pPr>
              <w:spacing w:after="0" w:line="360" w:lineRule="auto"/>
              <w:rPr>
                <w:rFonts w:ascii="Times New Roman" w:eastAsia="Arial Unicode MS" w:hAnsi="Times New Roman" w:cs="Times New Roman"/>
                <w:b/>
                <w:sz w:val="24"/>
                <w:szCs w:val="24"/>
              </w:rPr>
            </w:pPr>
            <w:r w:rsidRPr="00D07506">
              <w:rPr>
                <w:rFonts w:ascii="Times New Roman" w:eastAsia="Arial Unicode MS" w:hAnsi="Times New Roman" w:cs="Times New Roman"/>
                <w:b/>
                <w:sz w:val="24"/>
                <w:szCs w:val="24"/>
              </w:rPr>
              <w:t>OCADES </w:t>
            </w:r>
          </w:p>
        </w:tc>
        <w:tc>
          <w:tcPr>
            <w:tcW w:w="8091" w:type="dxa"/>
            <w:shd w:val="clear" w:color="auto" w:fill="auto"/>
          </w:tcPr>
          <w:p w14:paraId="74DFF663" w14:textId="77777777" w:rsidR="00D07506" w:rsidRPr="00C9008F" w:rsidRDefault="00D07506" w:rsidP="003C1F30">
            <w:pPr>
              <w:spacing w:after="0" w:line="360" w:lineRule="auto"/>
              <w:rPr>
                <w:rFonts w:ascii="Times New Roman" w:hAnsi="Times New Roman" w:cs="Times New Roman"/>
                <w:sz w:val="24"/>
                <w:szCs w:val="24"/>
              </w:rPr>
            </w:pPr>
            <w:r w:rsidRPr="00C9008F">
              <w:rPr>
                <w:rFonts w:ascii="Times New Roman" w:hAnsi="Times New Roman" w:cs="Times New Roman"/>
                <w:sz w:val="24"/>
                <w:szCs w:val="24"/>
              </w:rPr>
              <w:t>Organisation Catholique pour le Développement et la Solidarité</w:t>
            </w:r>
          </w:p>
        </w:tc>
      </w:tr>
      <w:tr w:rsidR="00D07506" w:rsidRPr="00C9008F" w14:paraId="46E3CD58" w14:textId="77777777" w:rsidTr="00D07506">
        <w:trPr>
          <w:trHeight w:val="449"/>
        </w:trPr>
        <w:tc>
          <w:tcPr>
            <w:tcW w:w="1844" w:type="dxa"/>
            <w:shd w:val="clear" w:color="auto" w:fill="auto"/>
          </w:tcPr>
          <w:p w14:paraId="380BF9C0" w14:textId="77777777" w:rsidR="00D07506" w:rsidRPr="00D07506" w:rsidRDefault="00D07506" w:rsidP="003C1F30">
            <w:pPr>
              <w:spacing w:after="0" w:line="360" w:lineRule="auto"/>
              <w:rPr>
                <w:rFonts w:ascii="Times New Roman" w:eastAsia="Arial Unicode MS" w:hAnsi="Times New Roman" w:cs="Times New Roman"/>
                <w:b/>
                <w:sz w:val="24"/>
                <w:szCs w:val="24"/>
              </w:rPr>
            </w:pPr>
            <w:r w:rsidRPr="00D07506">
              <w:rPr>
                <w:rFonts w:ascii="Times New Roman" w:eastAsia="Arial Unicode MS" w:hAnsi="Times New Roman" w:cs="Times New Roman"/>
                <w:b/>
                <w:sz w:val="24"/>
                <w:szCs w:val="24"/>
              </w:rPr>
              <w:lastRenderedPageBreak/>
              <w:t>PN-PTFM/LCP</w:t>
            </w:r>
          </w:p>
        </w:tc>
        <w:tc>
          <w:tcPr>
            <w:tcW w:w="8091" w:type="dxa"/>
            <w:shd w:val="clear" w:color="auto" w:fill="auto"/>
          </w:tcPr>
          <w:p w14:paraId="3E7919E9" w14:textId="77777777" w:rsidR="00D07506" w:rsidRPr="00C9008F" w:rsidRDefault="00D07506" w:rsidP="003C1F30">
            <w:pPr>
              <w:spacing w:after="0" w:line="360" w:lineRule="auto"/>
              <w:rPr>
                <w:rFonts w:ascii="Times New Roman" w:hAnsi="Times New Roman" w:cs="Times New Roman"/>
                <w:sz w:val="24"/>
                <w:szCs w:val="24"/>
              </w:rPr>
            </w:pPr>
            <w:r w:rsidRPr="00C9008F">
              <w:rPr>
                <w:rFonts w:ascii="Times New Roman" w:hAnsi="Times New Roman" w:cs="Times New Roman"/>
                <w:sz w:val="24"/>
                <w:szCs w:val="24"/>
              </w:rPr>
              <w:t>Programme National Plates-formes Multifonctionnelles pour la Lutte Contre la Pauvreté</w:t>
            </w:r>
          </w:p>
        </w:tc>
      </w:tr>
      <w:tr w:rsidR="00D07506" w:rsidRPr="00C9008F" w14:paraId="35729A2D" w14:textId="77777777" w:rsidTr="00D07506">
        <w:trPr>
          <w:trHeight w:val="449"/>
        </w:trPr>
        <w:tc>
          <w:tcPr>
            <w:tcW w:w="1844" w:type="dxa"/>
            <w:shd w:val="clear" w:color="auto" w:fill="auto"/>
          </w:tcPr>
          <w:p w14:paraId="2C4990AC" w14:textId="77777777" w:rsidR="00D07506" w:rsidRPr="00D07506" w:rsidRDefault="00D07506" w:rsidP="003C1F30">
            <w:pPr>
              <w:spacing w:after="0" w:line="360" w:lineRule="auto"/>
              <w:rPr>
                <w:rFonts w:ascii="Times New Roman" w:eastAsia="Arial Unicode MS" w:hAnsi="Times New Roman" w:cs="Times New Roman"/>
                <w:b/>
                <w:sz w:val="24"/>
                <w:szCs w:val="24"/>
              </w:rPr>
            </w:pPr>
            <w:r w:rsidRPr="00D07506">
              <w:rPr>
                <w:rFonts w:ascii="Times New Roman" w:eastAsia="Arial Unicode MS" w:hAnsi="Times New Roman" w:cs="Times New Roman"/>
                <w:b/>
                <w:sz w:val="24"/>
                <w:szCs w:val="24"/>
              </w:rPr>
              <w:t>PNUD </w:t>
            </w:r>
          </w:p>
        </w:tc>
        <w:tc>
          <w:tcPr>
            <w:tcW w:w="8091" w:type="dxa"/>
            <w:shd w:val="clear" w:color="auto" w:fill="auto"/>
          </w:tcPr>
          <w:p w14:paraId="1D3FD8F3" w14:textId="77777777" w:rsidR="00D07506" w:rsidRPr="00C9008F" w:rsidRDefault="00D07506" w:rsidP="003C1F30">
            <w:pPr>
              <w:spacing w:after="0" w:line="360" w:lineRule="auto"/>
              <w:rPr>
                <w:rFonts w:ascii="Times New Roman" w:hAnsi="Times New Roman" w:cs="Times New Roman"/>
                <w:sz w:val="24"/>
                <w:szCs w:val="24"/>
              </w:rPr>
            </w:pPr>
            <w:r w:rsidRPr="00C9008F">
              <w:rPr>
                <w:rFonts w:ascii="Times New Roman" w:hAnsi="Times New Roman" w:cs="Times New Roman"/>
                <w:sz w:val="24"/>
                <w:szCs w:val="24"/>
              </w:rPr>
              <w:t>Programme des Nations Unies pour le Développement</w:t>
            </w:r>
          </w:p>
        </w:tc>
      </w:tr>
      <w:tr w:rsidR="00D07506" w:rsidRPr="00C9008F" w14:paraId="23126C56" w14:textId="77777777" w:rsidTr="00D07506">
        <w:trPr>
          <w:trHeight w:val="449"/>
        </w:trPr>
        <w:tc>
          <w:tcPr>
            <w:tcW w:w="1844" w:type="dxa"/>
            <w:shd w:val="clear" w:color="auto" w:fill="auto"/>
          </w:tcPr>
          <w:p w14:paraId="08917729" w14:textId="77777777" w:rsidR="00D07506" w:rsidRPr="00D07506" w:rsidRDefault="00D07506" w:rsidP="003C1F30">
            <w:pPr>
              <w:spacing w:after="0" w:line="360" w:lineRule="auto"/>
              <w:rPr>
                <w:rFonts w:ascii="Times New Roman" w:eastAsia="Arial Unicode MS" w:hAnsi="Times New Roman" w:cs="Times New Roman"/>
                <w:b/>
                <w:sz w:val="24"/>
                <w:szCs w:val="24"/>
              </w:rPr>
            </w:pPr>
            <w:r w:rsidRPr="00D07506">
              <w:rPr>
                <w:rFonts w:ascii="Times New Roman" w:eastAsia="Arial Unicode MS" w:hAnsi="Times New Roman" w:cs="Times New Roman"/>
                <w:b/>
                <w:sz w:val="24"/>
                <w:szCs w:val="24"/>
              </w:rPr>
              <w:t>PRODOC</w:t>
            </w:r>
          </w:p>
        </w:tc>
        <w:tc>
          <w:tcPr>
            <w:tcW w:w="8091" w:type="dxa"/>
            <w:shd w:val="clear" w:color="auto" w:fill="auto"/>
          </w:tcPr>
          <w:p w14:paraId="4F9505F5" w14:textId="77777777" w:rsidR="00D07506" w:rsidRPr="00C9008F" w:rsidRDefault="00D07506" w:rsidP="003C1F30">
            <w:pPr>
              <w:spacing w:after="0" w:line="360" w:lineRule="auto"/>
              <w:rPr>
                <w:rFonts w:ascii="Times New Roman" w:hAnsi="Times New Roman" w:cs="Times New Roman"/>
                <w:sz w:val="24"/>
                <w:szCs w:val="24"/>
              </w:rPr>
            </w:pPr>
            <w:r w:rsidRPr="00C9008F">
              <w:rPr>
                <w:rFonts w:ascii="Times New Roman" w:hAnsi="Times New Roman" w:cs="Times New Roman"/>
                <w:sz w:val="24"/>
                <w:szCs w:val="24"/>
              </w:rPr>
              <w:t>Document de Programme</w:t>
            </w:r>
          </w:p>
        </w:tc>
      </w:tr>
      <w:tr w:rsidR="00D07506" w:rsidRPr="00C9008F" w14:paraId="74BDC134" w14:textId="77777777" w:rsidTr="00D07506">
        <w:trPr>
          <w:trHeight w:val="449"/>
        </w:trPr>
        <w:tc>
          <w:tcPr>
            <w:tcW w:w="1844" w:type="dxa"/>
            <w:shd w:val="clear" w:color="auto" w:fill="auto"/>
          </w:tcPr>
          <w:p w14:paraId="14D2DB0A" w14:textId="77777777" w:rsidR="00D07506" w:rsidRPr="00D07506" w:rsidRDefault="00D07506" w:rsidP="003C1F30">
            <w:pPr>
              <w:spacing w:after="0" w:line="360" w:lineRule="auto"/>
              <w:rPr>
                <w:rFonts w:ascii="Times New Roman" w:eastAsia="Arial Unicode MS" w:hAnsi="Times New Roman" w:cs="Times New Roman"/>
                <w:b/>
                <w:sz w:val="24"/>
                <w:szCs w:val="24"/>
              </w:rPr>
            </w:pPr>
            <w:r w:rsidRPr="00D07506">
              <w:rPr>
                <w:rFonts w:ascii="Times New Roman" w:eastAsia="Arial Unicode MS" w:hAnsi="Times New Roman" w:cs="Times New Roman"/>
                <w:b/>
                <w:sz w:val="24"/>
                <w:szCs w:val="24"/>
              </w:rPr>
              <w:t xml:space="preserve">PTA </w:t>
            </w:r>
          </w:p>
        </w:tc>
        <w:tc>
          <w:tcPr>
            <w:tcW w:w="8091" w:type="dxa"/>
            <w:shd w:val="clear" w:color="auto" w:fill="auto"/>
          </w:tcPr>
          <w:p w14:paraId="7829C028" w14:textId="77777777" w:rsidR="00D07506" w:rsidRPr="00C9008F" w:rsidRDefault="00D07506" w:rsidP="003C1F30">
            <w:pPr>
              <w:spacing w:after="0" w:line="360" w:lineRule="auto"/>
              <w:rPr>
                <w:rFonts w:ascii="Times New Roman" w:hAnsi="Times New Roman" w:cs="Times New Roman"/>
                <w:sz w:val="24"/>
                <w:szCs w:val="24"/>
              </w:rPr>
            </w:pPr>
            <w:r w:rsidRPr="00C9008F">
              <w:rPr>
                <w:rFonts w:ascii="Times New Roman" w:hAnsi="Times New Roman" w:cs="Times New Roman"/>
                <w:sz w:val="24"/>
                <w:szCs w:val="24"/>
              </w:rPr>
              <w:t>Plan de Travail Annuel</w:t>
            </w:r>
          </w:p>
        </w:tc>
      </w:tr>
      <w:tr w:rsidR="00D07506" w:rsidRPr="00C9008F" w14:paraId="4CB20BD5" w14:textId="77777777" w:rsidTr="00D07506">
        <w:trPr>
          <w:trHeight w:val="449"/>
        </w:trPr>
        <w:tc>
          <w:tcPr>
            <w:tcW w:w="1844" w:type="dxa"/>
            <w:shd w:val="clear" w:color="auto" w:fill="auto"/>
          </w:tcPr>
          <w:p w14:paraId="2EA9DFB4" w14:textId="77777777" w:rsidR="00D07506" w:rsidRPr="00D07506" w:rsidRDefault="00D07506" w:rsidP="003C1F30">
            <w:pPr>
              <w:spacing w:after="0" w:line="360" w:lineRule="auto"/>
              <w:rPr>
                <w:rFonts w:ascii="Times New Roman" w:eastAsia="Arial Unicode MS" w:hAnsi="Times New Roman" w:cs="Times New Roman"/>
                <w:b/>
                <w:sz w:val="24"/>
                <w:szCs w:val="24"/>
              </w:rPr>
            </w:pPr>
            <w:r w:rsidRPr="00D07506">
              <w:rPr>
                <w:rFonts w:ascii="Times New Roman" w:eastAsia="Arial Unicode MS" w:hAnsi="Times New Roman" w:cs="Times New Roman"/>
                <w:b/>
                <w:sz w:val="24"/>
                <w:szCs w:val="24"/>
              </w:rPr>
              <w:t>PTF</w:t>
            </w:r>
          </w:p>
        </w:tc>
        <w:tc>
          <w:tcPr>
            <w:tcW w:w="8091" w:type="dxa"/>
            <w:shd w:val="clear" w:color="auto" w:fill="auto"/>
          </w:tcPr>
          <w:p w14:paraId="45F7C0F3" w14:textId="77777777" w:rsidR="00D07506" w:rsidRPr="00C9008F" w:rsidRDefault="00D07506" w:rsidP="003C1F30">
            <w:pPr>
              <w:spacing w:after="0" w:line="360" w:lineRule="auto"/>
              <w:rPr>
                <w:rFonts w:ascii="Times New Roman" w:hAnsi="Times New Roman" w:cs="Times New Roman"/>
                <w:sz w:val="24"/>
                <w:szCs w:val="24"/>
              </w:rPr>
            </w:pPr>
            <w:r w:rsidRPr="00C9008F">
              <w:rPr>
                <w:rFonts w:ascii="Times New Roman" w:hAnsi="Times New Roman" w:cs="Times New Roman"/>
                <w:sz w:val="24"/>
                <w:szCs w:val="24"/>
              </w:rPr>
              <w:t>Partenaires Techniques et Financiers</w:t>
            </w:r>
          </w:p>
        </w:tc>
      </w:tr>
      <w:tr w:rsidR="00D07506" w:rsidRPr="00C9008F" w14:paraId="094D0513" w14:textId="77777777" w:rsidTr="00D07506">
        <w:trPr>
          <w:trHeight w:val="449"/>
        </w:trPr>
        <w:tc>
          <w:tcPr>
            <w:tcW w:w="1844" w:type="dxa"/>
            <w:shd w:val="clear" w:color="auto" w:fill="auto"/>
          </w:tcPr>
          <w:p w14:paraId="657CD73F" w14:textId="77777777" w:rsidR="00D07506" w:rsidRPr="00D07506" w:rsidRDefault="00D07506" w:rsidP="003C1F30">
            <w:pPr>
              <w:spacing w:after="0" w:line="360" w:lineRule="auto"/>
              <w:rPr>
                <w:rFonts w:ascii="Times New Roman" w:eastAsia="Arial Unicode MS" w:hAnsi="Times New Roman" w:cs="Times New Roman"/>
                <w:b/>
                <w:sz w:val="24"/>
                <w:szCs w:val="24"/>
              </w:rPr>
            </w:pPr>
            <w:r w:rsidRPr="00D07506">
              <w:rPr>
                <w:rFonts w:ascii="Times New Roman" w:eastAsia="Arial Unicode MS" w:hAnsi="Times New Roman" w:cs="Times New Roman"/>
                <w:b/>
                <w:sz w:val="24"/>
                <w:szCs w:val="24"/>
              </w:rPr>
              <w:t xml:space="preserve">PTFM </w:t>
            </w:r>
          </w:p>
        </w:tc>
        <w:tc>
          <w:tcPr>
            <w:tcW w:w="8091" w:type="dxa"/>
            <w:shd w:val="clear" w:color="auto" w:fill="auto"/>
          </w:tcPr>
          <w:p w14:paraId="015A892C" w14:textId="77777777" w:rsidR="00D07506" w:rsidRPr="00C9008F" w:rsidRDefault="00D07506" w:rsidP="003C1F30">
            <w:pPr>
              <w:spacing w:after="0" w:line="360" w:lineRule="auto"/>
              <w:rPr>
                <w:rFonts w:ascii="Times New Roman" w:hAnsi="Times New Roman" w:cs="Times New Roman"/>
                <w:sz w:val="24"/>
                <w:szCs w:val="24"/>
              </w:rPr>
            </w:pPr>
            <w:r w:rsidRPr="00C9008F">
              <w:rPr>
                <w:rFonts w:ascii="Times New Roman" w:hAnsi="Times New Roman" w:cs="Times New Roman"/>
                <w:sz w:val="24"/>
                <w:szCs w:val="24"/>
              </w:rPr>
              <w:t>Plate-forme multifonctionnelle</w:t>
            </w:r>
          </w:p>
        </w:tc>
      </w:tr>
      <w:tr w:rsidR="00D07506" w:rsidRPr="00C9008F" w14:paraId="5F365B58" w14:textId="77777777" w:rsidTr="00D07506">
        <w:trPr>
          <w:trHeight w:val="449"/>
        </w:trPr>
        <w:tc>
          <w:tcPr>
            <w:tcW w:w="1844" w:type="dxa"/>
            <w:shd w:val="clear" w:color="auto" w:fill="auto"/>
          </w:tcPr>
          <w:p w14:paraId="6AC86432" w14:textId="77777777" w:rsidR="00D07506" w:rsidRPr="00D07506" w:rsidRDefault="00D07506" w:rsidP="003C1F30">
            <w:pPr>
              <w:spacing w:after="0" w:line="360" w:lineRule="auto"/>
              <w:rPr>
                <w:rFonts w:ascii="Times New Roman" w:eastAsia="Arial Unicode MS" w:hAnsi="Times New Roman" w:cs="Times New Roman"/>
                <w:b/>
                <w:sz w:val="24"/>
                <w:szCs w:val="24"/>
              </w:rPr>
            </w:pPr>
            <w:r w:rsidRPr="00D07506">
              <w:rPr>
                <w:rFonts w:ascii="Times New Roman" w:eastAsia="Arial Unicode MS" w:hAnsi="Times New Roman" w:cs="Times New Roman"/>
                <w:b/>
                <w:sz w:val="24"/>
                <w:szCs w:val="24"/>
              </w:rPr>
              <w:t>SCADD</w:t>
            </w:r>
          </w:p>
        </w:tc>
        <w:tc>
          <w:tcPr>
            <w:tcW w:w="8091" w:type="dxa"/>
            <w:shd w:val="clear" w:color="auto" w:fill="auto"/>
          </w:tcPr>
          <w:p w14:paraId="24B8C3A5" w14:textId="77777777" w:rsidR="00D07506" w:rsidRPr="00C9008F" w:rsidRDefault="00D07506" w:rsidP="003C1F30">
            <w:pPr>
              <w:spacing w:after="0" w:line="360" w:lineRule="auto"/>
              <w:rPr>
                <w:rFonts w:ascii="Times New Roman" w:hAnsi="Times New Roman" w:cs="Times New Roman"/>
                <w:sz w:val="24"/>
                <w:szCs w:val="24"/>
              </w:rPr>
            </w:pPr>
            <w:r w:rsidRPr="00C9008F">
              <w:rPr>
                <w:rFonts w:ascii="Times New Roman" w:hAnsi="Times New Roman" w:cs="Times New Roman"/>
                <w:sz w:val="24"/>
                <w:szCs w:val="24"/>
              </w:rPr>
              <w:t xml:space="preserve">Stratégie de Croissance Accélérée et de Développement Durable  </w:t>
            </w:r>
          </w:p>
        </w:tc>
      </w:tr>
      <w:tr w:rsidR="00D07506" w:rsidRPr="00C9008F" w14:paraId="711907BC" w14:textId="77777777" w:rsidTr="00D07506">
        <w:trPr>
          <w:trHeight w:val="449"/>
        </w:trPr>
        <w:tc>
          <w:tcPr>
            <w:tcW w:w="1844" w:type="dxa"/>
            <w:shd w:val="clear" w:color="auto" w:fill="auto"/>
          </w:tcPr>
          <w:p w14:paraId="435B26F8" w14:textId="77777777" w:rsidR="00D07506" w:rsidRPr="00D07506" w:rsidRDefault="00D07506" w:rsidP="003C1F30">
            <w:pPr>
              <w:spacing w:after="0" w:line="360" w:lineRule="auto"/>
              <w:rPr>
                <w:rFonts w:ascii="Times New Roman" w:eastAsia="Arial Unicode MS" w:hAnsi="Times New Roman" w:cs="Times New Roman"/>
                <w:b/>
                <w:sz w:val="24"/>
                <w:szCs w:val="24"/>
              </w:rPr>
            </w:pPr>
            <w:r w:rsidRPr="00D07506">
              <w:rPr>
                <w:rFonts w:ascii="Times New Roman" w:eastAsia="Arial Unicode MS" w:hAnsi="Times New Roman" w:cs="Times New Roman"/>
                <w:b/>
                <w:sz w:val="24"/>
                <w:szCs w:val="24"/>
              </w:rPr>
              <w:t>SDR</w:t>
            </w:r>
          </w:p>
        </w:tc>
        <w:tc>
          <w:tcPr>
            <w:tcW w:w="8091" w:type="dxa"/>
            <w:shd w:val="clear" w:color="auto" w:fill="auto"/>
          </w:tcPr>
          <w:p w14:paraId="1AF2D66E" w14:textId="77777777" w:rsidR="00D07506" w:rsidRPr="00C9008F" w:rsidRDefault="00D07506" w:rsidP="003C1F30">
            <w:pPr>
              <w:spacing w:after="0" w:line="360" w:lineRule="auto"/>
              <w:rPr>
                <w:rFonts w:ascii="Times New Roman" w:hAnsi="Times New Roman" w:cs="Times New Roman"/>
                <w:sz w:val="24"/>
                <w:szCs w:val="24"/>
              </w:rPr>
            </w:pPr>
            <w:r w:rsidRPr="00C9008F">
              <w:rPr>
                <w:rFonts w:ascii="Times New Roman" w:hAnsi="Times New Roman" w:cs="Times New Roman"/>
                <w:sz w:val="24"/>
                <w:szCs w:val="24"/>
              </w:rPr>
              <w:t xml:space="preserve">Stratégie de Développement Rural </w:t>
            </w:r>
          </w:p>
        </w:tc>
      </w:tr>
      <w:tr w:rsidR="00D07506" w:rsidRPr="00C9008F" w14:paraId="7E1E35D3" w14:textId="77777777" w:rsidTr="00D07506">
        <w:trPr>
          <w:trHeight w:val="449"/>
        </w:trPr>
        <w:tc>
          <w:tcPr>
            <w:tcW w:w="1844" w:type="dxa"/>
            <w:shd w:val="clear" w:color="auto" w:fill="auto"/>
          </w:tcPr>
          <w:p w14:paraId="684AA5F7" w14:textId="77777777" w:rsidR="00D07506" w:rsidRPr="00D07506" w:rsidRDefault="00D07506" w:rsidP="003C1F30">
            <w:pPr>
              <w:spacing w:after="0" w:line="360" w:lineRule="auto"/>
              <w:rPr>
                <w:rFonts w:ascii="Times New Roman" w:eastAsia="Arial Unicode MS" w:hAnsi="Times New Roman" w:cs="Times New Roman"/>
                <w:b/>
                <w:sz w:val="24"/>
                <w:szCs w:val="24"/>
              </w:rPr>
            </w:pPr>
            <w:r w:rsidRPr="00D07506">
              <w:rPr>
                <w:rFonts w:ascii="Times New Roman" w:eastAsia="Arial Unicode MS" w:hAnsi="Times New Roman" w:cs="Times New Roman"/>
                <w:b/>
                <w:sz w:val="24"/>
                <w:szCs w:val="24"/>
              </w:rPr>
              <w:t xml:space="preserve">UCN </w:t>
            </w:r>
          </w:p>
        </w:tc>
        <w:tc>
          <w:tcPr>
            <w:tcW w:w="8091" w:type="dxa"/>
            <w:shd w:val="clear" w:color="auto" w:fill="auto"/>
          </w:tcPr>
          <w:p w14:paraId="12CDD983" w14:textId="77777777" w:rsidR="00D07506" w:rsidRPr="00C9008F" w:rsidRDefault="00D07506" w:rsidP="003C1F30">
            <w:pPr>
              <w:spacing w:after="0" w:line="360" w:lineRule="auto"/>
              <w:rPr>
                <w:rFonts w:ascii="Times New Roman" w:hAnsi="Times New Roman" w:cs="Times New Roman"/>
                <w:sz w:val="24"/>
                <w:szCs w:val="24"/>
              </w:rPr>
            </w:pPr>
            <w:r w:rsidRPr="00C9008F">
              <w:rPr>
                <w:rFonts w:ascii="Times New Roman" w:hAnsi="Times New Roman" w:cs="Times New Roman"/>
                <w:sz w:val="24"/>
                <w:szCs w:val="24"/>
              </w:rPr>
              <w:t>Unité de Coordination Nationale</w:t>
            </w:r>
          </w:p>
        </w:tc>
      </w:tr>
      <w:tr w:rsidR="00D07506" w:rsidRPr="00C9008F" w14:paraId="5B7465A3" w14:textId="77777777" w:rsidTr="00D07506">
        <w:trPr>
          <w:trHeight w:val="449"/>
        </w:trPr>
        <w:tc>
          <w:tcPr>
            <w:tcW w:w="1844" w:type="dxa"/>
            <w:shd w:val="clear" w:color="auto" w:fill="auto"/>
          </w:tcPr>
          <w:p w14:paraId="6803EB8B" w14:textId="77777777" w:rsidR="00D07506" w:rsidRPr="00D07506" w:rsidRDefault="00D07506" w:rsidP="003C1F30">
            <w:pPr>
              <w:spacing w:after="0" w:line="360" w:lineRule="auto"/>
              <w:rPr>
                <w:rFonts w:ascii="Times New Roman" w:eastAsia="Arial Unicode MS" w:hAnsi="Times New Roman" w:cs="Times New Roman"/>
                <w:b/>
                <w:sz w:val="24"/>
                <w:szCs w:val="24"/>
              </w:rPr>
            </w:pPr>
            <w:r w:rsidRPr="00D07506">
              <w:rPr>
                <w:rFonts w:ascii="Times New Roman" w:eastAsia="Arial Unicode MS" w:hAnsi="Times New Roman" w:cs="Times New Roman"/>
                <w:b/>
                <w:sz w:val="24"/>
                <w:szCs w:val="24"/>
              </w:rPr>
              <w:t>VARENA -ASSO </w:t>
            </w:r>
          </w:p>
        </w:tc>
        <w:tc>
          <w:tcPr>
            <w:tcW w:w="8091" w:type="dxa"/>
            <w:shd w:val="clear" w:color="auto" w:fill="auto"/>
          </w:tcPr>
          <w:p w14:paraId="79701221" w14:textId="77777777" w:rsidR="00D07506" w:rsidRPr="00C9008F" w:rsidRDefault="00D07506" w:rsidP="003C1F30">
            <w:pPr>
              <w:spacing w:after="0" w:line="360" w:lineRule="auto"/>
              <w:rPr>
                <w:rFonts w:ascii="Times New Roman" w:hAnsi="Times New Roman" w:cs="Times New Roman"/>
                <w:sz w:val="24"/>
                <w:szCs w:val="24"/>
              </w:rPr>
            </w:pPr>
            <w:r w:rsidRPr="00C9008F">
              <w:rPr>
                <w:rFonts w:ascii="Times New Roman" w:hAnsi="Times New Roman" w:cs="Times New Roman"/>
                <w:sz w:val="24"/>
                <w:szCs w:val="24"/>
              </w:rPr>
              <w:t>Association pour la Valorisation des Ressources Naturelles par l’Autopromotion</w:t>
            </w:r>
          </w:p>
        </w:tc>
      </w:tr>
    </w:tbl>
    <w:p w14:paraId="1B6BFC8D" w14:textId="77777777" w:rsidR="001C79D4" w:rsidRPr="00C9008F" w:rsidRDefault="001C79D4" w:rsidP="002717B8">
      <w:pPr>
        <w:spacing w:before="100" w:beforeAutospacing="1" w:after="100" w:afterAutospacing="1" w:line="360" w:lineRule="auto"/>
        <w:jc w:val="both"/>
        <w:rPr>
          <w:rFonts w:ascii="Times New Roman" w:hAnsi="Times New Roman" w:cs="Times New Roman"/>
          <w:sz w:val="24"/>
          <w:szCs w:val="24"/>
        </w:rPr>
      </w:pPr>
    </w:p>
    <w:p w14:paraId="18C47B00" w14:textId="77777777" w:rsidR="00CA0B93" w:rsidRPr="00C9008F" w:rsidRDefault="00CA0B93" w:rsidP="002717B8">
      <w:pPr>
        <w:spacing w:before="100" w:beforeAutospacing="1" w:after="100" w:afterAutospacing="1" w:line="360" w:lineRule="auto"/>
        <w:jc w:val="both"/>
        <w:rPr>
          <w:rFonts w:ascii="Times New Roman" w:hAnsi="Times New Roman" w:cs="Times New Roman"/>
          <w:sz w:val="24"/>
          <w:szCs w:val="24"/>
        </w:rPr>
      </w:pPr>
      <w:r w:rsidRPr="00C9008F">
        <w:rPr>
          <w:rFonts w:ascii="Times New Roman" w:hAnsi="Times New Roman" w:cs="Times New Roman"/>
          <w:sz w:val="24"/>
          <w:szCs w:val="24"/>
        </w:rPr>
        <w:br w:type="page"/>
      </w:r>
    </w:p>
    <w:p w14:paraId="44AF774E" w14:textId="77777777" w:rsidR="00CA0B93" w:rsidRPr="00C9008F" w:rsidRDefault="00CA0B93" w:rsidP="00DB6BE1">
      <w:pPr>
        <w:pStyle w:val="Style1"/>
      </w:pPr>
      <w:bookmarkStart w:id="5" w:name="_Toc463525953"/>
      <w:bookmarkStart w:id="6" w:name="_Toc465808173"/>
      <w:bookmarkStart w:id="7" w:name="_Toc465808849"/>
      <w:bookmarkStart w:id="8" w:name="_Toc466009352"/>
      <w:r w:rsidRPr="00C9008F">
        <w:lastRenderedPageBreak/>
        <w:t>Liste des tableaux</w:t>
      </w:r>
      <w:bookmarkEnd w:id="5"/>
      <w:bookmarkEnd w:id="6"/>
      <w:bookmarkEnd w:id="7"/>
      <w:bookmarkEnd w:id="8"/>
    </w:p>
    <w:bookmarkStart w:id="9" w:name="_Toc463525954"/>
    <w:p w14:paraId="1A80D00B" w14:textId="77777777" w:rsidR="00D56F0D" w:rsidRPr="00D56F0D" w:rsidRDefault="0052352F" w:rsidP="003C1F30">
      <w:pPr>
        <w:pStyle w:val="Tabledesillustrations"/>
        <w:tabs>
          <w:tab w:val="right" w:leader="dot" w:pos="9062"/>
        </w:tabs>
        <w:spacing w:before="120" w:line="360" w:lineRule="auto"/>
        <w:jc w:val="both"/>
        <w:rPr>
          <w:rFonts w:asciiTheme="minorHAnsi" w:eastAsiaTheme="minorEastAsia" w:hAnsiTheme="minorHAnsi" w:cstheme="minorBidi"/>
          <w:noProof/>
          <w:sz w:val="22"/>
          <w:szCs w:val="22"/>
        </w:rPr>
      </w:pPr>
      <w:r w:rsidRPr="00D56F0D">
        <w:fldChar w:fldCharType="begin"/>
      </w:r>
      <w:r w:rsidR="00A31026" w:rsidRPr="00D56F0D">
        <w:instrText xml:space="preserve"> TOC \h \z \c "Tableau" </w:instrText>
      </w:r>
      <w:r w:rsidRPr="00D56F0D">
        <w:fldChar w:fldCharType="separate"/>
      </w:r>
      <w:hyperlink w:anchor="_Toc466008586" w:history="1">
        <w:r w:rsidR="00D56F0D" w:rsidRPr="00D56F0D">
          <w:rPr>
            <w:rStyle w:val="Lienhypertexte"/>
            <w:rFonts w:eastAsiaTheme="majorEastAsia"/>
            <w:noProof/>
          </w:rPr>
          <w:t>Tableau 1. Les différents partenaires du programme</w:t>
        </w:r>
        <w:r w:rsidR="00D56F0D" w:rsidRPr="00D56F0D">
          <w:rPr>
            <w:noProof/>
            <w:webHidden/>
          </w:rPr>
          <w:tab/>
        </w:r>
        <w:r w:rsidR="00D56F0D" w:rsidRPr="00D56F0D">
          <w:rPr>
            <w:noProof/>
            <w:webHidden/>
          </w:rPr>
          <w:fldChar w:fldCharType="begin"/>
        </w:r>
        <w:r w:rsidR="00D56F0D" w:rsidRPr="00D56F0D">
          <w:rPr>
            <w:noProof/>
            <w:webHidden/>
          </w:rPr>
          <w:instrText xml:space="preserve"> PAGEREF _Toc466008586 \h </w:instrText>
        </w:r>
        <w:r w:rsidR="00D56F0D" w:rsidRPr="00D56F0D">
          <w:rPr>
            <w:noProof/>
            <w:webHidden/>
          </w:rPr>
        </w:r>
        <w:r w:rsidR="00D56F0D" w:rsidRPr="00D56F0D">
          <w:rPr>
            <w:noProof/>
            <w:webHidden/>
          </w:rPr>
          <w:fldChar w:fldCharType="separate"/>
        </w:r>
        <w:r w:rsidR="0064017A">
          <w:rPr>
            <w:noProof/>
            <w:webHidden/>
          </w:rPr>
          <w:t>20</w:t>
        </w:r>
        <w:r w:rsidR="00D56F0D" w:rsidRPr="00D56F0D">
          <w:rPr>
            <w:noProof/>
            <w:webHidden/>
          </w:rPr>
          <w:fldChar w:fldCharType="end"/>
        </w:r>
      </w:hyperlink>
    </w:p>
    <w:p w14:paraId="5AB9EE44" w14:textId="77777777" w:rsidR="00D56F0D" w:rsidRPr="00D56F0D" w:rsidRDefault="00B72D2D" w:rsidP="003C1F30">
      <w:pPr>
        <w:pStyle w:val="Tabledesillustrations"/>
        <w:tabs>
          <w:tab w:val="right" w:leader="dot" w:pos="9062"/>
        </w:tabs>
        <w:spacing w:before="120" w:line="360" w:lineRule="auto"/>
        <w:jc w:val="both"/>
        <w:rPr>
          <w:rFonts w:asciiTheme="minorHAnsi" w:eastAsiaTheme="minorEastAsia" w:hAnsiTheme="minorHAnsi" w:cstheme="minorBidi"/>
          <w:noProof/>
          <w:sz w:val="22"/>
          <w:szCs w:val="22"/>
        </w:rPr>
      </w:pPr>
      <w:hyperlink w:anchor="_Toc466008587" w:history="1">
        <w:r w:rsidR="00D56F0D" w:rsidRPr="00D56F0D">
          <w:rPr>
            <w:rStyle w:val="Lienhypertexte"/>
            <w:rFonts w:eastAsiaTheme="majorEastAsia"/>
            <w:noProof/>
          </w:rPr>
          <w:t>Tableau 2. Contribution au financement du PN-PTFM</w:t>
        </w:r>
        <w:r w:rsidR="00D56F0D" w:rsidRPr="00D56F0D">
          <w:rPr>
            <w:noProof/>
            <w:webHidden/>
          </w:rPr>
          <w:tab/>
        </w:r>
        <w:r w:rsidR="00D56F0D" w:rsidRPr="00D56F0D">
          <w:rPr>
            <w:noProof/>
            <w:webHidden/>
          </w:rPr>
          <w:fldChar w:fldCharType="begin"/>
        </w:r>
        <w:r w:rsidR="00D56F0D" w:rsidRPr="00D56F0D">
          <w:rPr>
            <w:noProof/>
            <w:webHidden/>
          </w:rPr>
          <w:instrText xml:space="preserve"> PAGEREF _Toc466008587 \h </w:instrText>
        </w:r>
        <w:r w:rsidR="00D56F0D" w:rsidRPr="00D56F0D">
          <w:rPr>
            <w:noProof/>
            <w:webHidden/>
          </w:rPr>
        </w:r>
        <w:r w:rsidR="00D56F0D" w:rsidRPr="00D56F0D">
          <w:rPr>
            <w:noProof/>
            <w:webHidden/>
          </w:rPr>
          <w:fldChar w:fldCharType="separate"/>
        </w:r>
        <w:r w:rsidR="0064017A">
          <w:rPr>
            <w:noProof/>
            <w:webHidden/>
          </w:rPr>
          <w:t>21</w:t>
        </w:r>
        <w:r w:rsidR="00D56F0D" w:rsidRPr="00D56F0D">
          <w:rPr>
            <w:noProof/>
            <w:webHidden/>
          </w:rPr>
          <w:fldChar w:fldCharType="end"/>
        </w:r>
      </w:hyperlink>
    </w:p>
    <w:p w14:paraId="29F6905B" w14:textId="77777777" w:rsidR="00D56F0D" w:rsidRPr="00D56F0D" w:rsidRDefault="00B72D2D" w:rsidP="003C1F30">
      <w:pPr>
        <w:pStyle w:val="Tabledesillustrations"/>
        <w:tabs>
          <w:tab w:val="right" w:leader="dot" w:pos="9062"/>
        </w:tabs>
        <w:spacing w:before="120" w:line="360" w:lineRule="auto"/>
        <w:jc w:val="both"/>
        <w:rPr>
          <w:rFonts w:asciiTheme="minorHAnsi" w:eastAsiaTheme="minorEastAsia" w:hAnsiTheme="minorHAnsi" w:cstheme="minorBidi"/>
          <w:noProof/>
          <w:sz w:val="22"/>
          <w:szCs w:val="22"/>
        </w:rPr>
      </w:pPr>
      <w:hyperlink w:anchor="_Toc466008588" w:history="1">
        <w:r w:rsidR="00D56F0D" w:rsidRPr="00D56F0D">
          <w:rPr>
            <w:rStyle w:val="Lienhypertexte"/>
            <w:rFonts w:eastAsiaTheme="majorEastAsia"/>
            <w:noProof/>
          </w:rPr>
          <w:t>Tableau 3. Échantillon des PTFM selon les ALR</w:t>
        </w:r>
        <w:r w:rsidR="00D56F0D" w:rsidRPr="00D56F0D">
          <w:rPr>
            <w:noProof/>
            <w:webHidden/>
          </w:rPr>
          <w:tab/>
        </w:r>
        <w:r w:rsidR="00D56F0D" w:rsidRPr="00D56F0D">
          <w:rPr>
            <w:noProof/>
            <w:webHidden/>
          </w:rPr>
          <w:fldChar w:fldCharType="begin"/>
        </w:r>
        <w:r w:rsidR="00D56F0D" w:rsidRPr="00D56F0D">
          <w:rPr>
            <w:noProof/>
            <w:webHidden/>
          </w:rPr>
          <w:instrText xml:space="preserve"> PAGEREF _Toc466008588 \h </w:instrText>
        </w:r>
        <w:r w:rsidR="00D56F0D" w:rsidRPr="00D56F0D">
          <w:rPr>
            <w:noProof/>
            <w:webHidden/>
          </w:rPr>
        </w:r>
        <w:r w:rsidR="00D56F0D" w:rsidRPr="00D56F0D">
          <w:rPr>
            <w:noProof/>
            <w:webHidden/>
          </w:rPr>
          <w:fldChar w:fldCharType="separate"/>
        </w:r>
        <w:r w:rsidR="0064017A">
          <w:rPr>
            <w:noProof/>
            <w:webHidden/>
          </w:rPr>
          <w:t>27</w:t>
        </w:r>
        <w:r w:rsidR="00D56F0D" w:rsidRPr="00D56F0D">
          <w:rPr>
            <w:noProof/>
            <w:webHidden/>
          </w:rPr>
          <w:fldChar w:fldCharType="end"/>
        </w:r>
      </w:hyperlink>
    </w:p>
    <w:p w14:paraId="730CAAE1" w14:textId="77777777" w:rsidR="00D56F0D" w:rsidRPr="00D56F0D" w:rsidRDefault="00B72D2D" w:rsidP="003C1F30">
      <w:pPr>
        <w:pStyle w:val="Tabledesillustrations"/>
        <w:tabs>
          <w:tab w:val="right" w:leader="dot" w:pos="9062"/>
        </w:tabs>
        <w:spacing w:before="120" w:line="360" w:lineRule="auto"/>
        <w:jc w:val="both"/>
        <w:rPr>
          <w:rFonts w:asciiTheme="minorHAnsi" w:eastAsiaTheme="minorEastAsia" w:hAnsiTheme="minorHAnsi" w:cstheme="minorBidi"/>
          <w:noProof/>
          <w:sz w:val="22"/>
          <w:szCs w:val="22"/>
        </w:rPr>
      </w:pPr>
      <w:hyperlink w:anchor="_Toc466008589" w:history="1">
        <w:r w:rsidR="00D56F0D" w:rsidRPr="00D56F0D">
          <w:rPr>
            <w:rStyle w:val="Lienhypertexte"/>
            <w:rFonts w:eastAsiaTheme="majorEastAsia"/>
            <w:noProof/>
          </w:rPr>
          <w:t>Tableau 4. Nombre de rencontres tenues par le COPIL et le COFIN de 2010 à 2015</w:t>
        </w:r>
        <w:r w:rsidR="00D56F0D" w:rsidRPr="00D56F0D">
          <w:rPr>
            <w:noProof/>
            <w:webHidden/>
          </w:rPr>
          <w:tab/>
        </w:r>
        <w:r w:rsidR="00D56F0D" w:rsidRPr="00D56F0D">
          <w:rPr>
            <w:noProof/>
            <w:webHidden/>
          </w:rPr>
          <w:fldChar w:fldCharType="begin"/>
        </w:r>
        <w:r w:rsidR="00D56F0D" w:rsidRPr="00D56F0D">
          <w:rPr>
            <w:noProof/>
            <w:webHidden/>
          </w:rPr>
          <w:instrText xml:space="preserve"> PAGEREF _Toc466008589 \h </w:instrText>
        </w:r>
        <w:r w:rsidR="00D56F0D" w:rsidRPr="00D56F0D">
          <w:rPr>
            <w:noProof/>
            <w:webHidden/>
          </w:rPr>
        </w:r>
        <w:r w:rsidR="00D56F0D" w:rsidRPr="00D56F0D">
          <w:rPr>
            <w:noProof/>
            <w:webHidden/>
          </w:rPr>
          <w:fldChar w:fldCharType="separate"/>
        </w:r>
        <w:r w:rsidR="0064017A">
          <w:rPr>
            <w:noProof/>
            <w:webHidden/>
          </w:rPr>
          <w:t>33</w:t>
        </w:r>
        <w:r w:rsidR="00D56F0D" w:rsidRPr="00D56F0D">
          <w:rPr>
            <w:noProof/>
            <w:webHidden/>
          </w:rPr>
          <w:fldChar w:fldCharType="end"/>
        </w:r>
      </w:hyperlink>
    </w:p>
    <w:p w14:paraId="48045FF1" w14:textId="77777777" w:rsidR="00D56F0D" w:rsidRPr="00D56F0D" w:rsidRDefault="00B72D2D" w:rsidP="003C1F30">
      <w:pPr>
        <w:pStyle w:val="Tabledesillustrations"/>
        <w:tabs>
          <w:tab w:val="right" w:leader="dot" w:pos="9062"/>
        </w:tabs>
        <w:spacing w:before="120" w:line="360" w:lineRule="auto"/>
        <w:jc w:val="both"/>
        <w:rPr>
          <w:rFonts w:asciiTheme="minorHAnsi" w:eastAsiaTheme="minorEastAsia" w:hAnsiTheme="minorHAnsi" w:cstheme="minorBidi"/>
          <w:noProof/>
          <w:sz w:val="22"/>
          <w:szCs w:val="22"/>
        </w:rPr>
      </w:pPr>
      <w:hyperlink w:anchor="_Toc466008590" w:history="1">
        <w:r w:rsidR="00D56F0D" w:rsidRPr="00D56F0D">
          <w:rPr>
            <w:rStyle w:val="Lienhypertexte"/>
            <w:rFonts w:eastAsiaTheme="majorEastAsia"/>
            <w:noProof/>
          </w:rPr>
          <w:t>Tableau 5. Personnes assurant le fonctionnement des PTFM</w:t>
        </w:r>
        <w:r w:rsidR="00D56F0D" w:rsidRPr="00D56F0D">
          <w:rPr>
            <w:noProof/>
            <w:webHidden/>
          </w:rPr>
          <w:tab/>
        </w:r>
        <w:r w:rsidR="00D56F0D" w:rsidRPr="00D56F0D">
          <w:rPr>
            <w:noProof/>
            <w:webHidden/>
          </w:rPr>
          <w:fldChar w:fldCharType="begin"/>
        </w:r>
        <w:r w:rsidR="00D56F0D" w:rsidRPr="00D56F0D">
          <w:rPr>
            <w:noProof/>
            <w:webHidden/>
          </w:rPr>
          <w:instrText xml:space="preserve"> PAGEREF _Toc466008590 \h </w:instrText>
        </w:r>
        <w:r w:rsidR="00D56F0D" w:rsidRPr="00D56F0D">
          <w:rPr>
            <w:noProof/>
            <w:webHidden/>
          </w:rPr>
        </w:r>
        <w:r w:rsidR="00D56F0D" w:rsidRPr="00D56F0D">
          <w:rPr>
            <w:noProof/>
            <w:webHidden/>
          </w:rPr>
          <w:fldChar w:fldCharType="separate"/>
        </w:r>
        <w:r w:rsidR="0064017A">
          <w:rPr>
            <w:noProof/>
            <w:webHidden/>
          </w:rPr>
          <w:t>39</w:t>
        </w:r>
        <w:r w:rsidR="00D56F0D" w:rsidRPr="00D56F0D">
          <w:rPr>
            <w:noProof/>
            <w:webHidden/>
          </w:rPr>
          <w:fldChar w:fldCharType="end"/>
        </w:r>
      </w:hyperlink>
    </w:p>
    <w:p w14:paraId="6AE17119" w14:textId="77777777" w:rsidR="00D56F0D" w:rsidRPr="00D56F0D" w:rsidRDefault="00B72D2D" w:rsidP="003C1F30">
      <w:pPr>
        <w:pStyle w:val="Tabledesillustrations"/>
        <w:tabs>
          <w:tab w:val="right" w:leader="dot" w:pos="9062"/>
        </w:tabs>
        <w:spacing w:before="120" w:line="360" w:lineRule="auto"/>
        <w:jc w:val="both"/>
        <w:rPr>
          <w:rFonts w:asciiTheme="minorHAnsi" w:eastAsiaTheme="minorEastAsia" w:hAnsiTheme="minorHAnsi" w:cstheme="minorBidi"/>
          <w:noProof/>
          <w:sz w:val="22"/>
          <w:szCs w:val="22"/>
        </w:rPr>
      </w:pPr>
      <w:hyperlink w:anchor="_Toc466008591" w:history="1">
        <w:r w:rsidR="00D56F0D" w:rsidRPr="00D56F0D">
          <w:rPr>
            <w:rStyle w:val="Lienhypertexte"/>
            <w:rFonts w:eastAsiaTheme="majorEastAsia"/>
            <w:noProof/>
          </w:rPr>
          <w:t>Tableau 6. L’utilité des PTFM selon les femmes</w:t>
        </w:r>
        <w:r w:rsidR="00D56F0D" w:rsidRPr="00D56F0D">
          <w:rPr>
            <w:noProof/>
            <w:webHidden/>
          </w:rPr>
          <w:tab/>
        </w:r>
        <w:r w:rsidR="00D56F0D" w:rsidRPr="00D56F0D">
          <w:rPr>
            <w:noProof/>
            <w:webHidden/>
          </w:rPr>
          <w:fldChar w:fldCharType="begin"/>
        </w:r>
        <w:r w:rsidR="00D56F0D" w:rsidRPr="00D56F0D">
          <w:rPr>
            <w:noProof/>
            <w:webHidden/>
          </w:rPr>
          <w:instrText xml:space="preserve"> PAGEREF _Toc466008591 \h </w:instrText>
        </w:r>
        <w:r w:rsidR="00D56F0D" w:rsidRPr="00D56F0D">
          <w:rPr>
            <w:noProof/>
            <w:webHidden/>
          </w:rPr>
        </w:r>
        <w:r w:rsidR="00D56F0D" w:rsidRPr="00D56F0D">
          <w:rPr>
            <w:noProof/>
            <w:webHidden/>
          </w:rPr>
          <w:fldChar w:fldCharType="separate"/>
        </w:r>
        <w:r w:rsidR="0064017A">
          <w:rPr>
            <w:noProof/>
            <w:webHidden/>
          </w:rPr>
          <w:t>47</w:t>
        </w:r>
        <w:r w:rsidR="00D56F0D" w:rsidRPr="00D56F0D">
          <w:rPr>
            <w:noProof/>
            <w:webHidden/>
          </w:rPr>
          <w:fldChar w:fldCharType="end"/>
        </w:r>
      </w:hyperlink>
    </w:p>
    <w:p w14:paraId="65BCB009" w14:textId="77777777" w:rsidR="00D56F0D" w:rsidRPr="00D56F0D" w:rsidRDefault="00B72D2D" w:rsidP="003C1F30">
      <w:pPr>
        <w:pStyle w:val="Tabledesillustrations"/>
        <w:tabs>
          <w:tab w:val="right" w:leader="dot" w:pos="9062"/>
        </w:tabs>
        <w:spacing w:before="120" w:line="360" w:lineRule="auto"/>
        <w:jc w:val="both"/>
        <w:rPr>
          <w:rFonts w:asciiTheme="minorHAnsi" w:eastAsiaTheme="minorEastAsia" w:hAnsiTheme="minorHAnsi" w:cstheme="minorBidi"/>
          <w:noProof/>
          <w:sz w:val="22"/>
          <w:szCs w:val="22"/>
        </w:rPr>
      </w:pPr>
      <w:hyperlink w:anchor="_Toc466008592" w:history="1">
        <w:r w:rsidR="00D56F0D" w:rsidRPr="00D56F0D">
          <w:rPr>
            <w:rStyle w:val="Lienhypertexte"/>
            <w:rFonts w:eastAsiaTheme="majorEastAsia"/>
            <w:noProof/>
          </w:rPr>
          <w:t>Tableau 7. Récapitulatif de réalisation des composantes</w:t>
        </w:r>
        <w:r w:rsidR="00D56F0D" w:rsidRPr="00D56F0D">
          <w:rPr>
            <w:noProof/>
            <w:webHidden/>
          </w:rPr>
          <w:tab/>
        </w:r>
        <w:r w:rsidR="00D56F0D" w:rsidRPr="00D56F0D">
          <w:rPr>
            <w:noProof/>
            <w:webHidden/>
          </w:rPr>
          <w:fldChar w:fldCharType="begin"/>
        </w:r>
        <w:r w:rsidR="00D56F0D" w:rsidRPr="00D56F0D">
          <w:rPr>
            <w:noProof/>
            <w:webHidden/>
          </w:rPr>
          <w:instrText xml:space="preserve"> PAGEREF _Toc466008592 \h </w:instrText>
        </w:r>
        <w:r w:rsidR="00D56F0D" w:rsidRPr="00D56F0D">
          <w:rPr>
            <w:noProof/>
            <w:webHidden/>
          </w:rPr>
        </w:r>
        <w:r w:rsidR="00D56F0D" w:rsidRPr="00D56F0D">
          <w:rPr>
            <w:noProof/>
            <w:webHidden/>
          </w:rPr>
          <w:fldChar w:fldCharType="separate"/>
        </w:r>
        <w:r w:rsidR="0064017A">
          <w:rPr>
            <w:noProof/>
            <w:webHidden/>
          </w:rPr>
          <w:t>50</w:t>
        </w:r>
        <w:r w:rsidR="00D56F0D" w:rsidRPr="00D56F0D">
          <w:rPr>
            <w:noProof/>
            <w:webHidden/>
          </w:rPr>
          <w:fldChar w:fldCharType="end"/>
        </w:r>
      </w:hyperlink>
    </w:p>
    <w:p w14:paraId="12BA2F1A" w14:textId="77777777" w:rsidR="00D56F0D" w:rsidRPr="00D56F0D" w:rsidRDefault="00B72D2D" w:rsidP="003C1F30">
      <w:pPr>
        <w:pStyle w:val="Tabledesillustrations"/>
        <w:tabs>
          <w:tab w:val="right" w:leader="dot" w:pos="9062"/>
        </w:tabs>
        <w:spacing w:before="120" w:line="360" w:lineRule="auto"/>
        <w:jc w:val="both"/>
        <w:rPr>
          <w:rFonts w:asciiTheme="minorHAnsi" w:eastAsiaTheme="minorEastAsia" w:hAnsiTheme="minorHAnsi" w:cstheme="minorBidi"/>
          <w:noProof/>
          <w:sz w:val="22"/>
          <w:szCs w:val="22"/>
        </w:rPr>
      </w:pPr>
      <w:hyperlink w:anchor="_Toc466008593" w:history="1">
        <w:r w:rsidR="00D56F0D" w:rsidRPr="00D56F0D">
          <w:rPr>
            <w:rStyle w:val="Lienhypertexte"/>
            <w:rFonts w:eastAsiaTheme="majorEastAsia"/>
            <w:noProof/>
          </w:rPr>
          <w:t>Tableau 8. Récapitulatif des implantations des PTFM standards de 2010 à 2015</w:t>
        </w:r>
        <w:r w:rsidR="00D56F0D" w:rsidRPr="00D56F0D">
          <w:rPr>
            <w:noProof/>
            <w:webHidden/>
          </w:rPr>
          <w:tab/>
        </w:r>
        <w:r w:rsidR="00D56F0D" w:rsidRPr="00D56F0D">
          <w:rPr>
            <w:noProof/>
            <w:webHidden/>
          </w:rPr>
          <w:fldChar w:fldCharType="begin"/>
        </w:r>
        <w:r w:rsidR="00D56F0D" w:rsidRPr="00D56F0D">
          <w:rPr>
            <w:noProof/>
            <w:webHidden/>
          </w:rPr>
          <w:instrText xml:space="preserve"> PAGEREF _Toc466008593 \h </w:instrText>
        </w:r>
        <w:r w:rsidR="00D56F0D" w:rsidRPr="00D56F0D">
          <w:rPr>
            <w:noProof/>
            <w:webHidden/>
          </w:rPr>
        </w:r>
        <w:r w:rsidR="00D56F0D" w:rsidRPr="00D56F0D">
          <w:rPr>
            <w:noProof/>
            <w:webHidden/>
          </w:rPr>
          <w:fldChar w:fldCharType="separate"/>
        </w:r>
        <w:r w:rsidR="0064017A">
          <w:rPr>
            <w:noProof/>
            <w:webHidden/>
          </w:rPr>
          <w:t>54</w:t>
        </w:r>
        <w:r w:rsidR="00D56F0D" w:rsidRPr="00D56F0D">
          <w:rPr>
            <w:noProof/>
            <w:webHidden/>
          </w:rPr>
          <w:fldChar w:fldCharType="end"/>
        </w:r>
      </w:hyperlink>
    </w:p>
    <w:p w14:paraId="0BADA628" w14:textId="77777777" w:rsidR="00D56F0D" w:rsidRPr="00D56F0D" w:rsidRDefault="00B72D2D" w:rsidP="003C1F30">
      <w:pPr>
        <w:pStyle w:val="Tabledesillustrations"/>
        <w:tabs>
          <w:tab w:val="right" w:leader="dot" w:pos="9062"/>
        </w:tabs>
        <w:spacing w:before="120" w:line="360" w:lineRule="auto"/>
        <w:jc w:val="both"/>
        <w:rPr>
          <w:rFonts w:asciiTheme="minorHAnsi" w:eastAsiaTheme="minorEastAsia" w:hAnsiTheme="minorHAnsi" w:cstheme="minorBidi"/>
          <w:noProof/>
          <w:sz w:val="22"/>
          <w:szCs w:val="22"/>
        </w:rPr>
      </w:pPr>
      <w:hyperlink w:anchor="_Toc466008594" w:history="1">
        <w:r w:rsidR="00D56F0D" w:rsidRPr="00D56F0D">
          <w:rPr>
            <w:rStyle w:val="Lienhypertexte"/>
            <w:rFonts w:eastAsiaTheme="majorEastAsia"/>
            <w:noProof/>
          </w:rPr>
          <w:t>Tableau 9. Évolution des réalisations des PTFM</w:t>
        </w:r>
        <w:r w:rsidR="00D56F0D" w:rsidRPr="00D56F0D">
          <w:rPr>
            <w:noProof/>
            <w:webHidden/>
          </w:rPr>
          <w:tab/>
        </w:r>
        <w:r w:rsidR="00D56F0D" w:rsidRPr="00D56F0D">
          <w:rPr>
            <w:noProof/>
            <w:webHidden/>
          </w:rPr>
          <w:fldChar w:fldCharType="begin"/>
        </w:r>
        <w:r w:rsidR="00D56F0D" w:rsidRPr="00D56F0D">
          <w:rPr>
            <w:noProof/>
            <w:webHidden/>
          </w:rPr>
          <w:instrText xml:space="preserve"> PAGEREF _Toc466008594 \h </w:instrText>
        </w:r>
        <w:r w:rsidR="00D56F0D" w:rsidRPr="00D56F0D">
          <w:rPr>
            <w:noProof/>
            <w:webHidden/>
          </w:rPr>
        </w:r>
        <w:r w:rsidR="00D56F0D" w:rsidRPr="00D56F0D">
          <w:rPr>
            <w:noProof/>
            <w:webHidden/>
          </w:rPr>
          <w:fldChar w:fldCharType="separate"/>
        </w:r>
        <w:r w:rsidR="0064017A">
          <w:rPr>
            <w:noProof/>
            <w:webHidden/>
          </w:rPr>
          <w:t>56</w:t>
        </w:r>
        <w:r w:rsidR="00D56F0D" w:rsidRPr="00D56F0D">
          <w:rPr>
            <w:noProof/>
            <w:webHidden/>
          </w:rPr>
          <w:fldChar w:fldCharType="end"/>
        </w:r>
      </w:hyperlink>
    </w:p>
    <w:p w14:paraId="1FCBF85E" w14:textId="77777777" w:rsidR="00D56F0D" w:rsidRPr="00D56F0D" w:rsidRDefault="00B72D2D" w:rsidP="003C1F30">
      <w:pPr>
        <w:pStyle w:val="Tabledesillustrations"/>
        <w:tabs>
          <w:tab w:val="right" w:leader="dot" w:pos="9062"/>
        </w:tabs>
        <w:spacing w:before="120" w:line="360" w:lineRule="auto"/>
        <w:jc w:val="both"/>
        <w:rPr>
          <w:rFonts w:asciiTheme="minorHAnsi" w:eastAsiaTheme="minorEastAsia" w:hAnsiTheme="minorHAnsi" w:cstheme="minorBidi"/>
          <w:noProof/>
          <w:sz w:val="22"/>
          <w:szCs w:val="22"/>
        </w:rPr>
      </w:pPr>
      <w:hyperlink w:anchor="_Toc466008595" w:history="1">
        <w:r w:rsidR="00D56F0D" w:rsidRPr="00D56F0D">
          <w:rPr>
            <w:rStyle w:val="Lienhypertexte"/>
            <w:rFonts w:eastAsiaTheme="majorEastAsia"/>
            <w:noProof/>
          </w:rPr>
          <w:t>Tableau 10. Récapitulatif de l’état de fonctionnalité des PTFM enquêtées</w:t>
        </w:r>
        <w:r w:rsidR="00D56F0D" w:rsidRPr="00D56F0D">
          <w:rPr>
            <w:noProof/>
            <w:webHidden/>
          </w:rPr>
          <w:tab/>
        </w:r>
        <w:r w:rsidR="00D56F0D" w:rsidRPr="00D56F0D">
          <w:rPr>
            <w:noProof/>
            <w:webHidden/>
          </w:rPr>
          <w:fldChar w:fldCharType="begin"/>
        </w:r>
        <w:r w:rsidR="00D56F0D" w:rsidRPr="00D56F0D">
          <w:rPr>
            <w:noProof/>
            <w:webHidden/>
          </w:rPr>
          <w:instrText xml:space="preserve"> PAGEREF _Toc466008595 \h </w:instrText>
        </w:r>
        <w:r w:rsidR="00D56F0D" w:rsidRPr="00D56F0D">
          <w:rPr>
            <w:noProof/>
            <w:webHidden/>
          </w:rPr>
        </w:r>
        <w:r w:rsidR="00D56F0D" w:rsidRPr="00D56F0D">
          <w:rPr>
            <w:noProof/>
            <w:webHidden/>
          </w:rPr>
          <w:fldChar w:fldCharType="separate"/>
        </w:r>
        <w:r w:rsidR="0064017A">
          <w:rPr>
            <w:noProof/>
            <w:webHidden/>
          </w:rPr>
          <w:t>56</w:t>
        </w:r>
        <w:r w:rsidR="00D56F0D" w:rsidRPr="00D56F0D">
          <w:rPr>
            <w:noProof/>
            <w:webHidden/>
          </w:rPr>
          <w:fldChar w:fldCharType="end"/>
        </w:r>
      </w:hyperlink>
    </w:p>
    <w:p w14:paraId="6F03EB96" w14:textId="77777777" w:rsidR="00D56F0D" w:rsidRPr="00D56F0D" w:rsidRDefault="00B72D2D" w:rsidP="003C1F30">
      <w:pPr>
        <w:pStyle w:val="Tabledesillustrations"/>
        <w:tabs>
          <w:tab w:val="right" w:leader="dot" w:pos="9062"/>
        </w:tabs>
        <w:spacing w:before="120" w:line="360" w:lineRule="auto"/>
        <w:jc w:val="both"/>
        <w:rPr>
          <w:rFonts w:asciiTheme="minorHAnsi" w:eastAsiaTheme="minorEastAsia" w:hAnsiTheme="minorHAnsi" w:cstheme="minorBidi"/>
          <w:noProof/>
          <w:sz w:val="22"/>
          <w:szCs w:val="22"/>
        </w:rPr>
      </w:pPr>
      <w:hyperlink w:anchor="_Toc466008596" w:history="1">
        <w:r w:rsidR="00D56F0D" w:rsidRPr="00D56F0D">
          <w:rPr>
            <w:rStyle w:val="Lienhypertexte"/>
            <w:rFonts w:eastAsiaTheme="majorEastAsia"/>
            <w:noProof/>
          </w:rPr>
          <w:t>Tableau 11. Fréquence des pannes des PTFM</w:t>
        </w:r>
        <w:r w:rsidR="00D56F0D" w:rsidRPr="00D56F0D">
          <w:rPr>
            <w:noProof/>
            <w:webHidden/>
          </w:rPr>
          <w:tab/>
        </w:r>
        <w:r w:rsidR="00D56F0D" w:rsidRPr="00D56F0D">
          <w:rPr>
            <w:noProof/>
            <w:webHidden/>
          </w:rPr>
          <w:fldChar w:fldCharType="begin"/>
        </w:r>
        <w:r w:rsidR="00D56F0D" w:rsidRPr="00D56F0D">
          <w:rPr>
            <w:noProof/>
            <w:webHidden/>
          </w:rPr>
          <w:instrText xml:space="preserve"> PAGEREF _Toc466008596 \h </w:instrText>
        </w:r>
        <w:r w:rsidR="00D56F0D" w:rsidRPr="00D56F0D">
          <w:rPr>
            <w:noProof/>
            <w:webHidden/>
          </w:rPr>
        </w:r>
        <w:r w:rsidR="00D56F0D" w:rsidRPr="00D56F0D">
          <w:rPr>
            <w:noProof/>
            <w:webHidden/>
          </w:rPr>
          <w:fldChar w:fldCharType="separate"/>
        </w:r>
        <w:r w:rsidR="0064017A">
          <w:rPr>
            <w:noProof/>
            <w:webHidden/>
          </w:rPr>
          <w:t>57</w:t>
        </w:r>
        <w:r w:rsidR="00D56F0D" w:rsidRPr="00D56F0D">
          <w:rPr>
            <w:noProof/>
            <w:webHidden/>
          </w:rPr>
          <w:fldChar w:fldCharType="end"/>
        </w:r>
      </w:hyperlink>
    </w:p>
    <w:p w14:paraId="0471D79A" w14:textId="77777777" w:rsidR="00D56F0D" w:rsidRPr="00D56F0D" w:rsidRDefault="00B72D2D" w:rsidP="003C1F30">
      <w:pPr>
        <w:pStyle w:val="Tabledesillustrations"/>
        <w:tabs>
          <w:tab w:val="right" w:leader="dot" w:pos="9062"/>
        </w:tabs>
        <w:spacing w:before="120" w:line="360" w:lineRule="auto"/>
        <w:jc w:val="both"/>
        <w:rPr>
          <w:rFonts w:asciiTheme="minorHAnsi" w:eastAsiaTheme="minorEastAsia" w:hAnsiTheme="minorHAnsi" w:cstheme="minorBidi"/>
          <w:noProof/>
          <w:sz w:val="22"/>
          <w:szCs w:val="22"/>
        </w:rPr>
      </w:pPr>
      <w:hyperlink w:anchor="_Toc466008597" w:history="1">
        <w:r w:rsidR="00D56F0D" w:rsidRPr="00D56F0D">
          <w:rPr>
            <w:rStyle w:val="Lienhypertexte"/>
            <w:rFonts w:eastAsiaTheme="majorEastAsia"/>
            <w:noProof/>
          </w:rPr>
          <w:t xml:space="preserve">Tableau 12. </w:t>
        </w:r>
        <w:r w:rsidR="00D56F0D" w:rsidRPr="00D56F0D">
          <w:rPr>
            <w:rStyle w:val="Lienhypertexte"/>
            <w:noProof/>
          </w:rPr>
          <w:t>Les fonds</w:t>
        </w:r>
        <w:r w:rsidR="00D56F0D" w:rsidRPr="00D56F0D">
          <w:rPr>
            <w:rStyle w:val="Lienhypertexte"/>
            <w:rFonts w:eastAsiaTheme="majorEastAsia"/>
            <w:noProof/>
          </w:rPr>
          <w:t xml:space="preserve"> reçus par le programme de 2010 au 31 décembre 2015</w:t>
        </w:r>
        <w:r w:rsidR="00D56F0D" w:rsidRPr="00D56F0D">
          <w:rPr>
            <w:noProof/>
            <w:webHidden/>
          </w:rPr>
          <w:tab/>
        </w:r>
        <w:r w:rsidR="00D56F0D" w:rsidRPr="00D56F0D">
          <w:rPr>
            <w:noProof/>
            <w:webHidden/>
          </w:rPr>
          <w:fldChar w:fldCharType="begin"/>
        </w:r>
        <w:r w:rsidR="00D56F0D" w:rsidRPr="00D56F0D">
          <w:rPr>
            <w:noProof/>
            <w:webHidden/>
          </w:rPr>
          <w:instrText xml:space="preserve"> PAGEREF _Toc466008597 \h </w:instrText>
        </w:r>
        <w:r w:rsidR="00D56F0D" w:rsidRPr="00D56F0D">
          <w:rPr>
            <w:noProof/>
            <w:webHidden/>
          </w:rPr>
        </w:r>
        <w:r w:rsidR="00D56F0D" w:rsidRPr="00D56F0D">
          <w:rPr>
            <w:noProof/>
            <w:webHidden/>
          </w:rPr>
          <w:fldChar w:fldCharType="separate"/>
        </w:r>
        <w:r w:rsidR="0064017A">
          <w:rPr>
            <w:noProof/>
            <w:webHidden/>
          </w:rPr>
          <w:t>62</w:t>
        </w:r>
        <w:r w:rsidR="00D56F0D" w:rsidRPr="00D56F0D">
          <w:rPr>
            <w:noProof/>
            <w:webHidden/>
          </w:rPr>
          <w:fldChar w:fldCharType="end"/>
        </w:r>
      </w:hyperlink>
    </w:p>
    <w:p w14:paraId="1E68D709" w14:textId="77777777" w:rsidR="00D56F0D" w:rsidRPr="00D56F0D" w:rsidRDefault="00B72D2D" w:rsidP="003C1F30">
      <w:pPr>
        <w:pStyle w:val="Tabledesillustrations"/>
        <w:tabs>
          <w:tab w:val="right" w:leader="dot" w:pos="9062"/>
        </w:tabs>
        <w:spacing w:before="120" w:line="360" w:lineRule="auto"/>
        <w:jc w:val="both"/>
        <w:rPr>
          <w:rFonts w:asciiTheme="minorHAnsi" w:eastAsiaTheme="minorEastAsia" w:hAnsiTheme="minorHAnsi" w:cstheme="minorBidi"/>
          <w:noProof/>
          <w:sz w:val="22"/>
          <w:szCs w:val="22"/>
        </w:rPr>
      </w:pPr>
      <w:hyperlink w:anchor="_Toc466008598" w:history="1">
        <w:r w:rsidR="00D56F0D" w:rsidRPr="00D56F0D">
          <w:rPr>
            <w:rStyle w:val="Lienhypertexte"/>
            <w:rFonts w:eastAsiaTheme="majorEastAsia"/>
            <w:noProof/>
          </w:rPr>
          <w:t>Tableau 13. Fonds mobilisés projets spéciaux</w:t>
        </w:r>
        <w:r w:rsidR="00D56F0D" w:rsidRPr="00D56F0D">
          <w:rPr>
            <w:noProof/>
            <w:webHidden/>
          </w:rPr>
          <w:tab/>
        </w:r>
        <w:r w:rsidR="00D56F0D" w:rsidRPr="00D56F0D">
          <w:rPr>
            <w:noProof/>
            <w:webHidden/>
          </w:rPr>
          <w:fldChar w:fldCharType="begin"/>
        </w:r>
        <w:r w:rsidR="00D56F0D" w:rsidRPr="00D56F0D">
          <w:rPr>
            <w:noProof/>
            <w:webHidden/>
          </w:rPr>
          <w:instrText xml:space="preserve"> PAGEREF _Toc466008598 \h </w:instrText>
        </w:r>
        <w:r w:rsidR="00D56F0D" w:rsidRPr="00D56F0D">
          <w:rPr>
            <w:noProof/>
            <w:webHidden/>
          </w:rPr>
        </w:r>
        <w:r w:rsidR="00D56F0D" w:rsidRPr="00D56F0D">
          <w:rPr>
            <w:noProof/>
            <w:webHidden/>
          </w:rPr>
          <w:fldChar w:fldCharType="separate"/>
        </w:r>
        <w:r w:rsidR="0064017A">
          <w:rPr>
            <w:noProof/>
            <w:webHidden/>
          </w:rPr>
          <w:t>63</w:t>
        </w:r>
        <w:r w:rsidR="00D56F0D" w:rsidRPr="00D56F0D">
          <w:rPr>
            <w:noProof/>
            <w:webHidden/>
          </w:rPr>
          <w:fldChar w:fldCharType="end"/>
        </w:r>
      </w:hyperlink>
    </w:p>
    <w:p w14:paraId="370E2E91" w14:textId="77777777" w:rsidR="00D56F0D" w:rsidRPr="00D56F0D" w:rsidRDefault="00B72D2D" w:rsidP="003C1F30">
      <w:pPr>
        <w:pStyle w:val="Tabledesillustrations"/>
        <w:tabs>
          <w:tab w:val="right" w:leader="dot" w:pos="9062"/>
        </w:tabs>
        <w:spacing w:before="120" w:line="360" w:lineRule="auto"/>
        <w:jc w:val="both"/>
        <w:rPr>
          <w:rFonts w:asciiTheme="minorHAnsi" w:eastAsiaTheme="minorEastAsia" w:hAnsiTheme="minorHAnsi" w:cstheme="minorBidi"/>
          <w:noProof/>
          <w:sz w:val="22"/>
          <w:szCs w:val="22"/>
        </w:rPr>
      </w:pPr>
      <w:hyperlink w:anchor="_Toc466008599" w:history="1">
        <w:r w:rsidR="00D56F0D" w:rsidRPr="00D56F0D">
          <w:rPr>
            <w:rStyle w:val="Lienhypertexte"/>
            <w:rFonts w:eastAsiaTheme="majorEastAsia"/>
            <w:noProof/>
          </w:rPr>
          <w:t xml:space="preserve">Tableau 14. </w:t>
        </w:r>
        <w:r w:rsidR="00D56F0D" w:rsidRPr="00D56F0D">
          <w:rPr>
            <w:rStyle w:val="Lienhypertexte"/>
            <w:noProof/>
          </w:rPr>
          <w:t>Répartition des matériels informatiques et bureautiques entre l’UCN et les ALR</w:t>
        </w:r>
        <w:r w:rsidR="00D56F0D" w:rsidRPr="00D56F0D">
          <w:rPr>
            <w:noProof/>
            <w:webHidden/>
          </w:rPr>
          <w:tab/>
        </w:r>
        <w:r w:rsidR="00D56F0D" w:rsidRPr="00D56F0D">
          <w:rPr>
            <w:noProof/>
            <w:webHidden/>
          </w:rPr>
          <w:fldChar w:fldCharType="begin"/>
        </w:r>
        <w:r w:rsidR="00D56F0D" w:rsidRPr="00D56F0D">
          <w:rPr>
            <w:noProof/>
            <w:webHidden/>
          </w:rPr>
          <w:instrText xml:space="preserve"> PAGEREF _Toc466008599 \h </w:instrText>
        </w:r>
        <w:r w:rsidR="00D56F0D" w:rsidRPr="00D56F0D">
          <w:rPr>
            <w:noProof/>
            <w:webHidden/>
          </w:rPr>
        </w:r>
        <w:r w:rsidR="00D56F0D" w:rsidRPr="00D56F0D">
          <w:rPr>
            <w:noProof/>
            <w:webHidden/>
          </w:rPr>
          <w:fldChar w:fldCharType="separate"/>
        </w:r>
        <w:r w:rsidR="0064017A">
          <w:rPr>
            <w:noProof/>
            <w:webHidden/>
          </w:rPr>
          <w:t>72</w:t>
        </w:r>
        <w:r w:rsidR="00D56F0D" w:rsidRPr="00D56F0D">
          <w:rPr>
            <w:noProof/>
            <w:webHidden/>
          </w:rPr>
          <w:fldChar w:fldCharType="end"/>
        </w:r>
      </w:hyperlink>
    </w:p>
    <w:p w14:paraId="361D304A" w14:textId="77777777" w:rsidR="00D56F0D" w:rsidRPr="00D56F0D" w:rsidRDefault="00B72D2D" w:rsidP="003C1F30">
      <w:pPr>
        <w:pStyle w:val="Tabledesillustrations"/>
        <w:tabs>
          <w:tab w:val="right" w:leader="dot" w:pos="9062"/>
        </w:tabs>
        <w:spacing w:before="120" w:line="360" w:lineRule="auto"/>
        <w:jc w:val="both"/>
        <w:rPr>
          <w:rFonts w:asciiTheme="minorHAnsi" w:eastAsiaTheme="minorEastAsia" w:hAnsiTheme="minorHAnsi" w:cstheme="minorBidi"/>
          <w:noProof/>
          <w:sz w:val="22"/>
          <w:szCs w:val="22"/>
        </w:rPr>
      </w:pPr>
      <w:hyperlink w:anchor="_Toc466008600" w:history="1">
        <w:r w:rsidR="00D56F0D" w:rsidRPr="00D56F0D">
          <w:rPr>
            <w:rStyle w:val="Lienhypertexte"/>
            <w:rFonts w:eastAsiaTheme="majorEastAsia"/>
            <w:noProof/>
          </w:rPr>
          <w:t>Tableau 15. Répartition du matériel roulant dans les ALR et à l’UCN</w:t>
        </w:r>
        <w:r w:rsidR="00D56F0D" w:rsidRPr="00D56F0D">
          <w:rPr>
            <w:noProof/>
            <w:webHidden/>
          </w:rPr>
          <w:tab/>
        </w:r>
        <w:r w:rsidR="00D56F0D" w:rsidRPr="00D56F0D">
          <w:rPr>
            <w:noProof/>
            <w:webHidden/>
          </w:rPr>
          <w:fldChar w:fldCharType="begin"/>
        </w:r>
        <w:r w:rsidR="00D56F0D" w:rsidRPr="00D56F0D">
          <w:rPr>
            <w:noProof/>
            <w:webHidden/>
          </w:rPr>
          <w:instrText xml:space="preserve"> PAGEREF _Toc466008600 \h </w:instrText>
        </w:r>
        <w:r w:rsidR="00D56F0D" w:rsidRPr="00D56F0D">
          <w:rPr>
            <w:noProof/>
            <w:webHidden/>
          </w:rPr>
        </w:r>
        <w:r w:rsidR="00D56F0D" w:rsidRPr="00D56F0D">
          <w:rPr>
            <w:noProof/>
            <w:webHidden/>
          </w:rPr>
          <w:fldChar w:fldCharType="separate"/>
        </w:r>
        <w:r w:rsidR="0064017A">
          <w:rPr>
            <w:noProof/>
            <w:webHidden/>
          </w:rPr>
          <w:t>73</w:t>
        </w:r>
        <w:r w:rsidR="00D56F0D" w:rsidRPr="00D56F0D">
          <w:rPr>
            <w:noProof/>
            <w:webHidden/>
          </w:rPr>
          <w:fldChar w:fldCharType="end"/>
        </w:r>
      </w:hyperlink>
    </w:p>
    <w:p w14:paraId="18D268E4" w14:textId="77777777" w:rsidR="00D56F0D" w:rsidRPr="00D56F0D" w:rsidRDefault="00B72D2D" w:rsidP="003C1F30">
      <w:pPr>
        <w:pStyle w:val="Tabledesillustrations"/>
        <w:tabs>
          <w:tab w:val="right" w:leader="dot" w:pos="9062"/>
        </w:tabs>
        <w:spacing w:before="120" w:line="360" w:lineRule="auto"/>
        <w:jc w:val="both"/>
        <w:rPr>
          <w:rFonts w:asciiTheme="minorHAnsi" w:eastAsiaTheme="minorEastAsia" w:hAnsiTheme="minorHAnsi" w:cstheme="minorBidi"/>
          <w:noProof/>
          <w:sz w:val="22"/>
          <w:szCs w:val="22"/>
        </w:rPr>
      </w:pPr>
      <w:hyperlink w:anchor="_Toc466008601" w:history="1">
        <w:r w:rsidR="00D56F0D" w:rsidRPr="00D56F0D">
          <w:rPr>
            <w:rStyle w:val="Lienhypertexte"/>
            <w:rFonts w:eastAsiaTheme="majorEastAsia"/>
            <w:noProof/>
          </w:rPr>
          <w:t xml:space="preserve">Tableau 16. </w:t>
        </w:r>
        <w:r w:rsidR="00D56F0D" w:rsidRPr="00D56F0D">
          <w:rPr>
            <w:rStyle w:val="Lienhypertexte"/>
            <w:noProof/>
          </w:rPr>
          <w:t>Synopsie de l’état du matériel roulant à l’issue de la Phase II du PN-PTFM</w:t>
        </w:r>
        <w:r w:rsidR="00D56F0D" w:rsidRPr="00D56F0D">
          <w:rPr>
            <w:noProof/>
            <w:webHidden/>
          </w:rPr>
          <w:tab/>
        </w:r>
        <w:r w:rsidR="00D56F0D" w:rsidRPr="00D56F0D">
          <w:rPr>
            <w:noProof/>
            <w:webHidden/>
          </w:rPr>
          <w:fldChar w:fldCharType="begin"/>
        </w:r>
        <w:r w:rsidR="00D56F0D" w:rsidRPr="00D56F0D">
          <w:rPr>
            <w:noProof/>
            <w:webHidden/>
          </w:rPr>
          <w:instrText xml:space="preserve"> PAGEREF _Toc466008601 \h </w:instrText>
        </w:r>
        <w:r w:rsidR="00D56F0D" w:rsidRPr="00D56F0D">
          <w:rPr>
            <w:noProof/>
            <w:webHidden/>
          </w:rPr>
        </w:r>
        <w:r w:rsidR="00D56F0D" w:rsidRPr="00D56F0D">
          <w:rPr>
            <w:noProof/>
            <w:webHidden/>
          </w:rPr>
          <w:fldChar w:fldCharType="separate"/>
        </w:r>
        <w:r w:rsidR="0064017A">
          <w:rPr>
            <w:noProof/>
            <w:webHidden/>
          </w:rPr>
          <w:t>74</w:t>
        </w:r>
        <w:r w:rsidR="00D56F0D" w:rsidRPr="00D56F0D">
          <w:rPr>
            <w:noProof/>
            <w:webHidden/>
          </w:rPr>
          <w:fldChar w:fldCharType="end"/>
        </w:r>
      </w:hyperlink>
    </w:p>
    <w:p w14:paraId="5B0EBCC8" w14:textId="77777777" w:rsidR="00D56F0D" w:rsidRPr="00D56F0D" w:rsidRDefault="00B72D2D" w:rsidP="003C1F30">
      <w:pPr>
        <w:pStyle w:val="Tabledesillustrations"/>
        <w:tabs>
          <w:tab w:val="right" w:leader="dot" w:pos="9062"/>
        </w:tabs>
        <w:spacing w:before="120" w:line="360" w:lineRule="auto"/>
        <w:jc w:val="both"/>
        <w:rPr>
          <w:rFonts w:asciiTheme="minorHAnsi" w:eastAsiaTheme="minorEastAsia" w:hAnsiTheme="minorHAnsi" w:cstheme="minorBidi"/>
          <w:noProof/>
          <w:sz w:val="22"/>
          <w:szCs w:val="22"/>
        </w:rPr>
      </w:pPr>
      <w:hyperlink w:anchor="_Toc466008602" w:history="1">
        <w:r w:rsidR="00D56F0D" w:rsidRPr="00D56F0D">
          <w:rPr>
            <w:rStyle w:val="Lienhypertexte"/>
            <w:rFonts w:eastAsiaTheme="majorEastAsia"/>
            <w:noProof/>
          </w:rPr>
          <w:t>Tableau 17. Contribution des PTFM à l’amélioration des conditions de vie de la femme</w:t>
        </w:r>
        <w:r w:rsidR="00D56F0D" w:rsidRPr="00D56F0D">
          <w:rPr>
            <w:noProof/>
            <w:webHidden/>
          </w:rPr>
          <w:tab/>
        </w:r>
        <w:r w:rsidR="00D56F0D" w:rsidRPr="00D56F0D">
          <w:rPr>
            <w:noProof/>
            <w:webHidden/>
          </w:rPr>
          <w:fldChar w:fldCharType="begin"/>
        </w:r>
        <w:r w:rsidR="00D56F0D" w:rsidRPr="00D56F0D">
          <w:rPr>
            <w:noProof/>
            <w:webHidden/>
          </w:rPr>
          <w:instrText xml:space="preserve"> PAGEREF _Toc466008602 \h </w:instrText>
        </w:r>
        <w:r w:rsidR="00D56F0D" w:rsidRPr="00D56F0D">
          <w:rPr>
            <w:noProof/>
            <w:webHidden/>
          </w:rPr>
        </w:r>
        <w:r w:rsidR="00D56F0D" w:rsidRPr="00D56F0D">
          <w:rPr>
            <w:noProof/>
            <w:webHidden/>
          </w:rPr>
          <w:fldChar w:fldCharType="separate"/>
        </w:r>
        <w:r w:rsidR="0064017A">
          <w:rPr>
            <w:noProof/>
            <w:webHidden/>
          </w:rPr>
          <w:t>76</w:t>
        </w:r>
        <w:r w:rsidR="00D56F0D" w:rsidRPr="00D56F0D">
          <w:rPr>
            <w:noProof/>
            <w:webHidden/>
          </w:rPr>
          <w:fldChar w:fldCharType="end"/>
        </w:r>
      </w:hyperlink>
    </w:p>
    <w:p w14:paraId="5F6D2935" w14:textId="77777777" w:rsidR="00D56F0D" w:rsidRPr="00D56F0D" w:rsidRDefault="00B72D2D" w:rsidP="003C1F30">
      <w:pPr>
        <w:pStyle w:val="Tabledesillustrations"/>
        <w:tabs>
          <w:tab w:val="right" w:leader="dot" w:pos="9062"/>
        </w:tabs>
        <w:spacing w:before="120" w:line="360" w:lineRule="auto"/>
        <w:jc w:val="both"/>
        <w:rPr>
          <w:rFonts w:asciiTheme="minorHAnsi" w:eastAsiaTheme="minorEastAsia" w:hAnsiTheme="minorHAnsi" w:cstheme="minorBidi"/>
          <w:noProof/>
          <w:sz w:val="22"/>
          <w:szCs w:val="22"/>
        </w:rPr>
      </w:pPr>
      <w:hyperlink w:anchor="_Toc466008603" w:history="1">
        <w:r w:rsidR="00D56F0D" w:rsidRPr="00D56F0D">
          <w:rPr>
            <w:rStyle w:val="Lienhypertexte"/>
            <w:rFonts w:eastAsiaTheme="majorEastAsia"/>
            <w:noProof/>
          </w:rPr>
          <w:t>Tableau 18. Type de PTFM implantées dans la phase II</w:t>
        </w:r>
        <w:r w:rsidR="00D56F0D" w:rsidRPr="00D56F0D">
          <w:rPr>
            <w:noProof/>
            <w:webHidden/>
          </w:rPr>
          <w:tab/>
        </w:r>
        <w:r w:rsidR="00D56F0D" w:rsidRPr="00D56F0D">
          <w:rPr>
            <w:noProof/>
            <w:webHidden/>
          </w:rPr>
          <w:fldChar w:fldCharType="begin"/>
        </w:r>
        <w:r w:rsidR="00D56F0D" w:rsidRPr="00D56F0D">
          <w:rPr>
            <w:noProof/>
            <w:webHidden/>
          </w:rPr>
          <w:instrText xml:space="preserve"> PAGEREF _Toc466008603 \h </w:instrText>
        </w:r>
        <w:r w:rsidR="00D56F0D" w:rsidRPr="00D56F0D">
          <w:rPr>
            <w:noProof/>
            <w:webHidden/>
          </w:rPr>
        </w:r>
        <w:r w:rsidR="00D56F0D" w:rsidRPr="00D56F0D">
          <w:rPr>
            <w:noProof/>
            <w:webHidden/>
          </w:rPr>
          <w:fldChar w:fldCharType="separate"/>
        </w:r>
        <w:r w:rsidR="0064017A">
          <w:rPr>
            <w:noProof/>
            <w:webHidden/>
          </w:rPr>
          <w:t>78</w:t>
        </w:r>
        <w:r w:rsidR="00D56F0D" w:rsidRPr="00D56F0D">
          <w:rPr>
            <w:noProof/>
            <w:webHidden/>
          </w:rPr>
          <w:fldChar w:fldCharType="end"/>
        </w:r>
      </w:hyperlink>
    </w:p>
    <w:p w14:paraId="79D2CD50" w14:textId="77777777" w:rsidR="00D56F0D" w:rsidRPr="00D56F0D" w:rsidRDefault="00B72D2D" w:rsidP="003C1F30">
      <w:pPr>
        <w:pStyle w:val="Tabledesillustrations"/>
        <w:tabs>
          <w:tab w:val="right" w:leader="dot" w:pos="9062"/>
        </w:tabs>
        <w:spacing w:before="120" w:line="360" w:lineRule="auto"/>
        <w:jc w:val="both"/>
        <w:rPr>
          <w:rFonts w:asciiTheme="minorHAnsi" w:eastAsiaTheme="minorEastAsia" w:hAnsiTheme="minorHAnsi" w:cstheme="minorBidi"/>
          <w:noProof/>
          <w:sz w:val="22"/>
          <w:szCs w:val="22"/>
        </w:rPr>
      </w:pPr>
      <w:hyperlink w:anchor="_Toc466008604" w:history="1">
        <w:r w:rsidR="00D56F0D" w:rsidRPr="00D56F0D">
          <w:rPr>
            <w:rStyle w:val="Lienhypertexte"/>
            <w:rFonts w:eastAsiaTheme="majorEastAsia"/>
            <w:noProof/>
          </w:rPr>
          <w:t>Tableau 19. Analyse SWOT du programme</w:t>
        </w:r>
        <w:r w:rsidR="00D56F0D" w:rsidRPr="00D56F0D">
          <w:rPr>
            <w:noProof/>
            <w:webHidden/>
          </w:rPr>
          <w:tab/>
        </w:r>
        <w:r w:rsidR="00D56F0D" w:rsidRPr="00D56F0D">
          <w:rPr>
            <w:noProof/>
            <w:webHidden/>
          </w:rPr>
          <w:fldChar w:fldCharType="begin"/>
        </w:r>
        <w:r w:rsidR="00D56F0D" w:rsidRPr="00D56F0D">
          <w:rPr>
            <w:noProof/>
            <w:webHidden/>
          </w:rPr>
          <w:instrText xml:space="preserve"> PAGEREF _Toc466008604 \h </w:instrText>
        </w:r>
        <w:r w:rsidR="00D56F0D" w:rsidRPr="00D56F0D">
          <w:rPr>
            <w:noProof/>
            <w:webHidden/>
          </w:rPr>
        </w:r>
        <w:r w:rsidR="00D56F0D" w:rsidRPr="00D56F0D">
          <w:rPr>
            <w:noProof/>
            <w:webHidden/>
          </w:rPr>
          <w:fldChar w:fldCharType="separate"/>
        </w:r>
        <w:r w:rsidR="0064017A">
          <w:rPr>
            <w:noProof/>
            <w:webHidden/>
          </w:rPr>
          <w:t>88</w:t>
        </w:r>
        <w:r w:rsidR="00D56F0D" w:rsidRPr="00D56F0D">
          <w:rPr>
            <w:noProof/>
            <w:webHidden/>
          </w:rPr>
          <w:fldChar w:fldCharType="end"/>
        </w:r>
      </w:hyperlink>
    </w:p>
    <w:p w14:paraId="271B67F5" w14:textId="77777777" w:rsidR="00D56F0D" w:rsidRPr="00D56F0D" w:rsidRDefault="00B72D2D" w:rsidP="003C1F30">
      <w:pPr>
        <w:pStyle w:val="Tabledesillustrations"/>
        <w:tabs>
          <w:tab w:val="right" w:leader="dot" w:pos="9062"/>
        </w:tabs>
        <w:spacing w:before="120" w:line="360" w:lineRule="auto"/>
        <w:jc w:val="both"/>
        <w:rPr>
          <w:rFonts w:asciiTheme="minorHAnsi" w:eastAsiaTheme="minorEastAsia" w:hAnsiTheme="minorHAnsi" w:cstheme="minorBidi"/>
          <w:noProof/>
          <w:sz w:val="22"/>
          <w:szCs w:val="22"/>
        </w:rPr>
      </w:pPr>
      <w:hyperlink w:anchor="_Toc466008605" w:history="1">
        <w:r w:rsidR="00D56F0D" w:rsidRPr="00D56F0D">
          <w:rPr>
            <w:rStyle w:val="Lienhypertexte"/>
            <w:rFonts w:eastAsiaTheme="majorEastAsia"/>
            <w:noProof/>
          </w:rPr>
          <w:t>Tableau 20. Type de local construit pour les PTFM</w:t>
        </w:r>
        <w:r w:rsidR="00D56F0D" w:rsidRPr="00D56F0D">
          <w:rPr>
            <w:noProof/>
            <w:webHidden/>
          </w:rPr>
          <w:tab/>
        </w:r>
        <w:r w:rsidR="00D56F0D" w:rsidRPr="00D56F0D">
          <w:rPr>
            <w:noProof/>
            <w:webHidden/>
          </w:rPr>
          <w:fldChar w:fldCharType="begin"/>
        </w:r>
        <w:r w:rsidR="00D56F0D" w:rsidRPr="00D56F0D">
          <w:rPr>
            <w:noProof/>
            <w:webHidden/>
          </w:rPr>
          <w:instrText xml:space="preserve"> PAGEREF _Toc466008605 \h </w:instrText>
        </w:r>
        <w:r w:rsidR="00D56F0D" w:rsidRPr="00D56F0D">
          <w:rPr>
            <w:noProof/>
            <w:webHidden/>
          </w:rPr>
        </w:r>
        <w:r w:rsidR="00D56F0D" w:rsidRPr="00D56F0D">
          <w:rPr>
            <w:noProof/>
            <w:webHidden/>
          </w:rPr>
          <w:fldChar w:fldCharType="separate"/>
        </w:r>
        <w:r w:rsidR="0064017A">
          <w:rPr>
            <w:noProof/>
            <w:webHidden/>
          </w:rPr>
          <w:t>32</w:t>
        </w:r>
        <w:r w:rsidR="00D56F0D" w:rsidRPr="00D56F0D">
          <w:rPr>
            <w:noProof/>
            <w:webHidden/>
          </w:rPr>
          <w:fldChar w:fldCharType="end"/>
        </w:r>
      </w:hyperlink>
    </w:p>
    <w:p w14:paraId="616FD913" w14:textId="77777777" w:rsidR="00D56F0D" w:rsidRPr="00D56F0D" w:rsidRDefault="00B72D2D" w:rsidP="003C1F30">
      <w:pPr>
        <w:pStyle w:val="Tabledesillustrations"/>
        <w:tabs>
          <w:tab w:val="right" w:leader="dot" w:pos="9062"/>
        </w:tabs>
        <w:spacing w:before="120" w:line="360" w:lineRule="auto"/>
        <w:jc w:val="both"/>
        <w:rPr>
          <w:rFonts w:asciiTheme="minorHAnsi" w:eastAsiaTheme="minorEastAsia" w:hAnsiTheme="minorHAnsi" w:cstheme="minorBidi"/>
          <w:noProof/>
          <w:sz w:val="22"/>
          <w:szCs w:val="22"/>
        </w:rPr>
      </w:pPr>
      <w:hyperlink w:anchor="_Toc466008606" w:history="1">
        <w:r w:rsidR="00D56F0D" w:rsidRPr="00D56F0D">
          <w:rPr>
            <w:rStyle w:val="Lienhypertexte"/>
            <w:rFonts w:eastAsiaTheme="majorEastAsia"/>
            <w:noProof/>
          </w:rPr>
          <w:t>Tableau 21. Répartition par catégories des 10 PTFM performantes</w:t>
        </w:r>
        <w:r w:rsidR="00D56F0D" w:rsidRPr="00D56F0D">
          <w:rPr>
            <w:noProof/>
            <w:webHidden/>
          </w:rPr>
          <w:tab/>
        </w:r>
        <w:r w:rsidR="00D56F0D" w:rsidRPr="00D56F0D">
          <w:rPr>
            <w:noProof/>
            <w:webHidden/>
          </w:rPr>
          <w:fldChar w:fldCharType="begin"/>
        </w:r>
        <w:r w:rsidR="00D56F0D" w:rsidRPr="00D56F0D">
          <w:rPr>
            <w:noProof/>
            <w:webHidden/>
          </w:rPr>
          <w:instrText xml:space="preserve"> PAGEREF _Toc466008606 \h </w:instrText>
        </w:r>
        <w:r w:rsidR="00D56F0D" w:rsidRPr="00D56F0D">
          <w:rPr>
            <w:noProof/>
            <w:webHidden/>
          </w:rPr>
        </w:r>
        <w:r w:rsidR="00D56F0D" w:rsidRPr="00D56F0D">
          <w:rPr>
            <w:noProof/>
            <w:webHidden/>
          </w:rPr>
          <w:fldChar w:fldCharType="separate"/>
        </w:r>
        <w:r w:rsidR="0064017A">
          <w:rPr>
            <w:noProof/>
            <w:webHidden/>
          </w:rPr>
          <w:t>33</w:t>
        </w:r>
        <w:r w:rsidR="00D56F0D" w:rsidRPr="00D56F0D">
          <w:rPr>
            <w:noProof/>
            <w:webHidden/>
          </w:rPr>
          <w:fldChar w:fldCharType="end"/>
        </w:r>
      </w:hyperlink>
    </w:p>
    <w:p w14:paraId="1AE79B26" w14:textId="77777777" w:rsidR="00D56F0D" w:rsidRPr="00D56F0D" w:rsidRDefault="00B72D2D" w:rsidP="003C1F30">
      <w:pPr>
        <w:pStyle w:val="Tabledesillustrations"/>
        <w:tabs>
          <w:tab w:val="right" w:leader="dot" w:pos="9062"/>
        </w:tabs>
        <w:spacing w:before="120" w:line="360" w:lineRule="auto"/>
        <w:jc w:val="both"/>
        <w:rPr>
          <w:rFonts w:asciiTheme="minorHAnsi" w:eastAsiaTheme="minorEastAsia" w:hAnsiTheme="minorHAnsi" w:cstheme="minorBidi"/>
          <w:noProof/>
          <w:sz w:val="22"/>
          <w:szCs w:val="22"/>
        </w:rPr>
      </w:pPr>
      <w:hyperlink w:anchor="_Toc466008607" w:history="1">
        <w:r w:rsidR="00D56F0D" w:rsidRPr="00D56F0D">
          <w:rPr>
            <w:rStyle w:val="Lienhypertexte"/>
            <w:rFonts w:eastAsiaTheme="majorEastAsia"/>
            <w:noProof/>
          </w:rPr>
          <w:t>Tableau 22. Fréquence des pannes des 10 PTFM les plus performantes</w:t>
        </w:r>
        <w:r w:rsidR="00D56F0D" w:rsidRPr="00D56F0D">
          <w:rPr>
            <w:noProof/>
            <w:webHidden/>
          </w:rPr>
          <w:tab/>
        </w:r>
        <w:r w:rsidR="00D56F0D" w:rsidRPr="00D56F0D">
          <w:rPr>
            <w:noProof/>
            <w:webHidden/>
          </w:rPr>
          <w:fldChar w:fldCharType="begin"/>
        </w:r>
        <w:r w:rsidR="00D56F0D" w:rsidRPr="00D56F0D">
          <w:rPr>
            <w:noProof/>
            <w:webHidden/>
          </w:rPr>
          <w:instrText xml:space="preserve"> PAGEREF _Toc466008607 \h </w:instrText>
        </w:r>
        <w:r w:rsidR="00D56F0D" w:rsidRPr="00D56F0D">
          <w:rPr>
            <w:noProof/>
            <w:webHidden/>
          </w:rPr>
        </w:r>
        <w:r w:rsidR="00D56F0D" w:rsidRPr="00D56F0D">
          <w:rPr>
            <w:noProof/>
            <w:webHidden/>
          </w:rPr>
          <w:fldChar w:fldCharType="separate"/>
        </w:r>
        <w:r w:rsidR="0064017A">
          <w:rPr>
            <w:noProof/>
            <w:webHidden/>
          </w:rPr>
          <w:t>35</w:t>
        </w:r>
        <w:r w:rsidR="00D56F0D" w:rsidRPr="00D56F0D">
          <w:rPr>
            <w:noProof/>
            <w:webHidden/>
          </w:rPr>
          <w:fldChar w:fldCharType="end"/>
        </w:r>
      </w:hyperlink>
    </w:p>
    <w:p w14:paraId="4237D433" w14:textId="77777777" w:rsidR="00D56F0D" w:rsidRPr="00D56F0D" w:rsidRDefault="00B72D2D" w:rsidP="003C1F30">
      <w:pPr>
        <w:pStyle w:val="Tabledesillustrations"/>
        <w:tabs>
          <w:tab w:val="right" w:leader="dot" w:pos="9062"/>
        </w:tabs>
        <w:spacing w:before="120" w:line="360" w:lineRule="auto"/>
        <w:jc w:val="both"/>
        <w:rPr>
          <w:rFonts w:asciiTheme="minorHAnsi" w:eastAsiaTheme="minorEastAsia" w:hAnsiTheme="minorHAnsi" w:cstheme="minorBidi"/>
          <w:noProof/>
          <w:sz w:val="22"/>
          <w:szCs w:val="22"/>
        </w:rPr>
      </w:pPr>
      <w:hyperlink w:anchor="_Toc466008608" w:history="1">
        <w:r w:rsidR="00D56F0D" w:rsidRPr="00D56F0D">
          <w:rPr>
            <w:rStyle w:val="Lienhypertexte"/>
            <w:rFonts w:eastAsiaTheme="majorEastAsia"/>
            <w:noProof/>
          </w:rPr>
          <w:t>Tableau 23. Synoptique des effets des 10 meilleures PTFM</w:t>
        </w:r>
        <w:r w:rsidR="00D56F0D" w:rsidRPr="00D56F0D">
          <w:rPr>
            <w:noProof/>
            <w:webHidden/>
          </w:rPr>
          <w:tab/>
        </w:r>
        <w:r w:rsidR="00D56F0D" w:rsidRPr="00D56F0D">
          <w:rPr>
            <w:noProof/>
            <w:webHidden/>
          </w:rPr>
          <w:fldChar w:fldCharType="begin"/>
        </w:r>
        <w:r w:rsidR="00D56F0D" w:rsidRPr="00D56F0D">
          <w:rPr>
            <w:noProof/>
            <w:webHidden/>
          </w:rPr>
          <w:instrText xml:space="preserve"> PAGEREF _Toc466008608 \h </w:instrText>
        </w:r>
        <w:r w:rsidR="00D56F0D" w:rsidRPr="00D56F0D">
          <w:rPr>
            <w:noProof/>
            <w:webHidden/>
          </w:rPr>
        </w:r>
        <w:r w:rsidR="00D56F0D" w:rsidRPr="00D56F0D">
          <w:rPr>
            <w:noProof/>
            <w:webHidden/>
          </w:rPr>
          <w:fldChar w:fldCharType="separate"/>
        </w:r>
        <w:r w:rsidR="0064017A">
          <w:rPr>
            <w:noProof/>
            <w:webHidden/>
          </w:rPr>
          <w:t>38</w:t>
        </w:r>
        <w:r w:rsidR="00D56F0D" w:rsidRPr="00D56F0D">
          <w:rPr>
            <w:noProof/>
            <w:webHidden/>
          </w:rPr>
          <w:fldChar w:fldCharType="end"/>
        </w:r>
      </w:hyperlink>
    </w:p>
    <w:p w14:paraId="72D488BC" w14:textId="77777777" w:rsidR="00D56F0D" w:rsidRPr="00D56F0D" w:rsidRDefault="00B72D2D" w:rsidP="003C1F30">
      <w:pPr>
        <w:pStyle w:val="Tabledesillustrations"/>
        <w:tabs>
          <w:tab w:val="right" w:leader="dot" w:pos="9062"/>
        </w:tabs>
        <w:spacing w:before="120" w:line="360" w:lineRule="auto"/>
        <w:jc w:val="both"/>
        <w:rPr>
          <w:rFonts w:asciiTheme="minorHAnsi" w:eastAsiaTheme="minorEastAsia" w:hAnsiTheme="minorHAnsi" w:cstheme="minorBidi"/>
          <w:noProof/>
          <w:sz w:val="22"/>
          <w:szCs w:val="22"/>
        </w:rPr>
      </w:pPr>
      <w:hyperlink w:anchor="_Toc466008609" w:history="1">
        <w:r w:rsidR="00D56F0D" w:rsidRPr="00D56F0D">
          <w:rPr>
            <w:rStyle w:val="Lienhypertexte"/>
            <w:rFonts w:eastAsiaTheme="majorEastAsia"/>
            <w:noProof/>
          </w:rPr>
          <w:t>Tableau 24. Appréciation de la tenue des outils de gestion dans les 10 PTFM</w:t>
        </w:r>
        <w:r w:rsidR="00D56F0D" w:rsidRPr="00D56F0D">
          <w:rPr>
            <w:noProof/>
            <w:webHidden/>
          </w:rPr>
          <w:tab/>
        </w:r>
        <w:r w:rsidR="00D56F0D" w:rsidRPr="00D56F0D">
          <w:rPr>
            <w:noProof/>
            <w:webHidden/>
          </w:rPr>
          <w:fldChar w:fldCharType="begin"/>
        </w:r>
        <w:r w:rsidR="00D56F0D" w:rsidRPr="00D56F0D">
          <w:rPr>
            <w:noProof/>
            <w:webHidden/>
          </w:rPr>
          <w:instrText xml:space="preserve"> PAGEREF _Toc466008609 \h </w:instrText>
        </w:r>
        <w:r w:rsidR="00D56F0D" w:rsidRPr="00D56F0D">
          <w:rPr>
            <w:noProof/>
            <w:webHidden/>
          </w:rPr>
        </w:r>
        <w:r w:rsidR="00D56F0D" w:rsidRPr="00D56F0D">
          <w:rPr>
            <w:noProof/>
            <w:webHidden/>
          </w:rPr>
          <w:fldChar w:fldCharType="separate"/>
        </w:r>
        <w:r w:rsidR="0064017A">
          <w:rPr>
            <w:noProof/>
            <w:webHidden/>
          </w:rPr>
          <w:t>40</w:t>
        </w:r>
        <w:r w:rsidR="00D56F0D" w:rsidRPr="00D56F0D">
          <w:rPr>
            <w:noProof/>
            <w:webHidden/>
          </w:rPr>
          <w:fldChar w:fldCharType="end"/>
        </w:r>
      </w:hyperlink>
    </w:p>
    <w:p w14:paraId="5E8E76D3" w14:textId="77777777" w:rsidR="00450D0C" w:rsidRPr="00C9008F" w:rsidRDefault="0052352F" w:rsidP="003C1F30">
      <w:pPr>
        <w:spacing w:before="120" w:after="100" w:afterAutospacing="1" w:line="360" w:lineRule="auto"/>
        <w:jc w:val="both"/>
        <w:rPr>
          <w:rFonts w:ascii="Times New Roman" w:hAnsi="Times New Roman" w:cs="Times New Roman"/>
          <w:sz w:val="24"/>
          <w:szCs w:val="24"/>
        </w:rPr>
      </w:pPr>
      <w:r w:rsidRPr="00D56F0D">
        <w:rPr>
          <w:rFonts w:ascii="Times New Roman" w:hAnsi="Times New Roman" w:cs="Times New Roman"/>
          <w:sz w:val="24"/>
          <w:szCs w:val="24"/>
        </w:rPr>
        <w:fldChar w:fldCharType="end"/>
      </w:r>
    </w:p>
    <w:p w14:paraId="1A717776" w14:textId="77777777" w:rsidR="00450D0C" w:rsidRPr="00C9008F" w:rsidRDefault="00450D0C" w:rsidP="002717B8">
      <w:pPr>
        <w:spacing w:before="100" w:beforeAutospacing="1" w:after="100" w:afterAutospacing="1" w:line="360" w:lineRule="auto"/>
        <w:jc w:val="both"/>
        <w:rPr>
          <w:rFonts w:ascii="Times New Roman" w:hAnsi="Times New Roman" w:cs="Times New Roman"/>
          <w:sz w:val="24"/>
          <w:szCs w:val="24"/>
        </w:rPr>
        <w:sectPr w:rsidR="00450D0C" w:rsidRPr="00C9008F" w:rsidSect="007B4585">
          <w:footerReference w:type="even" r:id="rId9"/>
          <w:footerReference w:type="default" r:id="rId10"/>
          <w:pgSz w:w="11906" w:h="16838"/>
          <w:pgMar w:top="1417" w:right="1417" w:bottom="1417" w:left="1417" w:header="708" w:footer="708" w:gutter="0"/>
          <w:pgNumType w:start="1"/>
          <w:cols w:space="720"/>
          <w:titlePg/>
          <w:docGrid w:linePitch="360"/>
        </w:sectPr>
      </w:pPr>
    </w:p>
    <w:p w14:paraId="0E00B88C" w14:textId="77777777" w:rsidR="00C9267D" w:rsidRPr="00C9008F" w:rsidRDefault="00C9267D" w:rsidP="00DB6BE1">
      <w:pPr>
        <w:pStyle w:val="Style1"/>
      </w:pPr>
      <w:bookmarkStart w:id="10" w:name="_Toc465808174"/>
      <w:bookmarkStart w:id="11" w:name="_Toc465808850"/>
      <w:bookmarkStart w:id="12" w:name="_Toc466009353"/>
      <w:r w:rsidRPr="00C9008F">
        <w:lastRenderedPageBreak/>
        <w:t>Liste des graphiques</w:t>
      </w:r>
      <w:bookmarkEnd w:id="9"/>
      <w:bookmarkEnd w:id="10"/>
      <w:bookmarkEnd w:id="11"/>
      <w:bookmarkEnd w:id="12"/>
    </w:p>
    <w:bookmarkStart w:id="13" w:name="_Toc463525955"/>
    <w:p w14:paraId="4CB47BB2" w14:textId="77777777" w:rsidR="00D56F0D" w:rsidRPr="00D56F0D" w:rsidRDefault="0052352F" w:rsidP="003C1F30">
      <w:pPr>
        <w:pStyle w:val="Tabledesillustrations"/>
        <w:tabs>
          <w:tab w:val="right" w:leader="dot" w:pos="9062"/>
        </w:tabs>
        <w:spacing w:before="120" w:line="360" w:lineRule="auto"/>
        <w:jc w:val="both"/>
        <w:rPr>
          <w:rFonts w:asciiTheme="minorHAnsi" w:eastAsiaTheme="minorEastAsia" w:hAnsiTheme="minorHAnsi" w:cstheme="minorBidi"/>
          <w:noProof/>
          <w:sz w:val="22"/>
          <w:szCs w:val="22"/>
        </w:rPr>
      </w:pPr>
      <w:r w:rsidRPr="00D56F0D">
        <w:rPr>
          <w:i/>
          <w:iCs/>
        </w:rPr>
        <w:fldChar w:fldCharType="begin"/>
      </w:r>
      <w:r w:rsidR="00A31026" w:rsidRPr="00D56F0D">
        <w:rPr>
          <w:i/>
          <w:iCs/>
        </w:rPr>
        <w:instrText xml:space="preserve"> TOC \h \z \c "Graphique" </w:instrText>
      </w:r>
      <w:r w:rsidRPr="00D56F0D">
        <w:rPr>
          <w:i/>
          <w:iCs/>
        </w:rPr>
        <w:fldChar w:fldCharType="separate"/>
      </w:r>
      <w:hyperlink w:anchor="_Toc466008625" w:history="1">
        <w:r w:rsidR="00D56F0D" w:rsidRPr="00D56F0D">
          <w:rPr>
            <w:rStyle w:val="Lienhypertexte"/>
            <w:rFonts w:eastAsiaTheme="majorEastAsia"/>
            <w:noProof/>
          </w:rPr>
          <w:t>Graphique 1. Évolution du chiffre d'affaires annuelles des PTFM de 2010 à 2015 en FCFA</w:t>
        </w:r>
        <w:r w:rsidR="00D56F0D" w:rsidRPr="00D56F0D">
          <w:rPr>
            <w:noProof/>
            <w:webHidden/>
          </w:rPr>
          <w:tab/>
        </w:r>
        <w:r w:rsidR="00D56F0D" w:rsidRPr="00D56F0D">
          <w:rPr>
            <w:noProof/>
            <w:webHidden/>
          </w:rPr>
          <w:fldChar w:fldCharType="begin"/>
        </w:r>
        <w:r w:rsidR="00D56F0D" w:rsidRPr="00D56F0D">
          <w:rPr>
            <w:noProof/>
            <w:webHidden/>
          </w:rPr>
          <w:instrText xml:space="preserve"> PAGEREF _Toc466008625 \h </w:instrText>
        </w:r>
        <w:r w:rsidR="00D56F0D" w:rsidRPr="00D56F0D">
          <w:rPr>
            <w:noProof/>
            <w:webHidden/>
          </w:rPr>
        </w:r>
        <w:r w:rsidR="00D56F0D" w:rsidRPr="00D56F0D">
          <w:rPr>
            <w:noProof/>
            <w:webHidden/>
          </w:rPr>
          <w:fldChar w:fldCharType="separate"/>
        </w:r>
        <w:r w:rsidR="0064017A">
          <w:rPr>
            <w:noProof/>
            <w:webHidden/>
          </w:rPr>
          <w:t>75</w:t>
        </w:r>
        <w:r w:rsidR="00D56F0D" w:rsidRPr="00D56F0D">
          <w:rPr>
            <w:noProof/>
            <w:webHidden/>
          </w:rPr>
          <w:fldChar w:fldCharType="end"/>
        </w:r>
      </w:hyperlink>
    </w:p>
    <w:p w14:paraId="42FA3547" w14:textId="77777777" w:rsidR="00D56F0D" w:rsidRPr="00D56F0D" w:rsidRDefault="00B72D2D" w:rsidP="003C1F30">
      <w:pPr>
        <w:pStyle w:val="Tabledesillustrations"/>
        <w:tabs>
          <w:tab w:val="right" w:leader="dot" w:pos="9062"/>
        </w:tabs>
        <w:spacing w:before="120" w:line="360" w:lineRule="auto"/>
        <w:jc w:val="both"/>
        <w:rPr>
          <w:rFonts w:asciiTheme="minorHAnsi" w:eastAsiaTheme="minorEastAsia" w:hAnsiTheme="minorHAnsi" w:cstheme="minorBidi"/>
          <w:noProof/>
          <w:sz w:val="22"/>
          <w:szCs w:val="22"/>
        </w:rPr>
      </w:pPr>
      <w:hyperlink w:anchor="_Toc466008626" w:history="1">
        <w:r w:rsidR="00D56F0D" w:rsidRPr="00D56F0D">
          <w:rPr>
            <w:rStyle w:val="Lienhypertexte"/>
            <w:rFonts w:eastAsiaTheme="majorEastAsia"/>
            <w:noProof/>
          </w:rPr>
          <w:t>Graphique 2. Fréquence des pannes des PTFM</w:t>
        </w:r>
        <w:r w:rsidR="00D56F0D" w:rsidRPr="00D56F0D">
          <w:rPr>
            <w:noProof/>
            <w:webHidden/>
          </w:rPr>
          <w:tab/>
        </w:r>
        <w:r w:rsidR="00D56F0D" w:rsidRPr="00D56F0D">
          <w:rPr>
            <w:noProof/>
            <w:webHidden/>
          </w:rPr>
          <w:fldChar w:fldCharType="begin"/>
        </w:r>
        <w:r w:rsidR="00D56F0D" w:rsidRPr="00D56F0D">
          <w:rPr>
            <w:noProof/>
            <w:webHidden/>
          </w:rPr>
          <w:instrText xml:space="preserve"> PAGEREF _Toc466008626 \h </w:instrText>
        </w:r>
        <w:r w:rsidR="00D56F0D" w:rsidRPr="00D56F0D">
          <w:rPr>
            <w:noProof/>
            <w:webHidden/>
          </w:rPr>
        </w:r>
        <w:r w:rsidR="00D56F0D" w:rsidRPr="00D56F0D">
          <w:rPr>
            <w:noProof/>
            <w:webHidden/>
          </w:rPr>
          <w:fldChar w:fldCharType="separate"/>
        </w:r>
        <w:r w:rsidR="0064017A">
          <w:rPr>
            <w:noProof/>
            <w:webHidden/>
          </w:rPr>
          <w:t>80</w:t>
        </w:r>
        <w:r w:rsidR="00D56F0D" w:rsidRPr="00D56F0D">
          <w:rPr>
            <w:noProof/>
            <w:webHidden/>
          </w:rPr>
          <w:fldChar w:fldCharType="end"/>
        </w:r>
      </w:hyperlink>
    </w:p>
    <w:p w14:paraId="13DAC7ED" w14:textId="77777777" w:rsidR="00D56F0D" w:rsidRPr="00D56F0D" w:rsidRDefault="00B72D2D" w:rsidP="003C1F30">
      <w:pPr>
        <w:pStyle w:val="Tabledesillustrations"/>
        <w:tabs>
          <w:tab w:val="right" w:leader="dot" w:pos="9062"/>
        </w:tabs>
        <w:spacing w:before="120" w:line="360" w:lineRule="auto"/>
        <w:jc w:val="both"/>
        <w:rPr>
          <w:rFonts w:asciiTheme="minorHAnsi" w:eastAsiaTheme="minorEastAsia" w:hAnsiTheme="minorHAnsi" w:cstheme="minorBidi"/>
          <w:noProof/>
          <w:sz w:val="22"/>
          <w:szCs w:val="22"/>
        </w:rPr>
      </w:pPr>
      <w:hyperlink w:anchor="_Toc466008627" w:history="1">
        <w:r w:rsidR="00D56F0D" w:rsidRPr="00D56F0D">
          <w:rPr>
            <w:rStyle w:val="Lienhypertexte"/>
            <w:rFonts w:eastAsiaTheme="majorEastAsia"/>
            <w:noProof/>
          </w:rPr>
          <w:t>Graphique 3. Appréciation de la tenue des outils de gestion par les PTFM</w:t>
        </w:r>
        <w:r w:rsidR="00D56F0D" w:rsidRPr="00D56F0D">
          <w:rPr>
            <w:noProof/>
            <w:webHidden/>
          </w:rPr>
          <w:tab/>
        </w:r>
        <w:r w:rsidR="00D56F0D" w:rsidRPr="00D56F0D">
          <w:rPr>
            <w:noProof/>
            <w:webHidden/>
          </w:rPr>
          <w:fldChar w:fldCharType="begin"/>
        </w:r>
        <w:r w:rsidR="00D56F0D" w:rsidRPr="00D56F0D">
          <w:rPr>
            <w:noProof/>
            <w:webHidden/>
          </w:rPr>
          <w:instrText xml:space="preserve"> PAGEREF _Toc466008627 \h </w:instrText>
        </w:r>
        <w:r w:rsidR="00D56F0D" w:rsidRPr="00D56F0D">
          <w:rPr>
            <w:noProof/>
            <w:webHidden/>
          </w:rPr>
        </w:r>
        <w:r w:rsidR="00D56F0D" w:rsidRPr="00D56F0D">
          <w:rPr>
            <w:noProof/>
            <w:webHidden/>
          </w:rPr>
          <w:fldChar w:fldCharType="separate"/>
        </w:r>
        <w:r w:rsidR="0064017A">
          <w:rPr>
            <w:noProof/>
            <w:webHidden/>
          </w:rPr>
          <w:t>81</w:t>
        </w:r>
        <w:r w:rsidR="00D56F0D" w:rsidRPr="00D56F0D">
          <w:rPr>
            <w:noProof/>
            <w:webHidden/>
          </w:rPr>
          <w:fldChar w:fldCharType="end"/>
        </w:r>
      </w:hyperlink>
    </w:p>
    <w:p w14:paraId="4B348E7D" w14:textId="77777777" w:rsidR="00D56F0D" w:rsidRPr="00D56F0D" w:rsidRDefault="00B72D2D" w:rsidP="003C1F30">
      <w:pPr>
        <w:pStyle w:val="Tabledesillustrations"/>
        <w:tabs>
          <w:tab w:val="right" w:leader="dot" w:pos="9062"/>
        </w:tabs>
        <w:spacing w:before="120" w:line="360" w:lineRule="auto"/>
        <w:jc w:val="both"/>
        <w:rPr>
          <w:rFonts w:asciiTheme="minorHAnsi" w:eastAsiaTheme="minorEastAsia" w:hAnsiTheme="minorHAnsi" w:cstheme="minorBidi"/>
          <w:noProof/>
          <w:sz w:val="22"/>
          <w:szCs w:val="22"/>
        </w:rPr>
      </w:pPr>
      <w:hyperlink w:anchor="_Toc466008628" w:history="1">
        <w:r w:rsidR="00D56F0D" w:rsidRPr="00D56F0D">
          <w:rPr>
            <w:rStyle w:val="Lienhypertexte"/>
            <w:rFonts w:eastAsiaTheme="majorEastAsia"/>
            <w:noProof/>
          </w:rPr>
          <w:t>Graphique 4. Chiffre d’affaires moyen des 10 PTFM agricoles performantes</w:t>
        </w:r>
        <w:r w:rsidR="00D56F0D" w:rsidRPr="00D56F0D">
          <w:rPr>
            <w:noProof/>
            <w:webHidden/>
          </w:rPr>
          <w:tab/>
        </w:r>
        <w:r w:rsidR="00D56F0D" w:rsidRPr="00D56F0D">
          <w:rPr>
            <w:noProof/>
            <w:webHidden/>
          </w:rPr>
          <w:fldChar w:fldCharType="begin"/>
        </w:r>
        <w:r w:rsidR="00D56F0D" w:rsidRPr="00D56F0D">
          <w:rPr>
            <w:noProof/>
            <w:webHidden/>
          </w:rPr>
          <w:instrText xml:space="preserve"> PAGEREF _Toc466008628 \h </w:instrText>
        </w:r>
        <w:r w:rsidR="00D56F0D" w:rsidRPr="00D56F0D">
          <w:rPr>
            <w:noProof/>
            <w:webHidden/>
          </w:rPr>
        </w:r>
        <w:r w:rsidR="00D56F0D" w:rsidRPr="00D56F0D">
          <w:rPr>
            <w:noProof/>
            <w:webHidden/>
          </w:rPr>
          <w:fldChar w:fldCharType="separate"/>
        </w:r>
        <w:r w:rsidR="0064017A">
          <w:rPr>
            <w:noProof/>
            <w:webHidden/>
          </w:rPr>
          <w:t>36</w:t>
        </w:r>
        <w:r w:rsidR="00D56F0D" w:rsidRPr="00D56F0D">
          <w:rPr>
            <w:noProof/>
            <w:webHidden/>
          </w:rPr>
          <w:fldChar w:fldCharType="end"/>
        </w:r>
      </w:hyperlink>
    </w:p>
    <w:p w14:paraId="3A4B1E83" w14:textId="77777777" w:rsidR="002717B8" w:rsidRPr="00C9008F" w:rsidRDefault="0052352F" w:rsidP="009224C9">
      <w:pPr>
        <w:spacing w:before="120" w:after="100" w:afterAutospacing="1" w:line="360" w:lineRule="auto"/>
        <w:jc w:val="both"/>
        <w:rPr>
          <w:rFonts w:ascii="Times New Roman" w:hAnsi="Times New Roman" w:cs="Times New Roman"/>
          <w:sz w:val="24"/>
          <w:szCs w:val="24"/>
        </w:rPr>
        <w:sectPr w:rsidR="002717B8" w:rsidRPr="00C9008F" w:rsidSect="00E9046C">
          <w:pgSz w:w="11906" w:h="16838"/>
          <w:pgMar w:top="1417" w:right="1417" w:bottom="1417" w:left="1417" w:header="708" w:footer="708" w:gutter="0"/>
          <w:cols w:space="720"/>
          <w:docGrid w:linePitch="360"/>
        </w:sectPr>
      </w:pPr>
      <w:r w:rsidRPr="00D56F0D">
        <w:rPr>
          <w:rFonts w:ascii="Times New Roman" w:hAnsi="Times New Roman" w:cs="Times New Roman"/>
          <w:i/>
          <w:iCs/>
          <w:sz w:val="24"/>
          <w:szCs w:val="24"/>
        </w:rPr>
        <w:fldChar w:fldCharType="end"/>
      </w:r>
    </w:p>
    <w:p w14:paraId="6EDE5DE8" w14:textId="77777777" w:rsidR="00CA0B93" w:rsidRPr="00C9008F" w:rsidRDefault="00CA0B93" w:rsidP="00DB6BE1">
      <w:pPr>
        <w:pStyle w:val="Style1"/>
      </w:pPr>
      <w:bookmarkStart w:id="14" w:name="_Toc465808175"/>
      <w:bookmarkStart w:id="15" w:name="_Toc465808851"/>
      <w:bookmarkStart w:id="16" w:name="_Toc466009354"/>
      <w:r w:rsidRPr="00C9008F">
        <w:lastRenderedPageBreak/>
        <w:t>Résumé exécutif</w:t>
      </w:r>
      <w:bookmarkEnd w:id="13"/>
      <w:bookmarkEnd w:id="14"/>
      <w:bookmarkEnd w:id="15"/>
      <w:bookmarkEnd w:id="16"/>
    </w:p>
    <w:p w14:paraId="63C570B6" w14:textId="77777777" w:rsidR="00876DF4" w:rsidRPr="00C9008F" w:rsidRDefault="00876DF4" w:rsidP="00A8213F">
      <w:pPr>
        <w:spacing w:after="240" w:line="360" w:lineRule="auto"/>
        <w:jc w:val="both"/>
        <w:rPr>
          <w:rFonts w:ascii="Times New Roman" w:hAnsi="Times New Roman" w:cs="Times New Roman"/>
          <w:sz w:val="24"/>
          <w:szCs w:val="24"/>
        </w:rPr>
      </w:pPr>
      <w:r w:rsidRPr="00C9008F">
        <w:rPr>
          <w:rFonts w:ascii="Times New Roman" w:eastAsia="Arial Unicode MS" w:hAnsi="Times New Roman" w:cs="Times New Roman"/>
          <w:sz w:val="24"/>
          <w:szCs w:val="24"/>
        </w:rPr>
        <w:t xml:space="preserve">Le Burkina Faso a mis en place depuis 2004 avec l’appui de ses partenaires, le Programme National Plates-Formes Multifonctionnelles pour la Lutte contre la Pauvreté (PN-PTFM/LCP). Ce programme tire son essence des options énergétiques adoptées par la politique nationale sur l’Accès aux Services Énergétiques (ASE). </w:t>
      </w:r>
      <w:r w:rsidRPr="00C9008F">
        <w:rPr>
          <w:rFonts w:ascii="Times New Roman" w:hAnsi="Times New Roman" w:cs="Times New Roman"/>
          <w:sz w:val="24"/>
          <w:szCs w:val="24"/>
        </w:rPr>
        <w:t xml:space="preserve">Dans sa première phase, elle a connu des résultats forts appréciables et un engouement général des populations bénéficiaires. Fort de ce constat, et conscient des nouveaux défis à relever, l’État </w:t>
      </w:r>
      <w:r w:rsidR="00D07506" w:rsidRPr="00C9008F">
        <w:rPr>
          <w:rFonts w:ascii="Times New Roman" w:hAnsi="Times New Roman" w:cs="Times New Roman"/>
          <w:sz w:val="24"/>
          <w:szCs w:val="24"/>
        </w:rPr>
        <w:t>burkinabé</w:t>
      </w:r>
      <w:r w:rsidRPr="00C9008F">
        <w:rPr>
          <w:rFonts w:ascii="Times New Roman" w:hAnsi="Times New Roman" w:cs="Times New Roman"/>
          <w:sz w:val="24"/>
          <w:szCs w:val="24"/>
        </w:rPr>
        <w:t xml:space="preserve"> appuyé par ses partenaires techniques et financiers a décidé de conduire une seconde phase qui a été mise en œuvre entre 2010 et 2015. </w:t>
      </w:r>
    </w:p>
    <w:p w14:paraId="2881D175" w14:textId="77777777" w:rsidR="00876DF4" w:rsidRPr="003C1F30" w:rsidRDefault="00876DF4" w:rsidP="00AA757B">
      <w:pPr>
        <w:pStyle w:val="Paragraphedeliste"/>
        <w:numPr>
          <w:ilvl w:val="0"/>
          <w:numId w:val="32"/>
        </w:numPr>
        <w:spacing w:after="0" w:line="360" w:lineRule="auto"/>
        <w:jc w:val="both"/>
        <w:rPr>
          <w:rFonts w:ascii="Times New Roman" w:hAnsi="Times New Roman"/>
          <w:b/>
          <w:i/>
          <w:sz w:val="24"/>
          <w:szCs w:val="24"/>
        </w:rPr>
      </w:pPr>
      <w:r w:rsidRPr="003C1F30">
        <w:rPr>
          <w:rFonts w:ascii="Times New Roman" w:hAnsi="Times New Roman"/>
          <w:b/>
          <w:i/>
          <w:sz w:val="24"/>
          <w:szCs w:val="24"/>
        </w:rPr>
        <w:t>Des parte</w:t>
      </w:r>
      <w:r w:rsidR="002717B8" w:rsidRPr="003C1F30">
        <w:rPr>
          <w:rFonts w:ascii="Times New Roman" w:hAnsi="Times New Roman"/>
          <w:b/>
          <w:i/>
          <w:sz w:val="24"/>
          <w:szCs w:val="24"/>
        </w:rPr>
        <w:t>naires techniques et financiers</w:t>
      </w:r>
    </w:p>
    <w:p w14:paraId="174D3918" w14:textId="77777777" w:rsidR="00876DF4" w:rsidRPr="00C9008F" w:rsidRDefault="00876DF4" w:rsidP="00A8213F">
      <w:pPr>
        <w:spacing w:after="240" w:line="360" w:lineRule="auto"/>
        <w:jc w:val="both"/>
        <w:rPr>
          <w:rFonts w:ascii="Times New Roman" w:eastAsia="Times New Roman" w:hAnsi="Times New Roman" w:cs="Times New Roman"/>
          <w:sz w:val="24"/>
          <w:szCs w:val="24"/>
        </w:rPr>
      </w:pPr>
      <w:r w:rsidRPr="00C9008F">
        <w:rPr>
          <w:rFonts w:ascii="Times New Roman" w:hAnsi="Times New Roman" w:cs="Times New Roman"/>
          <w:sz w:val="24"/>
          <w:szCs w:val="24"/>
        </w:rPr>
        <w:t xml:space="preserve">D’un coût total </w:t>
      </w:r>
      <w:r w:rsidR="000C6C39" w:rsidRPr="00C9008F">
        <w:rPr>
          <w:rFonts w:ascii="Times New Roman" w:hAnsi="Times New Roman" w:cs="Times New Roman"/>
          <w:sz w:val="24"/>
          <w:szCs w:val="24"/>
        </w:rPr>
        <w:t xml:space="preserve">de </w:t>
      </w:r>
      <w:r w:rsidR="00740ABA" w:rsidRPr="00C9008F">
        <w:rPr>
          <w:rFonts w:ascii="Times New Roman" w:hAnsi="Times New Roman" w:cs="Times New Roman"/>
          <w:sz w:val="24"/>
          <w:szCs w:val="24"/>
        </w:rPr>
        <w:t>vingt-cinq milliards cent sept millions cinquante-quatre mille (</w:t>
      </w:r>
      <w:r w:rsidRPr="00C9008F">
        <w:rPr>
          <w:rFonts w:ascii="Times New Roman" w:hAnsi="Times New Roman" w:cs="Times New Roman"/>
          <w:sz w:val="24"/>
          <w:szCs w:val="24"/>
        </w:rPr>
        <w:t>25 107 054</w:t>
      </w:r>
      <w:r w:rsidR="00740ABA" w:rsidRPr="00C9008F">
        <w:rPr>
          <w:rFonts w:ascii="Times New Roman" w:hAnsi="Times New Roman" w:cs="Times New Roman"/>
          <w:sz w:val="24"/>
          <w:szCs w:val="24"/>
        </w:rPr>
        <w:t> </w:t>
      </w:r>
      <w:r w:rsidRPr="00C9008F">
        <w:rPr>
          <w:rFonts w:ascii="Times New Roman" w:hAnsi="Times New Roman" w:cs="Times New Roman"/>
          <w:sz w:val="24"/>
          <w:szCs w:val="24"/>
        </w:rPr>
        <w:t>000</w:t>
      </w:r>
      <w:r w:rsidR="00740ABA" w:rsidRPr="00C9008F">
        <w:rPr>
          <w:rFonts w:ascii="Times New Roman" w:hAnsi="Times New Roman" w:cs="Times New Roman"/>
          <w:sz w:val="24"/>
          <w:szCs w:val="24"/>
        </w:rPr>
        <w:t>)</w:t>
      </w:r>
      <w:r w:rsidRPr="00C9008F">
        <w:rPr>
          <w:rFonts w:ascii="Times New Roman" w:hAnsi="Times New Roman" w:cs="Times New Roman"/>
          <w:sz w:val="24"/>
          <w:szCs w:val="24"/>
        </w:rPr>
        <w:t xml:space="preserve"> F</w:t>
      </w:r>
      <w:r w:rsidR="00740ABA" w:rsidRPr="00C9008F">
        <w:rPr>
          <w:rFonts w:ascii="Times New Roman" w:hAnsi="Times New Roman" w:cs="Times New Roman"/>
          <w:sz w:val="24"/>
          <w:szCs w:val="24"/>
        </w:rPr>
        <w:t xml:space="preserve">rancs </w:t>
      </w:r>
      <w:r w:rsidRPr="00C9008F">
        <w:rPr>
          <w:rFonts w:ascii="Times New Roman" w:hAnsi="Times New Roman" w:cs="Times New Roman"/>
          <w:sz w:val="24"/>
          <w:szCs w:val="24"/>
        </w:rPr>
        <w:t xml:space="preserve">CFA, le PN-PTFM phase 2 n’a pu mobiliser que </w:t>
      </w:r>
      <w:r w:rsidR="00E87220" w:rsidRPr="00C9008F">
        <w:rPr>
          <w:rFonts w:ascii="Times New Roman" w:eastAsia="Times New Roman" w:hAnsi="Times New Roman" w:cs="Times New Roman"/>
          <w:sz w:val="24"/>
          <w:szCs w:val="24"/>
        </w:rPr>
        <w:t>dix-sept</w:t>
      </w:r>
      <w:r w:rsidR="00740ABA" w:rsidRPr="00C9008F">
        <w:rPr>
          <w:rFonts w:ascii="Times New Roman" w:eastAsia="Times New Roman" w:hAnsi="Times New Roman" w:cs="Times New Roman"/>
          <w:sz w:val="24"/>
          <w:szCs w:val="24"/>
        </w:rPr>
        <w:t xml:space="preserve"> milliards neuf cent cinq millions cinquante-deux mille deux cent deux (</w:t>
      </w:r>
      <w:r w:rsidRPr="00C9008F">
        <w:rPr>
          <w:rFonts w:ascii="Times New Roman" w:eastAsia="Times New Roman" w:hAnsi="Times New Roman" w:cs="Times New Roman"/>
          <w:sz w:val="24"/>
          <w:szCs w:val="24"/>
        </w:rPr>
        <w:t>17 905 052 252</w:t>
      </w:r>
      <w:r w:rsidR="00740ABA" w:rsidRPr="00C9008F">
        <w:rPr>
          <w:rFonts w:ascii="Times New Roman" w:eastAsia="Times New Roman" w:hAnsi="Times New Roman" w:cs="Times New Roman"/>
          <w:sz w:val="24"/>
          <w:szCs w:val="24"/>
        </w:rPr>
        <w:t>)</w:t>
      </w:r>
      <w:r w:rsidRPr="00C9008F">
        <w:rPr>
          <w:rFonts w:ascii="Times New Roman" w:eastAsia="Times New Roman" w:hAnsi="Times New Roman" w:cs="Times New Roman"/>
          <w:sz w:val="24"/>
          <w:szCs w:val="24"/>
        </w:rPr>
        <w:t xml:space="preserve"> F</w:t>
      </w:r>
      <w:r w:rsidR="00740ABA" w:rsidRPr="00C9008F">
        <w:rPr>
          <w:rFonts w:ascii="Times New Roman" w:eastAsia="Times New Roman" w:hAnsi="Times New Roman" w:cs="Times New Roman"/>
          <w:sz w:val="24"/>
          <w:szCs w:val="24"/>
        </w:rPr>
        <w:t xml:space="preserve">rancs </w:t>
      </w:r>
      <w:r w:rsidRPr="00C9008F">
        <w:rPr>
          <w:rFonts w:ascii="Times New Roman" w:eastAsia="Times New Roman" w:hAnsi="Times New Roman" w:cs="Times New Roman"/>
          <w:sz w:val="24"/>
          <w:szCs w:val="24"/>
        </w:rPr>
        <w:t>CFA. Il a fonctionné avec un gap financier de</w:t>
      </w:r>
      <w:r w:rsidR="00740ABA" w:rsidRPr="00C9008F">
        <w:rPr>
          <w:rFonts w:ascii="Times New Roman" w:eastAsia="Times New Roman" w:hAnsi="Times New Roman" w:cs="Times New Roman"/>
          <w:sz w:val="24"/>
          <w:szCs w:val="24"/>
        </w:rPr>
        <w:t xml:space="preserve"> sept milliards deux cent deux millions mille sept cent quarante-huit (</w:t>
      </w:r>
      <w:r w:rsidRPr="00C9008F">
        <w:rPr>
          <w:rFonts w:ascii="Times New Roman" w:eastAsia="Times New Roman" w:hAnsi="Times New Roman" w:cs="Times New Roman"/>
          <w:sz w:val="24"/>
          <w:szCs w:val="24"/>
        </w:rPr>
        <w:t>7 202 001</w:t>
      </w:r>
      <w:r w:rsidR="00740ABA" w:rsidRPr="00C9008F">
        <w:rPr>
          <w:rFonts w:ascii="Times New Roman" w:eastAsia="Times New Roman" w:hAnsi="Times New Roman" w:cs="Times New Roman"/>
          <w:sz w:val="24"/>
          <w:szCs w:val="24"/>
        </w:rPr>
        <w:t> </w:t>
      </w:r>
      <w:r w:rsidRPr="00C9008F">
        <w:rPr>
          <w:rFonts w:ascii="Times New Roman" w:eastAsia="Times New Roman" w:hAnsi="Times New Roman" w:cs="Times New Roman"/>
          <w:sz w:val="24"/>
          <w:szCs w:val="24"/>
        </w:rPr>
        <w:t>748</w:t>
      </w:r>
      <w:r w:rsidR="00740ABA" w:rsidRPr="00C9008F">
        <w:rPr>
          <w:rFonts w:ascii="Times New Roman" w:eastAsia="Times New Roman" w:hAnsi="Times New Roman" w:cs="Times New Roman"/>
          <w:sz w:val="24"/>
          <w:szCs w:val="24"/>
        </w:rPr>
        <w:t>)</w:t>
      </w:r>
      <w:r w:rsidRPr="00C9008F">
        <w:rPr>
          <w:rFonts w:ascii="Times New Roman" w:eastAsia="Times New Roman" w:hAnsi="Times New Roman" w:cs="Times New Roman"/>
          <w:sz w:val="24"/>
          <w:szCs w:val="24"/>
        </w:rPr>
        <w:t xml:space="preserve"> F</w:t>
      </w:r>
      <w:r w:rsidR="00740ABA" w:rsidRPr="00C9008F">
        <w:rPr>
          <w:rFonts w:ascii="Times New Roman" w:eastAsia="Times New Roman" w:hAnsi="Times New Roman" w:cs="Times New Roman"/>
          <w:sz w:val="24"/>
          <w:szCs w:val="24"/>
        </w:rPr>
        <w:t xml:space="preserve">rancs </w:t>
      </w:r>
      <w:r w:rsidRPr="00C9008F">
        <w:rPr>
          <w:rFonts w:ascii="Times New Roman" w:eastAsia="Times New Roman" w:hAnsi="Times New Roman" w:cs="Times New Roman"/>
          <w:sz w:val="24"/>
          <w:szCs w:val="24"/>
        </w:rPr>
        <w:t xml:space="preserve">CFA. Ce gap a limité ses ambitions surtout le plan des implantations. </w:t>
      </w:r>
    </w:p>
    <w:p w14:paraId="0893FB0E" w14:textId="77777777" w:rsidR="00876DF4" w:rsidRPr="00C9008F" w:rsidRDefault="00876DF4" w:rsidP="00A8213F">
      <w:pPr>
        <w:spacing w:after="240" w:line="360" w:lineRule="auto"/>
        <w:jc w:val="both"/>
        <w:rPr>
          <w:rFonts w:ascii="Times New Roman" w:hAnsi="Times New Roman" w:cs="Times New Roman"/>
          <w:sz w:val="24"/>
          <w:szCs w:val="24"/>
        </w:rPr>
      </w:pPr>
      <w:r w:rsidRPr="00C9008F">
        <w:rPr>
          <w:rFonts w:ascii="Times New Roman" w:eastAsia="Times New Roman" w:hAnsi="Times New Roman" w:cs="Times New Roman"/>
          <w:sz w:val="24"/>
          <w:szCs w:val="24"/>
        </w:rPr>
        <w:t xml:space="preserve">Le programme </w:t>
      </w:r>
      <w:r w:rsidR="001557A5" w:rsidRPr="00C9008F">
        <w:rPr>
          <w:rFonts w:ascii="Times New Roman" w:eastAsia="Times New Roman" w:hAnsi="Times New Roman" w:cs="Times New Roman"/>
          <w:sz w:val="24"/>
          <w:szCs w:val="24"/>
        </w:rPr>
        <w:t xml:space="preserve">était </w:t>
      </w:r>
      <w:r w:rsidRPr="00C9008F">
        <w:rPr>
          <w:rFonts w:ascii="Times New Roman" w:eastAsia="Times New Roman" w:hAnsi="Times New Roman" w:cs="Times New Roman"/>
          <w:sz w:val="24"/>
          <w:szCs w:val="24"/>
        </w:rPr>
        <w:t xml:space="preserve">essentiellement financé par </w:t>
      </w:r>
      <w:r w:rsidRPr="00C9008F">
        <w:rPr>
          <w:rFonts w:ascii="Times New Roman" w:hAnsi="Times New Roman" w:cs="Times New Roman"/>
          <w:sz w:val="24"/>
          <w:szCs w:val="24"/>
        </w:rPr>
        <w:t>la Coopération Luxembourgeoise, la fondation Bill et Melinda GATES</w:t>
      </w:r>
      <w:r w:rsidR="001557A5" w:rsidRPr="00C9008F">
        <w:rPr>
          <w:rFonts w:ascii="Times New Roman" w:hAnsi="Times New Roman" w:cs="Times New Roman"/>
          <w:sz w:val="24"/>
          <w:szCs w:val="24"/>
        </w:rPr>
        <w:t xml:space="preserve"> via le PNUD</w:t>
      </w:r>
      <w:r w:rsidRPr="00C9008F">
        <w:rPr>
          <w:rFonts w:ascii="Times New Roman" w:hAnsi="Times New Roman" w:cs="Times New Roman"/>
          <w:sz w:val="24"/>
          <w:szCs w:val="24"/>
        </w:rPr>
        <w:t xml:space="preserve">, le PNUD et l’État </w:t>
      </w:r>
      <w:r w:rsidR="00D07506" w:rsidRPr="00C9008F">
        <w:rPr>
          <w:rFonts w:ascii="Times New Roman" w:hAnsi="Times New Roman" w:cs="Times New Roman"/>
          <w:sz w:val="24"/>
          <w:szCs w:val="24"/>
        </w:rPr>
        <w:t>burkinabé</w:t>
      </w:r>
      <w:r w:rsidRPr="00C9008F">
        <w:rPr>
          <w:rFonts w:ascii="Times New Roman" w:hAnsi="Times New Roman" w:cs="Times New Roman"/>
          <w:sz w:val="24"/>
          <w:szCs w:val="24"/>
        </w:rPr>
        <w:t xml:space="preserve">. D’autres sources de financement ont aussi permis l’atteinte des résultats du Programme. Il s’agit notamment de la Société danoise </w:t>
      </w:r>
      <w:r w:rsidR="001557A5" w:rsidRPr="00C9008F">
        <w:rPr>
          <w:rFonts w:ascii="Times New Roman" w:hAnsi="Times New Roman" w:cs="Times New Roman"/>
          <w:sz w:val="24"/>
          <w:szCs w:val="24"/>
        </w:rPr>
        <w:t>ARRHUS Karlsham</w:t>
      </w:r>
      <w:r w:rsidRPr="00C9008F">
        <w:rPr>
          <w:rFonts w:ascii="Times New Roman" w:hAnsi="Times New Roman" w:cs="Times New Roman"/>
          <w:sz w:val="24"/>
          <w:szCs w:val="24"/>
        </w:rPr>
        <w:t>, de la fondation SHELL via le PNUD, de la contribution des bénéficiaires des plates-formes.</w:t>
      </w:r>
    </w:p>
    <w:p w14:paraId="3012F771" w14:textId="77777777" w:rsidR="00876DF4" w:rsidRPr="003C1F30" w:rsidRDefault="00876DF4" w:rsidP="00AA757B">
      <w:pPr>
        <w:pStyle w:val="Paragraphedeliste"/>
        <w:numPr>
          <w:ilvl w:val="0"/>
          <w:numId w:val="31"/>
        </w:numPr>
        <w:spacing w:after="0" w:line="360" w:lineRule="auto"/>
        <w:jc w:val="both"/>
        <w:rPr>
          <w:rFonts w:ascii="Times New Roman" w:hAnsi="Times New Roman"/>
          <w:b/>
          <w:i/>
          <w:sz w:val="24"/>
          <w:szCs w:val="24"/>
        </w:rPr>
      </w:pPr>
      <w:r w:rsidRPr="003C1F30">
        <w:rPr>
          <w:rFonts w:ascii="Times New Roman" w:hAnsi="Times New Roman"/>
          <w:b/>
          <w:i/>
          <w:sz w:val="24"/>
          <w:szCs w:val="24"/>
        </w:rPr>
        <w:t>Des objectifs du programme</w:t>
      </w:r>
    </w:p>
    <w:p w14:paraId="62AB7C18" w14:textId="77777777" w:rsidR="00876DF4" w:rsidRPr="00C9008F" w:rsidRDefault="00876DF4" w:rsidP="00A8213F">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t>L’objectif global du programme est de consolider et d’élargir l’accès à des services énergétiques de base décentralisés et abordables, fournis par la PTFM, comme moyen d’accroissement des revenus et d’amélioration de l’accès aux services sociaux de base, en faveur des populations rurales, notamment les couches féminines.</w:t>
      </w:r>
    </w:p>
    <w:p w14:paraId="67C4A0F3" w14:textId="77777777" w:rsidR="00876DF4" w:rsidRPr="003C1F30" w:rsidRDefault="00876DF4" w:rsidP="00AA757B">
      <w:pPr>
        <w:pStyle w:val="Paragraphedeliste"/>
        <w:numPr>
          <w:ilvl w:val="0"/>
          <w:numId w:val="30"/>
        </w:numPr>
        <w:spacing w:after="0" w:line="360" w:lineRule="auto"/>
        <w:jc w:val="both"/>
        <w:rPr>
          <w:rFonts w:ascii="Times New Roman" w:hAnsi="Times New Roman"/>
          <w:b/>
          <w:i/>
          <w:sz w:val="24"/>
          <w:szCs w:val="24"/>
        </w:rPr>
      </w:pPr>
      <w:r w:rsidRPr="003C1F30">
        <w:rPr>
          <w:rFonts w:ascii="Times New Roman" w:hAnsi="Times New Roman"/>
          <w:b/>
          <w:i/>
          <w:sz w:val="24"/>
          <w:szCs w:val="24"/>
        </w:rPr>
        <w:t>De la pertinence du programme</w:t>
      </w:r>
    </w:p>
    <w:p w14:paraId="7D5F6A42" w14:textId="77777777" w:rsidR="00876DF4" w:rsidRPr="00C9008F" w:rsidRDefault="00876DF4" w:rsidP="00A8213F">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t>La vision, les objectifs, l’approche et les modalités d’exécution aussi bien que les activités du programme sont tout à fait pertinents au regard du contexte socio-économique et des documents majeurs de politique nationale (SCADD, SDR, PNG</w:t>
      </w:r>
      <w:r w:rsidR="001557A5" w:rsidRPr="00C9008F">
        <w:rPr>
          <w:rFonts w:ascii="Times New Roman" w:hAnsi="Times New Roman" w:cs="Times New Roman"/>
          <w:sz w:val="24"/>
          <w:szCs w:val="24"/>
        </w:rPr>
        <w:t xml:space="preserve"> et même le PNDES adopté en </w:t>
      </w:r>
      <w:r w:rsidR="001557A5" w:rsidRPr="00C9008F">
        <w:rPr>
          <w:rFonts w:ascii="Times New Roman" w:hAnsi="Times New Roman" w:cs="Times New Roman"/>
          <w:sz w:val="24"/>
          <w:szCs w:val="24"/>
        </w:rPr>
        <w:lastRenderedPageBreak/>
        <w:t>juillet 2016</w:t>
      </w:r>
      <w:r w:rsidRPr="00C9008F">
        <w:rPr>
          <w:rFonts w:ascii="Times New Roman" w:hAnsi="Times New Roman" w:cs="Times New Roman"/>
          <w:sz w:val="24"/>
          <w:szCs w:val="24"/>
        </w:rPr>
        <w:t>). Le programme contribue également aux objectifs des politiques sectorielles des Ministères en charge des Finances,</w:t>
      </w:r>
      <w:r w:rsidR="008A413A" w:rsidRPr="00C9008F">
        <w:rPr>
          <w:rFonts w:ascii="Times New Roman" w:hAnsi="Times New Roman" w:cs="Times New Roman"/>
          <w:sz w:val="24"/>
          <w:szCs w:val="24"/>
        </w:rPr>
        <w:t xml:space="preserve"> de</w:t>
      </w:r>
      <w:r w:rsidR="00A8213F">
        <w:rPr>
          <w:rFonts w:ascii="Times New Roman" w:hAnsi="Times New Roman" w:cs="Times New Roman"/>
          <w:sz w:val="24"/>
          <w:szCs w:val="24"/>
        </w:rPr>
        <w:t xml:space="preserve"> </w:t>
      </w:r>
      <w:r w:rsidR="00410437" w:rsidRPr="00C9008F">
        <w:rPr>
          <w:rFonts w:ascii="Times New Roman" w:hAnsi="Times New Roman" w:cs="Times New Roman"/>
          <w:sz w:val="24"/>
          <w:szCs w:val="24"/>
        </w:rPr>
        <w:t>l’</w:t>
      </w:r>
      <w:r w:rsidRPr="00C9008F">
        <w:rPr>
          <w:rFonts w:ascii="Times New Roman" w:hAnsi="Times New Roman" w:cs="Times New Roman"/>
          <w:sz w:val="24"/>
          <w:szCs w:val="24"/>
        </w:rPr>
        <w:t xml:space="preserve">énergie et de  la promotion </w:t>
      </w:r>
      <w:r w:rsidR="00410437" w:rsidRPr="00C9008F">
        <w:rPr>
          <w:rFonts w:ascii="Times New Roman" w:hAnsi="Times New Roman" w:cs="Times New Roman"/>
          <w:sz w:val="24"/>
          <w:szCs w:val="24"/>
        </w:rPr>
        <w:t>de la femme</w:t>
      </w:r>
    </w:p>
    <w:p w14:paraId="507C59F7" w14:textId="77777777" w:rsidR="00876DF4" w:rsidRPr="00C9008F" w:rsidRDefault="00876DF4" w:rsidP="00A8213F">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t xml:space="preserve">Après </w:t>
      </w:r>
      <w:r w:rsidR="001557A5" w:rsidRPr="00C9008F">
        <w:rPr>
          <w:rFonts w:ascii="Times New Roman" w:hAnsi="Times New Roman" w:cs="Times New Roman"/>
          <w:sz w:val="24"/>
          <w:szCs w:val="24"/>
        </w:rPr>
        <w:t xml:space="preserve">douze </w:t>
      </w:r>
      <w:r w:rsidRPr="00C9008F">
        <w:rPr>
          <w:rFonts w:ascii="Times New Roman" w:hAnsi="Times New Roman" w:cs="Times New Roman"/>
          <w:sz w:val="24"/>
          <w:szCs w:val="24"/>
        </w:rPr>
        <w:t>ans de mise en œuvre, le programme convainc par sa cohérence et sa pertinence interne</w:t>
      </w:r>
      <w:r w:rsidR="008570F8" w:rsidRPr="00C9008F">
        <w:rPr>
          <w:rFonts w:ascii="Times New Roman" w:hAnsi="Times New Roman" w:cs="Times New Roman"/>
          <w:sz w:val="24"/>
          <w:szCs w:val="24"/>
        </w:rPr>
        <w:t>.</w:t>
      </w:r>
      <w:r w:rsidR="00A8213F">
        <w:rPr>
          <w:rFonts w:ascii="Times New Roman" w:hAnsi="Times New Roman" w:cs="Times New Roman"/>
          <w:sz w:val="24"/>
          <w:szCs w:val="24"/>
        </w:rPr>
        <w:t xml:space="preserve"> </w:t>
      </w:r>
      <w:r w:rsidR="008570F8" w:rsidRPr="00C9008F">
        <w:rPr>
          <w:rFonts w:ascii="Times New Roman" w:hAnsi="Times New Roman" w:cs="Times New Roman"/>
          <w:sz w:val="24"/>
          <w:szCs w:val="24"/>
        </w:rPr>
        <w:t>En effet, il</w:t>
      </w:r>
      <w:r w:rsidR="001557A5" w:rsidRPr="00C9008F">
        <w:rPr>
          <w:rFonts w:ascii="Times New Roman" w:hAnsi="Times New Roman" w:cs="Times New Roman"/>
          <w:sz w:val="24"/>
          <w:szCs w:val="24"/>
        </w:rPr>
        <w:t xml:space="preserve"> contribue à</w:t>
      </w:r>
      <w:r w:rsidRPr="00C9008F">
        <w:rPr>
          <w:rFonts w:ascii="Times New Roman" w:hAnsi="Times New Roman" w:cs="Times New Roman"/>
          <w:sz w:val="24"/>
          <w:szCs w:val="24"/>
        </w:rPr>
        <w:t xml:space="preserve"> diminuer la pénibilité des tâches féminines, accroître le</w:t>
      </w:r>
      <w:r w:rsidR="001557A5" w:rsidRPr="00C9008F">
        <w:rPr>
          <w:rFonts w:ascii="Times New Roman" w:hAnsi="Times New Roman" w:cs="Times New Roman"/>
          <w:sz w:val="24"/>
          <w:szCs w:val="24"/>
        </w:rPr>
        <w:t>ur</w:t>
      </w:r>
      <w:r w:rsidRPr="00C9008F">
        <w:rPr>
          <w:rFonts w:ascii="Times New Roman" w:hAnsi="Times New Roman" w:cs="Times New Roman"/>
          <w:sz w:val="24"/>
          <w:szCs w:val="24"/>
        </w:rPr>
        <w:t xml:space="preserve">s revenus </w:t>
      </w:r>
      <w:r w:rsidR="001557A5" w:rsidRPr="00C9008F">
        <w:rPr>
          <w:rFonts w:ascii="Times New Roman" w:hAnsi="Times New Roman" w:cs="Times New Roman"/>
          <w:sz w:val="24"/>
          <w:szCs w:val="24"/>
        </w:rPr>
        <w:t>à travers la création d</w:t>
      </w:r>
      <w:r w:rsidRPr="00C9008F">
        <w:rPr>
          <w:rFonts w:ascii="Times New Roman" w:hAnsi="Times New Roman" w:cs="Times New Roman"/>
          <w:sz w:val="24"/>
          <w:szCs w:val="24"/>
        </w:rPr>
        <w:t xml:space="preserve">es AGR et </w:t>
      </w:r>
      <w:r w:rsidR="001557A5" w:rsidRPr="00C9008F">
        <w:rPr>
          <w:rFonts w:ascii="Times New Roman" w:hAnsi="Times New Roman" w:cs="Times New Roman"/>
          <w:sz w:val="24"/>
          <w:szCs w:val="24"/>
        </w:rPr>
        <w:t xml:space="preserve">l’amélioration de </w:t>
      </w:r>
      <w:r w:rsidRPr="00C9008F">
        <w:rPr>
          <w:rFonts w:ascii="Times New Roman" w:hAnsi="Times New Roman" w:cs="Times New Roman"/>
          <w:sz w:val="24"/>
          <w:szCs w:val="24"/>
        </w:rPr>
        <w:t xml:space="preserve">l’accès aux services sociaux de base </w:t>
      </w:r>
      <w:r w:rsidR="001557A5" w:rsidRPr="00C9008F">
        <w:rPr>
          <w:rFonts w:ascii="Times New Roman" w:hAnsi="Times New Roman" w:cs="Times New Roman"/>
          <w:sz w:val="24"/>
          <w:szCs w:val="24"/>
        </w:rPr>
        <w:t>et aux services énergétiques.</w:t>
      </w:r>
    </w:p>
    <w:p w14:paraId="4D943976" w14:textId="77777777" w:rsidR="00876DF4" w:rsidRPr="003C1F30" w:rsidRDefault="00876DF4" w:rsidP="00AA757B">
      <w:pPr>
        <w:pStyle w:val="Paragraphedeliste"/>
        <w:numPr>
          <w:ilvl w:val="0"/>
          <w:numId w:val="29"/>
        </w:numPr>
        <w:spacing w:after="0" w:line="360" w:lineRule="auto"/>
        <w:jc w:val="both"/>
        <w:rPr>
          <w:rFonts w:ascii="Times New Roman" w:hAnsi="Times New Roman"/>
          <w:b/>
          <w:i/>
          <w:sz w:val="24"/>
          <w:szCs w:val="24"/>
        </w:rPr>
      </w:pPr>
      <w:r w:rsidRPr="003C1F30">
        <w:rPr>
          <w:rFonts w:ascii="Times New Roman" w:hAnsi="Times New Roman"/>
          <w:b/>
          <w:i/>
          <w:sz w:val="24"/>
          <w:szCs w:val="24"/>
        </w:rPr>
        <w:t>Des réalisations</w:t>
      </w:r>
    </w:p>
    <w:p w14:paraId="4A6D50D0" w14:textId="77777777" w:rsidR="00876DF4" w:rsidRPr="00C9008F" w:rsidRDefault="00876DF4" w:rsidP="00A8213F">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t xml:space="preserve">La phase II du programme devait à terme implanter 1300 Plates-formes multifonctionnelles (PTFM) et porter le parc de PTFM à 1700. Au 31 décembre 2015, date de clôture de la phase, ce sont 1051 entreprises PTFM au profit d’autant de villages (dont 127 sont des PTFM avec micro réseau d’électricité, 54 sont des PTFM mixtes solaire-gasoil et une PTFM </w:t>
      </w:r>
      <w:r w:rsidR="001557A5" w:rsidRPr="00C9008F">
        <w:rPr>
          <w:rFonts w:ascii="Times New Roman" w:hAnsi="Times New Roman" w:cs="Times New Roman"/>
          <w:sz w:val="24"/>
          <w:szCs w:val="24"/>
        </w:rPr>
        <w:t xml:space="preserve">mixte </w:t>
      </w:r>
      <w:r w:rsidRPr="00C9008F">
        <w:rPr>
          <w:rFonts w:ascii="Times New Roman" w:hAnsi="Times New Roman" w:cs="Times New Roman"/>
          <w:sz w:val="24"/>
          <w:szCs w:val="24"/>
        </w:rPr>
        <w:t>biogaz). Ainsi, sur une prévision d’accroissement du parc à 1700 PTFM, 1492 PTFM sont implantées soit un niveau d’atteinte de 87,65%. Des actions de renforcement des capacités ont été réalisées sur divers thèmes (gestion de crédit, gestion des MER, technique</w:t>
      </w:r>
      <w:r w:rsidR="001557A5" w:rsidRPr="00C9008F">
        <w:rPr>
          <w:rFonts w:ascii="Times New Roman" w:hAnsi="Times New Roman" w:cs="Times New Roman"/>
          <w:sz w:val="24"/>
          <w:szCs w:val="24"/>
        </w:rPr>
        <w:t>s</w:t>
      </w:r>
      <w:r w:rsidRPr="00C9008F">
        <w:rPr>
          <w:rFonts w:ascii="Times New Roman" w:hAnsi="Times New Roman" w:cs="Times New Roman"/>
          <w:sz w:val="24"/>
          <w:szCs w:val="24"/>
        </w:rPr>
        <w:t xml:space="preserve"> spécifique</w:t>
      </w:r>
      <w:r w:rsidR="001557A5" w:rsidRPr="00C9008F">
        <w:rPr>
          <w:rFonts w:ascii="Times New Roman" w:hAnsi="Times New Roman" w:cs="Times New Roman"/>
          <w:sz w:val="24"/>
          <w:szCs w:val="24"/>
        </w:rPr>
        <w:t>s</w:t>
      </w:r>
      <w:r w:rsidRPr="00C9008F">
        <w:rPr>
          <w:rFonts w:ascii="Times New Roman" w:hAnsi="Times New Roman" w:cs="Times New Roman"/>
          <w:sz w:val="24"/>
          <w:szCs w:val="24"/>
        </w:rPr>
        <w:t>) au profit de 50 834 promotrices et une mobilisation de</w:t>
      </w:r>
      <w:r w:rsidR="00740ABA" w:rsidRPr="00C9008F">
        <w:rPr>
          <w:rFonts w:ascii="Times New Roman" w:hAnsi="Times New Roman" w:cs="Times New Roman"/>
          <w:sz w:val="24"/>
          <w:szCs w:val="24"/>
        </w:rPr>
        <w:t xml:space="preserve"> deux milliards trois </w:t>
      </w:r>
      <w:r w:rsidR="00E73A4B" w:rsidRPr="00C9008F">
        <w:rPr>
          <w:rFonts w:ascii="Times New Roman" w:hAnsi="Times New Roman" w:cs="Times New Roman"/>
          <w:sz w:val="24"/>
          <w:szCs w:val="24"/>
        </w:rPr>
        <w:t xml:space="preserve">cent </w:t>
      </w:r>
      <w:r w:rsidR="00740ABA" w:rsidRPr="00C9008F">
        <w:rPr>
          <w:rFonts w:ascii="Times New Roman" w:hAnsi="Times New Roman" w:cs="Times New Roman"/>
          <w:sz w:val="24"/>
          <w:szCs w:val="24"/>
        </w:rPr>
        <w:t>soixante-quatorze millions sept cent cinquante-huit mille trois cent soixante-douze(</w:t>
      </w:r>
      <w:r w:rsidRPr="00C9008F">
        <w:rPr>
          <w:rFonts w:ascii="Times New Roman" w:hAnsi="Times New Roman" w:cs="Times New Roman"/>
          <w:sz w:val="24"/>
          <w:szCs w:val="24"/>
        </w:rPr>
        <w:t>2 374 758</w:t>
      </w:r>
      <w:r w:rsidR="00740ABA" w:rsidRPr="00C9008F">
        <w:rPr>
          <w:rFonts w:ascii="Times New Roman" w:hAnsi="Times New Roman" w:cs="Times New Roman"/>
          <w:sz w:val="24"/>
          <w:szCs w:val="24"/>
        </w:rPr>
        <w:t> </w:t>
      </w:r>
      <w:r w:rsidRPr="00C9008F">
        <w:rPr>
          <w:rFonts w:ascii="Times New Roman" w:hAnsi="Times New Roman" w:cs="Times New Roman"/>
          <w:sz w:val="24"/>
          <w:szCs w:val="24"/>
        </w:rPr>
        <w:t>372</w:t>
      </w:r>
      <w:r w:rsidR="00740ABA" w:rsidRPr="00C9008F">
        <w:rPr>
          <w:rFonts w:ascii="Times New Roman" w:hAnsi="Times New Roman" w:cs="Times New Roman"/>
          <w:sz w:val="24"/>
          <w:szCs w:val="24"/>
        </w:rPr>
        <w:t>)</w:t>
      </w:r>
      <w:r w:rsidRPr="00C9008F">
        <w:rPr>
          <w:rFonts w:ascii="Times New Roman" w:hAnsi="Times New Roman" w:cs="Times New Roman"/>
          <w:sz w:val="24"/>
          <w:szCs w:val="24"/>
        </w:rPr>
        <w:t xml:space="preserve"> F</w:t>
      </w:r>
      <w:r w:rsidR="00740ABA" w:rsidRPr="00C9008F">
        <w:rPr>
          <w:rFonts w:ascii="Times New Roman" w:hAnsi="Times New Roman" w:cs="Times New Roman"/>
          <w:sz w:val="24"/>
          <w:szCs w:val="24"/>
        </w:rPr>
        <w:t xml:space="preserve">rancs </w:t>
      </w:r>
      <w:r w:rsidRPr="00C9008F">
        <w:rPr>
          <w:rFonts w:ascii="Times New Roman" w:hAnsi="Times New Roman" w:cs="Times New Roman"/>
          <w:sz w:val="24"/>
          <w:szCs w:val="24"/>
        </w:rPr>
        <w:t>CFA de crédit auprès des SFD, etc.</w:t>
      </w:r>
    </w:p>
    <w:p w14:paraId="5EC21972" w14:textId="77777777" w:rsidR="00876DF4" w:rsidRPr="003C1F30" w:rsidRDefault="00876DF4" w:rsidP="00AA757B">
      <w:pPr>
        <w:pStyle w:val="Paragraphedeliste"/>
        <w:numPr>
          <w:ilvl w:val="0"/>
          <w:numId w:val="28"/>
        </w:numPr>
        <w:spacing w:after="0" w:line="360" w:lineRule="auto"/>
        <w:jc w:val="both"/>
        <w:rPr>
          <w:rFonts w:ascii="Times New Roman" w:hAnsi="Times New Roman"/>
          <w:b/>
          <w:i/>
          <w:sz w:val="24"/>
          <w:szCs w:val="24"/>
        </w:rPr>
      </w:pPr>
      <w:r w:rsidRPr="003C1F30">
        <w:rPr>
          <w:rFonts w:ascii="Times New Roman" w:hAnsi="Times New Roman"/>
          <w:b/>
          <w:i/>
          <w:sz w:val="24"/>
          <w:szCs w:val="24"/>
        </w:rPr>
        <w:t>Des effets du programme</w:t>
      </w:r>
    </w:p>
    <w:p w14:paraId="57571B1B" w14:textId="77777777" w:rsidR="00876DF4" w:rsidRPr="00C9008F" w:rsidRDefault="00876DF4" w:rsidP="00A8213F">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t xml:space="preserve">Le programme a fait preuve d’une bonne efficacité dans la planification et la mise en œuvre des activités. </w:t>
      </w:r>
    </w:p>
    <w:p w14:paraId="43B7BBD7" w14:textId="77777777" w:rsidR="00876DF4" w:rsidRPr="00C9008F" w:rsidRDefault="00876DF4" w:rsidP="00A8213F">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t>Les changements positifs tributaires du programme sont réels: le développement institutionnel des organisations bénéficiaires (amélioration de la dynamique associative et des capacités financières), la facilitation et le développement des AGR grâce notamment à l’allègement de la corvée des femmes, à un meilleur accès au crédit et aux formations dispensées, l’amélioration des conditions de vie grâce à l’amélioration des revenus issus des AGR, à la diminution de la corvée des femmes et à un meilleur accès aux services de mouture, décorticage, broyage, etc.</w:t>
      </w:r>
    </w:p>
    <w:p w14:paraId="7AAE098F" w14:textId="77777777" w:rsidR="00C122CF" w:rsidRPr="00C9008F" w:rsidRDefault="00C122CF" w:rsidP="00A8213F">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t>L’efficacité globale est modérément satisfaisante</w:t>
      </w:r>
      <w:r w:rsidR="00FA6108">
        <w:rPr>
          <w:rFonts w:ascii="Times New Roman" w:hAnsi="Times New Roman" w:cs="Times New Roman"/>
          <w:sz w:val="24"/>
          <w:szCs w:val="24"/>
        </w:rPr>
        <w:t>,</w:t>
      </w:r>
      <w:r w:rsidRPr="00C9008F">
        <w:rPr>
          <w:rFonts w:ascii="Times New Roman" w:hAnsi="Times New Roman" w:cs="Times New Roman"/>
          <w:sz w:val="24"/>
          <w:szCs w:val="24"/>
        </w:rPr>
        <w:t xml:space="preserve"> mais elle aurait pu être beaucoup plus satisfaisante si deux facteurs majeurs n’avaient contribué à réduire celle-ci, à savoir : l’insuffisance des ressources disponibles et la défaillance du cofinancement des collectivités territoriales avec des partenaires sectoriels. Ces deux facteurs ont conduit le programme à </w:t>
      </w:r>
      <w:r w:rsidRPr="00C9008F">
        <w:rPr>
          <w:rFonts w:ascii="Times New Roman" w:hAnsi="Times New Roman" w:cs="Times New Roman"/>
          <w:sz w:val="24"/>
          <w:szCs w:val="24"/>
        </w:rPr>
        <w:lastRenderedPageBreak/>
        <w:t>exécuter des budgets annuels insuffisants si bien que les progrès vers les cibles, bien qu’intéressants</w:t>
      </w:r>
      <w:r w:rsidR="00FA6108">
        <w:rPr>
          <w:rFonts w:ascii="Times New Roman" w:hAnsi="Times New Roman" w:cs="Times New Roman"/>
          <w:sz w:val="24"/>
          <w:szCs w:val="24"/>
        </w:rPr>
        <w:t>,</w:t>
      </w:r>
      <w:r w:rsidRPr="00C9008F">
        <w:rPr>
          <w:rFonts w:ascii="Times New Roman" w:hAnsi="Times New Roman" w:cs="Times New Roman"/>
          <w:sz w:val="24"/>
          <w:szCs w:val="24"/>
        </w:rPr>
        <w:t xml:space="preserve"> ne sont pas encore à la hauteur des attentes de ces bénéficiaires cibles.</w:t>
      </w:r>
    </w:p>
    <w:p w14:paraId="01B1A6B8" w14:textId="77777777" w:rsidR="00876DF4" w:rsidRPr="00C9008F" w:rsidRDefault="00876DF4" w:rsidP="00A8213F">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t xml:space="preserve">Bien que les femmes en grande majorité dans les meilleures PTFM affirment que </w:t>
      </w:r>
      <w:r w:rsidR="0018556C" w:rsidRPr="00C9008F">
        <w:rPr>
          <w:rFonts w:ascii="Times New Roman" w:hAnsi="Times New Roman" w:cs="Times New Roman"/>
          <w:sz w:val="24"/>
          <w:szCs w:val="24"/>
        </w:rPr>
        <w:t xml:space="preserve">le PN- </w:t>
      </w:r>
      <w:r w:rsidRPr="00C9008F">
        <w:rPr>
          <w:rFonts w:ascii="Times New Roman" w:hAnsi="Times New Roman" w:cs="Times New Roman"/>
          <w:sz w:val="24"/>
          <w:szCs w:val="24"/>
        </w:rPr>
        <w:t xml:space="preserve">PTFM peut continuer, il est à noter que la durabilité des acquis du programme n’est pas totalement </w:t>
      </w:r>
      <w:r w:rsidR="00C54BB8" w:rsidRPr="00C9008F">
        <w:rPr>
          <w:rFonts w:ascii="Times New Roman" w:hAnsi="Times New Roman" w:cs="Times New Roman"/>
          <w:sz w:val="24"/>
          <w:szCs w:val="24"/>
        </w:rPr>
        <w:t>assurée</w:t>
      </w:r>
      <w:r w:rsidRPr="00C9008F">
        <w:rPr>
          <w:rFonts w:ascii="Times New Roman" w:hAnsi="Times New Roman" w:cs="Times New Roman"/>
          <w:sz w:val="24"/>
          <w:szCs w:val="24"/>
        </w:rPr>
        <w:t>, des facteurs favorables à la durabilité existent : amélioration de la qualité des équipements, simplicité de la technologie PTFM, renforcement des capacités techniques et en gestion des CFG, caractère crucial de l’énergie dans la lutte contre la pauvreté qui fait que les PTFM en tant que source d’énergie moderne resteront un point d’attention des autorités et des partenaires. Mais les facteurs qui peuvent compromett</w:t>
      </w:r>
      <w:r w:rsidR="006D2747" w:rsidRPr="00C9008F">
        <w:rPr>
          <w:rFonts w:ascii="Times New Roman" w:hAnsi="Times New Roman" w:cs="Times New Roman"/>
          <w:sz w:val="24"/>
          <w:szCs w:val="24"/>
        </w:rPr>
        <w:t>re la durabilité sont nombreux</w:t>
      </w:r>
      <w:r w:rsidR="0018556C" w:rsidRPr="00C9008F">
        <w:rPr>
          <w:rFonts w:ascii="Times New Roman" w:hAnsi="Times New Roman" w:cs="Times New Roman"/>
          <w:sz w:val="24"/>
          <w:szCs w:val="24"/>
        </w:rPr>
        <w:t> :</w:t>
      </w:r>
      <w:r w:rsidRPr="00C9008F">
        <w:rPr>
          <w:rFonts w:ascii="Times New Roman" w:hAnsi="Times New Roman" w:cs="Times New Roman"/>
          <w:sz w:val="24"/>
          <w:szCs w:val="24"/>
        </w:rPr>
        <w:t xml:space="preserve"> appropriation insuffisante des PTFM par les organisations bénéficiaires, appui conseil aux entreprises PTFM encore insuffisant, problèmes de gestion</w:t>
      </w:r>
      <w:r w:rsidR="00E67F3E" w:rsidRPr="00C9008F">
        <w:rPr>
          <w:rFonts w:ascii="Times New Roman" w:hAnsi="Times New Roman" w:cs="Times New Roman"/>
          <w:sz w:val="24"/>
          <w:szCs w:val="24"/>
        </w:rPr>
        <w:t>, de</w:t>
      </w:r>
      <w:r w:rsidRPr="00C9008F">
        <w:rPr>
          <w:rFonts w:ascii="Times New Roman" w:hAnsi="Times New Roman" w:cs="Times New Roman"/>
          <w:sz w:val="24"/>
          <w:szCs w:val="24"/>
        </w:rPr>
        <w:t xml:space="preserve"> transparence et de traçabilité dans la gestion, viabilité économique des entreprises PTFM encore fragile, inexistence de stratégie de pérennisation au niveau des ALR, faible prise en compte des PTFM par les collectivités territoriales dans leurs plans et actions, prise en compte insuffisante des textes et lois en matière environnementale.</w:t>
      </w:r>
    </w:p>
    <w:p w14:paraId="17558663" w14:textId="77777777" w:rsidR="00C122CF" w:rsidRPr="003C1F30" w:rsidRDefault="00C122CF" w:rsidP="00AA757B">
      <w:pPr>
        <w:pStyle w:val="Paragraphedeliste"/>
        <w:numPr>
          <w:ilvl w:val="0"/>
          <w:numId w:val="28"/>
        </w:numPr>
        <w:spacing w:after="0" w:line="360" w:lineRule="auto"/>
        <w:jc w:val="both"/>
        <w:rPr>
          <w:rFonts w:ascii="Times New Roman" w:hAnsi="Times New Roman"/>
          <w:b/>
          <w:i/>
          <w:sz w:val="24"/>
          <w:szCs w:val="24"/>
        </w:rPr>
      </w:pPr>
      <w:r w:rsidRPr="003C1F30">
        <w:rPr>
          <w:rFonts w:ascii="Times New Roman" w:hAnsi="Times New Roman"/>
          <w:b/>
          <w:i/>
          <w:sz w:val="24"/>
          <w:szCs w:val="24"/>
        </w:rPr>
        <w:t>Constats, contraintes et difficultés rencontrées</w:t>
      </w:r>
    </w:p>
    <w:p w14:paraId="47113785" w14:textId="77777777" w:rsidR="00876DF4" w:rsidRPr="00C9008F" w:rsidRDefault="00876DF4" w:rsidP="00A8213F">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t>Plusieurs leçons peuvent être tirées de la mise en œuvre de cette deuxième phase du PN-PTFM. Ces leçons concernent à la fois la mise en œuvre, la planification, les logiques des parties prenantes.</w:t>
      </w:r>
    </w:p>
    <w:p w14:paraId="7A8BB298" w14:textId="77777777" w:rsidR="00876DF4" w:rsidRPr="00C9008F" w:rsidRDefault="00876DF4" w:rsidP="00A8213F">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t>La stratégie de financement des PTFM avec mini réseau avec une participation des communes à hauteur de 60% a limité l’implantation de ce type de PTFM.</w:t>
      </w:r>
    </w:p>
    <w:p w14:paraId="5C4F63C8" w14:textId="77777777" w:rsidR="00876DF4" w:rsidRPr="00C9008F" w:rsidRDefault="00876DF4" w:rsidP="00A8213F">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t>Le temps octroyé aux études de faisabilité ne permet pas de mieux étudier les zones d’implantation. La conséquence de cette situation est qu</w:t>
      </w:r>
      <w:r w:rsidR="00FA6108">
        <w:rPr>
          <w:rFonts w:ascii="Times New Roman" w:hAnsi="Times New Roman" w:cs="Times New Roman"/>
          <w:sz w:val="24"/>
          <w:szCs w:val="24"/>
        </w:rPr>
        <w:t>e l'</w:t>
      </w:r>
      <w:r w:rsidRPr="00C9008F">
        <w:rPr>
          <w:rFonts w:ascii="Times New Roman" w:hAnsi="Times New Roman" w:cs="Times New Roman"/>
          <w:sz w:val="24"/>
          <w:szCs w:val="24"/>
        </w:rPr>
        <w:t>on arrive à donner à certaines PTFM, des modules qui ne sont pas utiles dans la zone.</w:t>
      </w:r>
    </w:p>
    <w:p w14:paraId="6CB3E584" w14:textId="77777777" w:rsidR="00876DF4" w:rsidRPr="00C9008F" w:rsidRDefault="00876DF4" w:rsidP="00A8213F">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t>Par manque de moyens financiers et logistiques, le suivi des DREP a été limité, ce qui a obligé</w:t>
      </w:r>
      <w:r w:rsidR="00E67F3E" w:rsidRPr="00C9008F">
        <w:rPr>
          <w:rFonts w:ascii="Times New Roman" w:hAnsi="Times New Roman" w:cs="Times New Roman"/>
          <w:sz w:val="24"/>
          <w:szCs w:val="24"/>
        </w:rPr>
        <w:t xml:space="preserve"> le programme</w:t>
      </w:r>
      <w:r w:rsidRPr="00C9008F">
        <w:rPr>
          <w:rFonts w:ascii="Times New Roman" w:hAnsi="Times New Roman" w:cs="Times New Roman"/>
          <w:sz w:val="24"/>
          <w:szCs w:val="24"/>
        </w:rPr>
        <w:t xml:space="preserve"> à se contenter que des rapports des ALR.</w:t>
      </w:r>
    </w:p>
    <w:p w14:paraId="4C78EE71" w14:textId="77777777" w:rsidR="00876DF4" w:rsidRPr="00C9008F" w:rsidRDefault="00876DF4" w:rsidP="00A8213F">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Des acteurs privés contribuent à mobiliser la quote</w:t>
      </w:r>
      <w:r w:rsidR="00FA6108">
        <w:rPr>
          <w:rFonts w:ascii="Times New Roman" w:hAnsi="Times New Roman" w:cs="Times New Roman"/>
          <w:sz w:val="24"/>
          <w:szCs w:val="24"/>
        </w:rPr>
        <w:t>-</w:t>
      </w:r>
      <w:r w:rsidRPr="00C9008F">
        <w:rPr>
          <w:rFonts w:ascii="Times New Roman" w:hAnsi="Times New Roman" w:cs="Times New Roman"/>
          <w:sz w:val="24"/>
          <w:szCs w:val="24"/>
        </w:rPr>
        <w:t>part avec pour objectif inavoué de récupérer les PTFM des mains des femmes après installation.</w:t>
      </w:r>
    </w:p>
    <w:p w14:paraId="566037B2" w14:textId="77777777" w:rsidR="00876DF4" w:rsidRPr="00C9008F" w:rsidRDefault="00876DF4" w:rsidP="00BA75B6">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lastRenderedPageBreak/>
        <w:t>Les artisans qui assurent le suivi matériel des PTFM n’intègrent pas l’aspect transfert de compétences dans leur intervention ; ils veulent rester les seuls détenteurs du savoir et garder le monopole des réparations.</w:t>
      </w:r>
    </w:p>
    <w:p w14:paraId="44458EEA" w14:textId="77777777" w:rsidR="00876DF4" w:rsidRPr="00C9008F" w:rsidRDefault="00876DF4" w:rsidP="00BA75B6">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t>Une non implication des communes dans la vie des PTFM. Elles sont en retrait et ne s’intéressent aux PTFM que quand il s’agit de collecter des impôts.</w:t>
      </w:r>
    </w:p>
    <w:p w14:paraId="3B888C63" w14:textId="77777777" w:rsidR="00876DF4" w:rsidRPr="00C9008F" w:rsidRDefault="00876DF4" w:rsidP="00A8213F">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La possibilité pour les femmes de travailler en synergie dans le sens de sortir de la pauvreté.</w:t>
      </w:r>
    </w:p>
    <w:p w14:paraId="007E8298" w14:textId="77777777" w:rsidR="00876DF4" w:rsidRPr="00C9008F" w:rsidRDefault="00876DF4" w:rsidP="00BA75B6">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t xml:space="preserve">Des locaux de PTFM qui s’écroulent parce que construits en </w:t>
      </w:r>
      <w:r w:rsidR="00410437" w:rsidRPr="00C9008F">
        <w:rPr>
          <w:rFonts w:ascii="Times New Roman" w:hAnsi="Times New Roman" w:cs="Times New Roman"/>
          <w:sz w:val="24"/>
          <w:szCs w:val="24"/>
        </w:rPr>
        <w:t xml:space="preserve">matériaux </w:t>
      </w:r>
      <w:r w:rsidR="00C122CF" w:rsidRPr="00C9008F">
        <w:rPr>
          <w:rFonts w:ascii="Times New Roman" w:hAnsi="Times New Roman" w:cs="Times New Roman"/>
          <w:sz w:val="24"/>
          <w:szCs w:val="24"/>
        </w:rPr>
        <w:t xml:space="preserve">locaux </w:t>
      </w:r>
      <w:r w:rsidR="00410437" w:rsidRPr="00C9008F">
        <w:rPr>
          <w:rFonts w:ascii="Times New Roman" w:hAnsi="Times New Roman" w:cs="Times New Roman"/>
          <w:sz w:val="24"/>
          <w:szCs w:val="24"/>
        </w:rPr>
        <w:t>non durables</w:t>
      </w:r>
      <w:r w:rsidRPr="00C9008F">
        <w:rPr>
          <w:rFonts w:ascii="Times New Roman" w:hAnsi="Times New Roman" w:cs="Times New Roman"/>
          <w:sz w:val="24"/>
          <w:szCs w:val="24"/>
        </w:rPr>
        <w:t>.</w:t>
      </w:r>
    </w:p>
    <w:p w14:paraId="10649F6B" w14:textId="77777777" w:rsidR="00876DF4" w:rsidRPr="00C9008F" w:rsidRDefault="00876DF4" w:rsidP="00BA75B6">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t>La conduite de cette seconde phase a permis de faire comprendre aux femmes qu’elles ont un rôle à jouer dans le développement de leur localité</w:t>
      </w:r>
    </w:p>
    <w:p w14:paraId="7F448710" w14:textId="77777777" w:rsidR="00876DF4" w:rsidRPr="00C9008F" w:rsidRDefault="00876DF4" w:rsidP="00BA75B6">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t>La grande partie des ressources financières est réservée aux aspects techniques, ce qui n’a pas permis de développer des activités économiques autour des PTFM. Le problème de développement des activités économiques s’est accentué avec la distance qui a existé entre les responsables DEL et les femmes membres des groupements.</w:t>
      </w:r>
    </w:p>
    <w:p w14:paraId="02FE6930" w14:textId="77777777" w:rsidR="00876DF4" w:rsidRPr="00C9008F" w:rsidRDefault="00876DF4" w:rsidP="00BA75B6">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t>La comparaison des statuts de PTFM permet de s</w:t>
      </w:r>
      <w:r w:rsidR="00E67F3E" w:rsidRPr="00C9008F">
        <w:rPr>
          <w:rFonts w:ascii="Times New Roman" w:hAnsi="Times New Roman" w:cs="Times New Roman"/>
          <w:sz w:val="24"/>
          <w:szCs w:val="24"/>
        </w:rPr>
        <w:t>e</w:t>
      </w:r>
      <w:r w:rsidRPr="00C9008F">
        <w:rPr>
          <w:rFonts w:ascii="Times New Roman" w:hAnsi="Times New Roman" w:cs="Times New Roman"/>
          <w:sz w:val="24"/>
          <w:szCs w:val="24"/>
        </w:rPr>
        <w:t xml:space="preserve"> rendre compte que les PTFM privées dans une grande proportion fonctionnent mieux que les PTFM communautaire</w:t>
      </w:r>
      <w:r w:rsidR="00410437" w:rsidRPr="00C9008F">
        <w:rPr>
          <w:rFonts w:ascii="Times New Roman" w:hAnsi="Times New Roman" w:cs="Times New Roman"/>
          <w:sz w:val="24"/>
          <w:szCs w:val="24"/>
        </w:rPr>
        <w:t>s</w:t>
      </w:r>
      <w:r w:rsidRPr="00C9008F">
        <w:rPr>
          <w:rFonts w:ascii="Times New Roman" w:hAnsi="Times New Roman" w:cs="Times New Roman"/>
          <w:sz w:val="24"/>
          <w:szCs w:val="24"/>
        </w:rPr>
        <w:t>. Dans ces dernières, le meilleur fonctionnement est le plus souvent lié à un grand engagement de quelques membres de la structure. Le mode de gestion devrait donc être revu et donné plus de motivation aux femmes chargées de la gestion.</w:t>
      </w:r>
    </w:p>
    <w:p w14:paraId="751615C0" w14:textId="77777777" w:rsidR="00876DF4" w:rsidRPr="003C1F30" w:rsidRDefault="00C122CF" w:rsidP="00AA757B">
      <w:pPr>
        <w:pStyle w:val="Paragraphedeliste"/>
        <w:numPr>
          <w:ilvl w:val="0"/>
          <w:numId w:val="28"/>
        </w:numPr>
        <w:spacing w:after="0" w:line="360" w:lineRule="auto"/>
        <w:jc w:val="both"/>
        <w:rPr>
          <w:rFonts w:ascii="Times New Roman" w:hAnsi="Times New Roman"/>
          <w:b/>
          <w:i/>
          <w:sz w:val="24"/>
          <w:szCs w:val="24"/>
        </w:rPr>
      </w:pPr>
      <w:r w:rsidRPr="003C1F30">
        <w:rPr>
          <w:rFonts w:ascii="Times New Roman" w:hAnsi="Times New Roman"/>
          <w:b/>
          <w:i/>
          <w:sz w:val="24"/>
          <w:szCs w:val="24"/>
        </w:rPr>
        <w:t>Perspectives et/ou r</w:t>
      </w:r>
      <w:r w:rsidR="00876DF4" w:rsidRPr="003C1F30">
        <w:rPr>
          <w:rFonts w:ascii="Times New Roman" w:hAnsi="Times New Roman"/>
          <w:b/>
          <w:i/>
          <w:sz w:val="24"/>
          <w:szCs w:val="24"/>
        </w:rPr>
        <w:t>ecommandations</w:t>
      </w:r>
    </w:p>
    <w:p w14:paraId="6B4D533F" w14:textId="77777777" w:rsidR="00876DF4" w:rsidRPr="00C9008F" w:rsidRDefault="00876DF4" w:rsidP="00BA75B6">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t>Alléger les procédures de décaissements afin de permettre aux ALR d’avoir à temps les ressources financières nécessaires à la conduite des activités d’implantation et de suivi des activités des PTFM.</w:t>
      </w:r>
    </w:p>
    <w:p w14:paraId="107F8968" w14:textId="77777777" w:rsidR="00876DF4" w:rsidRPr="00C9008F" w:rsidRDefault="00876DF4" w:rsidP="00BA75B6">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t>Mettre l’accent sur les PTFM hybrides afin de réduire les charges de carburant.</w:t>
      </w:r>
    </w:p>
    <w:p w14:paraId="07C71574" w14:textId="77777777" w:rsidR="00876DF4" w:rsidRPr="00C9008F" w:rsidRDefault="00876DF4" w:rsidP="00BA75B6">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t>Impliquer des acteurs sectoriels comme le ministère en charge de la formation professionnelle, le ministère en charge de l’agriculture, le ministère en charge de l’énergie et le ministère en charge de la promotion de la femme dans la mise en œuvre du programme.</w:t>
      </w:r>
    </w:p>
    <w:p w14:paraId="7B8EBF3B" w14:textId="77777777" w:rsidR="00876DF4" w:rsidRPr="00C9008F" w:rsidRDefault="00876DF4" w:rsidP="00A8213F">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Doter les DREP de moyens logistiques pour leur permettre d’assurer un suivi permanent des activités des ALR.</w:t>
      </w:r>
    </w:p>
    <w:p w14:paraId="2E4B2E33" w14:textId="77777777" w:rsidR="00876DF4" w:rsidRPr="00C9008F" w:rsidRDefault="00876DF4" w:rsidP="00BA75B6">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lastRenderedPageBreak/>
        <w:t xml:space="preserve">Mettre en place un système d’écoulement des produits transformés afin de </w:t>
      </w:r>
      <w:r w:rsidR="00410437" w:rsidRPr="00C9008F">
        <w:rPr>
          <w:rFonts w:ascii="Times New Roman" w:hAnsi="Times New Roman" w:cs="Times New Roman"/>
          <w:sz w:val="24"/>
          <w:szCs w:val="24"/>
        </w:rPr>
        <w:t>per</w:t>
      </w:r>
      <w:r w:rsidRPr="00C9008F">
        <w:rPr>
          <w:rFonts w:ascii="Times New Roman" w:hAnsi="Times New Roman" w:cs="Times New Roman"/>
          <w:sz w:val="24"/>
          <w:szCs w:val="24"/>
        </w:rPr>
        <w:t>mettre aux femmes d’augmenter leurs revenus en diversifiant les fournisseurs et les marchés.</w:t>
      </w:r>
    </w:p>
    <w:p w14:paraId="1538266F" w14:textId="77777777" w:rsidR="00876DF4" w:rsidRPr="00C9008F" w:rsidRDefault="00876DF4" w:rsidP="00BA75B6">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t>Revoir la conduite des études de faisabilité de sorte à permettre d’embrasser tous les besoins des bénéficiaires.</w:t>
      </w:r>
    </w:p>
    <w:p w14:paraId="262723E0" w14:textId="77777777" w:rsidR="00876DF4" w:rsidRPr="00C9008F" w:rsidRDefault="00876DF4" w:rsidP="00BA75B6">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t>Mettre l’accent sur les appuis-conseils en matière de développement des activités économiques autour des PTFM.</w:t>
      </w:r>
    </w:p>
    <w:p w14:paraId="46982104" w14:textId="77777777" w:rsidR="00876DF4" w:rsidRPr="00C9008F" w:rsidRDefault="00876DF4" w:rsidP="00A8213F">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Mettre en place à ce stade une équipe légère d’environ 4 personne</w:t>
      </w:r>
      <w:r w:rsidR="00410437" w:rsidRPr="00C9008F">
        <w:rPr>
          <w:rFonts w:ascii="Times New Roman" w:hAnsi="Times New Roman" w:cs="Times New Roman"/>
          <w:sz w:val="24"/>
          <w:szCs w:val="24"/>
        </w:rPr>
        <w:t>s</w:t>
      </w:r>
      <w:r w:rsidRPr="00C9008F">
        <w:rPr>
          <w:rFonts w:ascii="Times New Roman" w:hAnsi="Times New Roman" w:cs="Times New Roman"/>
          <w:sz w:val="24"/>
          <w:szCs w:val="24"/>
        </w:rPr>
        <w:t xml:space="preserve"> à l’image du PNGT2 pour la coordination des activités sur le terrain et renforcer davantage le faire faire par le secteur privé.</w:t>
      </w:r>
    </w:p>
    <w:p w14:paraId="55376BB8" w14:textId="77777777" w:rsidR="00CA0B93" w:rsidRPr="00C9008F" w:rsidRDefault="00CA0B93" w:rsidP="00A8213F">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br w:type="page"/>
      </w:r>
    </w:p>
    <w:p w14:paraId="4A2C66CE" w14:textId="77777777" w:rsidR="00CA0B93" w:rsidRPr="00C9008F" w:rsidRDefault="00CA0B93" w:rsidP="00DB6BE1">
      <w:pPr>
        <w:pStyle w:val="Style1"/>
      </w:pPr>
      <w:bookmarkStart w:id="17" w:name="_Toc463525956"/>
      <w:bookmarkStart w:id="18" w:name="_Toc465808176"/>
      <w:bookmarkStart w:id="19" w:name="_Toc465808852"/>
      <w:bookmarkStart w:id="20" w:name="_Toc466009355"/>
      <w:r w:rsidRPr="00C9008F">
        <w:lastRenderedPageBreak/>
        <w:t>Introduction</w:t>
      </w:r>
      <w:bookmarkEnd w:id="17"/>
      <w:bookmarkEnd w:id="18"/>
      <w:bookmarkEnd w:id="19"/>
      <w:bookmarkEnd w:id="20"/>
    </w:p>
    <w:p w14:paraId="2470DB6F" w14:textId="77777777" w:rsidR="00A21AF9" w:rsidRPr="00C9008F" w:rsidRDefault="00A21AF9" w:rsidP="00BA75B6">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t xml:space="preserve">Le Programme National Plate-Forme Multifonctionnelle pour la lutte contre la pauvreté (PN-PTFM/LCP) est né de la volonté du Gouvernement </w:t>
      </w:r>
      <w:r w:rsidR="00D07506" w:rsidRPr="00C9008F">
        <w:rPr>
          <w:rFonts w:ascii="Times New Roman" w:hAnsi="Times New Roman" w:cs="Times New Roman"/>
          <w:sz w:val="24"/>
          <w:szCs w:val="24"/>
        </w:rPr>
        <w:t>burkinabé</w:t>
      </w:r>
      <w:r w:rsidR="00410437" w:rsidRPr="00C9008F">
        <w:rPr>
          <w:rFonts w:ascii="Times New Roman" w:hAnsi="Times New Roman" w:cs="Times New Roman"/>
          <w:sz w:val="24"/>
          <w:szCs w:val="24"/>
        </w:rPr>
        <w:t xml:space="preserve"> </w:t>
      </w:r>
      <w:r w:rsidRPr="00C9008F">
        <w:rPr>
          <w:rFonts w:ascii="Times New Roman" w:hAnsi="Times New Roman" w:cs="Times New Roman"/>
          <w:sz w:val="24"/>
          <w:szCs w:val="24"/>
        </w:rPr>
        <w:t>de pallier au déficit de services énergétiques en milieu rural. Dans sa première phase, elle a connu des résultats forts appréciables et un engouement général des populations bénéficiaires. Fort de ce constat, et conscient des nouveaux défis à relever, l’</w:t>
      </w:r>
      <w:r w:rsidR="001A05D9" w:rsidRPr="00C9008F">
        <w:rPr>
          <w:rFonts w:ascii="Times New Roman" w:hAnsi="Times New Roman" w:cs="Times New Roman"/>
          <w:sz w:val="24"/>
          <w:szCs w:val="24"/>
        </w:rPr>
        <w:t>É</w:t>
      </w:r>
      <w:r w:rsidRPr="00C9008F">
        <w:rPr>
          <w:rFonts w:ascii="Times New Roman" w:hAnsi="Times New Roman" w:cs="Times New Roman"/>
          <w:sz w:val="24"/>
          <w:szCs w:val="24"/>
        </w:rPr>
        <w:t xml:space="preserve">tat </w:t>
      </w:r>
      <w:r w:rsidR="00D07506" w:rsidRPr="00C9008F">
        <w:rPr>
          <w:rFonts w:ascii="Times New Roman" w:hAnsi="Times New Roman" w:cs="Times New Roman"/>
          <w:sz w:val="24"/>
          <w:szCs w:val="24"/>
        </w:rPr>
        <w:t>burkinabé</w:t>
      </w:r>
      <w:r w:rsidR="00410437" w:rsidRPr="00C9008F">
        <w:rPr>
          <w:rFonts w:ascii="Times New Roman" w:hAnsi="Times New Roman" w:cs="Times New Roman"/>
          <w:sz w:val="24"/>
          <w:szCs w:val="24"/>
        </w:rPr>
        <w:t xml:space="preserve"> </w:t>
      </w:r>
      <w:r w:rsidRPr="00C9008F">
        <w:rPr>
          <w:rFonts w:ascii="Times New Roman" w:hAnsi="Times New Roman" w:cs="Times New Roman"/>
          <w:sz w:val="24"/>
          <w:szCs w:val="24"/>
        </w:rPr>
        <w:t>appuyé par ses partenaires techniques et financiers a décidé de reconduire une seconde phase de 2010 à 2015.</w:t>
      </w:r>
    </w:p>
    <w:p w14:paraId="189EE8B3" w14:textId="77777777" w:rsidR="00A21AF9" w:rsidRPr="00C9008F" w:rsidRDefault="00A21AF9" w:rsidP="00BA75B6">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t xml:space="preserve">En effet, en juin 2008, le Ministère de l’Économie et des Finances du Burkina Faso, le PNUD et </w:t>
      </w:r>
      <w:r w:rsidR="001A05D9" w:rsidRPr="00C9008F">
        <w:rPr>
          <w:rFonts w:ascii="Times New Roman" w:hAnsi="Times New Roman" w:cs="Times New Roman"/>
          <w:sz w:val="24"/>
          <w:szCs w:val="24"/>
        </w:rPr>
        <w:t>la Coopération luxembourgeoise</w:t>
      </w:r>
      <w:r w:rsidRPr="00C9008F">
        <w:rPr>
          <w:rFonts w:ascii="Times New Roman" w:hAnsi="Times New Roman" w:cs="Times New Roman"/>
          <w:sz w:val="24"/>
          <w:szCs w:val="24"/>
        </w:rPr>
        <w:t>, mandatés par le Ministère des Affaires Étrangères du Grand-Duché de Luxembourg, ont conduit conjointement la réalisation des études préparatoires à la formulation d’une deuxième  phase du Programme National Plates-formes Multifonctionnelles qui s’est étalée sur la période 2010 – 2015. Cette phase du programme visait à concrétiser la volonté de massification du parc des PTFM à l’échelle nationale qui constitue l’un des défis majeurs exprimés par les autorités publiques.</w:t>
      </w:r>
    </w:p>
    <w:p w14:paraId="2351D76C" w14:textId="77777777" w:rsidR="00A21AF9" w:rsidRPr="00C9008F" w:rsidRDefault="00A21AF9" w:rsidP="00BA75B6">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t>Le changement d’échelle vise à</w:t>
      </w:r>
      <w:r w:rsidR="00C122CF" w:rsidRPr="00C9008F">
        <w:rPr>
          <w:rFonts w:ascii="Times New Roman" w:hAnsi="Times New Roman" w:cs="Times New Roman"/>
          <w:sz w:val="24"/>
          <w:szCs w:val="24"/>
        </w:rPr>
        <w:t> : toucher toutes l</w:t>
      </w:r>
      <w:r w:rsidR="001A05D9" w:rsidRPr="00C9008F">
        <w:rPr>
          <w:rFonts w:ascii="Times New Roman" w:hAnsi="Times New Roman" w:cs="Times New Roman"/>
          <w:sz w:val="24"/>
          <w:szCs w:val="24"/>
        </w:rPr>
        <w:t>e</w:t>
      </w:r>
      <w:r w:rsidR="00C122CF" w:rsidRPr="00C9008F">
        <w:rPr>
          <w:rFonts w:ascii="Times New Roman" w:hAnsi="Times New Roman" w:cs="Times New Roman"/>
          <w:sz w:val="24"/>
          <w:szCs w:val="24"/>
        </w:rPr>
        <w:t>s collectivités sur l’ensemble du territoire,</w:t>
      </w:r>
      <w:r w:rsidRPr="00C9008F">
        <w:rPr>
          <w:rFonts w:ascii="Times New Roman" w:hAnsi="Times New Roman" w:cs="Times New Roman"/>
          <w:sz w:val="24"/>
          <w:szCs w:val="24"/>
        </w:rPr>
        <w:t xml:space="preserve"> accroître le nombre de PTFM mais surtout maximiser leurs effets et impacts sur les objectifs de développement liés à la SCADD et aux </w:t>
      </w:r>
      <w:r w:rsidR="00410437" w:rsidRPr="00C9008F">
        <w:rPr>
          <w:rFonts w:ascii="Times New Roman" w:hAnsi="Times New Roman" w:cs="Times New Roman"/>
          <w:sz w:val="24"/>
          <w:szCs w:val="24"/>
        </w:rPr>
        <w:t xml:space="preserve">Objectifs </w:t>
      </w:r>
      <w:r w:rsidRPr="00C9008F">
        <w:rPr>
          <w:rFonts w:ascii="Times New Roman" w:hAnsi="Times New Roman" w:cs="Times New Roman"/>
          <w:sz w:val="24"/>
          <w:szCs w:val="24"/>
        </w:rPr>
        <w:t>du millénaire pour le développement (OMD).</w:t>
      </w:r>
    </w:p>
    <w:p w14:paraId="15C20D26" w14:textId="77777777" w:rsidR="00A21AF9" w:rsidRPr="00C9008F" w:rsidRDefault="00A21AF9" w:rsidP="00BA75B6">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t xml:space="preserve">Dans le souci de s’inscrire dans un développement durable, la Stratégie de croissance accélérée et de développement durable (SCADD) </w:t>
      </w:r>
      <w:r w:rsidR="000330D5" w:rsidRPr="00C9008F">
        <w:rPr>
          <w:rFonts w:ascii="Times New Roman" w:hAnsi="Times New Roman" w:cs="Times New Roman"/>
          <w:sz w:val="24"/>
          <w:szCs w:val="24"/>
        </w:rPr>
        <w:t xml:space="preserve">qui </w:t>
      </w:r>
      <w:r w:rsidRPr="00C9008F">
        <w:rPr>
          <w:rFonts w:ascii="Times New Roman" w:hAnsi="Times New Roman" w:cs="Times New Roman"/>
          <w:sz w:val="24"/>
          <w:szCs w:val="24"/>
        </w:rPr>
        <w:t>a été adoptée et mise en œuvre de 2011 à 2015 au Burkina Faso</w:t>
      </w:r>
      <w:r w:rsidR="000330D5" w:rsidRPr="00C9008F">
        <w:rPr>
          <w:rFonts w:ascii="Times New Roman" w:hAnsi="Times New Roman" w:cs="Times New Roman"/>
          <w:sz w:val="24"/>
          <w:szCs w:val="24"/>
        </w:rPr>
        <w:t xml:space="preserve"> fut la référence de toute intervention en matière de développement du pays durant ladite période</w:t>
      </w:r>
      <w:r w:rsidRPr="00C9008F">
        <w:rPr>
          <w:rFonts w:ascii="Times New Roman" w:hAnsi="Times New Roman" w:cs="Times New Roman"/>
          <w:sz w:val="24"/>
          <w:szCs w:val="24"/>
        </w:rPr>
        <w:t>. S’inscrivant dans les Objectifs du millénaire pour le développement (OMD), un des objectifs de la SCADD est d’atténuer la pauvreté monétaire et non monétaire des ménages du Burkina Faso. Des études ont montré que la pauvreté touche plus les femmes que les hommes dans le pays. C’est ce qui a déterminé le choix des groupements féminins comme public</w:t>
      </w:r>
      <w:r w:rsidR="00FA6108">
        <w:rPr>
          <w:rFonts w:ascii="Times New Roman" w:hAnsi="Times New Roman" w:cs="Times New Roman"/>
          <w:sz w:val="24"/>
          <w:szCs w:val="24"/>
        </w:rPr>
        <w:t>s</w:t>
      </w:r>
      <w:r w:rsidRPr="00C9008F">
        <w:rPr>
          <w:rFonts w:ascii="Times New Roman" w:hAnsi="Times New Roman" w:cs="Times New Roman"/>
          <w:sz w:val="24"/>
          <w:szCs w:val="24"/>
        </w:rPr>
        <w:t xml:space="preserve"> cible du Programme National Plateforme Multifonctionnelle pour la Lutte Contre la Pauvreté (PN-PTFM/LCP). Les résultats intéressants atteints révélés par l’évaluation à mi-parcours en 2013 par ce programme depuis sa mise en œuvre ont amené le gouvernement </w:t>
      </w:r>
      <w:r w:rsidR="00D07506" w:rsidRPr="00C9008F">
        <w:rPr>
          <w:rFonts w:ascii="Times New Roman" w:hAnsi="Times New Roman" w:cs="Times New Roman"/>
          <w:sz w:val="24"/>
          <w:szCs w:val="24"/>
        </w:rPr>
        <w:t>burkinabé</w:t>
      </w:r>
      <w:r w:rsidR="00410437" w:rsidRPr="00C9008F">
        <w:rPr>
          <w:rFonts w:ascii="Times New Roman" w:hAnsi="Times New Roman" w:cs="Times New Roman"/>
          <w:sz w:val="24"/>
          <w:szCs w:val="24"/>
        </w:rPr>
        <w:t xml:space="preserve"> </w:t>
      </w:r>
      <w:r w:rsidRPr="00C9008F">
        <w:rPr>
          <w:rFonts w:ascii="Times New Roman" w:hAnsi="Times New Roman" w:cs="Times New Roman"/>
          <w:sz w:val="24"/>
          <w:szCs w:val="24"/>
        </w:rPr>
        <w:t>à le classer au rang des programmes prioritaires de l’</w:t>
      </w:r>
      <w:r w:rsidR="00D07506" w:rsidRPr="00C9008F">
        <w:rPr>
          <w:rFonts w:ascii="Times New Roman" w:hAnsi="Times New Roman" w:cs="Times New Roman"/>
          <w:sz w:val="24"/>
          <w:szCs w:val="24"/>
        </w:rPr>
        <w:t>État</w:t>
      </w:r>
      <w:r w:rsidRPr="00C9008F">
        <w:rPr>
          <w:rFonts w:ascii="Times New Roman" w:hAnsi="Times New Roman" w:cs="Times New Roman"/>
          <w:sz w:val="24"/>
          <w:szCs w:val="24"/>
        </w:rPr>
        <w:t xml:space="preserve"> en cette même année 2013. </w:t>
      </w:r>
    </w:p>
    <w:p w14:paraId="507F2626" w14:textId="77777777" w:rsidR="00A21AF9" w:rsidRPr="00C9008F" w:rsidRDefault="00A21AF9" w:rsidP="00BA75B6">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lastRenderedPageBreak/>
        <w:t xml:space="preserve">Après six (06) années de mise en œuvre, le programme a enregistré plusieurs acquis dont entre autres (i) la couverture du territoire national ; (ii) l’implantation de </w:t>
      </w:r>
      <w:r w:rsidR="001A05D9" w:rsidRPr="00C9008F">
        <w:rPr>
          <w:rFonts w:ascii="Times New Roman" w:hAnsi="Times New Roman" w:cs="Times New Roman"/>
          <w:sz w:val="24"/>
          <w:szCs w:val="24"/>
        </w:rPr>
        <w:t xml:space="preserve">1051 </w:t>
      </w:r>
      <w:r w:rsidRPr="00C9008F">
        <w:rPr>
          <w:rFonts w:ascii="Times New Roman" w:hAnsi="Times New Roman" w:cs="Times New Roman"/>
          <w:sz w:val="24"/>
          <w:szCs w:val="24"/>
        </w:rPr>
        <w:t xml:space="preserve">plates-formes multifonctionnelles (PTFM) dont  </w:t>
      </w:r>
      <w:r w:rsidR="001A05D9" w:rsidRPr="00C9008F">
        <w:rPr>
          <w:rFonts w:ascii="Times New Roman" w:hAnsi="Times New Roman" w:cs="Times New Roman"/>
          <w:sz w:val="24"/>
          <w:szCs w:val="24"/>
        </w:rPr>
        <w:t xml:space="preserve">127 </w:t>
      </w:r>
      <w:r w:rsidRPr="00C9008F">
        <w:rPr>
          <w:rFonts w:ascii="Times New Roman" w:hAnsi="Times New Roman" w:cs="Times New Roman"/>
          <w:sz w:val="24"/>
          <w:szCs w:val="24"/>
        </w:rPr>
        <w:t>PTFM avec réseau ; (iii) la valorisation des résultats de la phase précédente ; (iv) le développement de technique</w:t>
      </w:r>
      <w:r w:rsidR="00410437" w:rsidRPr="00C9008F">
        <w:rPr>
          <w:rFonts w:ascii="Times New Roman" w:hAnsi="Times New Roman" w:cs="Times New Roman"/>
          <w:sz w:val="24"/>
          <w:szCs w:val="24"/>
        </w:rPr>
        <w:t>s</w:t>
      </w:r>
      <w:r w:rsidRPr="00C9008F">
        <w:rPr>
          <w:rFonts w:ascii="Times New Roman" w:hAnsi="Times New Roman" w:cs="Times New Roman"/>
          <w:sz w:val="24"/>
          <w:szCs w:val="24"/>
        </w:rPr>
        <w:t xml:space="preserve"> et technologies en matière de  fourniture de services énergétiques et (v) le développement d’activités économiques en lien avec l’énergie fournie par les plates-formes multifonctionnelles.</w:t>
      </w:r>
    </w:p>
    <w:p w14:paraId="38E75440" w14:textId="77777777" w:rsidR="00A21AF9" w:rsidRPr="00C9008F" w:rsidRDefault="00A21AF9" w:rsidP="00BA75B6">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t xml:space="preserve">Conformément à la réglementation nationale sur la gestion des projets et programmes de développement, et au document de programme (PRODOC), une évaluation finale s’avère nécessaire. Cette évaluation finale permet de jeter un regard  rétrospectif et critique sur l’ensemble du programme, et </w:t>
      </w:r>
      <w:r w:rsidR="00FA6108">
        <w:rPr>
          <w:rFonts w:ascii="Times New Roman" w:hAnsi="Times New Roman" w:cs="Times New Roman"/>
          <w:sz w:val="24"/>
          <w:szCs w:val="24"/>
        </w:rPr>
        <w:t xml:space="preserve">de </w:t>
      </w:r>
      <w:r w:rsidRPr="00C9008F">
        <w:rPr>
          <w:rFonts w:ascii="Times New Roman" w:hAnsi="Times New Roman" w:cs="Times New Roman"/>
          <w:sz w:val="24"/>
          <w:szCs w:val="24"/>
        </w:rPr>
        <w:t>tirer les enseignements utiles sur les plans des orientations stratégiques, des résultats et des objectifs atteints</w:t>
      </w:r>
      <w:r w:rsidR="001A05D9" w:rsidRPr="00C9008F">
        <w:rPr>
          <w:rFonts w:ascii="Times New Roman" w:hAnsi="Times New Roman" w:cs="Times New Roman"/>
          <w:sz w:val="24"/>
          <w:szCs w:val="24"/>
        </w:rPr>
        <w:t>, et de suggérer des orientations pour les prochaines phases du programme</w:t>
      </w:r>
      <w:r w:rsidRPr="00C9008F">
        <w:rPr>
          <w:rFonts w:ascii="Times New Roman" w:hAnsi="Times New Roman" w:cs="Times New Roman"/>
          <w:sz w:val="24"/>
          <w:szCs w:val="24"/>
        </w:rPr>
        <w:t>.</w:t>
      </w:r>
    </w:p>
    <w:p w14:paraId="1D97E9ED" w14:textId="77777777" w:rsidR="00A21AF9" w:rsidRPr="00C9008F" w:rsidRDefault="00A21AF9" w:rsidP="00BA75B6">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t>Le Cabinet Appui Conseil International pour le Développement (ACI/D-SA) a été retenu sur la base d’une méthodologie devant conduire à sa réalisation.</w:t>
      </w:r>
    </w:p>
    <w:p w14:paraId="67F5F84B" w14:textId="77777777" w:rsidR="00354CA4" w:rsidRPr="00C9008F" w:rsidRDefault="00354CA4" w:rsidP="00BA75B6">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Le présent rapport s’articule autour de six (06) points :</w:t>
      </w:r>
    </w:p>
    <w:p w14:paraId="62435539" w14:textId="77777777" w:rsidR="00354CA4" w:rsidRPr="00C9008F" w:rsidRDefault="00354CA4" w:rsidP="00BA75B6">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Présentation du Programme</w:t>
      </w:r>
      <w:r w:rsidR="006D2747" w:rsidRPr="00C9008F">
        <w:rPr>
          <w:rFonts w:ascii="Times New Roman" w:hAnsi="Times New Roman" w:cs="Times New Roman"/>
          <w:sz w:val="24"/>
          <w:szCs w:val="24"/>
        </w:rPr>
        <w:t> ;</w:t>
      </w:r>
    </w:p>
    <w:p w14:paraId="4C294ED6" w14:textId="77777777" w:rsidR="00CA0B93" w:rsidRPr="00C9008F" w:rsidRDefault="0051045C" w:rsidP="00BA75B6">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Rappel des objectifs, des résultats attendus et de la méthodologie de l’étude</w:t>
      </w:r>
      <w:r w:rsidR="006D2747" w:rsidRPr="00C9008F">
        <w:rPr>
          <w:rFonts w:ascii="Times New Roman" w:hAnsi="Times New Roman" w:cs="Times New Roman"/>
          <w:sz w:val="24"/>
          <w:szCs w:val="24"/>
        </w:rPr>
        <w:t> ;</w:t>
      </w:r>
    </w:p>
    <w:p w14:paraId="67C24D7E" w14:textId="77777777" w:rsidR="0051045C" w:rsidRPr="00C9008F" w:rsidRDefault="0051045C" w:rsidP="00BA75B6">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Analyse des résultats obtenus du PN-PTFM/LCP de 2010 au 31 décembre 2015</w:t>
      </w:r>
      <w:r w:rsidR="006D2747" w:rsidRPr="00C9008F">
        <w:rPr>
          <w:rFonts w:ascii="Times New Roman" w:hAnsi="Times New Roman" w:cs="Times New Roman"/>
          <w:sz w:val="24"/>
          <w:szCs w:val="24"/>
        </w:rPr>
        <w:t> ;</w:t>
      </w:r>
    </w:p>
    <w:p w14:paraId="2423CE3D" w14:textId="77777777" w:rsidR="0051045C" w:rsidRPr="00C9008F" w:rsidRDefault="00004B0C" w:rsidP="00BA75B6">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É</w:t>
      </w:r>
      <w:r w:rsidR="0051045C" w:rsidRPr="00C9008F">
        <w:rPr>
          <w:rFonts w:ascii="Times New Roman" w:hAnsi="Times New Roman" w:cs="Times New Roman"/>
          <w:sz w:val="24"/>
          <w:szCs w:val="24"/>
        </w:rPr>
        <w:t>valuation du programme</w:t>
      </w:r>
      <w:r w:rsidR="006D2747" w:rsidRPr="00C9008F">
        <w:rPr>
          <w:rFonts w:ascii="Times New Roman" w:hAnsi="Times New Roman" w:cs="Times New Roman"/>
          <w:sz w:val="24"/>
          <w:szCs w:val="24"/>
        </w:rPr>
        <w:t> ;</w:t>
      </w:r>
    </w:p>
    <w:p w14:paraId="0CABD07B" w14:textId="77777777" w:rsidR="0051045C" w:rsidRPr="00C9008F" w:rsidRDefault="0051045C" w:rsidP="00BA75B6">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 xml:space="preserve"> Analyse de l’efficience</w:t>
      </w:r>
      <w:r w:rsidR="006D2747" w:rsidRPr="00C9008F">
        <w:rPr>
          <w:rFonts w:ascii="Times New Roman" w:hAnsi="Times New Roman" w:cs="Times New Roman"/>
          <w:sz w:val="24"/>
          <w:szCs w:val="24"/>
        </w:rPr>
        <w:t> ;</w:t>
      </w:r>
    </w:p>
    <w:p w14:paraId="3669BBC0" w14:textId="77777777" w:rsidR="007975AA" w:rsidRPr="00C9008F" w:rsidRDefault="007975AA" w:rsidP="00BA75B6">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Analyse FFOM du programme</w:t>
      </w:r>
      <w:r w:rsidR="006D2747" w:rsidRPr="00C9008F">
        <w:rPr>
          <w:rFonts w:ascii="Times New Roman" w:hAnsi="Times New Roman" w:cs="Times New Roman"/>
          <w:sz w:val="24"/>
          <w:szCs w:val="24"/>
        </w:rPr>
        <w:t>.</w:t>
      </w:r>
    </w:p>
    <w:p w14:paraId="11549004" w14:textId="77777777" w:rsidR="00CA0B93" w:rsidRPr="00C9008F" w:rsidRDefault="00F83761" w:rsidP="0040774F">
      <w:pPr>
        <w:pStyle w:val="Style2"/>
      </w:pPr>
      <w:bookmarkStart w:id="21" w:name="_Toc463525957"/>
      <w:bookmarkStart w:id="22" w:name="_Toc465808177"/>
      <w:bookmarkStart w:id="23" w:name="_Toc465808853"/>
      <w:bookmarkStart w:id="24" w:name="_Toc466009356"/>
      <w:r w:rsidRPr="00C9008F">
        <w:t>Présentation du Programme</w:t>
      </w:r>
      <w:bookmarkEnd w:id="21"/>
      <w:bookmarkEnd w:id="22"/>
      <w:bookmarkEnd w:id="23"/>
      <w:bookmarkEnd w:id="24"/>
    </w:p>
    <w:p w14:paraId="7425A611" w14:textId="77777777" w:rsidR="001D2710" w:rsidRPr="00C9008F" w:rsidRDefault="001D2710" w:rsidP="00BA75B6">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Ce chapitre donne une description du programme, de ses obje</w:t>
      </w:r>
      <w:r w:rsidR="0043198B" w:rsidRPr="00C9008F">
        <w:rPr>
          <w:rFonts w:ascii="Times New Roman" w:hAnsi="Times New Roman" w:cs="Times New Roman"/>
          <w:sz w:val="24"/>
          <w:szCs w:val="24"/>
        </w:rPr>
        <w:t xml:space="preserve">ctifs et de résultats attendus et </w:t>
      </w:r>
      <w:r w:rsidRPr="00C9008F">
        <w:rPr>
          <w:rFonts w:ascii="Times New Roman" w:hAnsi="Times New Roman" w:cs="Times New Roman"/>
          <w:sz w:val="24"/>
          <w:szCs w:val="24"/>
        </w:rPr>
        <w:t>des parties prenantes</w:t>
      </w:r>
      <w:r w:rsidR="000D4BE5" w:rsidRPr="00C9008F">
        <w:rPr>
          <w:rFonts w:ascii="Times New Roman" w:hAnsi="Times New Roman" w:cs="Times New Roman"/>
          <w:sz w:val="24"/>
          <w:szCs w:val="24"/>
        </w:rPr>
        <w:t>.</w:t>
      </w:r>
    </w:p>
    <w:p w14:paraId="6360D85A" w14:textId="77777777" w:rsidR="001C79D4" w:rsidRPr="00C9008F" w:rsidRDefault="00C122CF" w:rsidP="00EE5F3F">
      <w:pPr>
        <w:pStyle w:val="Style3"/>
      </w:pPr>
      <w:bookmarkStart w:id="25" w:name="_Toc465808854"/>
      <w:bookmarkStart w:id="26" w:name="_Toc463525958"/>
      <w:bookmarkStart w:id="27" w:name="_Toc466009357"/>
      <w:r w:rsidRPr="00C9008F">
        <w:t>D</w:t>
      </w:r>
      <w:r w:rsidR="001A05D9" w:rsidRPr="00C9008F">
        <w:t>e</w:t>
      </w:r>
      <w:r w:rsidRPr="00C9008F">
        <w:t>scription</w:t>
      </w:r>
      <w:r w:rsidR="00573684">
        <w:t xml:space="preserve"> </w:t>
      </w:r>
      <w:r w:rsidR="0016043A" w:rsidRPr="00C9008F">
        <w:t>du programme</w:t>
      </w:r>
      <w:bookmarkEnd w:id="25"/>
      <w:bookmarkEnd w:id="26"/>
      <w:bookmarkEnd w:id="27"/>
    </w:p>
    <w:p w14:paraId="1558F068" w14:textId="77777777" w:rsidR="0016043A" w:rsidRPr="00C9008F" w:rsidRDefault="00B70978" w:rsidP="00BA75B6">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L</w:t>
      </w:r>
      <w:r w:rsidR="00C6514A" w:rsidRPr="00C9008F">
        <w:rPr>
          <w:rFonts w:ascii="Times New Roman" w:hAnsi="Times New Roman" w:cs="Times New Roman"/>
          <w:sz w:val="24"/>
          <w:szCs w:val="24"/>
        </w:rPr>
        <w:t>a phase II du</w:t>
      </w:r>
      <w:r w:rsidRPr="00C9008F">
        <w:rPr>
          <w:rFonts w:ascii="Times New Roman" w:hAnsi="Times New Roman" w:cs="Times New Roman"/>
          <w:sz w:val="24"/>
          <w:szCs w:val="24"/>
        </w:rPr>
        <w:t xml:space="preserve"> Programme National Plates-Formes Multifonctionnelles pour la Lutte Contre la Pauvreté</w:t>
      </w:r>
      <w:r w:rsidR="00A37CB6" w:rsidRPr="00C9008F">
        <w:rPr>
          <w:rFonts w:ascii="Times New Roman" w:hAnsi="Times New Roman" w:cs="Times New Roman"/>
          <w:sz w:val="24"/>
          <w:szCs w:val="24"/>
        </w:rPr>
        <w:t xml:space="preserve"> (PN-PTFM/LCP)</w:t>
      </w:r>
      <w:r w:rsidRPr="00C9008F">
        <w:rPr>
          <w:rFonts w:ascii="Times New Roman" w:hAnsi="Times New Roman" w:cs="Times New Roman"/>
          <w:sz w:val="24"/>
          <w:szCs w:val="24"/>
        </w:rPr>
        <w:t xml:space="preserve"> au Burkina Faso a </w:t>
      </w:r>
      <w:r w:rsidR="0016043A" w:rsidRPr="00C9008F">
        <w:rPr>
          <w:rFonts w:ascii="Times New Roman" w:hAnsi="Times New Roman" w:cs="Times New Roman"/>
          <w:sz w:val="24"/>
          <w:szCs w:val="24"/>
        </w:rPr>
        <w:t>démarré le 1</w:t>
      </w:r>
      <w:r w:rsidR="0016043A" w:rsidRPr="00C9008F">
        <w:rPr>
          <w:rFonts w:ascii="Times New Roman" w:hAnsi="Times New Roman" w:cs="Times New Roman"/>
          <w:sz w:val="24"/>
          <w:szCs w:val="24"/>
          <w:vertAlign w:val="superscript"/>
        </w:rPr>
        <w:t>er</w:t>
      </w:r>
      <w:r w:rsidR="0016043A" w:rsidRPr="00C9008F">
        <w:rPr>
          <w:rFonts w:ascii="Times New Roman" w:hAnsi="Times New Roman" w:cs="Times New Roman"/>
          <w:sz w:val="24"/>
          <w:szCs w:val="24"/>
        </w:rPr>
        <w:t xml:space="preserve"> janvier 2010 </w:t>
      </w:r>
      <w:r w:rsidR="00A37CB6" w:rsidRPr="00C9008F">
        <w:rPr>
          <w:rFonts w:ascii="Times New Roman" w:hAnsi="Times New Roman" w:cs="Times New Roman"/>
          <w:sz w:val="24"/>
          <w:szCs w:val="24"/>
        </w:rPr>
        <w:t xml:space="preserve"> et pris</w:t>
      </w:r>
      <w:r w:rsidR="0016043A" w:rsidRPr="00C9008F">
        <w:rPr>
          <w:rFonts w:ascii="Times New Roman" w:hAnsi="Times New Roman" w:cs="Times New Roman"/>
          <w:sz w:val="24"/>
          <w:szCs w:val="24"/>
        </w:rPr>
        <w:t xml:space="preserve"> fin en décembre 2015. Le programme a été financé essentiellement par l’</w:t>
      </w:r>
      <w:r w:rsidR="00E00FE2" w:rsidRPr="00C9008F">
        <w:rPr>
          <w:rFonts w:ascii="Times New Roman" w:hAnsi="Times New Roman" w:cs="Times New Roman"/>
          <w:sz w:val="24"/>
          <w:szCs w:val="24"/>
        </w:rPr>
        <w:t>É</w:t>
      </w:r>
      <w:r w:rsidR="0016043A" w:rsidRPr="00C9008F">
        <w:rPr>
          <w:rFonts w:ascii="Times New Roman" w:hAnsi="Times New Roman" w:cs="Times New Roman"/>
          <w:sz w:val="24"/>
          <w:szCs w:val="24"/>
        </w:rPr>
        <w:t xml:space="preserve">tat </w:t>
      </w:r>
      <w:r w:rsidR="00A37CB6" w:rsidRPr="00C9008F">
        <w:rPr>
          <w:rFonts w:ascii="Times New Roman" w:hAnsi="Times New Roman" w:cs="Times New Roman"/>
          <w:sz w:val="24"/>
          <w:szCs w:val="24"/>
        </w:rPr>
        <w:t>burkinab</w:t>
      </w:r>
      <w:r w:rsidR="00FA6108">
        <w:rPr>
          <w:rFonts w:ascii="Times New Roman" w:hAnsi="Times New Roman" w:cs="Times New Roman"/>
          <w:sz w:val="24"/>
          <w:szCs w:val="24"/>
        </w:rPr>
        <w:t>é</w:t>
      </w:r>
      <w:r w:rsidR="0016043A" w:rsidRPr="00C9008F">
        <w:rPr>
          <w:rFonts w:ascii="Times New Roman" w:hAnsi="Times New Roman" w:cs="Times New Roman"/>
          <w:sz w:val="24"/>
          <w:szCs w:val="24"/>
        </w:rPr>
        <w:t xml:space="preserve">, le PNUD, la coopération luxembourgeoise, la fondation Bill et Melinda Gates et les communautés </w:t>
      </w:r>
      <w:r w:rsidR="0016043A" w:rsidRPr="00C9008F">
        <w:rPr>
          <w:rFonts w:ascii="Times New Roman" w:hAnsi="Times New Roman" w:cs="Times New Roman"/>
          <w:sz w:val="24"/>
          <w:szCs w:val="24"/>
        </w:rPr>
        <w:lastRenderedPageBreak/>
        <w:t>bénéficiaires. Le coût</w:t>
      </w:r>
      <w:r w:rsidR="00C122CF" w:rsidRPr="00C9008F">
        <w:rPr>
          <w:rFonts w:ascii="Times New Roman" w:hAnsi="Times New Roman" w:cs="Times New Roman"/>
          <w:sz w:val="24"/>
          <w:szCs w:val="24"/>
        </w:rPr>
        <w:t xml:space="preserve"> total</w:t>
      </w:r>
      <w:r w:rsidR="0016043A" w:rsidRPr="00C9008F">
        <w:rPr>
          <w:rFonts w:ascii="Times New Roman" w:hAnsi="Times New Roman" w:cs="Times New Roman"/>
          <w:sz w:val="24"/>
          <w:szCs w:val="24"/>
        </w:rPr>
        <w:t xml:space="preserve"> du programme est estimé à 25 107 054 000 FCFA pour une durée totale de </w:t>
      </w:r>
      <w:r w:rsidR="00AA6669" w:rsidRPr="00C9008F">
        <w:rPr>
          <w:rFonts w:ascii="Times New Roman" w:hAnsi="Times New Roman" w:cs="Times New Roman"/>
          <w:sz w:val="24"/>
          <w:szCs w:val="24"/>
        </w:rPr>
        <w:t xml:space="preserve">six </w:t>
      </w:r>
      <w:r w:rsidR="0016043A" w:rsidRPr="00C9008F">
        <w:rPr>
          <w:rFonts w:ascii="Times New Roman" w:hAnsi="Times New Roman" w:cs="Times New Roman"/>
          <w:sz w:val="24"/>
          <w:szCs w:val="24"/>
        </w:rPr>
        <w:t>(</w:t>
      </w:r>
      <w:r w:rsidR="00AA6669" w:rsidRPr="00C9008F">
        <w:rPr>
          <w:rFonts w:ascii="Times New Roman" w:hAnsi="Times New Roman" w:cs="Times New Roman"/>
          <w:sz w:val="24"/>
          <w:szCs w:val="24"/>
        </w:rPr>
        <w:t>6</w:t>
      </w:r>
      <w:r w:rsidR="0016043A" w:rsidRPr="00C9008F">
        <w:rPr>
          <w:rFonts w:ascii="Times New Roman" w:hAnsi="Times New Roman" w:cs="Times New Roman"/>
          <w:sz w:val="24"/>
          <w:szCs w:val="24"/>
        </w:rPr>
        <w:t>) ans.</w:t>
      </w:r>
    </w:p>
    <w:p w14:paraId="100B74FD" w14:textId="77777777" w:rsidR="0016043A" w:rsidRPr="00C9008F" w:rsidRDefault="007257FA" w:rsidP="00EE5F3F">
      <w:pPr>
        <w:pStyle w:val="Style3"/>
      </w:pPr>
      <w:bookmarkStart w:id="28" w:name="_Toc463525959"/>
      <w:bookmarkStart w:id="29" w:name="_Toc465808855"/>
      <w:bookmarkStart w:id="30" w:name="_Toc466009358"/>
      <w:r w:rsidRPr="00C9008F">
        <w:t>Objectifs et orientations stratégiques du programme</w:t>
      </w:r>
      <w:bookmarkEnd w:id="28"/>
      <w:bookmarkEnd w:id="29"/>
      <w:bookmarkEnd w:id="30"/>
    </w:p>
    <w:p w14:paraId="2293D206" w14:textId="77777777" w:rsidR="0016043A" w:rsidRPr="00C9008F" w:rsidRDefault="007257FA" w:rsidP="00E07DAB">
      <w:pPr>
        <w:pStyle w:val="Style4"/>
      </w:pPr>
      <w:bookmarkStart w:id="31" w:name="_Toc463525960"/>
      <w:bookmarkStart w:id="32" w:name="_Toc465808856"/>
      <w:bookmarkStart w:id="33" w:name="_Toc466009359"/>
      <w:r w:rsidRPr="00C9008F">
        <w:t>Objectif de développement</w:t>
      </w:r>
      <w:bookmarkEnd w:id="31"/>
      <w:bookmarkEnd w:id="32"/>
      <w:bookmarkEnd w:id="33"/>
    </w:p>
    <w:p w14:paraId="1BECE7EE" w14:textId="77777777" w:rsidR="007257FA" w:rsidRPr="00C9008F" w:rsidRDefault="007257FA" w:rsidP="00BA75B6">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 xml:space="preserve">Le PN-PTFM a </w:t>
      </w:r>
      <w:r w:rsidR="00B70978" w:rsidRPr="00C9008F">
        <w:rPr>
          <w:rFonts w:ascii="Times New Roman" w:hAnsi="Times New Roman" w:cs="Times New Roman"/>
          <w:sz w:val="24"/>
          <w:szCs w:val="24"/>
        </w:rPr>
        <w:t xml:space="preserve">eu pour principal objectif au cours de sa seconde phase de «  consolider et élargir l’accès à des </w:t>
      </w:r>
      <w:r w:rsidRPr="00C9008F">
        <w:rPr>
          <w:rFonts w:ascii="Times New Roman" w:hAnsi="Times New Roman" w:cs="Times New Roman"/>
          <w:sz w:val="24"/>
          <w:szCs w:val="24"/>
        </w:rPr>
        <w:t xml:space="preserve">services énergétiques de base </w:t>
      </w:r>
      <w:r w:rsidR="00B70978" w:rsidRPr="00C9008F">
        <w:rPr>
          <w:rFonts w:ascii="Times New Roman" w:hAnsi="Times New Roman" w:cs="Times New Roman"/>
          <w:sz w:val="24"/>
          <w:szCs w:val="24"/>
        </w:rPr>
        <w:t>décentralisés et abordables, fourni par la PTFM ; comme moyen  d’accroissement des revenus et d’amélioration de l’accès aux services sociaux de base, en faveur des populations rurales, notamment les couches féminines ».</w:t>
      </w:r>
    </w:p>
    <w:p w14:paraId="6A8A4E54" w14:textId="77777777" w:rsidR="007257FA" w:rsidRPr="00573684" w:rsidRDefault="007257FA" w:rsidP="00E07DAB">
      <w:pPr>
        <w:pStyle w:val="Style4"/>
      </w:pPr>
      <w:bookmarkStart w:id="34" w:name="_Toc463525961"/>
      <w:bookmarkStart w:id="35" w:name="_Toc465808857"/>
      <w:bookmarkStart w:id="36" w:name="_Toc466009360"/>
      <w:r w:rsidRPr="00573684">
        <w:t>Orientations stratégiques</w:t>
      </w:r>
      <w:r w:rsidR="00573684" w:rsidRPr="00573684">
        <w:t xml:space="preserve"> </w:t>
      </w:r>
      <w:r w:rsidR="000007C0" w:rsidRPr="00573684">
        <w:t>et</w:t>
      </w:r>
      <w:r w:rsidR="00573684" w:rsidRPr="00573684">
        <w:t xml:space="preserve"> </w:t>
      </w:r>
      <w:r w:rsidRPr="00573684">
        <w:t>objectifs</w:t>
      </w:r>
      <w:r w:rsidR="00573684" w:rsidRPr="00573684">
        <w:t xml:space="preserve"> </w:t>
      </w:r>
      <w:r w:rsidRPr="00573684">
        <w:t>spécifiques</w:t>
      </w:r>
      <w:bookmarkEnd w:id="34"/>
      <w:bookmarkEnd w:id="35"/>
      <w:bookmarkEnd w:id="36"/>
    </w:p>
    <w:p w14:paraId="56EBE78C" w14:textId="77777777" w:rsidR="00B70978" w:rsidRPr="00C9008F" w:rsidRDefault="00B70978" w:rsidP="00BA75B6">
      <w:pPr>
        <w:spacing w:after="120" w:line="360" w:lineRule="auto"/>
        <w:jc w:val="both"/>
        <w:rPr>
          <w:rFonts w:ascii="Times New Roman" w:hAnsi="Times New Roman" w:cs="Times New Roman"/>
          <w:sz w:val="24"/>
          <w:szCs w:val="24"/>
        </w:rPr>
      </w:pPr>
      <w:r w:rsidRPr="00C9008F">
        <w:rPr>
          <w:rFonts w:ascii="Times New Roman" w:hAnsi="Times New Roman" w:cs="Times New Roman"/>
          <w:sz w:val="24"/>
          <w:szCs w:val="24"/>
        </w:rPr>
        <w:t>Cette phase a défini quatre orientations stratégiques à savoir  i)le développement de l’entrepren</w:t>
      </w:r>
      <w:r w:rsidR="00FA6108">
        <w:rPr>
          <w:rFonts w:ascii="Times New Roman" w:hAnsi="Times New Roman" w:cs="Times New Roman"/>
          <w:sz w:val="24"/>
          <w:szCs w:val="24"/>
        </w:rPr>
        <w:t>eu</w:t>
      </w:r>
      <w:r w:rsidRPr="00C9008F">
        <w:rPr>
          <w:rFonts w:ascii="Times New Roman" w:hAnsi="Times New Roman" w:cs="Times New Roman"/>
          <w:sz w:val="24"/>
          <w:szCs w:val="24"/>
        </w:rPr>
        <w:t>riat rural lié aux services énergétiques de la PTFM</w:t>
      </w:r>
      <w:r w:rsidR="00FA6108">
        <w:rPr>
          <w:rFonts w:ascii="Times New Roman" w:hAnsi="Times New Roman" w:cs="Times New Roman"/>
          <w:sz w:val="24"/>
          <w:szCs w:val="24"/>
        </w:rPr>
        <w:t xml:space="preserve"> </w:t>
      </w:r>
      <w:r w:rsidRPr="00C9008F">
        <w:rPr>
          <w:rFonts w:ascii="Times New Roman" w:hAnsi="Times New Roman" w:cs="Times New Roman"/>
          <w:sz w:val="24"/>
          <w:szCs w:val="24"/>
        </w:rPr>
        <w:t>; ii) l’amélioration des service</w:t>
      </w:r>
      <w:r w:rsidR="007257FA" w:rsidRPr="00C9008F">
        <w:rPr>
          <w:rFonts w:ascii="Times New Roman" w:hAnsi="Times New Roman" w:cs="Times New Roman"/>
          <w:sz w:val="24"/>
          <w:szCs w:val="24"/>
        </w:rPr>
        <w:t>s</w:t>
      </w:r>
      <w:r w:rsidRPr="00C9008F">
        <w:rPr>
          <w:rFonts w:ascii="Times New Roman" w:hAnsi="Times New Roman" w:cs="Times New Roman"/>
          <w:sz w:val="24"/>
          <w:szCs w:val="24"/>
        </w:rPr>
        <w:t xml:space="preserve"> essentiel de base par la fourniture de services énergétiques de la PTFM aux infrastructures communautaires</w:t>
      </w:r>
      <w:r w:rsidR="00FA6108">
        <w:rPr>
          <w:rFonts w:ascii="Times New Roman" w:hAnsi="Times New Roman" w:cs="Times New Roman"/>
          <w:sz w:val="24"/>
          <w:szCs w:val="24"/>
        </w:rPr>
        <w:t xml:space="preserve"> </w:t>
      </w:r>
      <w:r w:rsidRPr="00C9008F">
        <w:rPr>
          <w:rFonts w:ascii="Times New Roman" w:hAnsi="Times New Roman" w:cs="Times New Roman"/>
          <w:sz w:val="24"/>
          <w:szCs w:val="24"/>
        </w:rPr>
        <w:t>; iii) le développement  d’alternatives technologiques durables et amélioration des performances techniques de la PTFM</w:t>
      </w:r>
      <w:r w:rsidR="00FA6108">
        <w:rPr>
          <w:rFonts w:ascii="Times New Roman" w:hAnsi="Times New Roman" w:cs="Times New Roman"/>
          <w:sz w:val="24"/>
          <w:szCs w:val="24"/>
        </w:rPr>
        <w:t xml:space="preserve"> </w:t>
      </w:r>
      <w:r w:rsidRPr="00C9008F">
        <w:rPr>
          <w:rFonts w:ascii="Times New Roman" w:hAnsi="Times New Roman" w:cs="Times New Roman"/>
          <w:sz w:val="24"/>
          <w:szCs w:val="24"/>
        </w:rPr>
        <w:t>; iv) le développement institutionnel. Ces orientations stratégiques ont été déclinées en objectifs spécifiques qui sont :</w:t>
      </w:r>
    </w:p>
    <w:p w14:paraId="331EC971" w14:textId="77777777" w:rsidR="00B70978" w:rsidRPr="00C9008F" w:rsidRDefault="00B70978" w:rsidP="00AA757B">
      <w:pPr>
        <w:pStyle w:val="Paragraphedeliste"/>
        <w:numPr>
          <w:ilvl w:val="0"/>
          <w:numId w:val="4"/>
        </w:numPr>
        <w:spacing w:after="0" w:line="360" w:lineRule="auto"/>
        <w:jc w:val="both"/>
        <w:rPr>
          <w:rFonts w:ascii="Times New Roman" w:hAnsi="Times New Roman"/>
          <w:sz w:val="24"/>
          <w:szCs w:val="24"/>
        </w:rPr>
      </w:pPr>
      <w:r w:rsidRPr="00C9008F">
        <w:rPr>
          <w:rFonts w:ascii="Times New Roman" w:hAnsi="Times New Roman"/>
          <w:sz w:val="24"/>
          <w:szCs w:val="24"/>
        </w:rPr>
        <w:t>assurer, la promotion de l’entreprise PTFM en milieu rural, l’intensification des activités de transformation et de valorisation marchande des produits de filières  agroalimentaires prioritaires ;</w:t>
      </w:r>
    </w:p>
    <w:p w14:paraId="3F22B6E3" w14:textId="77777777" w:rsidR="00B70978" w:rsidRPr="00C9008F" w:rsidRDefault="00B70978" w:rsidP="00AA757B">
      <w:pPr>
        <w:pStyle w:val="Paragraphedeliste"/>
        <w:numPr>
          <w:ilvl w:val="0"/>
          <w:numId w:val="4"/>
        </w:numPr>
        <w:spacing w:after="0" w:line="360" w:lineRule="auto"/>
        <w:jc w:val="both"/>
        <w:rPr>
          <w:rFonts w:ascii="Times New Roman" w:hAnsi="Times New Roman"/>
          <w:sz w:val="24"/>
          <w:szCs w:val="24"/>
        </w:rPr>
      </w:pPr>
      <w:r w:rsidRPr="00C9008F">
        <w:rPr>
          <w:rFonts w:ascii="Times New Roman" w:hAnsi="Times New Roman"/>
          <w:sz w:val="24"/>
          <w:szCs w:val="24"/>
        </w:rPr>
        <w:t>contribuer à l’amélioration de l’accessibilité et de la qualité des services essentiels de base pour la fourniture de services énergétiques de la PTFM aux infrastructures communautaires (santé, éducation, eau, place publique …) ;</w:t>
      </w:r>
    </w:p>
    <w:p w14:paraId="31CEFD34" w14:textId="77777777" w:rsidR="00B70978" w:rsidRPr="00C9008F" w:rsidRDefault="00B70978" w:rsidP="00AA757B">
      <w:pPr>
        <w:pStyle w:val="Paragraphedeliste"/>
        <w:numPr>
          <w:ilvl w:val="0"/>
          <w:numId w:val="4"/>
        </w:numPr>
        <w:spacing w:after="0" w:line="360" w:lineRule="auto"/>
        <w:jc w:val="both"/>
        <w:rPr>
          <w:rFonts w:ascii="Times New Roman" w:hAnsi="Times New Roman"/>
          <w:sz w:val="24"/>
          <w:szCs w:val="24"/>
        </w:rPr>
      </w:pPr>
      <w:r w:rsidRPr="00C9008F">
        <w:rPr>
          <w:rFonts w:ascii="Times New Roman" w:hAnsi="Times New Roman"/>
          <w:sz w:val="24"/>
          <w:szCs w:val="24"/>
        </w:rPr>
        <w:t>améliorer les performances techniques de la PTFM et développer des alternatives technologiques de combustible dans le cadre d’une gestion efficace, durable, et respectueuse de l’environnement ;</w:t>
      </w:r>
    </w:p>
    <w:p w14:paraId="6CD48C74" w14:textId="77777777" w:rsidR="00B70978" w:rsidRDefault="00B70978" w:rsidP="00AA757B">
      <w:pPr>
        <w:pStyle w:val="Paragraphedeliste"/>
        <w:numPr>
          <w:ilvl w:val="0"/>
          <w:numId w:val="4"/>
        </w:numPr>
        <w:spacing w:after="0" w:line="360" w:lineRule="auto"/>
        <w:jc w:val="both"/>
        <w:rPr>
          <w:rFonts w:ascii="Times New Roman" w:hAnsi="Times New Roman"/>
          <w:sz w:val="24"/>
          <w:szCs w:val="24"/>
        </w:rPr>
      </w:pPr>
      <w:r w:rsidRPr="00C9008F">
        <w:rPr>
          <w:rFonts w:ascii="Times New Roman" w:hAnsi="Times New Roman"/>
          <w:sz w:val="24"/>
          <w:szCs w:val="24"/>
        </w:rPr>
        <w:t>intensifier et élargir le développement des capacités techniques, organisationnelles et institutionnelles des parties prenantes pour la mise en œuvre efficace et une appropriation plus poussée, dans la perspective de la pérennisation des interventions.</w:t>
      </w:r>
    </w:p>
    <w:p w14:paraId="311D32CE" w14:textId="77777777" w:rsidR="003C1F30" w:rsidRPr="003C1F30" w:rsidRDefault="003C1F30" w:rsidP="003C1F30">
      <w:pPr>
        <w:spacing w:after="0" w:line="360" w:lineRule="auto"/>
        <w:jc w:val="both"/>
        <w:rPr>
          <w:rFonts w:ascii="Times New Roman" w:hAnsi="Times New Roman"/>
          <w:sz w:val="24"/>
          <w:szCs w:val="24"/>
        </w:rPr>
      </w:pPr>
    </w:p>
    <w:p w14:paraId="4832DBA2" w14:textId="77777777" w:rsidR="000007C0" w:rsidRPr="00C9008F" w:rsidRDefault="00480B9D" w:rsidP="00EE5F3F">
      <w:pPr>
        <w:pStyle w:val="Style3"/>
      </w:pPr>
      <w:bookmarkStart w:id="37" w:name="_Toc435548377"/>
      <w:bookmarkStart w:id="38" w:name="_Toc463525962"/>
      <w:bookmarkStart w:id="39" w:name="_Toc465808858"/>
      <w:r>
        <w:lastRenderedPageBreak/>
        <w:t xml:space="preserve"> </w:t>
      </w:r>
      <w:bookmarkStart w:id="40" w:name="_Toc466009361"/>
      <w:r w:rsidR="000007C0" w:rsidRPr="00C9008F">
        <w:t>Les résultats attendus</w:t>
      </w:r>
      <w:bookmarkEnd w:id="37"/>
      <w:r w:rsidR="000007C0" w:rsidRPr="00C9008F">
        <w:t xml:space="preserve"> et </w:t>
      </w:r>
      <w:r w:rsidR="00C6514A" w:rsidRPr="00C9008F">
        <w:t xml:space="preserve">les </w:t>
      </w:r>
      <w:r w:rsidR="000007C0" w:rsidRPr="00C9008F">
        <w:t>composantes</w:t>
      </w:r>
      <w:bookmarkEnd w:id="38"/>
      <w:bookmarkEnd w:id="39"/>
      <w:bookmarkEnd w:id="40"/>
    </w:p>
    <w:p w14:paraId="6220A4AD" w14:textId="77777777" w:rsidR="000007C0" w:rsidRPr="00C9008F" w:rsidRDefault="000007C0" w:rsidP="00BA75B6">
      <w:pPr>
        <w:spacing w:after="120" w:line="360" w:lineRule="auto"/>
        <w:jc w:val="both"/>
        <w:rPr>
          <w:rFonts w:ascii="Times New Roman" w:eastAsia="Arial Unicode MS" w:hAnsi="Times New Roman" w:cs="Times New Roman"/>
          <w:sz w:val="24"/>
          <w:szCs w:val="24"/>
        </w:rPr>
      </w:pPr>
      <w:r w:rsidRPr="00C9008F">
        <w:rPr>
          <w:rFonts w:ascii="Times New Roman" w:eastAsia="Arial Unicode MS" w:hAnsi="Times New Roman" w:cs="Times New Roman"/>
          <w:sz w:val="24"/>
          <w:szCs w:val="24"/>
        </w:rPr>
        <w:t>Au terme de la seconde phase du programme, les principaux résultats suivants étaient attendus</w:t>
      </w:r>
      <w:r w:rsidR="00FA6108">
        <w:rPr>
          <w:rFonts w:ascii="Times New Roman" w:eastAsia="Arial Unicode MS" w:hAnsi="Times New Roman" w:cs="Times New Roman"/>
          <w:sz w:val="24"/>
          <w:szCs w:val="24"/>
        </w:rPr>
        <w:t xml:space="preserve"> </w:t>
      </w:r>
      <w:r w:rsidRPr="00C9008F">
        <w:rPr>
          <w:rFonts w:ascii="Times New Roman" w:eastAsia="Arial Unicode MS" w:hAnsi="Times New Roman" w:cs="Times New Roman"/>
          <w:sz w:val="24"/>
          <w:szCs w:val="24"/>
        </w:rPr>
        <w:t>:</w:t>
      </w:r>
    </w:p>
    <w:p w14:paraId="195A5DFC" w14:textId="77777777" w:rsidR="000007C0" w:rsidRPr="00C9008F" w:rsidRDefault="000007C0" w:rsidP="00AA757B">
      <w:pPr>
        <w:pStyle w:val="Paragraphedeliste"/>
        <w:numPr>
          <w:ilvl w:val="0"/>
          <w:numId w:val="4"/>
        </w:numPr>
        <w:spacing w:after="0" w:line="360" w:lineRule="auto"/>
        <w:jc w:val="both"/>
        <w:rPr>
          <w:rFonts w:ascii="Times New Roman" w:hAnsi="Times New Roman"/>
          <w:sz w:val="24"/>
          <w:szCs w:val="24"/>
        </w:rPr>
      </w:pPr>
      <w:r w:rsidRPr="00D56F0D">
        <w:rPr>
          <w:rFonts w:ascii="Times New Roman" w:hAnsi="Times New Roman"/>
          <w:sz w:val="24"/>
          <w:szCs w:val="24"/>
        </w:rPr>
        <w:t>L’implantation d’un parc d’au moins 1</w:t>
      </w:r>
      <w:r w:rsidR="00FA6108" w:rsidRPr="00D56F0D">
        <w:rPr>
          <w:rFonts w:ascii="Times New Roman" w:hAnsi="Times New Roman"/>
          <w:sz w:val="24"/>
          <w:szCs w:val="24"/>
        </w:rPr>
        <w:t xml:space="preserve"> </w:t>
      </w:r>
      <w:r w:rsidRPr="00D56F0D">
        <w:rPr>
          <w:rFonts w:ascii="Times New Roman" w:hAnsi="Times New Roman"/>
          <w:sz w:val="24"/>
          <w:szCs w:val="24"/>
        </w:rPr>
        <w:t>700 unités fonctionnelles d’ici la fin du programme, dont</w:t>
      </w:r>
      <w:r w:rsidR="00FA6108" w:rsidRPr="00D56F0D">
        <w:rPr>
          <w:rFonts w:ascii="Times New Roman" w:hAnsi="Times New Roman"/>
          <w:sz w:val="24"/>
          <w:szCs w:val="24"/>
        </w:rPr>
        <w:t xml:space="preserve"> </w:t>
      </w:r>
      <w:r w:rsidRPr="00D56F0D">
        <w:rPr>
          <w:rFonts w:ascii="Times New Roman" w:hAnsi="Times New Roman"/>
          <w:sz w:val="24"/>
          <w:szCs w:val="24"/>
        </w:rPr>
        <w:t>:</w:t>
      </w:r>
      <w:r w:rsidR="00FA6108" w:rsidRPr="00D56F0D">
        <w:rPr>
          <w:rFonts w:ascii="Times New Roman" w:hAnsi="Times New Roman"/>
          <w:sz w:val="24"/>
          <w:szCs w:val="24"/>
        </w:rPr>
        <w:t xml:space="preserve"> </w:t>
      </w:r>
      <w:r w:rsidRPr="00C9008F">
        <w:rPr>
          <w:rFonts w:ascii="Times New Roman" w:hAnsi="Times New Roman"/>
          <w:sz w:val="24"/>
          <w:szCs w:val="24"/>
        </w:rPr>
        <w:t>1</w:t>
      </w:r>
      <w:r w:rsidR="00FA6108">
        <w:rPr>
          <w:rFonts w:ascii="Times New Roman" w:hAnsi="Times New Roman"/>
          <w:sz w:val="24"/>
          <w:szCs w:val="24"/>
        </w:rPr>
        <w:t xml:space="preserve"> </w:t>
      </w:r>
      <w:r w:rsidRPr="00C9008F">
        <w:rPr>
          <w:rFonts w:ascii="Times New Roman" w:hAnsi="Times New Roman"/>
          <w:sz w:val="24"/>
          <w:szCs w:val="24"/>
        </w:rPr>
        <w:t>300</w:t>
      </w:r>
      <w:r w:rsidR="00765ADE" w:rsidRPr="00C9008F">
        <w:rPr>
          <w:rFonts w:ascii="Times New Roman" w:hAnsi="Times New Roman"/>
          <w:sz w:val="24"/>
          <w:szCs w:val="24"/>
        </w:rPr>
        <w:t xml:space="preserve"> PTFM standards supplémentaires</w:t>
      </w:r>
      <w:r w:rsidR="00FA6108">
        <w:rPr>
          <w:rFonts w:ascii="Times New Roman" w:hAnsi="Times New Roman"/>
          <w:sz w:val="24"/>
          <w:szCs w:val="24"/>
        </w:rPr>
        <w:t xml:space="preserve"> </w:t>
      </w:r>
      <w:r w:rsidR="00765ADE" w:rsidRPr="00C9008F">
        <w:rPr>
          <w:rFonts w:ascii="Times New Roman" w:hAnsi="Times New Roman"/>
          <w:sz w:val="24"/>
          <w:szCs w:val="24"/>
        </w:rPr>
        <w:t xml:space="preserve">; </w:t>
      </w:r>
      <w:r w:rsidRPr="00C9008F">
        <w:rPr>
          <w:rFonts w:ascii="Times New Roman" w:hAnsi="Times New Roman"/>
          <w:sz w:val="24"/>
          <w:szCs w:val="24"/>
        </w:rPr>
        <w:t>320 PTFM avec réseau d’eau/électricité.</w:t>
      </w:r>
    </w:p>
    <w:p w14:paraId="3AD45DEB" w14:textId="77777777" w:rsidR="000007C0" w:rsidRPr="00D56F0D" w:rsidRDefault="00765ADE" w:rsidP="00AA757B">
      <w:pPr>
        <w:pStyle w:val="Paragraphedeliste"/>
        <w:numPr>
          <w:ilvl w:val="0"/>
          <w:numId w:val="4"/>
        </w:numPr>
        <w:spacing w:after="0" w:line="360" w:lineRule="auto"/>
        <w:jc w:val="both"/>
        <w:rPr>
          <w:rFonts w:ascii="Times New Roman" w:hAnsi="Times New Roman"/>
          <w:sz w:val="24"/>
          <w:szCs w:val="24"/>
        </w:rPr>
      </w:pPr>
      <w:r w:rsidRPr="00D56F0D">
        <w:rPr>
          <w:rFonts w:ascii="Times New Roman" w:hAnsi="Times New Roman"/>
          <w:sz w:val="24"/>
          <w:szCs w:val="24"/>
        </w:rPr>
        <w:t xml:space="preserve">La mise à niveau de </w:t>
      </w:r>
      <w:r w:rsidR="000007C0" w:rsidRPr="00D56F0D">
        <w:rPr>
          <w:rFonts w:ascii="Times New Roman" w:hAnsi="Times New Roman"/>
          <w:sz w:val="24"/>
          <w:szCs w:val="24"/>
        </w:rPr>
        <w:t>220 des 400 PTFM implantées au cours de la première phase ;</w:t>
      </w:r>
    </w:p>
    <w:p w14:paraId="0023E441" w14:textId="77777777" w:rsidR="000007C0" w:rsidRPr="00D56F0D" w:rsidRDefault="000007C0" w:rsidP="00AA757B">
      <w:pPr>
        <w:pStyle w:val="Paragraphedeliste"/>
        <w:numPr>
          <w:ilvl w:val="0"/>
          <w:numId w:val="4"/>
        </w:numPr>
        <w:spacing w:after="0" w:line="360" w:lineRule="auto"/>
        <w:jc w:val="both"/>
        <w:rPr>
          <w:rFonts w:ascii="Times New Roman" w:hAnsi="Times New Roman"/>
          <w:sz w:val="24"/>
          <w:szCs w:val="24"/>
        </w:rPr>
      </w:pPr>
      <w:r w:rsidRPr="00D56F0D">
        <w:rPr>
          <w:rFonts w:ascii="Times New Roman" w:hAnsi="Times New Roman"/>
          <w:sz w:val="24"/>
          <w:szCs w:val="24"/>
        </w:rPr>
        <w:t>Au moins 2,5 millions de personnes seront concernées par ce programme, soit 23% de la population rurale du Burkina Faso</w:t>
      </w:r>
      <w:r w:rsidR="00FA6108" w:rsidRPr="00D56F0D">
        <w:rPr>
          <w:rFonts w:ascii="Times New Roman" w:hAnsi="Times New Roman"/>
          <w:sz w:val="24"/>
          <w:szCs w:val="24"/>
        </w:rPr>
        <w:t xml:space="preserve"> </w:t>
      </w:r>
      <w:r w:rsidRPr="00D56F0D">
        <w:rPr>
          <w:rFonts w:ascii="Times New Roman" w:hAnsi="Times New Roman"/>
          <w:sz w:val="24"/>
          <w:szCs w:val="24"/>
        </w:rPr>
        <w:t>; c’est dans le cas où on attein</w:t>
      </w:r>
      <w:r w:rsidR="00FA6108" w:rsidRPr="00D56F0D">
        <w:rPr>
          <w:rFonts w:ascii="Times New Roman" w:hAnsi="Times New Roman"/>
          <w:sz w:val="24"/>
          <w:szCs w:val="24"/>
        </w:rPr>
        <w:t>dr</w:t>
      </w:r>
      <w:r w:rsidRPr="00D56F0D">
        <w:rPr>
          <w:rFonts w:ascii="Times New Roman" w:hAnsi="Times New Roman"/>
          <w:sz w:val="24"/>
          <w:szCs w:val="24"/>
        </w:rPr>
        <w:t>ait les 1700 PTFM</w:t>
      </w:r>
    </w:p>
    <w:p w14:paraId="7BF849F5" w14:textId="77777777" w:rsidR="000007C0" w:rsidRPr="00D56F0D" w:rsidRDefault="000007C0" w:rsidP="00AA757B">
      <w:pPr>
        <w:pStyle w:val="Paragraphedeliste"/>
        <w:numPr>
          <w:ilvl w:val="0"/>
          <w:numId w:val="4"/>
        </w:numPr>
        <w:spacing w:after="0" w:line="360" w:lineRule="auto"/>
        <w:jc w:val="both"/>
        <w:rPr>
          <w:rFonts w:ascii="Times New Roman" w:hAnsi="Times New Roman"/>
          <w:sz w:val="24"/>
          <w:szCs w:val="24"/>
        </w:rPr>
      </w:pPr>
      <w:r w:rsidRPr="00D56F0D">
        <w:rPr>
          <w:rFonts w:ascii="Times New Roman" w:hAnsi="Times New Roman"/>
          <w:sz w:val="24"/>
          <w:szCs w:val="24"/>
        </w:rPr>
        <w:t>La couverture de l’ensemble du territoire par le programme</w:t>
      </w:r>
      <w:r w:rsidR="00C6514A" w:rsidRPr="00D56F0D">
        <w:rPr>
          <w:rFonts w:ascii="Times New Roman" w:hAnsi="Times New Roman"/>
          <w:sz w:val="24"/>
          <w:szCs w:val="24"/>
        </w:rPr>
        <w:t>.</w:t>
      </w:r>
    </w:p>
    <w:p w14:paraId="7F3A2C9E" w14:textId="77777777" w:rsidR="007313F2" w:rsidRPr="00C9008F" w:rsidRDefault="007313F2" w:rsidP="00BA75B6">
      <w:pPr>
        <w:spacing w:after="0" w:line="360" w:lineRule="auto"/>
        <w:jc w:val="both"/>
        <w:rPr>
          <w:rFonts w:ascii="Times New Roman" w:eastAsia="Arial Unicode MS" w:hAnsi="Times New Roman" w:cs="Times New Roman"/>
          <w:sz w:val="24"/>
          <w:szCs w:val="24"/>
        </w:rPr>
      </w:pPr>
      <w:r w:rsidRPr="00C9008F">
        <w:rPr>
          <w:rFonts w:ascii="Times New Roman" w:eastAsia="Arial Unicode MS" w:hAnsi="Times New Roman" w:cs="Times New Roman"/>
          <w:sz w:val="24"/>
          <w:szCs w:val="24"/>
        </w:rPr>
        <w:t>La phase II du programme dans sa configuration s’est structurée au</w:t>
      </w:r>
      <w:r w:rsidR="00765ADE" w:rsidRPr="00C9008F">
        <w:rPr>
          <w:rFonts w:ascii="Times New Roman" w:eastAsia="Arial Unicode MS" w:hAnsi="Times New Roman" w:cs="Times New Roman"/>
          <w:sz w:val="24"/>
          <w:szCs w:val="24"/>
        </w:rPr>
        <w:t xml:space="preserve">tour de quatre (04) composantes </w:t>
      </w:r>
      <w:r w:rsidR="003A594C" w:rsidRPr="00C9008F">
        <w:rPr>
          <w:rFonts w:ascii="Times New Roman" w:eastAsia="Arial Unicode MS" w:hAnsi="Times New Roman" w:cs="Times New Roman"/>
          <w:sz w:val="24"/>
          <w:szCs w:val="24"/>
        </w:rPr>
        <w:t>qui sont</w:t>
      </w:r>
      <w:r w:rsidR="00FA6108">
        <w:rPr>
          <w:rFonts w:ascii="Times New Roman" w:eastAsia="Arial Unicode MS" w:hAnsi="Times New Roman" w:cs="Times New Roman"/>
          <w:sz w:val="24"/>
          <w:szCs w:val="24"/>
        </w:rPr>
        <w:t xml:space="preserve"> </w:t>
      </w:r>
      <w:r w:rsidR="00765ADE" w:rsidRPr="00C9008F">
        <w:rPr>
          <w:rFonts w:ascii="Times New Roman" w:eastAsia="Arial Unicode MS" w:hAnsi="Times New Roman" w:cs="Times New Roman"/>
          <w:sz w:val="24"/>
          <w:szCs w:val="24"/>
        </w:rPr>
        <w:t>:</w:t>
      </w:r>
    </w:p>
    <w:p w14:paraId="75CEB849" w14:textId="77777777" w:rsidR="003A594C" w:rsidRPr="00C9008F" w:rsidRDefault="003A594C" w:rsidP="00BA75B6">
      <w:pPr>
        <w:spacing w:after="0" w:line="360" w:lineRule="auto"/>
        <w:jc w:val="both"/>
        <w:rPr>
          <w:rFonts w:ascii="Times New Roman" w:hAnsi="Times New Roman" w:cs="Times New Roman"/>
          <w:sz w:val="24"/>
          <w:szCs w:val="24"/>
        </w:rPr>
      </w:pPr>
      <w:r w:rsidRPr="00C9008F">
        <w:rPr>
          <w:rFonts w:ascii="Times New Roman" w:hAnsi="Times New Roman" w:cs="Times New Roman"/>
          <w:b/>
          <w:sz w:val="24"/>
          <w:szCs w:val="24"/>
        </w:rPr>
        <w:t xml:space="preserve">(i) </w:t>
      </w:r>
      <w:r w:rsidR="007313F2" w:rsidRPr="00C9008F">
        <w:rPr>
          <w:rFonts w:ascii="Times New Roman" w:hAnsi="Times New Roman" w:cs="Times New Roman"/>
          <w:b/>
          <w:sz w:val="24"/>
          <w:szCs w:val="24"/>
        </w:rPr>
        <w:t>la promotion de l’entrepren</w:t>
      </w:r>
      <w:r w:rsidR="00FA6108">
        <w:rPr>
          <w:rFonts w:ascii="Times New Roman" w:hAnsi="Times New Roman" w:cs="Times New Roman"/>
          <w:b/>
          <w:sz w:val="24"/>
          <w:szCs w:val="24"/>
        </w:rPr>
        <w:t>eu</w:t>
      </w:r>
      <w:r w:rsidR="007313F2" w:rsidRPr="00C9008F">
        <w:rPr>
          <w:rFonts w:ascii="Times New Roman" w:hAnsi="Times New Roman" w:cs="Times New Roman"/>
          <w:b/>
          <w:sz w:val="24"/>
          <w:szCs w:val="24"/>
        </w:rPr>
        <w:t>riat lié aux services énergétiques de la PTFM pour une plus grande valorisation des filières agroalimentaires prioritaires</w:t>
      </w:r>
      <w:r w:rsidR="00E87220" w:rsidRPr="00C9008F">
        <w:rPr>
          <w:rFonts w:ascii="Times New Roman" w:hAnsi="Times New Roman" w:cs="Times New Roman"/>
          <w:b/>
          <w:sz w:val="24"/>
          <w:szCs w:val="24"/>
        </w:rPr>
        <w:t>.</w:t>
      </w:r>
      <w:r w:rsidR="00BA75B6">
        <w:rPr>
          <w:rFonts w:ascii="Times New Roman" w:hAnsi="Times New Roman" w:cs="Times New Roman"/>
          <w:b/>
          <w:sz w:val="24"/>
          <w:szCs w:val="24"/>
        </w:rPr>
        <w:t xml:space="preserve"> </w:t>
      </w:r>
      <w:r w:rsidRPr="00C9008F">
        <w:rPr>
          <w:rFonts w:ascii="Times New Roman" w:hAnsi="Times New Roman" w:cs="Times New Roman"/>
          <w:sz w:val="24"/>
          <w:szCs w:val="24"/>
        </w:rPr>
        <w:t xml:space="preserve">Cette composante fournit l’appui technique nécessaire aux groupements et associations impliqués dans l’exécution des activités de transformation des produits agroalimentaires. Cet appui leur permet de </w:t>
      </w:r>
      <w:r w:rsidR="002727A2" w:rsidRPr="00C9008F">
        <w:rPr>
          <w:rFonts w:ascii="Times New Roman" w:hAnsi="Times New Roman" w:cs="Times New Roman"/>
          <w:sz w:val="24"/>
          <w:szCs w:val="24"/>
        </w:rPr>
        <w:t>tirer des revenus conséquents, de substituer les activités traditionnelles précaires et faiblement rémunérées en des activités plus rémunératrices et de valoriser les filières agroalimentaires prioritaires notamment la mutation des PTFM standards en micro</w:t>
      </w:r>
      <w:r w:rsidR="00740ABA" w:rsidRPr="00C9008F">
        <w:rPr>
          <w:rFonts w:ascii="Times New Roman" w:hAnsi="Times New Roman" w:cs="Times New Roman"/>
          <w:sz w:val="24"/>
          <w:szCs w:val="24"/>
        </w:rPr>
        <w:t>-</w:t>
      </w:r>
      <w:r w:rsidR="002727A2" w:rsidRPr="00C9008F">
        <w:rPr>
          <w:rFonts w:ascii="Times New Roman" w:hAnsi="Times New Roman" w:cs="Times New Roman"/>
          <w:sz w:val="24"/>
          <w:szCs w:val="24"/>
        </w:rPr>
        <w:t>entreprise de transformation agroalimentaire.</w:t>
      </w:r>
    </w:p>
    <w:p w14:paraId="1680B159" w14:textId="77777777" w:rsidR="002727A2" w:rsidRPr="00C9008F" w:rsidRDefault="00C6514A" w:rsidP="00BA75B6">
      <w:pPr>
        <w:spacing w:after="0" w:line="360" w:lineRule="auto"/>
        <w:jc w:val="both"/>
        <w:rPr>
          <w:rFonts w:ascii="Times New Roman" w:hAnsi="Times New Roman" w:cs="Times New Roman"/>
          <w:sz w:val="24"/>
          <w:szCs w:val="24"/>
        </w:rPr>
      </w:pPr>
      <w:r w:rsidRPr="00C9008F">
        <w:rPr>
          <w:rFonts w:ascii="Times New Roman" w:hAnsi="Times New Roman" w:cs="Times New Roman"/>
          <w:b/>
          <w:sz w:val="24"/>
          <w:szCs w:val="24"/>
        </w:rPr>
        <w:t xml:space="preserve">(ii) </w:t>
      </w:r>
      <w:r w:rsidR="007313F2" w:rsidRPr="00C9008F">
        <w:rPr>
          <w:rFonts w:ascii="Times New Roman" w:hAnsi="Times New Roman" w:cs="Times New Roman"/>
          <w:b/>
          <w:sz w:val="24"/>
          <w:szCs w:val="24"/>
        </w:rPr>
        <w:t>le développement de l’accessibilité aux infrastructures sociales communautaires liées aux services énergétiques de la PTFM</w:t>
      </w:r>
      <w:r w:rsidR="00765ADE" w:rsidRPr="00C9008F">
        <w:rPr>
          <w:rFonts w:ascii="Times New Roman" w:hAnsi="Times New Roman" w:cs="Times New Roman"/>
          <w:sz w:val="24"/>
          <w:szCs w:val="24"/>
        </w:rPr>
        <w:t xml:space="preserve">. </w:t>
      </w:r>
      <w:r w:rsidR="009E7131" w:rsidRPr="00C9008F">
        <w:rPr>
          <w:rFonts w:ascii="Times New Roman" w:hAnsi="Times New Roman" w:cs="Times New Roman"/>
          <w:sz w:val="24"/>
          <w:szCs w:val="24"/>
        </w:rPr>
        <w:t xml:space="preserve">Elle permet de </w:t>
      </w:r>
      <w:r w:rsidR="002727A2" w:rsidRPr="00C9008F">
        <w:rPr>
          <w:rFonts w:ascii="Times New Roman" w:hAnsi="Times New Roman" w:cs="Times New Roman"/>
          <w:sz w:val="24"/>
          <w:szCs w:val="24"/>
        </w:rPr>
        <w:t xml:space="preserve">favoriser une plus grande accessibilité aux infrastructures communautaires </w:t>
      </w:r>
      <w:r w:rsidR="009E7131" w:rsidRPr="00C9008F">
        <w:rPr>
          <w:rFonts w:ascii="Times New Roman" w:hAnsi="Times New Roman" w:cs="Times New Roman"/>
          <w:sz w:val="24"/>
          <w:szCs w:val="24"/>
        </w:rPr>
        <w:t xml:space="preserve">par la connexion des infrastructures (écoles, dispensaires, </w:t>
      </w:r>
      <w:r w:rsidRPr="00C9008F">
        <w:rPr>
          <w:rFonts w:ascii="Times New Roman" w:hAnsi="Times New Roman" w:cs="Times New Roman"/>
          <w:sz w:val="24"/>
          <w:szCs w:val="24"/>
        </w:rPr>
        <w:t xml:space="preserve">marchés, </w:t>
      </w:r>
      <w:r w:rsidR="009E7131" w:rsidRPr="00C9008F">
        <w:rPr>
          <w:rFonts w:ascii="Times New Roman" w:hAnsi="Times New Roman" w:cs="Times New Roman"/>
          <w:sz w:val="24"/>
          <w:szCs w:val="24"/>
        </w:rPr>
        <w:t xml:space="preserve">etc.) au réseau électrique/eau </w:t>
      </w:r>
      <w:r w:rsidR="002727A2" w:rsidRPr="00C9008F">
        <w:rPr>
          <w:rFonts w:ascii="Times New Roman" w:hAnsi="Times New Roman" w:cs="Times New Roman"/>
          <w:sz w:val="24"/>
          <w:szCs w:val="24"/>
        </w:rPr>
        <w:t>et d’améliorer les conditions d’offre de services sociaux de base</w:t>
      </w:r>
      <w:r w:rsidR="009E7131" w:rsidRPr="00C9008F">
        <w:rPr>
          <w:rFonts w:ascii="Times New Roman" w:hAnsi="Times New Roman" w:cs="Times New Roman"/>
          <w:sz w:val="24"/>
          <w:szCs w:val="24"/>
        </w:rPr>
        <w:t>.</w:t>
      </w:r>
    </w:p>
    <w:p w14:paraId="62205B4D" w14:textId="77777777" w:rsidR="002804E5" w:rsidRPr="00C9008F" w:rsidRDefault="00C6514A" w:rsidP="00BA75B6">
      <w:pPr>
        <w:spacing w:after="0" w:line="360" w:lineRule="auto"/>
        <w:jc w:val="both"/>
        <w:rPr>
          <w:rFonts w:ascii="Times New Roman" w:hAnsi="Times New Roman" w:cs="Times New Roman"/>
          <w:sz w:val="24"/>
          <w:szCs w:val="24"/>
        </w:rPr>
      </w:pPr>
      <w:r w:rsidRPr="00C9008F">
        <w:rPr>
          <w:rFonts w:ascii="Times New Roman" w:hAnsi="Times New Roman" w:cs="Times New Roman"/>
          <w:b/>
          <w:sz w:val="24"/>
          <w:szCs w:val="24"/>
        </w:rPr>
        <w:t xml:space="preserve">(iii) </w:t>
      </w:r>
      <w:r w:rsidR="007313F2" w:rsidRPr="00C9008F">
        <w:rPr>
          <w:rFonts w:ascii="Times New Roman" w:hAnsi="Times New Roman" w:cs="Times New Roman"/>
          <w:b/>
          <w:sz w:val="24"/>
          <w:szCs w:val="24"/>
        </w:rPr>
        <w:t>le développement d’al</w:t>
      </w:r>
      <w:r w:rsidRPr="00C9008F">
        <w:rPr>
          <w:rFonts w:ascii="Times New Roman" w:hAnsi="Times New Roman" w:cs="Times New Roman"/>
          <w:b/>
          <w:sz w:val="24"/>
          <w:szCs w:val="24"/>
        </w:rPr>
        <w:t>ternatives technologiques et</w:t>
      </w:r>
      <w:r w:rsidR="007313F2" w:rsidRPr="00C9008F">
        <w:rPr>
          <w:rFonts w:ascii="Times New Roman" w:hAnsi="Times New Roman" w:cs="Times New Roman"/>
          <w:b/>
          <w:sz w:val="24"/>
          <w:szCs w:val="24"/>
        </w:rPr>
        <w:t xml:space="preserve"> l’amélioration de perfor</w:t>
      </w:r>
      <w:r w:rsidRPr="00C9008F">
        <w:rPr>
          <w:rFonts w:ascii="Times New Roman" w:hAnsi="Times New Roman" w:cs="Times New Roman"/>
          <w:b/>
          <w:sz w:val="24"/>
          <w:szCs w:val="24"/>
        </w:rPr>
        <w:t>mances techniques de la PTFM</w:t>
      </w:r>
      <w:r w:rsidR="00765ADE" w:rsidRPr="00C9008F">
        <w:rPr>
          <w:rFonts w:ascii="Times New Roman" w:hAnsi="Times New Roman" w:cs="Times New Roman"/>
          <w:sz w:val="24"/>
          <w:szCs w:val="24"/>
        </w:rPr>
        <w:t xml:space="preserve">. </w:t>
      </w:r>
      <w:r w:rsidR="009E7131" w:rsidRPr="00C9008F">
        <w:rPr>
          <w:rFonts w:ascii="Times New Roman" w:hAnsi="Times New Roman" w:cs="Times New Roman"/>
          <w:sz w:val="24"/>
          <w:szCs w:val="24"/>
        </w:rPr>
        <w:t>C’est la composante qui permet la diversification de l’utilisation des combustibles</w:t>
      </w:r>
      <w:r w:rsidR="00B34CAD" w:rsidRPr="00C9008F">
        <w:rPr>
          <w:rFonts w:ascii="Times New Roman" w:hAnsi="Times New Roman" w:cs="Times New Roman"/>
          <w:sz w:val="24"/>
          <w:szCs w:val="24"/>
        </w:rPr>
        <w:t xml:space="preserve"> (biogaz) et d’améliorer la productivité à travers les technologies. E</w:t>
      </w:r>
      <w:r w:rsidR="009E7131" w:rsidRPr="00C9008F">
        <w:rPr>
          <w:rFonts w:ascii="Times New Roman" w:hAnsi="Times New Roman" w:cs="Times New Roman"/>
          <w:sz w:val="24"/>
          <w:szCs w:val="24"/>
        </w:rPr>
        <w:t>lle permet</w:t>
      </w:r>
      <w:r w:rsidR="00B34CAD" w:rsidRPr="00C9008F">
        <w:rPr>
          <w:rFonts w:ascii="Times New Roman" w:hAnsi="Times New Roman" w:cs="Times New Roman"/>
          <w:sz w:val="24"/>
          <w:szCs w:val="24"/>
        </w:rPr>
        <w:t xml:space="preserve"> la réduction des nuisances produites par les PTFM</w:t>
      </w:r>
      <w:r w:rsidR="009E7131" w:rsidRPr="00C9008F">
        <w:rPr>
          <w:rFonts w:ascii="Times New Roman" w:hAnsi="Times New Roman" w:cs="Times New Roman"/>
          <w:sz w:val="24"/>
          <w:szCs w:val="24"/>
        </w:rPr>
        <w:t xml:space="preserve">, </w:t>
      </w:r>
    </w:p>
    <w:p w14:paraId="0E5B8D1D" w14:textId="77777777" w:rsidR="007313F2" w:rsidRPr="00C9008F" w:rsidRDefault="005628CF" w:rsidP="00BA75B6">
      <w:pPr>
        <w:spacing w:after="0" w:line="360" w:lineRule="auto"/>
        <w:jc w:val="both"/>
        <w:rPr>
          <w:rFonts w:ascii="Times New Roman" w:hAnsi="Times New Roman" w:cs="Times New Roman"/>
          <w:sz w:val="24"/>
          <w:szCs w:val="24"/>
        </w:rPr>
      </w:pPr>
      <w:r w:rsidRPr="00C9008F">
        <w:rPr>
          <w:rFonts w:ascii="Times New Roman" w:hAnsi="Times New Roman" w:cs="Times New Roman"/>
          <w:b/>
          <w:sz w:val="24"/>
          <w:szCs w:val="24"/>
        </w:rPr>
        <w:t xml:space="preserve">(iv) </w:t>
      </w:r>
      <w:r w:rsidR="007313F2" w:rsidRPr="00C9008F">
        <w:rPr>
          <w:rFonts w:ascii="Times New Roman" w:hAnsi="Times New Roman" w:cs="Times New Roman"/>
          <w:b/>
          <w:sz w:val="24"/>
          <w:szCs w:val="24"/>
        </w:rPr>
        <w:t>le développement institutionnel.</w:t>
      </w:r>
      <w:r w:rsidR="0097540E">
        <w:rPr>
          <w:rFonts w:ascii="Times New Roman" w:hAnsi="Times New Roman" w:cs="Times New Roman"/>
          <w:b/>
          <w:sz w:val="24"/>
          <w:szCs w:val="24"/>
        </w:rPr>
        <w:t xml:space="preserve"> </w:t>
      </w:r>
      <w:r w:rsidR="00134523" w:rsidRPr="00C9008F">
        <w:rPr>
          <w:rFonts w:ascii="Times New Roman" w:hAnsi="Times New Roman" w:cs="Times New Roman"/>
          <w:sz w:val="24"/>
          <w:szCs w:val="24"/>
        </w:rPr>
        <w:t xml:space="preserve">Cette composante </w:t>
      </w:r>
      <w:r w:rsidR="00E334BD" w:rsidRPr="00C9008F">
        <w:rPr>
          <w:rFonts w:ascii="Times New Roman" w:hAnsi="Times New Roman" w:cs="Times New Roman"/>
          <w:sz w:val="24"/>
          <w:szCs w:val="24"/>
        </w:rPr>
        <w:t>permet le pilotage du programme et s</w:t>
      </w:r>
      <w:r w:rsidR="00134523" w:rsidRPr="00C9008F">
        <w:rPr>
          <w:rFonts w:ascii="Times New Roman" w:hAnsi="Times New Roman" w:cs="Times New Roman"/>
          <w:sz w:val="24"/>
          <w:szCs w:val="24"/>
        </w:rPr>
        <w:t>a mise en œuvre opérationnelle</w:t>
      </w:r>
      <w:r w:rsidR="00C6514A" w:rsidRPr="00C9008F">
        <w:rPr>
          <w:rFonts w:ascii="Times New Roman" w:hAnsi="Times New Roman" w:cs="Times New Roman"/>
          <w:sz w:val="24"/>
          <w:szCs w:val="24"/>
        </w:rPr>
        <w:t>.</w:t>
      </w:r>
      <w:r w:rsidR="0097540E">
        <w:rPr>
          <w:rFonts w:ascii="Times New Roman" w:hAnsi="Times New Roman" w:cs="Times New Roman"/>
          <w:sz w:val="24"/>
          <w:szCs w:val="24"/>
        </w:rPr>
        <w:t xml:space="preserve"> </w:t>
      </w:r>
      <w:r w:rsidR="00C6514A" w:rsidRPr="00C9008F">
        <w:rPr>
          <w:rFonts w:ascii="Times New Roman" w:hAnsi="Times New Roman" w:cs="Times New Roman"/>
          <w:sz w:val="24"/>
          <w:szCs w:val="24"/>
        </w:rPr>
        <w:t>E</w:t>
      </w:r>
      <w:r w:rsidR="00E334BD" w:rsidRPr="00C9008F">
        <w:rPr>
          <w:rFonts w:ascii="Times New Roman" w:hAnsi="Times New Roman" w:cs="Times New Roman"/>
          <w:sz w:val="24"/>
          <w:szCs w:val="24"/>
        </w:rPr>
        <w:t>n un mot</w:t>
      </w:r>
      <w:r w:rsidR="00C6514A" w:rsidRPr="00C9008F">
        <w:rPr>
          <w:rFonts w:ascii="Times New Roman" w:hAnsi="Times New Roman" w:cs="Times New Roman"/>
          <w:sz w:val="24"/>
          <w:szCs w:val="24"/>
        </w:rPr>
        <w:t>,</w:t>
      </w:r>
      <w:r w:rsidR="00E334BD" w:rsidRPr="00C9008F">
        <w:rPr>
          <w:rFonts w:ascii="Times New Roman" w:hAnsi="Times New Roman" w:cs="Times New Roman"/>
          <w:sz w:val="24"/>
          <w:szCs w:val="24"/>
        </w:rPr>
        <w:t xml:space="preserve"> elle permet la coordination, la gestion administrative et financière ainsi que le suivi-évaluation.</w:t>
      </w:r>
    </w:p>
    <w:p w14:paraId="694159D7" w14:textId="77777777" w:rsidR="00DD7508" w:rsidRPr="00480B9D" w:rsidRDefault="00DD7508" w:rsidP="00EE5F3F">
      <w:pPr>
        <w:pStyle w:val="Style3"/>
      </w:pPr>
      <w:bookmarkStart w:id="41" w:name="_Toc463525963"/>
      <w:bookmarkStart w:id="42" w:name="_Toc465808859"/>
      <w:bookmarkStart w:id="43" w:name="_Toc466009362"/>
      <w:r w:rsidRPr="00480B9D">
        <w:lastRenderedPageBreak/>
        <w:t>Défis à relever</w:t>
      </w:r>
      <w:bookmarkEnd w:id="41"/>
      <w:bookmarkEnd w:id="42"/>
      <w:bookmarkEnd w:id="43"/>
    </w:p>
    <w:p w14:paraId="0B2071D0" w14:textId="77777777" w:rsidR="00DD7508" w:rsidRPr="00C9008F" w:rsidRDefault="00DD7508" w:rsidP="0097540E">
      <w:pPr>
        <w:spacing w:after="120" w:line="360" w:lineRule="auto"/>
        <w:jc w:val="both"/>
        <w:rPr>
          <w:rFonts w:ascii="Times New Roman" w:hAnsi="Times New Roman" w:cs="Times New Roman"/>
          <w:sz w:val="24"/>
          <w:szCs w:val="24"/>
        </w:rPr>
      </w:pPr>
      <w:r w:rsidRPr="00C9008F">
        <w:rPr>
          <w:rFonts w:ascii="Times New Roman" w:hAnsi="Times New Roman" w:cs="Times New Roman"/>
          <w:sz w:val="24"/>
          <w:szCs w:val="24"/>
        </w:rPr>
        <w:t>L</w:t>
      </w:r>
      <w:r w:rsidR="007A37CD" w:rsidRPr="00C9008F">
        <w:rPr>
          <w:rFonts w:ascii="Times New Roman" w:hAnsi="Times New Roman" w:cs="Times New Roman"/>
          <w:sz w:val="24"/>
          <w:szCs w:val="24"/>
        </w:rPr>
        <w:t>a seconde phase du programme s’est appuyée sur les acquis de la première. Elle s’engage à relever l</w:t>
      </w:r>
      <w:r w:rsidRPr="00C9008F">
        <w:rPr>
          <w:rFonts w:ascii="Times New Roman" w:hAnsi="Times New Roman" w:cs="Times New Roman"/>
          <w:sz w:val="24"/>
          <w:szCs w:val="24"/>
        </w:rPr>
        <w:t xml:space="preserve">es défis  dans le document de programme </w:t>
      </w:r>
      <w:r w:rsidR="007A37CD" w:rsidRPr="00C9008F">
        <w:rPr>
          <w:rFonts w:ascii="Times New Roman" w:hAnsi="Times New Roman" w:cs="Times New Roman"/>
          <w:sz w:val="24"/>
          <w:szCs w:val="24"/>
        </w:rPr>
        <w:t>qui sont déclinés comme suit :</w:t>
      </w:r>
    </w:p>
    <w:p w14:paraId="76BAF0D5" w14:textId="77777777" w:rsidR="00DD7508" w:rsidRPr="00C9008F" w:rsidRDefault="00DD7508" w:rsidP="00AA757B">
      <w:pPr>
        <w:pStyle w:val="Paragraphedeliste"/>
        <w:numPr>
          <w:ilvl w:val="0"/>
          <w:numId w:val="4"/>
        </w:numPr>
        <w:spacing w:after="0" w:line="360" w:lineRule="auto"/>
        <w:jc w:val="both"/>
        <w:rPr>
          <w:rFonts w:ascii="Times New Roman" w:hAnsi="Times New Roman"/>
          <w:sz w:val="24"/>
          <w:szCs w:val="24"/>
        </w:rPr>
      </w:pPr>
      <w:r w:rsidRPr="00C9008F">
        <w:rPr>
          <w:rFonts w:ascii="Times New Roman" w:hAnsi="Times New Roman"/>
          <w:sz w:val="24"/>
          <w:szCs w:val="24"/>
        </w:rPr>
        <w:t>le changement d’échelle : il consiste à couvrir le territoire national en procédant à la fois à une massification et à une densification des PTFM ;</w:t>
      </w:r>
    </w:p>
    <w:p w14:paraId="7CB60506" w14:textId="77777777" w:rsidR="00DD7508" w:rsidRPr="00C9008F" w:rsidRDefault="00DD7508" w:rsidP="00AA757B">
      <w:pPr>
        <w:pStyle w:val="Paragraphedeliste"/>
        <w:numPr>
          <w:ilvl w:val="0"/>
          <w:numId w:val="4"/>
        </w:numPr>
        <w:spacing w:after="0" w:line="360" w:lineRule="auto"/>
        <w:jc w:val="both"/>
        <w:rPr>
          <w:rFonts w:ascii="Times New Roman" w:hAnsi="Times New Roman"/>
          <w:sz w:val="24"/>
          <w:szCs w:val="24"/>
        </w:rPr>
      </w:pPr>
      <w:r w:rsidRPr="00C9008F">
        <w:rPr>
          <w:rFonts w:ascii="Times New Roman" w:hAnsi="Times New Roman"/>
          <w:sz w:val="24"/>
          <w:szCs w:val="24"/>
        </w:rPr>
        <w:t>la prise en compte de la décentralisation : le programme doit réussir à inscrire son intervention dans le cadre légal de la maîtrise d’ouvrage et d’œuvre du développement local. Il importe donc que le programme trouve les modalités idoines qui permettront aux collectivités territoriales d’assumer progressivement, en toute efficacité, leur rôle de maître d’ouvrage ;</w:t>
      </w:r>
    </w:p>
    <w:p w14:paraId="6DEBBBE0" w14:textId="77777777" w:rsidR="00DD7508" w:rsidRPr="00C9008F" w:rsidRDefault="00DD7508" w:rsidP="00AA757B">
      <w:pPr>
        <w:pStyle w:val="Paragraphedeliste"/>
        <w:numPr>
          <w:ilvl w:val="0"/>
          <w:numId w:val="4"/>
        </w:numPr>
        <w:spacing w:after="0" w:line="360" w:lineRule="auto"/>
        <w:jc w:val="both"/>
        <w:rPr>
          <w:rFonts w:ascii="Times New Roman" w:hAnsi="Times New Roman"/>
          <w:sz w:val="24"/>
          <w:szCs w:val="24"/>
        </w:rPr>
      </w:pPr>
      <w:r w:rsidRPr="00C9008F">
        <w:rPr>
          <w:rFonts w:ascii="Times New Roman" w:hAnsi="Times New Roman"/>
          <w:sz w:val="24"/>
          <w:szCs w:val="24"/>
        </w:rPr>
        <w:t>la pérennisation des entreprises PTFM : le fonctionnement durable des PTFM après l’arrêt des appuis extérieurs est la finalité essentielle que doivent rechercher les parties prenantes au programme ;</w:t>
      </w:r>
    </w:p>
    <w:p w14:paraId="07937498" w14:textId="77777777" w:rsidR="00DD7508" w:rsidRPr="00C9008F" w:rsidRDefault="00DD7508" w:rsidP="00AA757B">
      <w:pPr>
        <w:pStyle w:val="Paragraphedeliste"/>
        <w:numPr>
          <w:ilvl w:val="0"/>
          <w:numId w:val="4"/>
        </w:numPr>
        <w:spacing w:after="0" w:line="360" w:lineRule="auto"/>
        <w:jc w:val="both"/>
        <w:rPr>
          <w:rFonts w:ascii="Times New Roman" w:hAnsi="Times New Roman"/>
          <w:sz w:val="24"/>
          <w:szCs w:val="24"/>
        </w:rPr>
      </w:pPr>
      <w:r w:rsidRPr="00C9008F">
        <w:rPr>
          <w:rFonts w:ascii="Times New Roman" w:hAnsi="Times New Roman"/>
          <w:sz w:val="24"/>
          <w:szCs w:val="24"/>
        </w:rPr>
        <w:t>l’intégration des PTFM dans les filières agroalimentaires et l’exploitation des ressources naturelles : la PTFM doit soutenir la dynamique du développement économique local comme support d’activités génératrices de valeur ajoutée ;</w:t>
      </w:r>
    </w:p>
    <w:p w14:paraId="3EEC9434" w14:textId="77777777" w:rsidR="00DD7508" w:rsidRPr="00C9008F" w:rsidRDefault="00DD7508" w:rsidP="00AA757B">
      <w:pPr>
        <w:pStyle w:val="Paragraphedeliste"/>
        <w:numPr>
          <w:ilvl w:val="0"/>
          <w:numId w:val="4"/>
        </w:numPr>
        <w:spacing w:after="0" w:line="360" w:lineRule="auto"/>
        <w:jc w:val="both"/>
        <w:rPr>
          <w:rFonts w:ascii="Times New Roman" w:hAnsi="Times New Roman"/>
          <w:sz w:val="24"/>
          <w:szCs w:val="24"/>
        </w:rPr>
      </w:pPr>
      <w:r w:rsidRPr="00C9008F">
        <w:rPr>
          <w:rFonts w:ascii="Times New Roman" w:hAnsi="Times New Roman"/>
          <w:sz w:val="24"/>
          <w:szCs w:val="24"/>
        </w:rPr>
        <w:t>la prise en compte des énergies nouvelles et renouvelables : envisager des alternatives de combustible comme le biocarburant et l’intégration du solaire ;</w:t>
      </w:r>
    </w:p>
    <w:p w14:paraId="14FE7672" w14:textId="77777777" w:rsidR="00DD7508" w:rsidRPr="00C9008F" w:rsidRDefault="00DD7508" w:rsidP="00AA757B">
      <w:pPr>
        <w:pStyle w:val="Paragraphedeliste"/>
        <w:numPr>
          <w:ilvl w:val="0"/>
          <w:numId w:val="4"/>
        </w:numPr>
        <w:spacing w:after="0" w:line="360" w:lineRule="auto"/>
        <w:jc w:val="both"/>
        <w:rPr>
          <w:rFonts w:ascii="Times New Roman" w:hAnsi="Times New Roman"/>
          <w:sz w:val="24"/>
          <w:szCs w:val="24"/>
        </w:rPr>
      </w:pPr>
      <w:r w:rsidRPr="00C9008F">
        <w:rPr>
          <w:rFonts w:ascii="Times New Roman" w:hAnsi="Times New Roman"/>
          <w:sz w:val="24"/>
          <w:szCs w:val="24"/>
        </w:rPr>
        <w:t>la promotion du partenariat : c’est une exigence dont l’acuité se décuple dans la nouvelle phase du PN-PTFM/LCP ;</w:t>
      </w:r>
    </w:p>
    <w:p w14:paraId="0112A7F1" w14:textId="77777777" w:rsidR="00DD7508" w:rsidRPr="00C9008F" w:rsidRDefault="00DD7508" w:rsidP="00AA757B">
      <w:pPr>
        <w:pStyle w:val="Paragraphedeliste"/>
        <w:numPr>
          <w:ilvl w:val="0"/>
          <w:numId w:val="4"/>
        </w:numPr>
        <w:spacing w:after="0" w:line="360" w:lineRule="auto"/>
        <w:jc w:val="both"/>
        <w:rPr>
          <w:rFonts w:ascii="Times New Roman" w:hAnsi="Times New Roman"/>
          <w:sz w:val="24"/>
          <w:szCs w:val="24"/>
        </w:rPr>
      </w:pPr>
      <w:r w:rsidRPr="00C9008F">
        <w:rPr>
          <w:rFonts w:ascii="Times New Roman" w:hAnsi="Times New Roman"/>
          <w:sz w:val="24"/>
          <w:szCs w:val="24"/>
        </w:rPr>
        <w:t>le renforcement de capacités : pour faire face aux exigences de la nouvelle phase, le PN-PTFM/LCP doit réussir le renforcement des capacités des acteurs à la fois aux niveaux national, régional et local.</w:t>
      </w:r>
    </w:p>
    <w:p w14:paraId="43C188B1" w14:textId="77777777" w:rsidR="00E334BD" w:rsidRPr="00480B9D" w:rsidRDefault="001A05D9" w:rsidP="00EE5F3F">
      <w:pPr>
        <w:pStyle w:val="Style3"/>
      </w:pPr>
      <w:bookmarkStart w:id="44" w:name="_Toc463525964"/>
      <w:bookmarkStart w:id="45" w:name="_Toc465808860"/>
      <w:bookmarkStart w:id="46" w:name="_Toc466009363"/>
      <w:r w:rsidRPr="00480B9D">
        <w:t>Couverture</w:t>
      </w:r>
      <w:r w:rsidR="00573684" w:rsidRPr="00480B9D">
        <w:t xml:space="preserve"> </w:t>
      </w:r>
      <w:r w:rsidR="0001351A" w:rsidRPr="00480B9D">
        <w:t>géographique</w:t>
      </w:r>
      <w:bookmarkEnd w:id="44"/>
      <w:bookmarkEnd w:id="45"/>
      <w:bookmarkEnd w:id="46"/>
    </w:p>
    <w:p w14:paraId="72A5B45B" w14:textId="77777777" w:rsidR="00E334BD" w:rsidRPr="00C9008F" w:rsidRDefault="0001351A" w:rsidP="0097540E">
      <w:pPr>
        <w:spacing w:after="120" w:line="360" w:lineRule="auto"/>
        <w:jc w:val="both"/>
        <w:rPr>
          <w:rFonts w:ascii="Times New Roman" w:hAnsi="Times New Roman" w:cs="Times New Roman"/>
          <w:sz w:val="24"/>
          <w:szCs w:val="24"/>
        </w:rPr>
      </w:pPr>
      <w:r w:rsidRPr="00C9008F">
        <w:rPr>
          <w:rFonts w:ascii="Times New Roman" w:hAnsi="Times New Roman" w:cs="Times New Roman"/>
          <w:sz w:val="24"/>
          <w:szCs w:val="24"/>
        </w:rPr>
        <w:t>Le PN-PTFM intervient en milieu rural et s’est porté essentiellement sur le développement économique et social dans les</w:t>
      </w:r>
      <w:r w:rsidR="00C136C2" w:rsidRPr="00C9008F">
        <w:rPr>
          <w:rFonts w:ascii="Times New Roman" w:hAnsi="Times New Roman" w:cs="Times New Roman"/>
          <w:sz w:val="24"/>
          <w:szCs w:val="24"/>
        </w:rPr>
        <w:t xml:space="preserve"> zones d’intervention. S</w:t>
      </w:r>
      <w:r w:rsidRPr="00C9008F">
        <w:rPr>
          <w:rFonts w:ascii="Times New Roman" w:hAnsi="Times New Roman" w:cs="Times New Roman"/>
          <w:sz w:val="24"/>
          <w:szCs w:val="24"/>
        </w:rPr>
        <w:t>a seconde phase a eu comme ambition, une large couverture du territoire national. Celle-ci s’est traduite par la volonté de massification et de densification prônées au cours de ladite phase. La mise en œuvre du PN-PTFM/LCP a concerné tout le territoire national qui a fait l’objet de répartition entre neuf (09) Agences Locales de Réalisation (ALR)</w:t>
      </w:r>
      <w:r w:rsidR="00D96B5E" w:rsidRPr="00C9008F">
        <w:rPr>
          <w:rFonts w:ascii="Times New Roman" w:hAnsi="Times New Roman" w:cs="Times New Roman"/>
          <w:sz w:val="24"/>
          <w:szCs w:val="24"/>
        </w:rPr>
        <w:t> :</w:t>
      </w:r>
    </w:p>
    <w:p w14:paraId="5A050C5B" w14:textId="77777777" w:rsidR="00D96B5E" w:rsidRPr="00C9008F" w:rsidRDefault="00D96B5E" w:rsidP="00AA757B">
      <w:pPr>
        <w:pStyle w:val="Paragraphedeliste"/>
        <w:numPr>
          <w:ilvl w:val="0"/>
          <w:numId w:val="4"/>
        </w:numPr>
        <w:spacing w:after="0" w:line="360" w:lineRule="auto"/>
        <w:jc w:val="both"/>
        <w:rPr>
          <w:rFonts w:ascii="Times New Roman" w:hAnsi="Times New Roman"/>
          <w:sz w:val="24"/>
          <w:szCs w:val="24"/>
        </w:rPr>
      </w:pPr>
      <w:r w:rsidRPr="00C9008F">
        <w:rPr>
          <w:rFonts w:ascii="Times New Roman" w:hAnsi="Times New Roman"/>
          <w:sz w:val="24"/>
          <w:szCs w:val="24"/>
        </w:rPr>
        <w:t>l’ONG Tin Tua pour le compte de la région de l’Est et du Centre-Est ;</w:t>
      </w:r>
    </w:p>
    <w:p w14:paraId="0EB7DE4C" w14:textId="77777777" w:rsidR="00D96B5E" w:rsidRPr="00C9008F" w:rsidRDefault="00D96B5E" w:rsidP="00AA757B">
      <w:pPr>
        <w:pStyle w:val="Paragraphedeliste"/>
        <w:numPr>
          <w:ilvl w:val="0"/>
          <w:numId w:val="4"/>
        </w:numPr>
        <w:spacing w:after="0" w:line="360" w:lineRule="auto"/>
        <w:jc w:val="both"/>
        <w:rPr>
          <w:rFonts w:ascii="Times New Roman" w:hAnsi="Times New Roman"/>
          <w:sz w:val="24"/>
          <w:szCs w:val="24"/>
        </w:rPr>
      </w:pPr>
      <w:r w:rsidRPr="00C9008F">
        <w:rPr>
          <w:rFonts w:ascii="Times New Roman" w:hAnsi="Times New Roman"/>
          <w:sz w:val="24"/>
          <w:szCs w:val="24"/>
        </w:rPr>
        <w:t>le consortium ADIS AMUS pour le compte de la région du Centre-Ouest ;</w:t>
      </w:r>
    </w:p>
    <w:p w14:paraId="3ED7B7EA" w14:textId="77777777" w:rsidR="00D96B5E" w:rsidRPr="00C9008F" w:rsidRDefault="00D96B5E" w:rsidP="00AA757B">
      <w:pPr>
        <w:pStyle w:val="Paragraphedeliste"/>
        <w:numPr>
          <w:ilvl w:val="0"/>
          <w:numId w:val="4"/>
        </w:numPr>
        <w:spacing w:after="0" w:line="360" w:lineRule="auto"/>
        <w:jc w:val="both"/>
        <w:rPr>
          <w:rFonts w:ascii="Times New Roman" w:hAnsi="Times New Roman"/>
          <w:sz w:val="24"/>
          <w:szCs w:val="24"/>
        </w:rPr>
      </w:pPr>
      <w:r w:rsidRPr="00C9008F">
        <w:rPr>
          <w:rFonts w:ascii="Times New Roman" w:hAnsi="Times New Roman"/>
          <w:sz w:val="24"/>
          <w:szCs w:val="24"/>
        </w:rPr>
        <w:lastRenderedPageBreak/>
        <w:t xml:space="preserve">la Fédération Nationale des Groupements Naam pour le compte de la région du Nord ; </w:t>
      </w:r>
    </w:p>
    <w:p w14:paraId="74B76F96" w14:textId="77777777" w:rsidR="00D96B5E" w:rsidRPr="00C9008F" w:rsidRDefault="00D96B5E" w:rsidP="00AA757B">
      <w:pPr>
        <w:pStyle w:val="Paragraphedeliste"/>
        <w:numPr>
          <w:ilvl w:val="0"/>
          <w:numId w:val="4"/>
        </w:numPr>
        <w:spacing w:after="0" w:line="360" w:lineRule="auto"/>
        <w:jc w:val="both"/>
        <w:rPr>
          <w:rFonts w:ascii="Times New Roman" w:hAnsi="Times New Roman"/>
          <w:sz w:val="24"/>
          <w:szCs w:val="24"/>
        </w:rPr>
      </w:pPr>
      <w:r w:rsidRPr="00C9008F">
        <w:rPr>
          <w:rFonts w:ascii="Times New Roman" w:hAnsi="Times New Roman"/>
          <w:sz w:val="24"/>
          <w:szCs w:val="24"/>
        </w:rPr>
        <w:t>l’OCADES Bobo pour le compte de la région des Cascades et des Hauts-Bassins ;</w:t>
      </w:r>
    </w:p>
    <w:p w14:paraId="3C40B6B1" w14:textId="77777777" w:rsidR="00D96B5E" w:rsidRPr="00C9008F" w:rsidRDefault="00D96B5E" w:rsidP="00AA757B">
      <w:pPr>
        <w:pStyle w:val="Paragraphedeliste"/>
        <w:numPr>
          <w:ilvl w:val="0"/>
          <w:numId w:val="4"/>
        </w:numPr>
        <w:spacing w:after="0" w:line="360" w:lineRule="auto"/>
        <w:jc w:val="both"/>
        <w:rPr>
          <w:rFonts w:ascii="Times New Roman" w:hAnsi="Times New Roman"/>
          <w:sz w:val="24"/>
          <w:szCs w:val="24"/>
        </w:rPr>
      </w:pPr>
      <w:r w:rsidRPr="00C9008F">
        <w:rPr>
          <w:rFonts w:ascii="Times New Roman" w:hAnsi="Times New Roman"/>
          <w:sz w:val="24"/>
          <w:szCs w:val="24"/>
        </w:rPr>
        <w:t>l’OCADES Dédougou pour le compte de la région de la Boucle du Mouhoun ;</w:t>
      </w:r>
    </w:p>
    <w:p w14:paraId="19AD7F0B" w14:textId="77777777" w:rsidR="00D96B5E" w:rsidRPr="00C9008F" w:rsidRDefault="00D96B5E" w:rsidP="00AA757B">
      <w:pPr>
        <w:pStyle w:val="Paragraphedeliste"/>
        <w:numPr>
          <w:ilvl w:val="0"/>
          <w:numId w:val="4"/>
        </w:numPr>
        <w:spacing w:after="0" w:line="360" w:lineRule="auto"/>
        <w:jc w:val="both"/>
        <w:rPr>
          <w:rFonts w:ascii="Times New Roman" w:hAnsi="Times New Roman"/>
          <w:sz w:val="24"/>
          <w:szCs w:val="24"/>
        </w:rPr>
      </w:pPr>
      <w:r w:rsidRPr="00C9008F">
        <w:rPr>
          <w:rFonts w:ascii="Times New Roman" w:hAnsi="Times New Roman"/>
          <w:sz w:val="24"/>
          <w:szCs w:val="24"/>
        </w:rPr>
        <w:t>l’OCADES Manga pour le compte de la région du Centre-Sud ;</w:t>
      </w:r>
    </w:p>
    <w:p w14:paraId="2FEF7B33" w14:textId="77777777" w:rsidR="00D96B5E" w:rsidRPr="00C9008F" w:rsidRDefault="00D96B5E" w:rsidP="00AA757B">
      <w:pPr>
        <w:pStyle w:val="Paragraphedeliste"/>
        <w:numPr>
          <w:ilvl w:val="0"/>
          <w:numId w:val="4"/>
        </w:numPr>
        <w:spacing w:after="0" w:line="360" w:lineRule="auto"/>
        <w:jc w:val="both"/>
        <w:rPr>
          <w:rFonts w:ascii="Times New Roman" w:hAnsi="Times New Roman"/>
          <w:sz w:val="24"/>
          <w:szCs w:val="24"/>
        </w:rPr>
      </w:pPr>
      <w:r w:rsidRPr="00C9008F">
        <w:rPr>
          <w:rFonts w:ascii="Times New Roman" w:hAnsi="Times New Roman"/>
          <w:sz w:val="24"/>
          <w:szCs w:val="24"/>
        </w:rPr>
        <w:t>le consortium OCADES Kaya/Dori pour le compte de la région du Centre-Nord et du Sahel ;</w:t>
      </w:r>
    </w:p>
    <w:p w14:paraId="115621D5" w14:textId="77777777" w:rsidR="00D96B5E" w:rsidRPr="00C9008F" w:rsidRDefault="00D96B5E" w:rsidP="00AA757B">
      <w:pPr>
        <w:pStyle w:val="Paragraphedeliste"/>
        <w:numPr>
          <w:ilvl w:val="0"/>
          <w:numId w:val="4"/>
        </w:numPr>
        <w:spacing w:after="0" w:line="360" w:lineRule="auto"/>
        <w:jc w:val="both"/>
        <w:rPr>
          <w:rFonts w:ascii="Times New Roman" w:hAnsi="Times New Roman"/>
          <w:sz w:val="24"/>
          <w:szCs w:val="24"/>
        </w:rPr>
      </w:pPr>
      <w:r w:rsidRPr="00C9008F">
        <w:rPr>
          <w:rFonts w:ascii="Times New Roman" w:hAnsi="Times New Roman"/>
          <w:sz w:val="24"/>
          <w:szCs w:val="24"/>
        </w:rPr>
        <w:t>l’association Manegdbzanga pour le compte de la région du Centre et du Plateau</w:t>
      </w:r>
      <w:r w:rsidR="00FA6108">
        <w:rPr>
          <w:rFonts w:ascii="Times New Roman" w:hAnsi="Times New Roman"/>
          <w:sz w:val="24"/>
          <w:szCs w:val="24"/>
        </w:rPr>
        <w:t>-</w:t>
      </w:r>
      <w:r w:rsidRPr="00C9008F">
        <w:rPr>
          <w:rFonts w:ascii="Times New Roman" w:hAnsi="Times New Roman"/>
          <w:sz w:val="24"/>
          <w:szCs w:val="24"/>
        </w:rPr>
        <w:t>Central</w:t>
      </w:r>
      <w:r w:rsidR="00FA6108">
        <w:rPr>
          <w:rFonts w:ascii="Times New Roman" w:hAnsi="Times New Roman"/>
          <w:sz w:val="24"/>
          <w:szCs w:val="24"/>
        </w:rPr>
        <w:t xml:space="preserve"> </w:t>
      </w:r>
      <w:r w:rsidRPr="00C9008F">
        <w:rPr>
          <w:rFonts w:ascii="Times New Roman" w:hAnsi="Times New Roman"/>
          <w:sz w:val="24"/>
          <w:szCs w:val="24"/>
        </w:rPr>
        <w:t>;</w:t>
      </w:r>
    </w:p>
    <w:p w14:paraId="305C94BD" w14:textId="77777777" w:rsidR="00D96B5E" w:rsidRPr="00C9008F" w:rsidRDefault="00D96B5E" w:rsidP="00AA757B">
      <w:pPr>
        <w:pStyle w:val="Paragraphedeliste"/>
        <w:numPr>
          <w:ilvl w:val="0"/>
          <w:numId w:val="4"/>
        </w:numPr>
        <w:spacing w:after="0" w:line="360" w:lineRule="auto"/>
        <w:jc w:val="both"/>
        <w:rPr>
          <w:rFonts w:ascii="Times New Roman" w:hAnsi="Times New Roman"/>
          <w:sz w:val="24"/>
          <w:szCs w:val="24"/>
        </w:rPr>
      </w:pPr>
      <w:r w:rsidRPr="00C9008F">
        <w:rPr>
          <w:rFonts w:ascii="Times New Roman" w:hAnsi="Times New Roman"/>
          <w:sz w:val="24"/>
          <w:szCs w:val="24"/>
        </w:rPr>
        <w:t>l’association VARENA-ASSO pour le compte de la région du Sud-Ouest.</w:t>
      </w:r>
    </w:p>
    <w:p w14:paraId="6AC2DE84" w14:textId="77777777" w:rsidR="00D96B5E" w:rsidRPr="00C9008F" w:rsidRDefault="00D96B5E" w:rsidP="00BA75B6">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Toutes les treize (13) régions ont été concernées par le PN-PTFM.</w:t>
      </w:r>
    </w:p>
    <w:p w14:paraId="50DF4F36" w14:textId="77777777" w:rsidR="007257FA" w:rsidRPr="00480B9D" w:rsidRDefault="00012D74" w:rsidP="00EE5F3F">
      <w:pPr>
        <w:pStyle w:val="Style3"/>
      </w:pPr>
      <w:bookmarkStart w:id="47" w:name="_Toc463525965"/>
      <w:bookmarkStart w:id="48" w:name="_Toc465808861"/>
      <w:bookmarkStart w:id="49" w:name="_Toc466009364"/>
      <w:r w:rsidRPr="00480B9D">
        <w:t>Principales parties prenantes</w:t>
      </w:r>
      <w:bookmarkEnd w:id="47"/>
      <w:bookmarkEnd w:id="48"/>
      <w:bookmarkEnd w:id="49"/>
    </w:p>
    <w:p w14:paraId="21EE9B9E" w14:textId="77777777" w:rsidR="00012D74" w:rsidRPr="00C9008F" w:rsidRDefault="00012D74" w:rsidP="00BA75B6">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Durant c</w:t>
      </w:r>
      <w:r w:rsidR="00B70978" w:rsidRPr="00C9008F">
        <w:rPr>
          <w:rFonts w:ascii="Times New Roman" w:hAnsi="Times New Roman" w:cs="Times New Roman"/>
          <w:sz w:val="24"/>
          <w:szCs w:val="24"/>
        </w:rPr>
        <w:t>ette seconde phase du programme</w:t>
      </w:r>
      <w:r w:rsidRPr="00C9008F">
        <w:rPr>
          <w:rFonts w:ascii="Times New Roman" w:hAnsi="Times New Roman" w:cs="Times New Roman"/>
          <w:sz w:val="24"/>
          <w:szCs w:val="24"/>
        </w:rPr>
        <w:t>, les principales</w:t>
      </w:r>
      <w:r w:rsidR="007313F2" w:rsidRPr="00C9008F">
        <w:rPr>
          <w:rFonts w:ascii="Times New Roman" w:hAnsi="Times New Roman" w:cs="Times New Roman"/>
          <w:sz w:val="24"/>
          <w:szCs w:val="24"/>
        </w:rPr>
        <w:t xml:space="preserve"> parties prenantes </w:t>
      </w:r>
      <w:r w:rsidRPr="00C9008F">
        <w:rPr>
          <w:rFonts w:ascii="Times New Roman" w:hAnsi="Times New Roman" w:cs="Times New Roman"/>
          <w:sz w:val="24"/>
          <w:szCs w:val="24"/>
        </w:rPr>
        <w:t>ont</w:t>
      </w:r>
      <w:r w:rsidR="00573684">
        <w:rPr>
          <w:rFonts w:ascii="Times New Roman" w:hAnsi="Times New Roman" w:cs="Times New Roman"/>
          <w:sz w:val="24"/>
          <w:szCs w:val="24"/>
        </w:rPr>
        <w:t xml:space="preserve"> </w:t>
      </w:r>
      <w:r w:rsidR="007313F2" w:rsidRPr="00C9008F">
        <w:rPr>
          <w:rFonts w:ascii="Times New Roman" w:hAnsi="Times New Roman" w:cs="Times New Roman"/>
          <w:sz w:val="24"/>
          <w:szCs w:val="24"/>
        </w:rPr>
        <w:t>été les suivantes</w:t>
      </w:r>
      <w:r w:rsidRPr="00C9008F">
        <w:rPr>
          <w:rFonts w:ascii="Times New Roman" w:hAnsi="Times New Roman" w:cs="Times New Roman"/>
          <w:sz w:val="24"/>
          <w:szCs w:val="24"/>
        </w:rPr>
        <w:t>:</w:t>
      </w:r>
    </w:p>
    <w:p w14:paraId="59D4BD6F" w14:textId="77777777" w:rsidR="0043198B" w:rsidRPr="00C9008F" w:rsidRDefault="0043198B" w:rsidP="00AA757B">
      <w:pPr>
        <w:pStyle w:val="Paragraphedeliste"/>
        <w:numPr>
          <w:ilvl w:val="0"/>
          <w:numId w:val="4"/>
        </w:numPr>
        <w:spacing w:after="0" w:line="360" w:lineRule="auto"/>
        <w:jc w:val="both"/>
        <w:rPr>
          <w:rFonts w:ascii="Times New Roman" w:hAnsi="Times New Roman"/>
          <w:sz w:val="24"/>
          <w:szCs w:val="24"/>
        </w:rPr>
      </w:pPr>
      <w:r w:rsidRPr="00C9008F">
        <w:rPr>
          <w:rFonts w:ascii="Times New Roman" w:hAnsi="Times New Roman"/>
          <w:sz w:val="24"/>
          <w:szCs w:val="24"/>
        </w:rPr>
        <w:t>le Ministère de l’</w:t>
      </w:r>
      <w:r w:rsidR="00C24E3F" w:rsidRPr="00C9008F">
        <w:rPr>
          <w:rFonts w:ascii="Times New Roman" w:hAnsi="Times New Roman"/>
          <w:sz w:val="24"/>
          <w:szCs w:val="24"/>
        </w:rPr>
        <w:t>É</w:t>
      </w:r>
      <w:r w:rsidRPr="00C9008F">
        <w:rPr>
          <w:rFonts w:ascii="Times New Roman" w:hAnsi="Times New Roman"/>
          <w:sz w:val="24"/>
          <w:szCs w:val="24"/>
        </w:rPr>
        <w:t>conomie, des Finances et du Développement qui est la tutelle technique et financière du programme</w:t>
      </w:r>
      <w:r w:rsidR="00E85985" w:rsidRPr="00C9008F">
        <w:rPr>
          <w:rFonts w:ascii="Times New Roman" w:hAnsi="Times New Roman"/>
          <w:sz w:val="24"/>
          <w:szCs w:val="24"/>
        </w:rPr>
        <w:t xml:space="preserve">, </w:t>
      </w:r>
      <w:r w:rsidRPr="00C9008F">
        <w:rPr>
          <w:rFonts w:ascii="Times New Roman" w:hAnsi="Times New Roman"/>
          <w:sz w:val="24"/>
          <w:szCs w:val="24"/>
        </w:rPr>
        <w:t>assure les rôles et responsabilités d’orientation générale et politique, d’impulsion et contrôle de la maîtrise d’œuvre ;</w:t>
      </w:r>
    </w:p>
    <w:p w14:paraId="51743EA3" w14:textId="77777777" w:rsidR="006F7875" w:rsidRPr="00C9008F" w:rsidRDefault="006C57BB" w:rsidP="00AA757B">
      <w:pPr>
        <w:pStyle w:val="Paragraphedeliste"/>
        <w:numPr>
          <w:ilvl w:val="0"/>
          <w:numId w:val="4"/>
        </w:numPr>
        <w:spacing w:after="0" w:line="360" w:lineRule="auto"/>
        <w:jc w:val="both"/>
        <w:rPr>
          <w:rFonts w:ascii="Times New Roman" w:hAnsi="Times New Roman"/>
          <w:sz w:val="24"/>
          <w:szCs w:val="24"/>
        </w:rPr>
      </w:pPr>
      <w:r w:rsidRPr="00C9008F">
        <w:rPr>
          <w:rFonts w:ascii="Times New Roman" w:hAnsi="Times New Roman"/>
          <w:sz w:val="24"/>
          <w:szCs w:val="24"/>
        </w:rPr>
        <w:t>l</w:t>
      </w:r>
      <w:r w:rsidR="006F7875" w:rsidRPr="00C9008F">
        <w:rPr>
          <w:rFonts w:ascii="Times New Roman" w:hAnsi="Times New Roman"/>
          <w:sz w:val="24"/>
          <w:szCs w:val="24"/>
        </w:rPr>
        <w:t>es partenaires techniques et financiers du programme</w:t>
      </w:r>
      <w:r w:rsidR="00C54BB8" w:rsidRPr="00C9008F">
        <w:rPr>
          <w:rFonts w:ascii="Times New Roman" w:hAnsi="Times New Roman"/>
          <w:sz w:val="24"/>
          <w:szCs w:val="24"/>
        </w:rPr>
        <w:t>.</w:t>
      </w:r>
    </w:p>
    <w:p w14:paraId="7393E1F5" w14:textId="77777777" w:rsidR="00720FC5" w:rsidRPr="00C9008F" w:rsidRDefault="006F7875" w:rsidP="00BA75B6">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 xml:space="preserve">Plusieurs partenaires ont apporté leur concours à la mise en œuvre du programme soit en termes de financement soit pour des appuis techniques. Ils sont résumés dans le tableau </w:t>
      </w:r>
      <w:r w:rsidR="002804E5" w:rsidRPr="00C9008F">
        <w:rPr>
          <w:rFonts w:ascii="Times New Roman" w:hAnsi="Times New Roman" w:cs="Times New Roman"/>
          <w:sz w:val="24"/>
          <w:szCs w:val="24"/>
        </w:rPr>
        <w:t>1</w:t>
      </w:r>
      <w:r w:rsidRPr="00C9008F">
        <w:rPr>
          <w:rFonts w:ascii="Times New Roman" w:hAnsi="Times New Roman" w:cs="Times New Roman"/>
          <w:sz w:val="24"/>
          <w:szCs w:val="24"/>
        </w:rPr>
        <w:t xml:space="preserve"> ci-dessous.</w:t>
      </w:r>
    </w:p>
    <w:p w14:paraId="0B505FAE" w14:textId="77777777" w:rsidR="00854981" w:rsidRPr="00C9008F" w:rsidRDefault="00854981" w:rsidP="00BA75B6">
      <w:pPr>
        <w:spacing w:after="0" w:line="360" w:lineRule="auto"/>
        <w:jc w:val="both"/>
        <w:rPr>
          <w:rFonts w:ascii="Times New Roman" w:hAnsi="Times New Roman" w:cs="Times New Roman"/>
          <w:sz w:val="24"/>
          <w:szCs w:val="24"/>
        </w:rPr>
        <w:sectPr w:rsidR="00854981" w:rsidRPr="00C9008F" w:rsidSect="00E9046C">
          <w:pgSz w:w="11906" w:h="16838"/>
          <w:pgMar w:top="1417" w:right="1417" w:bottom="1417" w:left="1417" w:header="708" w:footer="708" w:gutter="0"/>
          <w:cols w:space="720"/>
          <w:docGrid w:linePitch="360"/>
        </w:sectPr>
      </w:pPr>
      <w:bookmarkStart w:id="50" w:name="_Toc383080452"/>
      <w:bookmarkStart w:id="51" w:name="_Toc387634724"/>
      <w:bookmarkStart w:id="52" w:name="_Toc463447307"/>
    </w:p>
    <w:p w14:paraId="25734A70" w14:textId="77777777" w:rsidR="007335FF" w:rsidRPr="002D4D75" w:rsidRDefault="007335FF" w:rsidP="002D4D75">
      <w:pPr>
        <w:spacing w:after="0" w:line="360" w:lineRule="auto"/>
        <w:jc w:val="both"/>
        <w:rPr>
          <w:rFonts w:ascii="Times New Roman" w:hAnsi="Times New Roman" w:cs="Times New Roman"/>
          <w:b/>
          <w:sz w:val="24"/>
          <w:szCs w:val="24"/>
        </w:rPr>
      </w:pPr>
      <w:bookmarkStart w:id="53" w:name="_Toc466008586"/>
      <w:bookmarkEnd w:id="50"/>
      <w:bookmarkEnd w:id="51"/>
      <w:bookmarkEnd w:id="52"/>
      <w:r w:rsidRPr="002D4D75">
        <w:rPr>
          <w:rFonts w:ascii="Times New Roman" w:hAnsi="Times New Roman" w:cs="Times New Roman"/>
          <w:b/>
          <w:sz w:val="24"/>
          <w:szCs w:val="24"/>
        </w:rPr>
        <w:lastRenderedPageBreak/>
        <w:t xml:space="preserve">Tableau </w:t>
      </w:r>
      <w:r w:rsidR="0052352F" w:rsidRPr="002D4D75">
        <w:rPr>
          <w:rFonts w:ascii="Times New Roman" w:hAnsi="Times New Roman" w:cs="Times New Roman"/>
          <w:b/>
          <w:i/>
          <w:sz w:val="24"/>
          <w:szCs w:val="24"/>
        </w:rPr>
        <w:fldChar w:fldCharType="begin"/>
      </w:r>
      <w:r w:rsidRPr="002D4D75">
        <w:rPr>
          <w:rFonts w:ascii="Times New Roman" w:hAnsi="Times New Roman" w:cs="Times New Roman"/>
          <w:b/>
          <w:sz w:val="24"/>
          <w:szCs w:val="24"/>
        </w:rPr>
        <w:instrText xml:space="preserve"> SEQ Tableau \* ARABIC </w:instrText>
      </w:r>
      <w:r w:rsidR="0052352F" w:rsidRPr="002D4D75">
        <w:rPr>
          <w:rFonts w:ascii="Times New Roman" w:hAnsi="Times New Roman" w:cs="Times New Roman"/>
          <w:b/>
          <w:i/>
          <w:sz w:val="24"/>
          <w:szCs w:val="24"/>
        </w:rPr>
        <w:fldChar w:fldCharType="separate"/>
      </w:r>
      <w:r w:rsidR="0064017A">
        <w:rPr>
          <w:rFonts w:ascii="Times New Roman" w:hAnsi="Times New Roman" w:cs="Times New Roman"/>
          <w:b/>
          <w:noProof/>
          <w:sz w:val="24"/>
          <w:szCs w:val="24"/>
        </w:rPr>
        <w:t>1</w:t>
      </w:r>
      <w:r w:rsidR="0052352F" w:rsidRPr="002D4D75">
        <w:rPr>
          <w:rFonts w:ascii="Times New Roman" w:hAnsi="Times New Roman" w:cs="Times New Roman"/>
          <w:b/>
          <w:i/>
          <w:sz w:val="24"/>
          <w:szCs w:val="24"/>
        </w:rPr>
        <w:fldChar w:fldCharType="end"/>
      </w:r>
      <w:r w:rsidRPr="002D4D75">
        <w:rPr>
          <w:rFonts w:ascii="Times New Roman" w:hAnsi="Times New Roman" w:cs="Times New Roman"/>
          <w:b/>
          <w:sz w:val="24"/>
          <w:szCs w:val="24"/>
        </w:rPr>
        <w:t>. Les différents partenaires du programme</w:t>
      </w:r>
      <w:bookmarkEnd w:id="5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7"/>
        <w:gridCol w:w="2469"/>
        <w:gridCol w:w="2944"/>
        <w:gridCol w:w="3197"/>
        <w:gridCol w:w="2033"/>
      </w:tblGrid>
      <w:tr w:rsidR="006F7875" w:rsidRPr="00D07506" w14:paraId="5733BBFA" w14:textId="77777777" w:rsidTr="0097540E">
        <w:tc>
          <w:tcPr>
            <w:tcW w:w="1258" w:type="pct"/>
            <w:shd w:val="clear" w:color="auto" w:fill="D9D9D9"/>
          </w:tcPr>
          <w:p w14:paraId="52FB7551" w14:textId="77777777" w:rsidR="006F7875" w:rsidRPr="00D07506" w:rsidRDefault="006F7875" w:rsidP="00D07506">
            <w:pPr>
              <w:spacing w:after="0" w:line="240" w:lineRule="auto"/>
              <w:jc w:val="center"/>
              <w:rPr>
                <w:rFonts w:ascii="Times New Roman" w:hAnsi="Times New Roman" w:cs="Times New Roman"/>
                <w:b/>
                <w:sz w:val="24"/>
                <w:szCs w:val="24"/>
              </w:rPr>
            </w:pPr>
            <w:r w:rsidRPr="00D07506">
              <w:rPr>
                <w:rFonts w:ascii="Times New Roman" w:hAnsi="Times New Roman" w:cs="Times New Roman"/>
                <w:b/>
                <w:sz w:val="24"/>
                <w:szCs w:val="24"/>
              </w:rPr>
              <w:t>Partenaires techniques et financiers</w:t>
            </w:r>
          </w:p>
        </w:tc>
        <w:tc>
          <w:tcPr>
            <w:tcW w:w="868" w:type="pct"/>
            <w:shd w:val="clear" w:color="auto" w:fill="D9D9D9"/>
          </w:tcPr>
          <w:p w14:paraId="13D07AF9" w14:textId="77777777" w:rsidR="006F7875" w:rsidRPr="00D07506" w:rsidRDefault="006F7875" w:rsidP="00D07506">
            <w:pPr>
              <w:spacing w:after="0" w:line="240" w:lineRule="auto"/>
              <w:jc w:val="center"/>
              <w:rPr>
                <w:rFonts w:ascii="Times New Roman" w:hAnsi="Times New Roman" w:cs="Times New Roman"/>
                <w:b/>
                <w:sz w:val="24"/>
                <w:szCs w:val="24"/>
              </w:rPr>
            </w:pPr>
            <w:r w:rsidRPr="00D07506">
              <w:rPr>
                <w:rFonts w:ascii="Times New Roman" w:hAnsi="Times New Roman" w:cs="Times New Roman"/>
                <w:b/>
                <w:sz w:val="24"/>
                <w:szCs w:val="24"/>
              </w:rPr>
              <w:t>ALR</w:t>
            </w:r>
          </w:p>
        </w:tc>
        <w:tc>
          <w:tcPr>
            <w:tcW w:w="1035" w:type="pct"/>
            <w:shd w:val="clear" w:color="auto" w:fill="D9D9D9"/>
          </w:tcPr>
          <w:p w14:paraId="400A4E11" w14:textId="77777777" w:rsidR="006F7875" w:rsidRPr="00D07506" w:rsidRDefault="006F7875" w:rsidP="00D07506">
            <w:pPr>
              <w:spacing w:after="0" w:line="240" w:lineRule="auto"/>
              <w:jc w:val="center"/>
              <w:rPr>
                <w:rFonts w:ascii="Times New Roman" w:hAnsi="Times New Roman" w:cs="Times New Roman"/>
                <w:b/>
                <w:sz w:val="24"/>
                <w:szCs w:val="24"/>
              </w:rPr>
            </w:pPr>
            <w:r w:rsidRPr="00D07506">
              <w:rPr>
                <w:rFonts w:ascii="Times New Roman" w:hAnsi="Times New Roman" w:cs="Times New Roman"/>
                <w:b/>
                <w:sz w:val="24"/>
                <w:szCs w:val="24"/>
              </w:rPr>
              <w:t>Partenaires sectoriels</w:t>
            </w:r>
          </w:p>
        </w:tc>
        <w:tc>
          <w:tcPr>
            <w:tcW w:w="1124" w:type="pct"/>
            <w:shd w:val="clear" w:color="auto" w:fill="D9D9D9"/>
          </w:tcPr>
          <w:p w14:paraId="6661B113" w14:textId="77777777" w:rsidR="006F7875" w:rsidRPr="00D07506" w:rsidRDefault="006F7875" w:rsidP="00D07506">
            <w:pPr>
              <w:spacing w:after="0" w:line="240" w:lineRule="auto"/>
              <w:jc w:val="center"/>
              <w:rPr>
                <w:rFonts w:ascii="Times New Roman" w:hAnsi="Times New Roman" w:cs="Times New Roman"/>
                <w:b/>
                <w:sz w:val="24"/>
                <w:szCs w:val="24"/>
              </w:rPr>
            </w:pPr>
            <w:r w:rsidRPr="00D07506">
              <w:rPr>
                <w:rFonts w:ascii="Times New Roman" w:hAnsi="Times New Roman" w:cs="Times New Roman"/>
                <w:b/>
                <w:sz w:val="24"/>
                <w:szCs w:val="24"/>
              </w:rPr>
              <w:t>Partenaires techniques</w:t>
            </w:r>
          </w:p>
        </w:tc>
        <w:tc>
          <w:tcPr>
            <w:tcW w:w="715" w:type="pct"/>
            <w:shd w:val="clear" w:color="auto" w:fill="D9D9D9"/>
          </w:tcPr>
          <w:p w14:paraId="4CD30A02" w14:textId="77777777" w:rsidR="006F7875" w:rsidRPr="00D07506" w:rsidRDefault="006F7875" w:rsidP="00D07506">
            <w:pPr>
              <w:spacing w:after="0" w:line="240" w:lineRule="auto"/>
              <w:jc w:val="center"/>
              <w:rPr>
                <w:rFonts w:ascii="Times New Roman" w:hAnsi="Times New Roman" w:cs="Times New Roman"/>
                <w:b/>
                <w:sz w:val="24"/>
                <w:szCs w:val="24"/>
              </w:rPr>
            </w:pPr>
            <w:r w:rsidRPr="00D07506">
              <w:rPr>
                <w:rFonts w:ascii="Times New Roman" w:hAnsi="Times New Roman" w:cs="Times New Roman"/>
                <w:b/>
                <w:sz w:val="24"/>
                <w:szCs w:val="24"/>
              </w:rPr>
              <w:t>IMF et autres partenaires</w:t>
            </w:r>
          </w:p>
        </w:tc>
      </w:tr>
      <w:tr w:rsidR="006F7875" w:rsidRPr="00C9008F" w14:paraId="207E53A8" w14:textId="77777777" w:rsidTr="0097540E">
        <w:tc>
          <w:tcPr>
            <w:tcW w:w="1258" w:type="pct"/>
          </w:tcPr>
          <w:p w14:paraId="76BF4A12" w14:textId="77777777" w:rsidR="006F7875" w:rsidRPr="00C9008F" w:rsidRDefault="006F7875" w:rsidP="00DC02D0">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 xml:space="preserve">PNUD </w:t>
            </w:r>
          </w:p>
          <w:p w14:paraId="23899618" w14:textId="77777777" w:rsidR="006F7875" w:rsidRPr="00C9008F" w:rsidRDefault="006F7875" w:rsidP="00DC02D0">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 xml:space="preserve"> Coopération Luxembourgeoise</w:t>
            </w:r>
          </w:p>
          <w:p w14:paraId="704FCC71" w14:textId="77777777" w:rsidR="006F7875" w:rsidRPr="00C9008F" w:rsidRDefault="006F7875" w:rsidP="00DC02D0">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Fondation Bill &amp; Melinda   GATES</w:t>
            </w:r>
          </w:p>
          <w:p w14:paraId="4062EDF5" w14:textId="77777777" w:rsidR="006F7875" w:rsidRPr="00C9008F" w:rsidRDefault="006F7875" w:rsidP="00DC02D0">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AARHUS</w:t>
            </w:r>
          </w:p>
          <w:p w14:paraId="2E4FA0DA" w14:textId="77777777" w:rsidR="006F7875" w:rsidRPr="00C9008F" w:rsidRDefault="006F7875" w:rsidP="00DC02D0">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Shell</w:t>
            </w:r>
          </w:p>
          <w:p w14:paraId="3FDAA4A9" w14:textId="77777777" w:rsidR="006F7875" w:rsidRPr="00C9008F" w:rsidRDefault="006F7875" w:rsidP="00DC02D0">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L’Oréal</w:t>
            </w:r>
          </w:p>
          <w:p w14:paraId="41EBBC97" w14:textId="77777777" w:rsidR="006F7875" w:rsidRPr="00C9008F" w:rsidRDefault="00FA6108" w:rsidP="00DC02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É</w:t>
            </w:r>
            <w:r w:rsidR="006F7875" w:rsidRPr="00C9008F">
              <w:rPr>
                <w:rFonts w:ascii="Times New Roman" w:hAnsi="Times New Roman" w:cs="Times New Roman"/>
                <w:sz w:val="24"/>
                <w:szCs w:val="24"/>
              </w:rPr>
              <w:t>tat du Burkina Faso</w:t>
            </w:r>
          </w:p>
          <w:p w14:paraId="0BAEB47E" w14:textId="77777777" w:rsidR="006F7875" w:rsidRPr="00C9008F" w:rsidRDefault="006F7875" w:rsidP="00DC02D0">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Communautés bénéficiaires</w:t>
            </w:r>
          </w:p>
        </w:tc>
        <w:tc>
          <w:tcPr>
            <w:tcW w:w="868" w:type="pct"/>
          </w:tcPr>
          <w:p w14:paraId="484EEBC3" w14:textId="77777777" w:rsidR="006F7875" w:rsidRPr="00C9008F" w:rsidRDefault="006F7875" w:rsidP="00DC02D0">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ADIS AMUS</w:t>
            </w:r>
          </w:p>
          <w:p w14:paraId="16B77534" w14:textId="77777777" w:rsidR="006F7875" w:rsidRPr="00C9008F" w:rsidRDefault="006F7875" w:rsidP="00DC02D0">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Association Manegdbzanga</w:t>
            </w:r>
          </w:p>
          <w:p w14:paraId="17180BCF" w14:textId="77777777" w:rsidR="006F7875" w:rsidRPr="00C9008F" w:rsidRDefault="006F7875" w:rsidP="00DC02D0">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FNGN</w:t>
            </w:r>
          </w:p>
          <w:p w14:paraId="1089B55B" w14:textId="77777777" w:rsidR="006F7875" w:rsidRPr="00C9008F" w:rsidRDefault="006F7875" w:rsidP="00DC02D0">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OCADES Bobo</w:t>
            </w:r>
          </w:p>
          <w:p w14:paraId="0DFF1D88" w14:textId="77777777" w:rsidR="006F7875" w:rsidRPr="00C9008F" w:rsidRDefault="006F7875" w:rsidP="00DC02D0">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OCADES Dédougou</w:t>
            </w:r>
          </w:p>
          <w:p w14:paraId="0F1CAA19" w14:textId="77777777" w:rsidR="006F7875" w:rsidRPr="00C9008F" w:rsidRDefault="006F7875" w:rsidP="00DC02D0">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OCADES Kaya-Dori</w:t>
            </w:r>
          </w:p>
          <w:p w14:paraId="59B643B1" w14:textId="77777777" w:rsidR="006F7875" w:rsidRPr="00C9008F" w:rsidRDefault="006F7875" w:rsidP="00DC02D0">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OCADES Manga</w:t>
            </w:r>
          </w:p>
          <w:p w14:paraId="404FC97F" w14:textId="77777777" w:rsidR="006F7875" w:rsidRPr="00C9008F" w:rsidRDefault="006F7875" w:rsidP="00DC02D0">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TIN TUA</w:t>
            </w:r>
          </w:p>
          <w:p w14:paraId="4FF1F211" w14:textId="77777777" w:rsidR="006F7875" w:rsidRPr="00C9008F" w:rsidRDefault="006F7875" w:rsidP="00DC02D0">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VARENA ASSO</w:t>
            </w:r>
          </w:p>
        </w:tc>
        <w:tc>
          <w:tcPr>
            <w:tcW w:w="1035" w:type="pct"/>
          </w:tcPr>
          <w:p w14:paraId="0FE0435B" w14:textId="77777777" w:rsidR="006F7875" w:rsidRPr="00C9008F" w:rsidRDefault="006F7875" w:rsidP="00DC02D0">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Ministère des Mines, des Carrières et de l’</w:t>
            </w:r>
            <w:r w:rsidR="00FA6108">
              <w:rPr>
                <w:rFonts w:ascii="Times New Roman" w:hAnsi="Times New Roman" w:cs="Times New Roman"/>
                <w:sz w:val="24"/>
                <w:szCs w:val="24"/>
              </w:rPr>
              <w:t>É</w:t>
            </w:r>
            <w:r w:rsidRPr="00C9008F">
              <w:rPr>
                <w:rFonts w:ascii="Times New Roman" w:hAnsi="Times New Roman" w:cs="Times New Roman"/>
                <w:sz w:val="24"/>
                <w:szCs w:val="24"/>
              </w:rPr>
              <w:t xml:space="preserve">nergie </w:t>
            </w:r>
          </w:p>
          <w:p w14:paraId="2984B0FC" w14:textId="77777777" w:rsidR="006F7875" w:rsidRPr="00C9008F" w:rsidRDefault="006F7875" w:rsidP="00DC02D0">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Ministère de l’Environnement, de l’économie verte  et du changement climatique</w:t>
            </w:r>
          </w:p>
          <w:p w14:paraId="62866C7E" w14:textId="77777777" w:rsidR="006F7875" w:rsidRPr="00C9008F" w:rsidRDefault="006F7875" w:rsidP="00DC02D0">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 xml:space="preserve">Ministère de l’Agriculture et des aménagements hydrauliques </w:t>
            </w:r>
          </w:p>
          <w:p w14:paraId="59FCF969" w14:textId="77777777" w:rsidR="006F7875" w:rsidRPr="00C9008F" w:rsidRDefault="006F7875" w:rsidP="00DC02D0">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 xml:space="preserve">Ministère de la Femme, de la solidarité nationale et de la famille </w:t>
            </w:r>
          </w:p>
          <w:p w14:paraId="58F9109A" w14:textId="77777777" w:rsidR="006F7875" w:rsidRPr="00C9008F" w:rsidRDefault="006F7875" w:rsidP="00DC02D0">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Ministère de l’</w:t>
            </w:r>
            <w:r w:rsidR="00FA6108">
              <w:rPr>
                <w:rFonts w:ascii="Times New Roman" w:hAnsi="Times New Roman" w:cs="Times New Roman"/>
                <w:sz w:val="24"/>
                <w:szCs w:val="24"/>
              </w:rPr>
              <w:t>É</w:t>
            </w:r>
            <w:r w:rsidRPr="00C9008F">
              <w:rPr>
                <w:rFonts w:ascii="Times New Roman" w:hAnsi="Times New Roman" w:cs="Times New Roman"/>
                <w:sz w:val="24"/>
                <w:szCs w:val="24"/>
              </w:rPr>
              <w:t>ducation Nationale</w:t>
            </w:r>
          </w:p>
        </w:tc>
        <w:tc>
          <w:tcPr>
            <w:tcW w:w="1124" w:type="pct"/>
          </w:tcPr>
          <w:p w14:paraId="65FECD84" w14:textId="77777777" w:rsidR="006F7875" w:rsidRPr="00C9008F" w:rsidRDefault="006F7875" w:rsidP="00DC02D0">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Institut de Recherche en Sciences Appliquées et Technologies (IRSAT)</w:t>
            </w:r>
          </w:p>
          <w:p w14:paraId="7B1F3E88" w14:textId="77777777" w:rsidR="006F7875" w:rsidRPr="00C9008F" w:rsidRDefault="006F7875" w:rsidP="00DC02D0">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Institut de l’Environnement et de Recherches Agricoles (INERA)</w:t>
            </w:r>
          </w:p>
          <w:p w14:paraId="78AED1BA" w14:textId="77777777" w:rsidR="006F7875" w:rsidRPr="00C9008F" w:rsidRDefault="006F7875" w:rsidP="00DC02D0">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Institut international d’Ingénierie de l’Eau et de l’Environnement (2ie)</w:t>
            </w:r>
          </w:p>
          <w:p w14:paraId="65B0C32E" w14:textId="77777777" w:rsidR="006F7875" w:rsidRPr="00C9008F" w:rsidRDefault="006F7875" w:rsidP="00DC02D0">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Fonds d’Appui à l’Alphabétisation et à l’</w:t>
            </w:r>
            <w:r w:rsidR="00D07506" w:rsidRPr="00C9008F">
              <w:rPr>
                <w:rFonts w:ascii="Times New Roman" w:hAnsi="Times New Roman" w:cs="Times New Roman"/>
                <w:sz w:val="24"/>
                <w:szCs w:val="24"/>
              </w:rPr>
              <w:t>Éducation</w:t>
            </w:r>
            <w:r w:rsidRPr="00C9008F">
              <w:rPr>
                <w:rFonts w:ascii="Times New Roman" w:hAnsi="Times New Roman" w:cs="Times New Roman"/>
                <w:sz w:val="24"/>
                <w:szCs w:val="24"/>
              </w:rPr>
              <w:t xml:space="preserve"> Non Formelle (FONAEF)</w:t>
            </w:r>
          </w:p>
        </w:tc>
        <w:tc>
          <w:tcPr>
            <w:tcW w:w="715" w:type="pct"/>
          </w:tcPr>
          <w:p w14:paraId="493CAA3B" w14:textId="77777777" w:rsidR="006F7875" w:rsidRPr="00C9008F" w:rsidRDefault="006F7875" w:rsidP="00DC02D0">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Fédération des Caisses Populaires du Burkina (FCPB)</w:t>
            </w:r>
          </w:p>
          <w:p w14:paraId="375B7034" w14:textId="77777777" w:rsidR="006F7875" w:rsidRPr="00C9008F" w:rsidRDefault="006F7875" w:rsidP="00DC02D0">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Fonds d’Appui au Secteur Informel (FASI)</w:t>
            </w:r>
          </w:p>
          <w:p w14:paraId="49EC3B67" w14:textId="77777777" w:rsidR="006F7875" w:rsidRPr="00C9008F" w:rsidRDefault="006F7875" w:rsidP="00DC02D0">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Fonds d’Appui aux Activités Rémunératrices des Femmes (FAARF)</w:t>
            </w:r>
          </w:p>
          <w:p w14:paraId="06AFC752" w14:textId="77777777" w:rsidR="006F7875" w:rsidRPr="00C9008F" w:rsidRDefault="006F7875" w:rsidP="00DC02D0">
            <w:pPr>
              <w:spacing w:after="0" w:line="240" w:lineRule="auto"/>
              <w:jc w:val="both"/>
              <w:rPr>
                <w:rFonts w:ascii="Times New Roman" w:hAnsi="Times New Roman" w:cs="Times New Roman"/>
                <w:sz w:val="24"/>
                <w:szCs w:val="24"/>
              </w:rPr>
            </w:pPr>
          </w:p>
        </w:tc>
      </w:tr>
    </w:tbl>
    <w:p w14:paraId="295C16B8" w14:textId="77777777" w:rsidR="00854981" w:rsidRPr="00C9008F" w:rsidRDefault="006F7875" w:rsidP="00DC02D0">
      <w:pPr>
        <w:spacing w:before="100" w:beforeAutospacing="1" w:after="100" w:afterAutospacing="1" w:line="360" w:lineRule="auto"/>
        <w:jc w:val="both"/>
        <w:rPr>
          <w:rFonts w:ascii="Times New Roman" w:hAnsi="Times New Roman" w:cs="Times New Roman"/>
          <w:sz w:val="24"/>
          <w:szCs w:val="24"/>
        </w:rPr>
        <w:sectPr w:rsidR="00854981" w:rsidRPr="00C9008F" w:rsidSect="00E87220">
          <w:pgSz w:w="16838" w:h="11906" w:orient="landscape"/>
          <w:pgMar w:top="1417" w:right="1417" w:bottom="1417" w:left="1417" w:header="708" w:footer="708" w:gutter="0"/>
          <w:cols w:space="720"/>
          <w:docGrid w:linePitch="360"/>
        </w:sectPr>
      </w:pPr>
      <w:r w:rsidRPr="00C9008F">
        <w:rPr>
          <w:rFonts w:ascii="Times New Roman" w:hAnsi="Times New Roman" w:cs="Times New Roman"/>
          <w:sz w:val="24"/>
          <w:szCs w:val="24"/>
        </w:rPr>
        <w:t xml:space="preserve"> Source : </w:t>
      </w:r>
      <w:r w:rsidR="001A05D9" w:rsidRPr="00C9008F">
        <w:rPr>
          <w:rFonts w:ascii="Times New Roman" w:hAnsi="Times New Roman" w:cs="Times New Roman"/>
          <w:sz w:val="24"/>
          <w:szCs w:val="24"/>
        </w:rPr>
        <w:t>À</w:t>
      </w:r>
      <w:r w:rsidRPr="00C9008F">
        <w:rPr>
          <w:rFonts w:ascii="Times New Roman" w:hAnsi="Times New Roman" w:cs="Times New Roman"/>
          <w:sz w:val="24"/>
          <w:szCs w:val="24"/>
        </w:rPr>
        <w:t xml:space="preserve"> partir du Document de Programme et du rapport final d’évaluation à mi-parcours 2010 à juin 2013, mai 2014</w:t>
      </w:r>
      <w:bookmarkStart w:id="54" w:name="_Toc463525966"/>
    </w:p>
    <w:p w14:paraId="4CE05DA5" w14:textId="77777777" w:rsidR="003B5DCA" w:rsidRPr="00480B9D" w:rsidRDefault="003B5DCA" w:rsidP="00EE5F3F">
      <w:pPr>
        <w:pStyle w:val="Style3"/>
      </w:pPr>
      <w:bookmarkStart w:id="55" w:name="_Toc465808862"/>
      <w:bookmarkStart w:id="56" w:name="_Toc466009365"/>
      <w:r w:rsidRPr="00480B9D">
        <w:lastRenderedPageBreak/>
        <w:t>Apports au financement du programme</w:t>
      </w:r>
      <w:bookmarkEnd w:id="54"/>
      <w:bookmarkEnd w:id="55"/>
      <w:bookmarkEnd w:id="56"/>
    </w:p>
    <w:p w14:paraId="567563BF" w14:textId="77777777" w:rsidR="002804E5" w:rsidRPr="00C9008F" w:rsidRDefault="002804E5" w:rsidP="0097540E">
      <w:pPr>
        <w:spacing w:after="0" w:line="360" w:lineRule="auto"/>
        <w:jc w:val="both"/>
        <w:rPr>
          <w:rFonts w:ascii="Times New Roman" w:eastAsia="Arial Unicode MS" w:hAnsi="Times New Roman" w:cs="Times New Roman"/>
          <w:sz w:val="24"/>
          <w:szCs w:val="24"/>
        </w:rPr>
      </w:pPr>
      <w:r w:rsidRPr="00C9008F">
        <w:rPr>
          <w:rFonts w:ascii="Times New Roman" w:eastAsia="Arial Unicode MS" w:hAnsi="Times New Roman" w:cs="Times New Roman"/>
          <w:sz w:val="24"/>
          <w:szCs w:val="24"/>
        </w:rPr>
        <w:t xml:space="preserve">Comme le présente le tableau </w:t>
      </w:r>
      <w:r w:rsidR="00B51D35" w:rsidRPr="00C9008F">
        <w:rPr>
          <w:rFonts w:ascii="Times New Roman" w:eastAsia="Arial Unicode MS" w:hAnsi="Times New Roman" w:cs="Times New Roman"/>
          <w:sz w:val="24"/>
          <w:szCs w:val="24"/>
        </w:rPr>
        <w:t xml:space="preserve">2 </w:t>
      </w:r>
      <w:r w:rsidRPr="00C9008F">
        <w:rPr>
          <w:rFonts w:ascii="Times New Roman" w:eastAsia="Arial Unicode MS" w:hAnsi="Times New Roman" w:cs="Times New Roman"/>
          <w:sz w:val="24"/>
          <w:szCs w:val="24"/>
        </w:rPr>
        <w:t>ci-dessous, le PN-PTFM est financé à travers trois sources</w:t>
      </w:r>
      <w:r w:rsidR="00FA6108">
        <w:rPr>
          <w:rFonts w:ascii="Times New Roman" w:eastAsia="Arial Unicode MS" w:hAnsi="Times New Roman" w:cs="Times New Roman"/>
          <w:sz w:val="24"/>
          <w:szCs w:val="24"/>
        </w:rPr>
        <w:t xml:space="preserve"> </w:t>
      </w:r>
      <w:r w:rsidRPr="00C9008F">
        <w:rPr>
          <w:rFonts w:ascii="Times New Roman" w:eastAsia="Arial Unicode MS" w:hAnsi="Times New Roman" w:cs="Times New Roman"/>
          <w:sz w:val="24"/>
          <w:szCs w:val="24"/>
        </w:rPr>
        <w:t>: les partenaires sectoriels/Collectivités territoriales, les PTF et l’</w:t>
      </w:r>
      <w:r w:rsidR="00B26FAE" w:rsidRPr="00C9008F">
        <w:rPr>
          <w:rFonts w:ascii="Times New Roman" w:eastAsia="Arial Unicode MS" w:hAnsi="Times New Roman" w:cs="Times New Roman"/>
          <w:sz w:val="24"/>
          <w:szCs w:val="24"/>
        </w:rPr>
        <w:t>É</w:t>
      </w:r>
      <w:r w:rsidRPr="00C9008F">
        <w:rPr>
          <w:rFonts w:ascii="Times New Roman" w:eastAsia="Arial Unicode MS" w:hAnsi="Times New Roman" w:cs="Times New Roman"/>
          <w:sz w:val="24"/>
          <w:szCs w:val="24"/>
        </w:rPr>
        <w:t xml:space="preserve">tat </w:t>
      </w:r>
      <w:r w:rsidR="00B26FAE" w:rsidRPr="00C9008F">
        <w:rPr>
          <w:rFonts w:ascii="Times New Roman" w:eastAsia="Arial Unicode MS" w:hAnsi="Times New Roman" w:cs="Times New Roman"/>
          <w:sz w:val="24"/>
          <w:szCs w:val="24"/>
        </w:rPr>
        <w:t>b</w:t>
      </w:r>
      <w:r w:rsidR="00A37CB6" w:rsidRPr="00C9008F">
        <w:rPr>
          <w:rFonts w:ascii="Times New Roman" w:eastAsia="Arial Unicode MS" w:hAnsi="Times New Roman" w:cs="Times New Roman"/>
          <w:sz w:val="24"/>
          <w:szCs w:val="24"/>
        </w:rPr>
        <w:t>urkinab</w:t>
      </w:r>
      <w:r w:rsidR="00FA6108">
        <w:rPr>
          <w:rFonts w:ascii="Times New Roman" w:eastAsia="Arial Unicode MS" w:hAnsi="Times New Roman" w:cs="Times New Roman"/>
          <w:sz w:val="24"/>
          <w:szCs w:val="24"/>
        </w:rPr>
        <w:t>é</w:t>
      </w:r>
      <w:r w:rsidRPr="00C9008F">
        <w:rPr>
          <w:rFonts w:ascii="Times New Roman" w:eastAsia="Arial Unicode MS" w:hAnsi="Times New Roman" w:cs="Times New Roman"/>
          <w:sz w:val="24"/>
          <w:szCs w:val="24"/>
        </w:rPr>
        <w:t xml:space="preserve">. Ce tableau résume la contribution de chaque partie. </w:t>
      </w:r>
    </w:p>
    <w:p w14:paraId="70808A4C" w14:textId="77777777" w:rsidR="007335FF" w:rsidRPr="002D4D75" w:rsidRDefault="007335FF" w:rsidP="0097540E">
      <w:pPr>
        <w:spacing w:after="0" w:line="360" w:lineRule="auto"/>
        <w:jc w:val="both"/>
        <w:rPr>
          <w:rFonts w:ascii="Times New Roman" w:hAnsi="Times New Roman" w:cs="Times New Roman"/>
          <w:b/>
          <w:sz w:val="24"/>
          <w:szCs w:val="24"/>
        </w:rPr>
      </w:pPr>
      <w:bookmarkStart w:id="57" w:name="_Toc466008587"/>
      <w:r w:rsidRPr="002D4D75">
        <w:rPr>
          <w:rFonts w:ascii="Times New Roman" w:hAnsi="Times New Roman" w:cs="Times New Roman"/>
          <w:b/>
          <w:sz w:val="24"/>
          <w:szCs w:val="24"/>
        </w:rPr>
        <w:t xml:space="preserve">Tableau </w:t>
      </w:r>
      <w:r w:rsidR="0052352F" w:rsidRPr="002D4D75">
        <w:rPr>
          <w:rFonts w:ascii="Times New Roman" w:hAnsi="Times New Roman" w:cs="Times New Roman"/>
          <w:b/>
          <w:i/>
          <w:sz w:val="24"/>
          <w:szCs w:val="24"/>
        </w:rPr>
        <w:fldChar w:fldCharType="begin"/>
      </w:r>
      <w:r w:rsidRPr="002D4D75">
        <w:rPr>
          <w:rFonts w:ascii="Times New Roman" w:hAnsi="Times New Roman" w:cs="Times New Roman"/>
          <w:b/>
          <w:sz w:val="24"/>
          <w:szCs w:val="24"/>
        </w:rPr>
        <w:instrText xml:space="preserve"> SEQ Tableau \* ARABIC </w:instrText>
      </w:r>
      <w:r w:rsidR="0052352F" w:rsidRPr="002D4D75">
        <w:rPr>
          <w:rFonts w:ascii="Times New Roman" w:hAnsi="Times New Roman" w:cs="Times New Roman"/>
          <w:b/>
          <w:i/>
          <w:sz w:val="24"/>
          <w:szCs w:val="24"/>
        </w:rPr>
        <w:fldChar w:fldCharType="separate"/>
      </w:r>
      <w:r w:rsidR="0064017A">
        <w:rPr>
          <w:rFonts w:ascii="Times New Roman" w:hAnsi="Times New Roman" w:cs="Times New Roman"/>
          <w:b/>
          <w:noProof/>
          <w:sz w:val="24"/>
          <w:szCs w:val="24"/>
        </w:rPr>
        <w:t>2</w:t>
      </w:r>
      <w:r w:rsidR="0052352F" w:rsidRPr="002D4D75">
        <w:rPr>
          <w:rFonts w:ascii="Times New Roman" w:hAnsi="Times New Roman" w:cs="Times New Roman"/>
          <w:b/>
          <w:i/>
          <w:sz w:val="24"/>
          <w:szCs w:val="24"/>
        </w:rPr>
        <w:fldChar w:fldCharType="end"/>
      </w:r>
      <w:r w:rsidRPr="002D4D75">
        <w:rPr>
          <w:rFonts w:ascii="Times New Roman" w:hAnsi="Times New Roman" w:cs="Times New Roman"/>
          <w:b/>
          <w:sz w:val="24"/>
          <w:szCs w:val="24"/>
        </w:rPr>
        <w:t>. Contribution au financement du PN-PTFM</w:t>
      </w:r>
      <w:bookmarkEnd w:id="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6"/>
        <w:gridCol w:w="2179"/>
        <w:gridCol w:w="2173"/>
      </w:tblGrid>
      <w:tr w:rsidR="002112EB" w:rsidRPr="003C1F30" w14:paraId="19C8DC3E" w14:textId="77777777" w:rsidTr="003F296B">
        <w:trPr>
          <w:trHeight w:val="157"/>
        </w:trPr>
        <w:tc>
          <w:tcPr>
            <w:tcW w:w="2657" w:type="pct"/>
            <w:shd w:val="clear" w:color="auto" w:fill="BFBFBF" w:themeFill="background1" w:themeFillShade="BF"/>
          </w:tcPr>
          <w:p w14:paraId="0E4685BD" w14:textId="77777777" w:rsidR="002112EB" w:rsidRPr="003C1F30" w:rsidRDefault="002112EB" w:rsidP="0097540E">
            <w:pPr>
              <w:spacing w:after="0" w:line="240" w:lineRule="auto"/>
              <w:jc w:val="both"/>
              <w:rPr>
                <w:rFonts w:ascii="Times New Roman" w:hAnsi="Times New Roman" w:cs="Times New Roman"/>
                <w:b/>
                <w:sz w:val="24"/>
                <w:szCs w:val="24"/>
              </w:rPr>
            </w:pPr>
            <w:r w:rsidRPr="003C1F30">
              <w:rPr>
                <w:rFonts w:ascii="Times New Roman" w:hAnsi="Times New Roman" w:cs="Times New Roman"/>
                <w:b/>
                <w:sz w:val="24"/>
                <w:szCs w:val="24"/>
              </w:rPr>
              <w:t>Origine du financement</w:t>
            </w:r>
          </w:p>
        </w:tc>
        <w:tc>
          <w:tcPr>
            <w:tcW w:w="1173" w:type="pct"/>
            <w:shd w:val="clear" w:color="auto" w:fill="BFBFBF" w:themeFill="background1" w:themeFillShade="BF"/>
          </w:tcPr>
          <w:p w14:paraId="42856E84" w14:textId="77777777" w:rsidR="002112EB" w:rsidRPr="003C1F30" w:rsidRDefault="002112EB" w:rsidP="0097540E">
            <w:pPr>
              <w:spacing w:after="0" w:line="240" w:lineRule="auto"/>
              <w:jc w:val="both"/>
              <w:rPr>
                <w:rFonts w:ascii="Times New Roman" w:hAnsi="Times New Roman" w:cs="Times New Roman"/>
                <w:b/>
                <w:sz w:val="24"/>
                <w:szCs w:val="24"/>
              </w:rPr>
            </w:pPr>
            <w:r w:rsidRPr="003C1F30">
              <w:rPr>
                <w:rFonts w:ascii="Times New Roman" w:hAnsi="Times New Roman" w:cs="Times New Roman"/>
                <w:b/>
                <w:sz w:val="24"/>
                <w:szCs w:val="24"/>
              </w:rPr>
              <w:t>Montant octroyé en FCFA</w:t>
            </w:r>
          </w:p>
        </w:tc>
        <w:tc>
          <w:tcPr>
            <w:tcW w:w="1170" w:type="pct"/>
            <w:shd w:val="clear" w:color="auto" w:fill="BFBFBF" w:themeFill="background1" w:themeFillShade="BF"/>
          </w:tcPr>
          <w:p w14:paraId="13ED830A" w14:textId="77777777" w:rsidR="002112EB" w:rsidRPr="003C1F30" w:rsidRDefault="002112EB" w:rsidP="0097540E">
            <w:pPr>
              <w:spacing w:after="0" w:line="240" w:lineRule="auto"/>
              <w:jc w:val="both"/>
              <w:rPr>
                <w:rFonts w:ascii="Times New Roman" w:hAnsi="Times New Roman" w:cs="Times New Roman"/>
                <w:b/>
                <w:sz w:val="24"/>
                <w:szCs w:val="24"/>
              </w:rPr>
            </w:pPr>
            <w:r w:rsidRPr="003C1F30">
              <w:rPr>
                <w:rFonts w:ascii="Times New Roman" w:hAnsi="Times New Roman" w:cs="Times New Roman"/>
                <w:b/>
                <w:sz w:val="24"/>
                <w:szCs w:val="24"/>
              </w:rPr>
              <w:t>Pourcentage</w:t>
            </w:r>
          </w:p>
        </w:tc>
      </w:tr>
      <w:tr w:rsidR="002112EB" w:rsidRPr="00C9008F" w14:paraId="2C1E2ADB" w14:textId="77777777" w:rsidTr="003F296B">
        <w:trPr>
          <w:trHeight w:val="157"/>
        </w:trPr>
        <w:tc>
          <w:tcPr>
            <w:tcW w:w="2657" w:type="pct"/>
          </w:tcPr>
          <w:p w14:paraId="49B6068C" w14:textId="77777777" w:rsidR="002112EB" w:rsidRPr="00C9008F" w:rsidRDefault="002112EB" w:rsidP="0097540E">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État</w:t>
            </w:r>
          </w:p>
        </w:tc>
        <w:tc>
          <w:tcPr>
            <w:tcW w:w="1173" w:type="pct"/>
          </w:tcPr>
          <w:p w14:paraId="67260266" w14:textId="77777777" w:rsidR="002112EB" w:rsidRPr="00C9008F" w:rsidRDefault="002112EB" w:rsidP="0097540E">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3 419 312000</w:t>
            </w:r>
          </w:p>
        </w:tc>
        <w:tc>
          <w:tcPr>
            <w:tcW w:w="1170" w:type="pct"/>
          </w:tcPr>
          <w:p w14:paraId="3836DF38" w14:textId="77777777" w:rsidR="002112EB" w:rsidRPr="00C9008F" w:rsidRDefault="00E91941" w:rsidP="0097540E">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13,61</w:t>
            </w:r>
            <w:r w:rsidR="007F696B" w:rsidRPr="00C9008F">
              <w:rPr>
                <w:rFonts w:ascii="Times New Roman" w:hAnsi="Times New Roman" w:cs="Times New Roman"/>
                <w:sz w:val="24"/>
                <w:szCs w:val="24"/>
              </w:rPr>
              <w:t>%</w:t>
            </w:r>
          </w:p>
        </w:tc>
      </w:tr>
      <w:tr w:rsidR="002112EB" w:rsidRPr="00C9008F" w14:paraId="3F66BB42" w14:textId="77777777" w:rsidTr="003F296B">
        <w:trPr>
          <w:trHeight w:val="156"/>
        </w:trPr>
        <w:tc>
          <w:tcPr>
            <w:tcW w:w="2657" w:type="pct"/>
          </w:tcPr>
          <w:p w14:paraId="1C5EE04A" w14:textId="77777777" w:rsidR="002112EB" w:rsidRPr="00C9008F" w:rsidRDefault="002112EB" w:rsidP="0097540E">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PNUD</w:t>
            </w:r>
          </w:p>
        </w:tc>
        <w:tc>
          <w:tcPr>
            <w:tcW w:w="1173" w:type="pct"/>
          </w:tcPr>
          <w:p w14:paraId="7ECF2A5B" w14:textId="77777777" w:rsidR="002112EB" w:rsidRPr="00C9008F" w:rsidRDefault="002112EB" w:rsidP="0097540E">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307 287000</w:t>
            </w:r>
          </w:p>
        </w:tc>
        <w:tc>
          <w:tcPr>
            <w:tcW w:w="1170" w:type="pct"/>
          </w:tcPr>
          <w:p w14:paraId="6C98DD17" w14:textId="77777777" w:rsidR="002112EB" w:rsidRPr="00C9008F" w:rsidRDefault="00E91941" w:rsidP="0097540E">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1,22</w:t>
            </w:r>
            <w:r w:rsidR="007F696B" w:rsidRPr="00C9008F">
              <w:rPr>
                <w:rFonts w:ascii="Times New Roman" w:hAnsi="Times New Roman" w:cs="Times New Roman"/>
                <w:sz w:val="24"/>
                <w:szCs w:val="24"/>
              </w:rPr>
              <w:t>%</w:t>
            </w:r>
          </w:p>
        </w:tc>
      </w:tr>
      <w:tr w:rsidR="002112EB" w:rsidRPr="00C9008F" w14:paraId="42D2EA3F" w14:textId="77777777" w:rsidTr="003F296B">
        <w:trPr>
          <w:trHeight w:val="156"/>
        </w:trPr>
        <w:tc>
          <w:tcPr>
            <w:tcW w:w="2657" w:type="pct"/>
          </w:tcPr>
          <w:p w14:paraId="632AAF36" w14:textId="77777777" w:rsidR="002112EB" w:rsidRPr="00C9008F" w:rsidRDefault="002112EB" w:rsidP="0097540E">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Coopération Luxembourgeoise</w:t>
            </w:r>
          </w:p>
        </w:tc>
        <w:tc>
          <w:tcPr>
            <w:tcW w:w="1173" w:type="pct"/>
          </w:tcPr>
          <w:p w14:paraId="77909B75" w14:textId="77777777" w:rsidR="002112EB" w:rsidRPr="00C9008F" w:rsidRDefault="002112EB" w:rsidP="0097540E">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9 840 000 000</w:t>
            </w:r>
          </w:p>
        </w:tc>
        <w:tc>
          <w:tcPr>
            <w:tcW w:w="1170" w:type="pct"/>
          </w:tcPr>
          <w:p w14:paraId="01A8C67A" w14:textId="77777777" w:rsidR="002112EB" w:rsidRPr="00C9008F" w:rsidRDefault="00E91941" w:rsidP="0097540E">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39,19</w:t>
            </w:r>
            <w:r w:rsidR="007F696B" w:rsidRPr="00C9008F">
              <w:rPr>
                <w:rFonts w:ascii="Times New Roman" w:hAnsi="Times New Roman" w:cs="Times New Roman"/>
                <w:sz w:val="24"/>
                <w:szCs w:val="24"/>
              </w:rPr>
              <w:t>%</w:t>
            </w:r>
          </w:p>
        </w:tc>
      </w:tr>
      <w:tr w:rsidR="002112EB" w:rsidRPr="00C9008F" w14:paraId="59F097BB" w14:textId="77777777" w:rsidTr="003F296B">
        <w:trPr>
          <w:trHeight w:val="156"/>
        </w:trPr>
        <w:tc>
          <w:tcPr>
            <w:tcW w:w="2657" w:type="pct"/>
          </w:tcPr>
          <w:p w14:paraId="30714802" w14:textId="77777777" w:rsidR="002112EB" w:rsidRPr="00C9008F" w:rsidRDefault="002112EB" w:rsidP="0097540E">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Partenaires sectoriels /Collectivités Territoriales</w:t>
            </w:r>
          </w:p>
        </w:tc>
        <w:tc>
          <w:tcPr>
            <w:tcW w:w="1173" w:type="pct"/>
          </w:tcPr>
          <w:p w14:paraId="04E440DC" w14:textId="77777777" w:rsidR="002112EB" w:rsidRPr="00C9008F" w:rsidRDefault="002112EB" w:rsidP="0097540E">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4 212 500 000</w:t>
            </w:r>
          </w:p>
        </w:tc>
        <w:tc>
          <w:tcPr>
            <w:tcW w:w="1170" w:type="pct"/>
          </w:tcPr>
          <w:p w14:paraId="4398DA04" w14:textId="77777777" w:rsidR="002112EB" w:rsidRPr="00C9008F" w:rsidRDefault="0095147F" w:rsidP="0097540E">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16,77</w:t>
            </w:r>
            <w:r w:rsidR="007F696B" w:rsidRPr="00C9008F">
              <w:rPr>
                <w:rFonts w:ascii="Times New Roman" w:hAnsi="Times New Roman" w:cs="Times New Roman"/>
                <w:sz w:val="24"/>
                <w:szCs w:val="24"/>
              </w:rPr>
              <w:t>%</w:t>
            </w:r>
          </w:p>
        </w:tc>
      </w:tr>
      <w:tr w:rsidR="006A0BEF" w:rsidRPr="00C9008F" w14:paraId="07742838" w14:textId="77777777" w:rsidTr="003F296B">
        <w:trPr>
          <w:trHeight w:val="156"/>
        </w:trPr>
        <w:tc>
          <w:tcPr>
            <w:tcW w:w="2657" w:type="pct"/>
          </w:tcPr>
          <w:p w14:paraId="7DF9B753" w14:textId="77777777" w:rsidR="006A0BEF" w:rsidRPr="00C9008F" w:rsidRDefault="00854981" w:rsidP="0097540E">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À</w:t>
            </w:r>
            <w:r w:rsidR="006A0BEF" w:rsidRPr="00C9008F">
              <w:rPr>
                <w:rFonts w:ascii="Times New Roman" w:hAnsi="Times New Roman" w:cs="Times New Roman"/>
                <w:sz w:val="24"/>
                <w:szCs w:val="24"/>
              </w:rPr>
              <w:t xml:space="preserve"> rechercher</w:t>
            </w:r>
          </w:p>
        </w:tc>
        <w:tc>
          <w:tcPr>
            <w:tcW w:w="1173" w:type="pct"/>
          </w:tcPr>
          <w:p w14:paraId="6FFAD58C" w14:textId="77777777" w:rsidR="006A0BEF" w:rsidRPr="00C9008F" w:rsidRDefault="006A0BEF" w:rsidP="0097540E">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7 327 955000</w:t>
            </w:r>
          </w:p>
        </w:tc>
        <w:tc>
          <w:tcPr>
            <w:tcW w:w="1170" w:type="pct"/>
          </w:tcPr>
          <w:p w14:paraId="04DF595E" w14:textId="77777777" w:rsidR="006A0BEF" w:rsidRPr="00C9008F" w:rsidRDefault="00B74D9C" w:rsidP="0097540E">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29,19%</w:t>
            </w:r>
          </w:p>
        </w:tc>
      </w:tr>
      <w:tr w:rsidR="006A0BEF" w:rsidRPr="00C9008F" w14:paraId="62DF5E8D" w14:textId="77777777" w:rsidTr="003F296B">
        <w:trPr>
          <w:trHeight w:val="156"/>
        </w:trPr>
        <w:tc>
          <w:tcPr>
            <w:tcW w:w="2657" w:type="pct"/>
          </w:tcPr>
          <w:p w14:paraId="0E37A13F" w14:textId="77777777" w:rsidR="006A0BEF" w:rsidRPr="00C9008F" w:rsidRDefault="006A0BEF" w:rsidP="0097540E">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Total</w:t>
            </w:r>
          </w:p>
        </w:tc>
        <w:tc>
          <w:tcPr>
            <w:tcW w:w="1173" w:type="pct"/>
          </w:tcPr>
          <w:p w14:paraId="0731AA82" w14:textId="77777777" w:rsidR="006A0BEF" w:rsidRPr="00C9008F" w:rsidRDefault="00B74D9C" w:rsidP="0097540E">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25107054000</w:t>
            </w:r>
          </w:p>
        </w:tc>
        <w:tc>
          <w:tcPr>
            <w:tcW w:w="1170" w:type="pct"/>
          </w:tcPr>
          <w:p w14:paraId="1766EEAF" w14:textId="77777777" w:rsidR="006A0BEF" w:rsidRPr="00C9008F" w:rsidRDefault="006A0BEF" w:rsidP="0097540E">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100%</w:t>
            </w:r>
          </w:p>
        </w:tc>
      </w:tr>
    </w:tbl>
    <w:p w14:paraId="2E3B4328" w14:textId="77777777" w:rsidR="001A05D9" w:rsidRPr="00C9008F" w:rsidRDefault="00DE76B8" w:rsidP="0097540E">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Source : PRODOC, UCN, janvier 2010</w:t>
      </w:r>
    </w:p>
    <w:p w14:paraId="328C19A4" w14:textId="77777777" w:rsidR="001A05D9" w:rsidRPr="00480B9D" w:rsidRDefault="001A05D9" w:rsidP="00EE5F3F">
      <w:pPr>
        <w:pStyle w:val="Style3"/>
      </w:pPr>
      <w:bookmarkStart w:id="58" w:name="_Toc465808863"/>
      <w:bookmarkStart w:id="59" w:name="_Toc466009366"/>
      <w:r w:rsidRPr="00480B9D">
        <w:t>Les organes de gestion et bénéficiaires du PN-PTFM</w:t>
      </w:r>
      <w:bookmarkEnd w:id="58"/>
      <w:bookmarkEnd w:id="59"/>
    </w:p>
    <w:p w14:paraId="43C086B0" w14:textId="77777777" w:rsidR="00854981" w:rsidRPr="00C9008F" w:rsidRDefault="00854981" w:rsidP="0097540E">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Les organes du PN-PTFM sont composés :</w:t>
      </w:r>
    </w:p>
    <w:p w14:paraId="4BFBED2C" w14:textId="77777777" w:rsidR="001A05D9" w:rsidRPr="00C9008F" w:rsidRDefault="00854981" w:rsidP="00AA757B">
      <w:pPr>
        <w:pStyle w:val="Paragraphedeliste"/>
        <w:numPr>
          <w:ilvl w:val="0"/>
          <w:numId w:val="4"/>
        </w:numPr>
        <w:spacing w:after="0" w:line="360" w:lineRule="auto"/>
        <w:jc w:val="both"/>
        <w:rPr>
          <w:rFonts w:ascii="Times New Roman" w:hAnsi="Times New Roman"/>
          <w:sz w:val="24"/>
          <w:szCs w:val="24"/>
        </w:rPr>
      </w:pPr>
      <w:r w:rsidRPr="00C9008F">
        <w:rPr>
          <w:rFonts w:ascii="Times New Roman" w:hAnsi="Times New Roman"/>
          <w:sz w:val="24"/>
          <w:szCs w:val="24"/>
        </w:rPr>
        <w:t>du</w:t>
      </w:r>
      <w:r w:rsidR="001A05D9" w:rsidRPr="00C9008F">
        <w:rPr>
          <w:rFonts w:ascii="Times New Roman" w:hAnsi="Times New Roman"/>
          <w:sz w:val="24"/>
          <w:szCs w:val="24"/>
        </w:rPr>
        <w:t xml:space="preserve"> comité de pilotage (COPIL) qui est l’organe essentiel pour l’affirmation et l’expression des synergies entre les partenaires stratégiques du programme, a pour missions essentielles la prise de décision, la formulation d’orientations stratégiques et l’approbation des programmations et rapports d’exécution intégrés ;</w:t>
      </w:r>
    </w:p>
    <w:p w14:paraId="1AC685A8" w14:textId="77777777" w:rsidR="001A05D9" w:rsidRPr="00C9008F" w:rsidRDefault="00854981" w:rsidP="00AA757B">
      <w:pPr>
        <w:pStyle w:val="Paragraphedeliste"/>
        <w:numPr>
          <w:ilvl w:val="0"/>
          <w:numId w:val="4"/>
        </w:numPr>
        <w:spacing w:after="0" w:line="360" w:lineRule="auto"/>
        <w:jc w:val="both"/>
        <w:rPr>
          <w:rFonts w:ascii="Times New Roman" w:hAnsi="Times New Roman"/>
          <w:sz w:val="24"/>
          <w:szCs w:val="24"/>
        </w:rPr>
      </w:pPr>
      <w:r w:rsidRPr="00C9008F">
        <w:rPr>
          <w:rFonts w:ascii="Times New Roman" w:hAnsi="Times New Roman"/>
          <w:sz w:val="24"/>
          <w:szCs w:val="24"/>
        </w:rPr>
        <w:t>du</w:t>
      </w:r>
      <w:r w:rsidR="001A05D9" w:rsidRPr="00C9008F">
        <w:rPr>
          <w:rFonts w:ascii="Times New Roman" w:hAnsi="Times New Roman"/>
          <w:sz w:val="24"/>
          <w:szCs w:val="24"/>
        </w:rPr>
        <w:t xml:space="preserve"> Comité de financement (COFIN) qui est une émanation structurelle et fonctionnelle du comité de pilotage, consacre la séparation de fonction entre l’outil de financement « le panier commun » et l’unité de coordination nationale en tant qu’outil technique du COPIL.</w:t>
      </w:r>
    </w:p>
    <w:p w14:paraId="4D023B3F" w14:textId="77777777" w:rsidR="001A05D9" w:rsidRPr="00C9008F" w:rsidRDefault="00854981" w:rsidP="00AA757B">
      <w:pPr>
        <w:pStyle w:val="Paragraphedeliste"/>
        <w:numPr>
          <w:ilvl w:val="0"/>
          <w:numId w:val="4"/>
        </w:numPr>
        <w:spacing w:after="0" w:line="360" w:lineRule="auto"/>
        <w:jc w:val="both"/>
        <w:rPr>
          <w:rFonts w:ascii="Times New Roman" w:hAnsi="Times New Roman"/>
          <w:sz w:val="24"/>
          <w:szCs w:val="24"/>
        </w:rPr>
      </w:pPr>
      <w:r w:rsidRPr="00C9008F">
        <w:rPr>
          <w:rFonts w:ascii="Times New Roman" w:hAnsi="Times New Roman"/>
          <w:sz w:val="24"/>
          <w:szCs w:val="24"/>
        </w:rPr>
        <w:t>de l’</w:t>
      </w:r>
      <w:r w:rsidR="001A05D9" w:rsidRPr="00C9008F">
        <w:rPr>
          <w:rFonts w:ascii="Times New Roman" w:hAnsi="Times New Roman"/>
          <w:sz w:val="24"/>
          <w:szCs w:val="24"/>
        </w:rPr>
        <w:t>Unité de Coordination Nationale (UCN) qui est l’organe de mise en œuvre globale du programme, assure la coordination opérationnelle du  programme et comprend :</w:t>
      </w:r>
    </w:p>
    <w:p w14:paraId="69A7C915" w14:textId="77777777" w:rsidR="001A05D9" w:rsidRPr="00C9008F" w:rsidRDefault="001A05D9" w:rsidP="00AA757B">
      <w:pPr>
        <w:pStyle w:val="Paragraphedeliste"/>
        <w:numPr>
          <w:ilvl w:val="0"/>
          <w:numId w:val="5"/>
        </w:numPr>
        <w:spacing w:after="0" w:line="360" w:lineRule="auto"/>
        <w:jc w:val="both"/>
        <w:rPr>
          <w:rFonts w:ascii="Times New Roman" w:hAnsi="Times New Roman"/>
          <w:sz w:val="24"/>
          <w:szCs w:val="24"/>
        </w:rPr>
      </w:pPr>
      <w:r w:rsidRPr="00C9008F">
        <w:rPr>
          <w:rFonts w:ascii="Times New Roman" w:hAnsi="Times New Roman"/>
          <w:sz w:val="24"/>
          <w:szCs w:val="24"/>
        </w:rPr>
        <w:t xml:space="preserve">un Coordonnateur National ; </w:t>
      </w:r>
    </w:p>
    <w:p w14:paraId="64DA2BBA" w14:textId="77777777" w:rsidR="001A05D9" w:rsidRPr="00C9008F" w:rsidRDefault="001A05D9" w:rsidP="00AA757B">
      <w:pPr>
        <w:pStyle w:val="Paragraphedeliste"/>
        <w:numPr>
          <w:ilvl w:val="0"/>
          <w:numId w:val="5"/>
        </w:numPr>
        <w:spacing w:after="0" w:line="360" w:lineRule="auto"/>
        <w:jc w:val="both"/>
        <w:rPr>
          <w:rFonts w:ascii="Times New Roman" w:hAnsi="Times New Roman"/>
          <w:sz w:val="24"/>
          <w:szCs w:val="24"/>
        </w:rPr>
      </w:pPr>
      <w:r w:rsidRPr="00C9008F">
        <w:rPr>
          <w:rFonts w:ascii="Times New Roman" w:hAnsi="Times New Roman"/>
          <w:sz w:val="24"/>
          <w:szCs w:val="24"/>
        </w:rPr>
        <w:t xml:space="preserve">un </w:t>
      </w:r>
      <w:r w:rsidR="003C21EA" w:rsidRPr="00C9008F">
        <w:rPr>
          <w:rFonts w:ascii="Times New Roman" w:hAnsi="Times New Roman"/>
          <w:sz w:val="24"/>
          <w:szCs w:val="24"/>
        </w:rPr>
        <w:t>contrôleur</w:t>
      </w:r>
      <w:r w:rsidRPr="00C9008F">
        <w:rPr>
          <w:rFonts w:ascii="Times New Roman" w:hAnsi="Times New Roman"/>
          <w:sz w:val="24"/>
          <w:szCs w:val="24"/>
        </w:rPr>
        <w:t xml:space="preserve"> interne ;</w:t>
      </w:r>
    </w:p>
    <w:p w14:paraId="20CC7D80" w14:textId="77777777" w:rsidR="001A05D9" w:rsidRPr="00C9008F" w:rsidRDefault="001A05D9" w:rsidP="00AA757B">
      <w:pPr>
        <w:pStyle w:val="Paragraphedeliste"/>
        <w:numPr>
          <w:ilvl w:val="0"/>
          <w:numId w:val="5"/>
        </w:numPr>
        <w:spacing w:after="0" w:line="360" w:lineRule="auto"/>
        <w:jc w:val="both"/>
        <w:rPr>
          <w:rFonts w:ascii="Times New Roman" w:hAnsi="Times New Roman"/>
          <w:sz w:val="24"/>
          <w:szCs w:val="24"/>
        </w:rPr>
      </w:pPr>
      <w:r w:rsidRPr="00C9008F">
        <w:rPr>
          <w:rFonts w:ascii="Times New Roman" w:hAnsi="Times New Roman"/>
          <w:sz w:val="24"/>
          <w:szCs w:val="24"/>
        </w:rPr>
        <w:t>un expert en passation des marchés;</w:t>
      </w:r>
    </w:p>
    <w:p w14:paraId="5FF765CC" w14:textId="77777777" w:rsidR="001A05D9" w:rsidRPr="00C9008F" w:rsidRDefault="001A05D9" w:rsidP="00AA757B">
      <w:pPr>
        <w:pStyle w:val="Paragraphedeliste"/>
        <w:numPr>
          <w:ilvl w:val="0"/>
          <w:numId w:val="5"/>
        </w:numPr>
        <w:spacing w:after="0" w:line="360" w:lineRule="auto"/>
        <w:jc w:val="both"/>
        <w:rPr>
          <w:rFonts w:ascii="Times New Roman" w:hAnsi="Times New Roman"/>
          <w:sz w:val="24"/>
          <w:szCs w:val="24"/>
        </w:rPr>
      </w:pPr>
      <w:r w:rsidRPr="00C9008F">
        <w:rPr>
          <w:rFonts w:ascii="Times New Roman" w:hAnsi="Times New Roman"/>
          <w:sz w:val="24"/>
          <w:szCs w:val="24"/>
        </w:rPr>
        <w:t>un expert en Communication ;</w:t>
      </w:r>
    </w:p>
    <w:p w14:paraId="31093C32" w14:textId="77777777" w:rsidR="001A05D9" w:rsidRPr="00C9008F" w:rsidRDefault="001A05D9" w:rsidP="00AA757B">
      <w:pPr>
        <w:pStyle w:val="Paragraphedeliste"/>
        <w:numPr>
          <w:ilvl w:val="0"/>
          <w:numId w:val="5"/>
        </w:numPr>
        <w:spacing w:after="0" w:line="360" w:lineRule="auto"/>
        <w:jc w:val="both"/>
        <w:rPr>
          <w:rFonts w:ascii="Times New Roman" w:hAnsi="Times New Roman"/>
          <w:sz w:val="24"/>
          <w:szCs w:val="24"/>
        </w:rPr>
      </w:pPr>
      <w:r w:rsidRPr="00C9008F">
        <w:rPr>
          <w:rFonts w:ascii="Times New Roman" w:hAnsi="Times New Roman"/>
          <w:sz w:val="24"/>
          <w:szCs w:val="24"/>
        </w:rPr>
        <w:t>un expert en Technique et Technologies ;</w:t>
      </w:r>
    </w:p>
    <w:p w14:paraId="4A571205" w14:textId="77777777" w:rsidR="001A05D9" w:rsidRPr="00C9008F" w:rsidRDefault="001A05D9" w:rsidP="00AA757B">
      <w:pPr>
        <w:pStyle w:val="Paragraphedeliste"/>
        <w:numPr>
          <w:ilvl w:val="0"/>
          <w:numId w:val="5"/>
        </w:numPr>
        <w:spacing w:after="0" w:line="360" w:lineRule="auto"/>
        <w:jc w:val="both"/>
        <w:rPr>
          <w:rFonts w:ascii="Times New Roman" w:hAnsi="Times New Roman"/>
          <w:sz w:val="24"/>
          <w:szCs w:val="24"/>
        </w:rPr>
      </w:pPr>
      <w:r w:rsidRPr="00C9008F">
        <w:rPr>
          <w:rFonts w:ascii="Times New Roman" w:hAnsi="Times New Roman"/>
          <w:sz w:val="24"/>
          <w:szCs w:val="24"/>
        </w:rPr>
        <w:t>un expert en Développement Économique Local ;</w:t>
      </w:r>
    </w:p>
    <w:p w14:paraId="095B2B14" w14:textId="77777777" w:rsidR="001A05D9" w:rsidRPr="00C9008F" w:rsidRDefault="001A05D9" w:rsidP="00AA757B">
      <w:pPr>
        <w:pStyle w:val="Paragraphedeliste"/>
        <w:numPr>
          <w:ilvl w:val="0"/>
          <w:numId w:val="5"/>
        </w:numPr>
        <w:spacing w:after="0" w:line="360" w:lineRule="auto"/>
        <w:jc w:val="both"/>
        <w:rPr>
          <w:rFonts w:ascii="Times New Roman" w:hAnsi="Times New Roman"/>
          <w:sz w:val="24"/>
          <w:szCs w:val="24"/>
        </w:rPr>
      </w:pPr>
      <w:r w:rsidRPr="00C9008F">
        <w:rPr>
          <w:rFonts w:ascii="Times New Roman" w:hAnsi="Times New Roman"/>
          <w:sz w:val="24"/>
          <w:szCs w:val="24"/>
        </w:rPr>
        <w:t>un expert et un assistant en Suivi – Évaluation ;</w:t>
      </w:r>
    </w:p>
    <w:p w14:paraId="099048E7" w14:textId="77777777" w:rsidR="001A05D9" w:rsidRPr="00C9008F" w:rsidRDefault="001A05D9" w:rsidP="00AA757B">
      <w:pPr>
        <w:pStyle w:val="Paragraphedeliste"/>
        <w:numPr>
          <w:ilvl w:val="0"/>
          <w:numId w:val="5"/>
        </w:numPr>
        <w:spacing w:after="0" w:line="360" w:lineRule="auto"/>
        <w:jc w:val="both"/>
        <w:rPr>
          <w:rFonts w:ascii="Times New Roman" w:hAnsi="Times New Roman"/>
          <w:sz w:val="24"/>
          <w:szCs w:val="24"/>
        </w:rPr>
      </w:pPr>
      <w:r w:rsidRPr="00C9008F">
        <w:rPr>
          <w:rFonts w:ascii="Times New Roman" w:hAnsi="Times New Roman"/>
          <w:sz w:val="24"/>
          <w:szCs w:val="24"/>
        </w:rPr>
        <w:lastRenderedPageBreak/>
        <w:t>un responsable Administratif et Financier (SAF), deux comptables, un logisticien, des chauffeurs et des gardiens ;</w:t>
      </w:r>
    </w:p>
    <w:p w14:paraId="7F4986F4" w14:textId="77777777" w:rsidR="001A05D9" w:rsidRPr="00C9008F" w:rsidRDefault="001A05D9" w:rsidP="00AA757B">
      <w:pPr>
        <w:pStyle w:val="Paragraphedeliste"/>
        <w:numPr>
          <w:ilvl w:val="0"/>
          <w:numId w:val="5"/>
        </w:numPr>
        <w:spacing w:after="0" w:line="360" w:lineRule="auto"/>
        <w:jc w:val="both"/>
        <w:rPr>
          <w:rFonts w:ascii="Times New Roman" w:hAnsi="Times New Roman"/>
          <w:sz w:val="24"/>
          <w:szCs w:val="24"/>
        </w:rPr>
      </w:pPr>
      <w:r w:rsidRPr="00C9008F">
        <w:rPr>
          <w:rFonts w:ascii="Times New Roman" w:hAnsi="Times New Roman"/>
          <w:sz w:val="24"/>
          <w:szCs w:val="24"/>
        </w:rPr>
        <w:t>une secrétaire de direction.</w:t>
      </w:r>
    </w:p>
    <w:p w14:paraId="42CB31F5" w14:textId="77777777" w:rsidR="001A05D9" w:rsidRPr="00C9008F" w:rsidRDefault="00854981" w:rsidP="00AA757B">
      <w:pPr>
        <w:pStyle w:val="Paragraphedeliste"/>
        <w:numPr>
          <w:ilvl w:val="0"/>
          <w:numId w:val="4"/>
        </w:numPr>
        <w:spacing w:after="0" w:line="360" w:lineRule="auto"/>
        <w:jc w:val="both"/>
        <w:rPr>
          <w:rFonts w:ascii="Times New Roman" w:hAnsi="Times New Roman"/>
          <w:sz w:val="24"/>
          <w:szCs w:val="24"/>
        </w:rPr>
      </w:pPr>
      <w:r w:rsidRPr="00C9008F">
        <w:rPr>
          <w:rFonts w:ascii="Times New Roman" w:hAnsi="Times New Roman"/>
          <w:sz w:val="24"/>
          <w:szCs w:val="24"/>
        </w:rPr>
        <w:t>d</w:t>
      </w:r>
      <w:r w:rsidR="001A05D9" w:rsidRPr="00C9008F">
        <w:rPr>
          <w:rFonts w:ascii="Times New Roman" w:hAnsi="Times New Roman"/>
          <w:sz w:val="24"/>
          <w:szCs w:val="24"/>
        </w:rPr>
        <w:t>es Agences Locales de Réalisation (ALR), qui sont les bras techniques de l’UCN sur le terrain sont des agences de réalisation opérationnelles. Elles ont pour mission : (i) l’appui aux groupements et aux promotrices dans les actions d’alphabétisation et de promotion économique ; (ii) l’accompagnement auprès des institutions de micro finance ; (iii) l’appui aux actions de formation et de capitalisation ; et (iv) la participation à la collecte de données pour alimenter le système de suivi évaluation.</w:t>
      </w:r>
    </w:p>
    <w:p w14:paraId="08484C77" w14:textId="77777777" w:rsidR="001A05D9" w:rsidRPr="00C9008F" w:rsidRDefault="00854981" w:rsidP="00AA757B">
      <w:pPr>
        <w:pStyle w:val="Paragraphedeliste"/>
        <w:numPr>
          <w:ilvl w:val="0"/>
          <w:numId w:val="4"/>
        </w:numPr>
        <w:spacing w:after="0" w:line="360" w:lineRule="auto"/>
        <w:jc w:val="both"/>
        <w:rPr>
          <w:rFonts w:ascii="Times New Roman" w:hAnsi="Times New Roman"/>
          <w:sz w:val="24"/>
          <w:szCs w:val="24"/>
        </w:rPr>
      </w:pPr>
      <w:r w:rsidRPr="00C9008F">
        <w:rPr>
          <w:rFonts w:ascii="Times New Roman" w:hAnsi="Times New Roman"/>
          <w:sz w:val="24"/>
          <w:szCs w:val="24"/>
        </w:rPr>
        <w:t>d</w:t>
      </w:r>
      <w:r w:rsidR="001A05D9" w:rsidRPr="00C9008F">
        <w:rPr>
          <w:rFonts w:ascii="Times New Roman" w:hAnsi="Times New Roman"/>
          <w:sz w:val="24"/>
          <w:szCs w:val="24"/>
        </w:rPr>
        <w:t>es bénéficiaires constitués de cinq (5) catégories à travers :</w:t>
      </w:r>
    </w:p>
    <w:p w14:paraId="58AA1725" w14:textId="77777777" w:rsidR="001A05D9" w:rsidRPr="00C9008F" w:rsidRDefault="001A05D9" w:rsidP="00AA757B">
      <w:pPr>
        <w:pStyle w:val="Paragraphedeliste"/>
        <w:numPr>
          <w:ilvl w:val="0"/>
          <w:numId w:val="6"/>
        </w:numPr>
        <w:spacing w:after="0" w:line="360" w:lineRule="auto"/>
        <w:jc w:val="both"/>
        <w:rPr>
          <w:rFonts w:ascii="Times New Roman" w:hAnsi="Times New Roman"/>
          <w:sz w:val="24"/>
          <w:szCs w:val="24"/>
        </w:rPr>
      </w:pPr>
      <w:r w:rsidRPr="00C9008F">
        <w:rPr>
          <w:rFonts w:ascii="Times New Roman" w:hAnsi="Times New Roman"/>
          <w:sz w:val="24"/>
          <w:szCs w:val="24"/>
        </w:rPr>
        <w:t>les femmes rurales (relevant des groupements gestionnaires CFG et les clientes/ménages ruraux) ;</w:t>
      </w:r>
    </w:p>
    <w:p w14:paraId="1046BCD6" w14:textId="77777777" w:rsidR="001A05D9" w:rsidRPr="00C9008F" w:rsidRDefault="001A05D9" w:rsidP="00AA757B">
      <w:pPr>
        <w:pStyle w:val="Paragraphedeliste"/>
        <w:numPr>
          <w:ilvl w:val="0"/>
          <w:numId w:val="6"/>
        </w:numPr>
        <w:spacing w:after="0" w:line="360" w:lineRule="auto"/>
        <w:jc w:val="both"/>
        <w:rPr>
          <w:rFonts w:ascii="Times New Roman" w:hAnsi="Times New Roman"/>
          <w:sz w:val="24"/>
          <w:szCs w:val="24"/>
        </w:rPr>
      </w:pPr>
      <w:r w:rsidRPr="00C9008F">
        <w:rPr>
          <w:rFonts w:ascii="Times New Roman" w:hAnsi="Times New Roman"/>
          <w:sz w:val="24"/>
          <w:szCs w:val="24"/>
        </w:rPr>
        <w:t>les opérateurs privés composés d’artisans installateurs et fabricants, d’artisans soudeurs, de chargeurs de batterie, de commerçants, et des promoteurs potentiels ;</w:t>
      </w:r>
    </w:p>
    <w:p w14:paraId="04C721C8" w14:textId="77777777" w:rsidR="001A05D9" w:rsidRPr="00C9008F" w:rsidRDefault="001A05D9" w:rsidP="00AA757B">
      <w:pPr>
        <w:pStyle w:val="Paragraphedeliste"/>
        <w:numPr>
          <w:ilvl w:val="0"/>
          <w:numId w:val="6"/>
        </w:numPr>
        <w:spacing w:after="0" w:line="360" w:lineRule="auto"/>
        <w:jc w:val="both"/>
        <w:rPr>
          <w:rFonts w:ascii="Times New Roman" w:hAnsi="Times New Roman"/>
          <w:sz w:val="24"/>
          <w:szCs w:val="24"/>
        </w:rPr>
      </w:pPr>
      <w:r w:rsidRPr="00C9008F">
        <w:rPr>
          <w:rFonts w:ascii="Times New Roman" w:hAnsi="Times New Roman"/>
          <w:sz w:val="24"/>
          <w:szCs w:val="24"/>
        </w:rPr>
        <w:t>les usagers des PTFM issus des infrastructures sociales, des clients des artisans, et des ménages ruraux ;</w:t>
      </w:r>
    </w:p>
    <w:p w14:paraId="6667A66F" w14:textId="77777777" w:rsidR="001A05D9" w:rsidRPr="00C9008F" w:rsidRDefault="001A05D9" w:rsidP="00AA757B">
      <w:pPr>
        <w:pStyle w:val="Paragraphedeliste"/>
        <w:numPr>
          <w:ilvl w:val="0"/>
          <w:numId w:val="6"/>
        </w:numPr>
        <w:spacing w:after="0" w:line="360" w:lineRule="auto"/>
        <w:jc w:val="both"/>
        <w:rPr>
          <w:rFonts w:ascii="Times New Roman" w:hAnsi="Times New Roman"/>
          <w:sz w:val="24"/>
          <w:szCs w:val="24"/>
        </w:rPr>
      </w:pPr>
      <w:r w:rsidRPr="00C9008F">
        <w:rPr>
          <w:rFonts w:ascii="Times New Roman" w:hAnsi="Times New Roman"/>
          <w:sz w:val="24"/>
          <w:szCs w:val="24"/>
        </w:rPr>
        <w:t>les organisations de la société civile et bureaux d’études qui sont composées d’ONG, d’associations, de consultants, et des opérateurs en alphabétisation ;</w:t>
      </w:r>
    </w:p>
    <w:p w14:paraId="3168D3AE" w14:textId="77777777" w:rsidR="001A05D9" w:rsidRPr="00C9008F" w:rsidRDefault="001A05D9" w:rsidP="00AA757B">
      <w:pPr>
        <w:pStyle w:val="Paragraphedeliste"/>
        <w:numPr>
          <w:ilvl w:val="0"/>
          <w:numId w:val="6"/>
        </w:numPr>
        <w:spacing w:after="0" w:line="360" w:lineRule="auto"/>
        <w:jc w:val="both"/>
        <w:rPr>
          <w:rFonts w:ascii="Times New Roman" w:hAnsi="Times New Roman"/>
          <w:sz w:val="24"/>
          <w:szCs w:val="24"/>
        </w:rPr>
      </w:pPr>
      <w:r w:rsidRPr="00C9008F">
        <w:rPr>
          <w:rFonts w:ascii="Times New Roman" w:hAnsi="Times New Roman"/>
          <w:sz w:val="24"/>
          <w:szCs w:val="24"/>
        </w:rPr>
        <w:t>les institutions et programmes partenaires dont les collectivités territoriales, les structures d’appui conseil des entreprises, les institutions de micro finance, les centres de formation professionnelle, les instituts de recherche-développement, et les programmes et projets sectoriels des départements ministériels concernés.</w:t>
      </w:r>
    </w:p>
    <w:p w14:paraId="1D8D8E82" w14:textId="77777777" w:rsidR="001D2710" w:rsidRPr="00C9008F" w:rsidRDefault="00BC4A2C" w:rsidP="0040774F">
      <w:pPr>
        <w:pStyle w:val="Style2"/>
      </w:pPr>
      <w:bookmarkStart w:id="60" w:name="_Toc462678344"/>
      <w:bookmarkStart w:id="61" w:name="_Toc463525967"/>
      <w:bookmarkStart w:id="62" w:name="_Toc465808178"/>
      <w:bookmarkStart w:id="63" w:name="_Toc465808864"/>
      <w:bookmarkStart w:id="64" w:name="_Toc466009367"/>
      <w:r w:rsidRPr="00C9008F">
        <w:t>Rappel des objectifs,</w:t>
      </w:r>
      <w:r w:rsidR="001D2710" w:rsidRPr="00C9008F">
        <w:t xml:space="preserve"> des résultats attendus</w:t>
      </w:r>
      <w:r w:rsidR="00573684">
        <w:t xml:space="preserve"> </w:t>
      </w:r>
      <w:r w:rsidRPr="00C9008F">
        <w:t xml:space="preserve">et de la méthodologie </w:t>
      </w:r>
      <w:r w:rsidR="001D2710" w:rsidRPr="00C9008F">
        <w:t>de l’étude</w:t>
      </w:r>
      <w:bookmarkEnd w:id="60"/>
      <w:bookmarkEnd w:id="61"/>
      <w:bookmarkEnd w:id="62"/>
      <w:bookmarkEnd w:id="63"/>
      <w:bookmarkEnd w:id="64"/>
    </w:p>
    <w:p w14:paraId="5AA0D1F7" w14:textId="77777777" w:rsidR="001D2710" w:rsidRPr="00C9008F" w:rsidRDefault="004F7489" w:rsidP="00EE5F3F">
      <w:pPr>
        <w:pStyle w:val="Style3"/>
      </w:pPr>
      <w:bookmarkStart w:id="65" w:name="_Toc462678345"/>
      <w:bookmarkStart w:id="66" w:name="_Toc463525968"/>
      <w:bookmarkStart w:id="67" w:name="_Toc465808865"/>
      <w:r w:rsidRPr="00C9008F">
        <w:t xml:space="preserve"> </w:t>
      </w:r>
      <w:bookmarkStart w:id="68" w:name="_Toc466009368"/>
      <w:r w:rsidR="001D2710" w:rsidRPr="00C9008F">
        <w:t>Objectifs de la mission</w:t>
      </w:r>
      <w:bookmarkEnd w:id="65"/>
      <w:bookmarkEnd w:id="66"/>
      <w:bookmarkEnd w:id="67"/>
      <w:bookmarkEnd w:id="68"/>
    </w:p>
    <w:p w14:paraId="66A3C82B" w14:textId="77777777" w:rsidR="001D2710" w:rsidRPr="00C9008F" w:rsidRDefault="001D2710" w:rsidP="00E07DAB">
      <w:pPr>
        <w:pStyle w:val="Style4"/>
      </w:pPr>
      <w:bookmarkStart w:id="69" w:name="_Toc462678346"/>
      <w:bookmarkStart w:id="70" w:name="_Toc463525969"/>
      <w:bookmarkStart w:id="71" w:name="_Toc465808866"/>
      <w:bookmarkStart w:id="72" w:name="_Toc466009369"/>
      <w:r w:rsidRPr="00C9008F">
        <w:t>Objectif général</w:t>
      </w:r>
      <w:bookmarkEnd w:id="69"/>
      <w:bookmarkEnd w:id="70"/>
      <w:bookmarkEnd w:id="71"/>
      <w:bookmarkEnd w:id="72"/>
    </w:p>
    <w:p w14:paraId="344318DA" w14:textId="77777777" w:rsidR="001D2710" w:rsidRPr="00C9008F" w:rsidRDefault="001D2710" w:rsidP="0097540E">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L’objectif général de l’étude est d’évaluer l’exécution du Programme National Plates-Formes Multifonctionnelles de 2010 à 2015.</w:t>
      </w:r>
    </w:p>
    <w:p w14:paraId="0D1D2702" w14:textId="77777777" w:rsidR="001D2710" w:rsidRPr="00C9008F" w:rsidRDefault="001D2710" w:rsidP="00E07DAB">
      <w:pPr>
        <w:pStyle w:val="Style4"/>
      </w:pPr>
      <w:bookmarkStart w:id="73" w:name="_Toc462678347"/>
      <w:bookmarkStart w:id="74" w:name="_Toc463525970"/>
      <w:bookmarkStart w:id="75" w:name="_Toc465808867"/>
      <w:bookmarkStart w:id="76" w:name="_Toc466009370"/>
      <w:r w:rsidRPr="00C9008F">
        <w:t>Objectifs</w:t>
      </w:r>
      <w:r w:rsidR="00573684">
        <w:t xml:space="preserve"> </w:t>
      </w:r>
      <w:r w:rsidRPr="00C9008F">
        <w:t>spécifiques</w:t>
      </w:r>
      <w:bookmarkEnd w:id="73"/>
      <w:bookmarkEnd w:id="74"/>
      <w:bookmarkEnd w:id="75"/>
      <w:bookmarkEnd w:id="76"/>
    </w:p>
    <w:p w14:paraId="326E39F7" w14:textId="77777777" w:rsidR="001D2710" w:rsidRPr="00C9008F" w:rsidRDefault="001D2710" w:rsidP="0097540E">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De façon spécifique, il s’agira de :</w:t>
      </w:r>
    </w:p>
    <w:p w14:paraId="49B28216" w14:textId="77777777" w:rsidR="001D2710" w:rsidRPr="00C9008F" w:rsidRDefault="001D2710" w:rsidP="00AA757B">
      <w:pPr>
        <w:pStyle w:val="Paragraphedeliste"/>
        <w:numPr>
          <w:ilvl w:val="0"/>
          <w:numId w:val="7"/>
        </w:numPr>
        <w:spacing w:after="0" w:line="360" w:lineRule="auto"/>
        <w:jc w:val="both"/>
        <w:rPr>
          <w:rFonts w:ascii="Times New Roman" w:hAnsi="Times New Roman"/>
          <w:sz w:val="24"/>
          <w:szCs w:val="24"/>
        </w:rPr>
      </w:pPr>
      <w:r w:rsidRPr="00C9008F">
        <w:rPr>
          <w:rFonts w:ascii="Times New Roman" w:hAnsi="Times New Roman"/>
          <w:sz w:val="24"/>
          <w:szCs w:val="24"/>
        </w:rPr>
        <w:lastRenderedPageBreak/>
        <w:t>apprécier les résultats atteints suite à la mise en œuvre du programme a cours de la période  2010-2015. Il s’agit entre autres de mettre en exergue les résultats atteints par rapport à ceux  escomptés au regard des ressources effectivement mobilisées, des contraintes et des opportunités ;</w:t>
      </w:r>
    </w:p>
    <w:p w14:paraId="60355929" w14:textId="77777777" w:rsidR="001D2710" w:rsidRPr="00C9008F" w:rsidRDefault="001D2710" w:rsidP="00AA757B">
      <w:pPr>
        <w:pStyle w:val="Paragraphedeliste"/>
        <w:numPr>
          <w:ilvl w:val="0"/>
          <w:numId w:val="7"/>
        </w:numPr>
        <w:spacing w:after="0" w:line="360" w:lineRule="auto"/>
        <w:jc w:val="both"/>
        <w:rPr>
          <w:rFonts w:ascii="Times New Roman" w:hAnsi="Times New Roman"/>
          <w:sz w:val="24"/>
          <w:szCs w:val="24"/>
        </w:rPr>
      </w:pPr>
      <w:r w:rsidRPr="00C9008F">
        <w:rPr>
          <w:rFonts w:ascii="Times New Roman" w:hAnsi="Times New Roman"/>
          <w:sz w:val="24"/>
          <w:szCs w:val="24"/>
        </w:rPr>
        <w:t>apprécier  l’efficacité de l’organisation, de la gestion du programme en analysant  les aspects de planification, de suivi évaluation, de capitalisation et de communication tout en s’assurant  que le programme a généré des rapports correspondant aux attentes des parties prenant</w:t>
      </w:r>
      <w:r w:rsidR="00A37CB6" w:rsidRPr="00C9008F">
        <w:rPr>
          <w:rFonts w:ascii="Times New Roman" w:hAnsi="Times New Roman"/>
          <w:sz w:val="24"/>
          <w:szCs w:val="24"/>
        </w:rPr>
        <w:t>e</w:t>
      </w:r>
      <w:r w:rsidRPr="00C9008F">
        <w:rPr>
          <w:rFonts w:ascii="Times New Roman" w:hAnsi="Times New Roman"/>
          <w:sz w:val="24"/>
          <w:szCs w:val="24"/>
        </w:rPr>
        <w:t xml:space="preserve">s. </w:t>
      </w:r>
      <w:r w:rsidR="00155FEC" w:rsidRPr="00C9008F">
        <w:rPr>
          <w:rFonts w:ascii="Times New Roman" w:hAnsi="Times New Roman"/>
          <w:sz w:val="24"/>
          <w:szCs w:val="24"/>
        </w:rPr>
        <w:t>À</w:t>
      </w:r>
      <w:r w:rsidRPr="00C9008F">
        <w:rPr>
          <w:rFonts w:ascii="Times New Roman" w:hAnsi="Times New Roman"/>
          <w:sz w:val="24"/>
          <w:szCs w:val="24"/>
        </w:rPr>
        <w:t xml:space="preserve"> l’occasion, produire un focus visant à apporter un éclairage sur les aspects </w:t>
      </w:r>
      <w:r w:rsidR="00A37CB6" w:rsidRPr="00C9008F">
        <w:rPr>
          <w:rFonts w:ascii="Times New Roman" w:hAnsi="Times New Roman"/>
          <w:sz w:val="24"/>
          <w:szCs w:val="24"/>
        </w:rPr>
        <w:t xml:space="preserve">de </w:t>
      </w:r>
      <w:r w:rsidRPr="00C9008F">
        <w:rPr>
          <w:rFonts w:ascii="Times New Roman" w:hAnsi="Times New Roman"/>
          <w:sz w:val="24"/>
          <w:szCs w:val="24"/>
        </w:rPr>
        <w:t>suivi évaluation et des leçons apprises ;</w:t>
      </w:r>
    </w:p>
    <w:p w14:paraId="79AA6B8F" w14:textId="77777777" w:rsidR="001D2710" w:rsidRPr="00C9008F" w:rsidRDefault="001D2710" w:rsidP="00AA757B">
      <w:pPr>
        <w:pStyle w:val="Paragraphedeliste"/>
        <w:numPr>
          <w:ilvl w:val="0"/>
          <w:numId w:val="7"/>
        </w:numPr>
        <w:spacing w:after="0" w:line="360" w:lineRule="auto"/>
        <w:jc w:val="both"/>
        <w:rPr>
          <w:rFonts w:ascii="Times New Roman" w:hAnsi="Times New Roman"/>
          <w:sz w:val="24"/>
          <w:szCs w:val="24"/>
        </w:rPr>
      </w:pPr>
      <w:r w:rsidRPr="00C9008F">
        <w:rPr>
          <w:rFonts w:ascii="Times New Roman" w:hAnsi="Times New Roman"/>
          <w:sz w:val="24"/>
          <w:szCs w:val="24"/>
        </w:rPr>
        <w:t>évaluer la contribution des institutions financières dans la promotion des activités économiques des bénéficiaires de PTFM ;</w:t>
      </w:r>
    </w:p>
    <w:p w14:paraId="19ED3BD9" w14:textId="77777777" w:rsidR="001D2710" w:rsidRPr="00C9008F" w:rsidRDefault="001D2710" w:rsidP="00AA757B">
      <w:pPr>
        <w:pStyle w:val="Paragraphedeliste"/>
        <w:numPr>
          <w:ilvl w:val="0"/>
          <w:numId w:val="7"/>
        </w:numPr>
        <w:spacing w:after="0" w:line="360" w:lineRule="auto"/>
        <w:jc w:val="both"/>
        <w:rPr>
          <w:rFonts w:ascii="Times New Roman" w:hAnsi="Times New Roman"/>
          <w:sz w:val="24"/>
          <w:szCs w:val="24"/>
        </w:rPr>
      </w:pPr>
      <w:r w:rsidRPr="00C9008F">
        <w:rPr>
          <w:rFonts w:ascii="Times New Roman" w:hAnsi="Times New Roman"/>
          <w:sz w:val="24"/>
          <w:szCs w:val="24"/>
        </w:rPr>
        <w:t>faire une analyse et une appréciation du dispositif d’accompagnement des promotrices dans le développement des activités économiques autour des PTFM  et mettre en exergue la notion d’entreprise plates-formes ;</w:t>
      </w:r>
    </w:p>
    <w:p w14:paraId="3D1DA0B7" w14:textId="77777777" w:rsidR="001D2710" w:rsidRPr="00C9008F" w:rsidRDefault="001D2710" w:rsidP="00AA757B">
      <w:pPr>
        <w:pStyle w:val="Paragraphedeliste"/>
        <w:numPr>
          <w:ilvl w:val="0"/>
          <w:numId w:val="7"/>
        </w:numPr>
        <w:spacing w:after="0" w:line="360" w:lineRule="auto"/>
        <w:jc w:val="both"/>
        <w:rPr>
          <w:rFonts w:ascii="Times New Roman" w:hAnsi="Times New Roman"/>
          <w:sz w:val="24"/>
          <w:szCs w:val="24"/>
        </w:rPr>
      </w:pPr>
      <w:r w:rsidRPr="00C9008F">
        <w:rPr>
          <w:rFonts w:ascii="Times New Roman" w:hAnsi="Times New Roman"/>
          <w:sz w:val="24"/>
          <w:szCs w:val="24"/>
        </w:rPr>
        <w:t>analyser le volet  non financier des services de développement des entreprises  offerts aux bénéficiaires par le programme ;</w:t>
      </w:r>
    </w:p>
    <w:p w14:paraId="34AB5EC1" w14:textId="77777777" w:rsidR="001D2710" w:rsidRPr="00C9008F" w:rsidRDefault="001D2710" w:rsidP="00AA757B">
      <w:pPr>
        <w:pStyle w:val="Paragraphedeliste"/>
        <w:numPr>
          <w:ilvl w:val="0"/>
          <w:numId w:val="7"/>
        </w:numPr>
        <w:spacing w:after="0" w:line="360" w:lineRule="auto"/>
        <w:jc w:val="both"/>
        <w:rPr>
          <w:rFonts w:ascii="Times New Roman" w:hAnsi="Times New Roman"/>
          <w:sz w:val="24"/>
          <w:szCs w:val="24"/>
        </w:rPr>
      </w:pPr>
      <w:r w:rsidRPr="00C9008F">
        <w:rPr>
          <w:rFonts w:ascii="Times New Roman" w:hAnsi="Times New Roman"/>
          <w:sz w:val="24"/>
          <w:szCs w:val="24"/>
        </w:rPr>
        <w:t>analyser l’ingénierie technique développée par le programme pour l’implantation et la pérennisation des PTFM. Il s’agira d’apprécier la qualité des équipements, le dispositif d’accompagnement technique, les techniques d’implantation et d’opérationnalisation de la PTFM ainsi que les innovations technologiques entreprises ;</w:t>
      </w:r>
    </w:p>
    <w:p w14:paraId="2D5ED686" w14:textId="77777777" w:rsidR="001D2710" w:rsidRPr="00C9008F" w:rsidRDefault="001D2710" w:rsidP="00AA757B">
      <w:pPr>
        <w:pStyle w:val="Paragraphedeliste"/>
        <w:numPr>
          <w:ilvl w:val="0"/>
          <w:numId w:val="7"/>
        </w:numPr>
        <w:spacing w:after="0" w:line="360" w:lineRule="auto"/>
        <w:jc w:val="both"/>
        <w:rPr>
          <w:rFonts w:ascii="Times New Roman" w:hAnsi="Times New Roman"/>
          <w:sz w:val="24"/>
          <w:szCs w:val="24"/>
        </w:rPr>
      </w:pPr>
      <w:r w:rsidRPr="00C9008F">
        <w:rPr>
          <w:rFonts w:ascii="Times New Roman" w:hAnsi="Times New Roman"/>
          <w:sz w:val="24"/>
          <w:szCs w:val="24"/>
        </w:rPr>
        <w:t>apprécier le dispositif et la stratégie mis en place par chaque ALR pour assurer la pérennisation des PTFM implantées durant cette phase et après la clôture du programme ;</w:t>
      </w:r>
    </w:p>
    <w:p w14:paraId="2A58A64D" w14:textId="77777777" w:rsidR="001D2710" w:rsidRPr="00C9008F" w:rsidRDefault="001D2710" w:rsidP="00AA757B">
      <w:pPr>
        <w:pStyle w:val="Paragraphedeliste"/>
        <w:numPr>
          <w:ilvl w:val="0"/>
          <w:numId w:val="7"/>
        </w:numPr>
        <w:spacing w:after="0" w:line="360" w:lineRule="auto"/>
        <w:jc w:val="both"/>
        <w:rPr>
          <w:rFonts w:ascii="Times New Roman" w:hAnsi="Times New Roman"/>
          <w:sz w:val="24"/>
          <w:szCs w:val="24"/>
        </w:rPr>
      </w:pPr>
      <w:r w:rsidRPr="00C9008F">
        <w:rPr>
          <w:rFonts w:ascii="Times New Roman" w:hAnsi="Times New Roman"/>
          <w:sz w:val="24"/>
          <w:szCs w:val="24"/>
        </w:rPr>
        <w:t>dégager les leçons apprises et proposer des recommandations opérationnelles ;</w:t>
      </w:r>
    </w:p>
    <w:p w14:paraId="25F0A6B9" w14:textId="77777777" w:rsidR="001D2710" w:rsidRPr="00C9008F" w:rsidRDefault="001D2710" w:rsidP="00AA757B">
      <w:pPr>
        <w:pStyle w:val="Paragraphedeliste"/>
        <w:numPr>
          <w:ilvl w:val="0"/>
          <w:numId w:val="7"/>
        </w:numPr>
        <w:spacing w:after="0" w:line="360" w:lineRule="auto"/>
        <w:jc w:val="both"/>
        <w:rPr>
          <w:rFonts w:ascii="Times New Roman" w:hAnsi="Times New Roman"/>
          <w:sz w:val="24"/>
          <w:szCs w:val="24"/>
        </w:rPr>
      </w:pPr>
      <w:r w:rsidRPr="00C9008F">
        <w:rPr>
          <w:rFonts w:ascii="Times New Roman" w:hAnsi="Times New Roman"/>
          <w:sz w:val="24"/>
          <w:szCs w:val="24"/>
        </w:rPr>
        <w:t>déterminer les changements positifs ou négatifs prévus ou non sur les bénéficiaires et attribuables au programme.</w:t>
      </w:r>
    </w:p>
    <w:p w14:paraId="1C38DD61" w14:textId="77777777" w:rsidR="001D2710" w:rsidRPr="00480B9D" w:rsidRDefault="004F7489" w:rsidP="00EE5F3F">
      <w:pPr>
        <w:pStyle w:val="Style3"/>
      </w:pPr>
      <w:bookmarkStart w:id="77" w:name="_Toc462678348"/>
      <w:bookmarkStart w:id="78" w:name="_Toc463525971"/>
      <w:bookmarkStart w:id="79" w:name="_Toc465808868"/>
      <w:r w:rsidRPr="00480B9D">
        <w:t xml:space="preserve"> </w:t>
      </w:r>
      <w:bookmarkStart w:id="80" w:name="_Toc466009371"/>
      <w:r w:rsidR="001D2710" w:rsidRPr="00480B9D">
        <w:t>Résultats attendus</w:t>
      </w:r>
      <w:bookmarkEnd w:id="77"/>
      <w:bookmarkEnd w:id="78"/>
      <w:bookmarkEnd w:id="79"/>
      <w:bookmarkEnd w:id="80"/>
    </w:p>
    <w:p w14:paraId="4C91815E" w14:textId="77777777" w:rsidR="001D2710" w:rsidRPr="00C9008F" w:rsidRDefault="001D2710" w:rsidP="00573684">
      <w:pPr>
        <w:spacing w:after="120" w:line="360" w:lineRule="auto"/>
        <w:jc w:val="both"/>
        <w:rPr>
          <w:rFonts w:ascii="Times New Roman" w:hAnsi="Times New Roman" w:cs="Times New Roman"/>
          <w:sz w:val="24"/>
          <w:szCs w:val="24"/>
        </w:rPr>
      </w:pPr>
      <w:r w:rsidRPr="00C9008F">
        <w:rPr>
          <w:rFonts w:ascii="Times New Roman" w:hAnsi="Times New Roman" w:cs="Times New Roman"/>
          <w:sz w:val="24"/>
          <w:szCs w:val="24"/>
        </w:rPr>
        <w:t>Le résultat attendu de l’étude est un rapport général qui fournira à tous les niveaux, les informations et une analyse sur la mise en œuvre, les actions et interventions spécif</w:t>
      </w:r>
      <w:r w:rsidR="00086F4C" w:rsidRPr="00C9008F">
        <w:rPr>
          <w:rFonts w:ascii="Times New Roman" w:hAnsi="Times New Roman" w:cs="Times New Roman"/>
          <w:sz w:val="24"/>
          <w:szCs w:val="24"/>
        </w:rPr>
        <w:t>iques à évaluer dont notamment :</w:t>
      </w:r>
    </w:p>
    <w:p w14:paraId="051CD6A8" w14:textId="77777777" w:rsidR="001D2710" w:rsidRPr="00C9008F" w:rsidRDefault="00086F4C" w:rsidP="00AA757B">
      <w:pPr>
        <w:pStyle w:val="Paragraphedeliste"/>
        <w:numPr>
          <w:ilvl w:val="0"/>
          <w:numId w:val="4"/>
        </w:numPr>
        <w:spacing w:after="0" w:line="360" w:lineRule="auto"/>
        <w:jc w:val="both"/>
        <w:rPr>
          <w:rFonts w:ascii="Times New Roman" w:hAnsi="Times New Roman"/>
          <w:sz w:val="24"/>
          <w:szCs w:val="24"/>
        </w:rPr>
      </w:pPr>
      <w:r w:rsidRPr="00C9008F">
        <w:rPr>
          <w:rFonts w:ascii="Times New Roman" w:hAnsi="Times New Roman"/>
          <w:sz w:val="24"/>
          <w:szCs w:val="24"/>
        </w:rPr>
        <w:t>les résultats atteints ;</w:t>
      </w:r>
    </w:p>
    <w:p w14:paraId="3E63A6E6" w14:textId="77777777" w:rsidR="001D2710" w:rsidRPr="00C9008F" w:rsidRDefault="001D2710" w:rsidP="00AA757B">
      <w:pPr>
        <w:pStyle w:val="Paragraphedeliste"/>
        <w:numPr>
          <w:ilvl w:val="0"/>
          <w:numId w:val="4"/>
        </w:numPr>
        <w:spacing w:after="0" w:line="360" w:lineRule="auto"/>
        <w:jc w:val="both"/>
        <w:rPr>
          <w:rFonts w:ascii="Times New Roman" w:hAnsi="Times New Roman"/>
          <w:sz w:val="24"/>
          <w:szCs w:val="24"/>
        </w:rPr>
      </w:pPr>
      <w:r w:rsidRPr="00C9008F">
        <w:rPr>
          <w:rFonts w:ascii="Times New Roman" w:hAnsi="Times New Roman"/>
          <w:sz w:val="24"/>
          <w:szCs w:val="24"/>
        </w:rPr>
        <w:t>les forces et faiblesses, oppor</w:t>
      </w:r>
      <w:r w:rsidR="00086F4C" w:rsidRPr="00C9008F">
        <w:rPr>
          <w:rFonts w:ascii="Times New Roman" w:hAnsi="Times New Roman"/>
          <w:sz w:val="24"/>
          <w:szCs w:val="24"/>
        </w:rPr>
        <w:t>tunités et menaces identifiées ;</w:t>
      </w:r>
    </w:p>
    <w:p w14:paraId="1006A46B" w14:textId="77777777" w:rsidR="001D2710" w:rsidRPr="00C9008F" w:rsidRDefault="00086F4C" w:rsidP="00AA757B">
      <w:pPr>
        <w:pStyle w:val="Paragraphedeliste"/>
        <w:numPr>
          <w:ilvl w:val="0"/>
          <w:numId w:val="4"/>
        </w:numPr>
        <w:spacing w:after="0" w:line="360" w:lineRule="auto"/>
        <w:jc w:val="both"/>
        <w:rPr>
          <w:rFonts w:ascii="Times New Roman" w:hAnsi="Times New Roman"/>
          <w:sz w:val="24"/>
          <w:szCs w:val="24"/>
        </w:rPr>
      </w:pPr>
      <w:r w:rsidRPr="00C9008F">
        <w:rPr>
          <w:rFonts w:ascii="Times New Roman" w:hAnsi="Times New Roman"/>
          <w:sz w:val="24"/>
          <w:szCs w:val="24"/>
        </w:rPr>
        <w:t>les contraintes identifiées ;</w:t>
      </w:r>
    </w:p>
    <w:p w14:paraId="69DE4EB2" w14:textId="77777777" w:rsidR="001D2710" w:rsidRPr="00C9008F" w:rsidRDefault="001D2710" w:rsidP="00AA757B">
      <w:pPr>
        <w:pStyle w:val="Paragraphedeliste"/>
        <w:numPr>
          <w:ilvl w:val="0"/>
          <w:numId w:val="4"/>
        </w:numPr>
        <w:spacing w:after="0" w:line="360" w:lineRule="auto"/>
        <w:jc w:val="both"/>
        <w:rPr>
          <w:rFonts w:ascii="Times New Roman" w:hAnsi="Times New Roman"/>
          <w:sz w:val="24"/>
          <w:szCs w:val="24"/>
        </w:rPr>
      </w:pPr>
      <w:r w:rsidRPr="00C9008F">
        <w:rPr>
          <w:rFonts w:ascii="Times New Roman" w:hAnsi="Times New Roman"/>
          <w:sz w:val="24"/>
          <w:szCs w:val="24"/>
        </w:rPr>
        <w:lastRenderedPageBreak/>
        <w:t>l</w:t>
      </w:r>
      <w:r w:rsidR="00086F4C" w:rsidRPr="00C9008F">
        <w:rPr>
          <w:rFonts w:ascii="Times New Roman" w:hAnsi="Times New Roman"/>
          <w:sz w:val="24"/>
          <w:szCs w:val="24"/>
        </w:rPr>
        <w:t>es leçons apprises identifiées ;</w:t>
      </w:r>
    </w:p>
    <w:p w14:paraId="107DFADA" w14:textId="77777777" w:rsidR="001D2710" w:rsidRPr="00C9008F" w:rsidRDefault="001D2710" w:rsidP="00AA757B">
      <w:pPr>
        <w:pStyle w:val="Paragraphedeliste"/>
        <w:numPr>
          <w:ilvl w:val="0"/>
          <w:numId w:val="4"/>
        </w:numPr>
        <w:spacing w:after="0" w:line="360" w:lineRule="auto"/>
        <w:jc w:val="both"/>
        <w:rPr>
          <w:rFonts w:ascii="Times New Roman" w:hAnsi="Times New Roman"/>
          <w:sz w:val="24"/>
          <w:szCs w:val="24"/>
        </w:rPr>
      </w:pPr>
      <w:r w:rsidRPr="00C9008F">
        <w:rPr>
          <w:rFonts w:ascii="Times New Roman" w:hAnsi="Times New Roman"/>
          <w:sz w:val="24"/>
          <w:szCs w:val="24"/>
        </w:rPr>
        <w:t>un focus produit sur des volets im</w:t>
      </w:r>
      <w:r w:rsidR="00086F4C" w:rsidRPr="00C9008F">
        <w:rPr>
          <w:rFonts w:ascii="Times New Roman" w:hAnsi="Times New Roman"/>
          <w:sz w:val="24"/>
          <w:szCs w:val="24"/>
        </w:rPr>
        <w:t>portants du programme tels que :</w:t>
      </w:r>
      <w:r w:rsidRPr="00C9008F">
        <w:rPr>
          <w:rFonts w:ascii="Times New Roman" w:hAnsi="Times New Roman"/>
          <w:sz w:val="24"/>
          <w:szCs w:val="24"/>
        </w:rPr>
        <w:t xml:space="preserve"> le suivi évaluation, la gestion des connaissances, la contribution des SFD au financement des AGR, la PTFM  comme micro-entreprise rurale, les activités économiques développées autour de la PTFM ;</w:t>
      </w:r>
    </w:p>
    <w:p w14:paraId="4C0D3E28" w14:textId="77777777" w:rsidR="001D2710" w:rsidRPr="00C9008F" w:rsidRDefault="001D2710" w:rsidP="00AA757B">
      <w:pPr>
        <w:pStyle w:val="Paragraphedeliste"/>
        <w:numPr>
          <w:ilvl w:val="0"/>
          <w:numId w:val="4"/>
        </w:numPr>
        <w:spacing w:after="0" w:line="360" w:lineRule="auto"/>
        <w:jc w:val="both"/>
        <w:rPr>
          <w:rFonts w:ascii="Times New Roman" w:hAnsi="Times New Roman"/>
          <w:sz w:val="24"/>
          <w:szCs w:val="24"/>
        </w:rPr>
      </w:pPr>
      <w:r w:rsidRPr="00C9008F">
        <w:rPr>
          <w:rFonts w:ascii="Times New Roman" w:hAnsi="Times New Roman"/>
          <w:sz w:val="24"/>
          <w:szCs w:val="24"/>
        </w:rPr>
        <w:t>les recommandations et suggestions afin d’optimiser à l’avenir les résultats du programme.</w:t>
      </w:r>
    </w:p>
    <w:p w14:paraId="331670E1" w14:textId="77777777" w:rsidR="001D2710" w:rsidRPr="00C9008F" w:rsidRDefault="001D2710" w:rsidP="0040774F">
      <w:pPr>
        <w:pStyle w:val="Style2"/>
      </w:pPr>
      <w:bookmarkStart w:id="81" w:name="_Toc462678349"/>
      <w:bookmarkStart w:id="82" w:name="_Toc463525972"/>
      <w:bookmarkStart w:id="83" w:name="_Toc465808179"/>
      <w:bookmarkStart w:id="84" w:name="_Toc465808869"/>
      <w:bookmarkStart w:id="85" w:name="_Toc466009372"/>
      <w:r w:rsidRPr="00C9008F">
        <w:t>Méthodologie de l’étude</w:t>
      </w:r>
      <w:bookmarkEnd w:id="81"/>
      <w:bookmarkEnd w:id="82"/>
      <w:bookmarkEnd w:id="83"/>
      <w:bookmarkEnd w:id="84"/>
      <w:bookmarkEnd w:id="85"/>
    </w:p>
    <w:p w14:paraId="7EF5343D" w14:textId="77777777" w:rsidR="001D2710" w:rsidRPr="00480B9D" w:rsidRDefault="005D0508" w:rsidP="00EE5F3F">
      <w:pPr>
        <w:pStyle w:val="Style3"/>
      </w:pPr>
      <w:bookmarkStart w:id="86" w:name="_Toc462678350"/>
      <w:bookmarkStart w:id="87" w:name="_Toc463525973"/>
      <w:bookmarkStart w:id="88" w:name="_Toc465808870"/>
      <w:r w:rsidRPr="00480B9D">
        <w:t xml:space="preserve"> </w:t>
      </w:r>
      <w:bookmarkStart w:id="89" w:name="_Toc466009373"/>
      <w:r w:rsidR="001D2710" w:rsidRPr="00480B9D">
        <w:t>Approche globale</w:t>
      </w:r>
      <w:bookmarkEnd w:id="86"/>
      <w:bookmarkEnd w:id="87"/>
      <w:bookmarkEnd w:id="88"/>
      <w:bookmarkEnd w:id="89"/>
    </w:p>
    <w:p w14:paraId="1FE1F376" w14:textId="77777777" w:rsidR="001D2710" w:rsidRPr="00C9008F" w:rsidRDefault="001D2710" w:rsidP="0097540E">
      <w:pPr>
        <w:spacing w:after="0" w:line="360" w:lineRule="auto"/>
        <w:jc w:val="both"/>
        <w:rPr>
          <w:rFonts w:ascii="Times New Roman" w:hAnsi="Times New Roman" w:cs="Times New Roman"/>
          <w:sz w:val="24"/>
          <w:szCs w:val="24"/>
        </w:rPr>
      </w:pPr>
      <w:r w:rsidRPr="00C9008F">
        <w:rPr>
          <w:rFonts w:ascii="Times New Roman" w:eastAsia="MS Mincho" w:hAnsi="Times New Roman" w:cs="Times New Roman"/>
          <w:sz w:val="24"/>
          <w:szCs w:val="24"/>
          <w:lang w:eastAsia="ja-JP"/>
        </w:rPr>
        <w:t>L’étude a été bâtie sur (i) une approche participative, dynamique et interactive qui a permis de prendre en compte les avis et opinons des acteurs concernés et/ou impliqués dans la mise en œuvre du programme, (ii) une triangulation des so</w:t>
      </w:r>
      <w:r w:rsidRPr="00C9008F">
        <w:rPr>
          <w:rFonts w:ascii="Times New Roman" w:hAnsi="Times New Roman" w:cs="Times New Roman"/>
          <w:sz w:val="24"/>
          <w:szCs w:val="24"/>
        </w:rPr>
        <w:t>urces et des méthodes ayant per</w:t>
      </w:r>
      <w:r w:rsidRPr="00C9008F">
        <w:rPr>
          <w:rFonts w:ascii="Times New Roman" w:eastAsia="MS Mincho" w:hAnsi="Times New Roman" w:cs="Times New Roman"/>
          <w:sz w:val="24"/>
          <w:szCs w:val="24"/>
          <w:lang w:eastAsia="ja-JP"/>
        </w:rPr>
        <w:t>mis de recouper les informations afin d’aboutir à des constats objectifs et (iii) une sensibilité au genre</w:t>
      </w:r>
      <w:r w:rsidR="0097540E">
        <w:rPr>
          <w:rFonts w:ascii="Times New Roman" w:eastAsia="MS Mincho" w:hAnsi="Times New Roman" w:cs="Times New Roman"/>
          <w:sz w:val="24"/>
          <w:szCs w:val="24"/>
          <w:lang w:eastAsia="ja-JP"/>
        </w:rPr>
        <w:t xml:space="preserve"> </w:t>
      </w:r>
      <w:r w:rsidRPr="00C9008F">
        <w:rPr>
          <w:rFonts w:ascii="Times New Roman" w:eastAsia="MS Mincho" w:hAnsi="Times New Roman" w:cs="Times New Roman"/>
          <w:sz w:val="24"/>
          <w:szCs w:val="24"/>
          <w:lang w:eastAsia="ja-JP"/>
        </w:rPr>
        <w:t>du fait que d’importantes activités sont généralement développées par les femmes. Ce faisant, l’étude a tenu compte de cette catégorie de bénéficiaire à la fois sur leur participation à la mise en œuvre du programme que sur les impacts positifs et négatifs du programme sur elles.</w:t>
      </w:r>
    </w:p>
    <w:p w14:paraId="3A45AD8A" w14:textId="77777777" w:rsidR="001D2710" w:rsidRPr="00C9008F" w:rsidRDefault="001D2710" w:rsidP="0097540E">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Trois (3) principales phases méthodologiques ont permis de mener l’étude. Il s’agit de la phase préparatoire (1), de la collecte et du traitement des données (2) et de la production des rapports (3).</w:t>
      </w:r>
    </w:p>
    <w:p w14:paraId="1E1F5F67" w14:textId="77777777" w:rsidR="001D2710" w:rsidRPr="00480B9D" w:rsidRDefault="005D0508" w:rsidP="00EE5F3F">
      <w:pPr>
        <w:pStyle w:val="Style3"/>
      </w:pPr>
      <w:bookmarkStart w:id="90" w:name="_Toc462678351"/>
      <w:bookmarkStart w:id="91" w:name="_Toc463525974"/>
      <w:bookmarkStart w:id="92" w:name="_Toc465808871"/>
      <w:r w:rsidRPr="00480B9D">
        <w:t xml:space="preserve"> </w:t>
      </w:r>
      <w:bookmarkStart w:id="93" w:name="_Toc466009374"/>
      <w:r w:rsidR="001D2710" w:rsidRPr="00480B9D">
        <w:t>La phase préparatoire</w:t>
      </w:r>
      <w:bookmarkEnd w:id="90"/>
      <w:bookmarkEnd w:id="91"/>
      <w:bookmarkEnd w:id="92"/>
      <w:bookmarkEnd w:id="93"/>
    </w:p>
    <w:p w14:paraId="349BA4D9" w14:textId="77777777" w:rsidR="001D2710" w:rsidRPr="00C9008F" w:rsidRDefault="001D2710" w:rsidP="0097540E">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Cette phase méthodologique a représenté le travail mené en amont des investigations. Il s’est agi de :</w:t>
      </w:r>
    </w:p>
    <w:p w14:paraId="520FD5AC" w14:textId="77777777" w:rsidR="001D2710" w:rsidRPr="0040774F" w:rsidRDefault="00086F4C" w:rsidP="00AA757B">
      <w:pPr>
        <w:pStyle w:val="Paragraphedeliste"/>
        <w:numPr>
          <w:ilvl w:val="0"/>
          <w:numId w:val="22"/>
        </w:numPr>
        <w:spacing w:before="120" w:after="120"/>
        <w:rPr>
          <w:rFonts w:ascii="Times New Roman" w:hAnsi="Times New Roman"/>
          <w:b/>
          <w:i/>
          <w:sz w:val="24"/>
          <w:szCs w:val="24"/>
        </w:rPr>
      </w:pPr>
      <w:r w:rsidRPr="0040774F">
        <w:rPr>
          <w:rFonts w:ascii="Times New Roman" w:hAnsi="Times New Roman"/>
          <w:b/>
          <w:i/>
          <w:sz w:val="24"/>
          <w:szCs w:val="24"/>
        </w:rPr>
        <w:t>La</w:t>
      </w:r>
      <w:r w:rsidR="001D2710" w:rsidRPr="0040774F">
        <w:rPr>
          <w:rFonts w:ascii="Times New Roman" w:hAnsi="Times New Roman"/>
          <w:b/>
          <w:i/>
          <w:sz w:val="24"/>
          <w:szCs w:val="24"/>
        </w:rPr>
        <w:t xml:space="preserve"> rencontre de négociation et de débriefing avec les consultants</w:t>
      </w:r>
    </w:p>
    <w:p w14:paraId="44851435" w14:textId="77777777" w:rsidR="001D2710" w:rsidRPr="00C9008F" w:rsidRDefault="001D2710" w:rsidP="0097540E">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Cette rencontre a consisté à rencontrer les consultants et de négocier individuellement les contrats avec eux. Il s’est également agi de les informer sur la date de la rencontre de cadrage, de s’accorder sur le contenu et la portée effective de la mission et de procéder à une compréhension du mandat contenu dans les termes de référence ;</w:t>
      </w:r>
    </w:p>
    <w:p w14:paraId="4064FE3C" w14:textId="77777777" w:rsidR="001D2710" w:rsidRPr="0040774F" w:rsidRDefault="00086F4C" w:rsidP="00AA757B">
      <w:pPr>
        <w:pStyle w:val="Paragraphedeliste"/>
        <w:numPr>
          <w:ilvl w:val="0"/>
          <w:numId w:val="22"/>
        </w:numPr>
        <w:spacing w:before="120" w:after="120"/>
        <w:rPr>
          <w:rFonts w:ascii="Times New Roman" w:hAnsi="Times New Roman"/>
          <w:b/>
          <w:i/>
          <w:sz w:val="24"/>
          <w:szCs w:val="24"/>
        </w:rPr>
      </w:pPr>
      <w:r w:rsidRPr="0040774F">
        <w:rPr>
          <w:rFonts w:ascii="Times New Roman" w:hAnsi="Times New Roman"/>
          <w:b/>
          <w:i/>
          <w:sz w:val="24"/>
          <w:szCs w:val="24"/>
        </w:rPr>
        <w:t>La</w:t>
      </w:r>
      <w:r w:rsidR="001D2710" w:rsidRPr="0040774F">
        <w:rPr>
          <w:rFonts w:ascii="Times New Roman" w:hAnsi="Times New Roman"/>
          <w:b/>
          <w:i/>
          <w:sz w:val="24"/>
          <w:szCs w:val="24"/>
        </w:rPr>
        <w:t xml:space="preserve"> rencontre de cadrage de l’étude </w:t>
      </w:r>
    </w:p>
    <w:p w14:paraId="7D7A1A7C" w14:textId="77777777" w:rsidR="001D2710" w:rsidRPr="00C9008F" w:rsidRDefault="001D2710" w:rsidP="0097540E">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t xml:space="preserve">Le Programme étant achevé depuis le 31 décembre 2015, le suivi de l’étude a été confié à un comité de suivi transitoire du PN-PTFM au nombre de treize (13) membres créé au Ministère </w:t>
      </w:r>
      <w:r w:rsidRPr="00C9008F">
        <w:rPr>
          <w:rFonts w:ascii="Times New Roman" w:hAnsi="Times New Roman" w:cs="Times New Roman"/>
          <w:sz w:val="24"/>
          <w:szCs w:val="24"/>
        </w:rPr>
        <w:lastRenderedPageBreak/>
        <w:t xml:space="preserve">de l’économie, des finances et du développement (MINEFID) pour suivre la réalisation de l’évaluation finale du programme. </w:t>
      </w:r>
    </w:p>
    <w:p w14:paraId="50570D51" w14:textId="77777777" w:rsidR="001D2710" w:rsidRPr="00C9008F" w:rsidRDefault="001D2710" w:rsidP="0097540E">
      <w:pPr>
        <w:spacing w:after="120" w:line="360" w:lineRule="auto"/>
        <w:jc w:val="both"/>
        <w:rPr>
          <w:rFonts w:ascii="Times New Roman" w:hAnsi="Times New Roman" w:cs="Times New Roman"/>
          <w:sz w:val="24"/>
          <w:szCs w:val="24"/>
        </w:rPr>
      </w:pPr>
      <w:r w:rsidRPr="00C9008F">
        <w:rPr>
          <w:rFonts w:ascii="Times New Roman" w:hAnsi="Times New Roman" w:cs="Times New Roman"/>
          <w:sz w:val="24"/>
          <w:szCs w:val="24"/>
        </w:rPr>
        <w:t>La rencontre de cadrage a eu lieu le mardi 10 août 2016 à 10 heures dans le bureau de Madame SAMADOULOUGOU Delphine Marie Désiré</w:t>
      </w:r>
      <w:r w:rsidR="00720AF2" w:rsidRPr="00C9008F">
        <w:rPr>
          <w:rFonts w:ascii="Times New Roman" w:hAnsi="Times New Roman" w:cs="Times New Roman"/>
          <w:sz w:val="24"/>
          <w:szCs w:val="24"/>
        </w:rPr>
        <w:t>e</w:t>
      </w:r>
      <w:r w:rsidRPr="00C9008F">
        <w:rPr>
          <w:rFonts w:ascii="Times New Roman" w:hAnsi="Times New Roman" w:cs="Times New Roman"/>
          <w:sz w:val="24"/>
          <w:szCs w:val="24"/>
        </w:rPr>
        <w:t xml:space="preserve">, </w:t>
      </w:r>
      <w:r w:rsidR="000330D5" w:rsidRPr="00C9008F">
        <w:rPr>
          <w:rFonts w:ascii="Times New Roman" w:hAnsi="Times New Roman" w:cs="Times New Roman"/>
          <w:sz w:val="24"/>
          <w:szCs w:val="24"/>
        </w:rPr>
        <w:t xml:space="preserve">Conseillère </w:t>
      </w:r>
      <w:r w:rsidRPr="00C9008F">
        <w:rPr>
          <w:rFonts w:ascii="Times New Roman" w:hAnsi="Times New Roman" w:cs="Times New Roman"/>
          <w:sz w:val="24"/>
          <w:szCs w:val="24"/>
        </w:rPr>
        <w:t>technique de la Ministre de l’</w:t>
      </w:r>
      <w:r w:rsidR="006F34F4" w:rsidRPr="00C9008F">
        <w:rPr>
          <w:rFonts w:ascii="Times New Roman" w:hAnsi="Times New Roman" w:cs="Times New Roman"/>
          <w:sz w:val="24"/>
          <w:szCs w:val="24"/>
        </w:rPr>
        <w:t>É</w:t>
      </w:r>
      <w:r w:rsidRPr="00C9008F">
        <w:rPr>
          <w:rFonts w:ascii="Times New Roman" w:hAnsi="Times New Roman" w:cs="Times New Roman"/>
          <w:sz w:val="24"/>
          <w:szCs w:val="24"/>
        </w:rPr>
        <w:t>conomie, des Finances et du Développement. Elle a consisté à :</w:t>
      </w:r>
    </w:p>
    <w:p w14:paraId="36A6C973" w14:textId="77777777" w:rsidR="001D2710" w:rsidRPr="00C9008F" w:rsidRDefault="001D2710" w:rsidP="00AA757B">
      <w:pPr>
        <w:pStyle w:val="Paragraphedeliste"/>
        <w:numPr>
          <w:ilvl w:val="0"/>
          <w:numId w:val="4"/>
        </w:numPr>
        <w:spacing w:after="0" w:line="360" w:lineRule="auto"/>
        <w:jc w:val="both"/>
        <w:rPr>
          <w:rFonts w:ascii="Times New Roman" w:hAnsi="Times New Roman"/>
          <w:sz w:val="24"/>
          <w:szCs w:val="24"/>
        </w:rPr>
      </w:pPr>
      <w:r w:rsidRPr="00C9008F">
        <w:rPr>
          <w:rFonts w:ascii="Times New Roman" w:hAnsi="Times New Roman"/>
          <w:sz w:val="24"/>
          <w:szCs w:val="24"/>
        </w:rPr>
        <w:t>s’accorder sur la compréhension commune des termes de référence ;</w:t>
      </w:r>
    </w:p>
    <w:p w14:paraId="378AFF45" w14:textId="77777777" w:rsidR="001D2710" w:rsidRPr="00C9008F" w:rsidRDefault="001D2710" w:rsidP="00AA757B">
      <w:pPr>
        <w:pStyle w:val="Paragraphedeliste"/>
        <w:numPr>
          <w:ilvl w:val="0"/>
          <w:numId w:val="4"/>
        </w:numPr>
        <w:spacing w:after="0" w:line="360" w:lineRule="auto"/>
        <w:jc w:val="both"/>
        <w:rPr>
          <w:rFonts w:ascii="Times New Roman" w:hAnsi="Times New Roman"/>
          <w:sz w:val="24"/>
          <w:szCs w:val="24"/>
        </w:rPr>
      </w:pPr>
      <w:r w:rsidRPr="00C9008F">
        <w:rPr>
          <w:rFonts w:ascii="Times New Roman" w:hAnsi="Times New Roman"/>
          <w:sz w:val="24"/>
          <w:szCs w:val="24"/>
        </w:rPr>
        <w:t>préciser les attentes en terme de délais, de rapports ;</w:t>
      </w:r>
    </w:p>
    <w:p w14:paraId="6A6FC046" w14:textId="77777777" w:rsidR="001D2710" w:rsidRPr="00C9008F" w:rsidRDefault="001D2710" w:rsidP="00AA757B">
      <w:pPr>
        <w:pStyle w:val="Paragraphedeliste"/>
        <w:numPr>
          <w:ilvl w:val="0"/>
          <w:numId w:val="4"/>
        </w:numPr>
        <w:spacing w:after="0" w:line="360" w:lineRule="auto"/>
        <w:jc w:val="both"/>
        <w:rPr>
          <w:rFonts w:ascii="Times New Roman" w:hAnsi="Times New Roman"/>
          <w:sz w:val="24"/>
          <w:szCs w:val="24"/>
        </w:rPr>
      </w:pPr>
      <w:r w:rsidRPr="00C9008F">
        <w:rPr>
          <w:rFonts w:ascii="Times New Roman" w:hAnsi="Times New Roman"/>
          <w:sz w:val="24"/>
          <w:szCs w:val="24"/>
        </w:rPr>
        <w:t>recueillir des informations sur le Programme (différentes composantes, les résultats obtenus, les difficultés particulières) ;</w:t>
      </w:r>
    </w:p>
    <w:p w14:paraId="5C301ED6" w14:textId="77777777" w:rsidR="001D2710" w:rsidRPr="00C9008F" w:rsidRDefault="001D2710" w:rsidP="00AA757B">
      <w:pPr>
        <w:pStyle w:val="Paragraphedeliste"/>
        <w:numPr>
          <w:ilvl w:val="0"/>
          <w:numId w:val="4"/>
        </w:numPr>
        <w:spacing w:after="0" w:line="360" w:lineRule="auto"/>
        <w:jc w:val="both"/>
        <w:rPr>
          <w:rFonts w:ascii="Times New Roman" w:hAnsi="Times New Roman"/>
          <w:sz w:val="24"/>
          <w:szCs w:val="24"/>
        </w:rPr>
      </w:pPr>
      <w:r w:rsidRPr="00C9008F">
        <w:rPr>
          <w:rFonts w:ascii="Times New Roman" w:hAnsi="Times New Roman"/>
          <w:sz w:val="24"/>
          <w:szCs w:val="24"/>
        </w:rPr>
        <w:t>recueillir les éventuelles observations sur la démarche proposée par les experts et toute suggestion utile ;</w:t>
      </w:r>
    </w:p>
    <w:p w14:paraId="3D1BD6AD" w14:textId="77777777" w:rsidR="001D2710" w:rsidRPr="00C9008F" w:rsidRDefault="001D2710" w:rsidP="00AA757B">
      <w:pPr>
        <w:pStyle w:val="Paragraphedeliste"/>
        <w:numPr>
          <w:ilvl w:val="0"/>
          <w:numId w:val="4"/>
        </w:numPr>
        <w:spacing w:after="0" w:line="360" w:lineRule="auto"/>
        <w:jc w:val="both"/>
        <w:rPr>
          <w:rFonts w:ascii="Times New Roman" w:hAnsi="Times New Roman"/>
          <w:sz w:val="24"/>
          <w:szCs w:val="24"/>
        </w:rPr>
      </w:pPr>
      <w:r w:rsidRPr="00C9008F">
        <w:rPr>
          <w:rFonts w:ascii="Times New Roman" w:hAnsi="Times New Roman"/>
          <w:sz w:val="24"/>
          <w:szCs w:val="24"/>
        </w:rPr>
        <w:t>s’assurer des types d’appuis dont l’équipe de consultants peut bénéficier de la part du commanditaire pour faciliter son introduction auprès de ses interlocuteurs et l’accès à la documentation ;</w:t>
      </w:r>
    </w:p>
    <w:p w14:paraId="70078A01" w14:textId="77777777" w:rsidR="001D2710" w:rsidRPr="00C9008F" w:rsidRDefault="001D2710" w:rsidP="00AA757B">
      <w:pPr>
        <w:pStyle w:val="Paragraphedeliste"/>
        <w:numPr>
          <w:ilvl w:val="0"/>
          <w:numId w:val="4"/>
        </w:numPr>
        <w:spacing w:after="0" w:line="360" w:lineRule="auto"/>
        <w:jc w:val="both"/>
        <w:rPr>
          <w:rFonts w:ascii="Times New Roman" w:hAnsi="Times New Roman"/>
          <w:sz w:val="24"/>
          <w:szCs w:val="24"/>
        </w:rPr>
      </w:pPr>
      <w:r w:rsidRPr="00C9008F">
        <w:rPr>
          <w:rFonts w:ascii="Times New Roman" w:hAnsi="Times New Roman"/>
          <w:sz w:val="24"/>
          <w:szCs w:val="24"/>
        </w:rPr>
        <w:t xml:space="preserve">préciser l’échantillon (il a été convenu de prendre en compte les 10 PTFM </w:t>
      </w:r>
      <w:r w:rsidR="00BA6343" w:rsidRPr="00C9008F">
        <w:rPr>
          <w:rFonts w:ascii="Times New Roman" w:hAnsi="Times New Roman"/>
          <w:sz w:val="24"/>
          <w:szCs w:val="24"/>
        </w:rPr>
        <w:t>"performantes"</w:t>
      </w:r>
      <w:r w:rsidRPr="00C9008F">
        <w:rPr>
          <w:rFonts w:ascii="Times New Roman" w:hAnsi="Times New Roman"/>
          <w:sz w:val="24"/>
          <w:szCs w:val="24"/>
        </w:rPr>
        <w:t>) ;</w:t>
      </w:r>
    </w:p>
    <w:p w14:paraId="6C463C6D" w14:textId="77777777" w:rsidR="001D2710" w:rsidRPr="00C9008F" w:rsidRDefault="001D2710" w:rsidP="00AA757B">
      <w:pPr>
        <w:pStyle w:val="Paragraphedeliste"/>
        <w:numPr>
          <w:ilvl w:val="0"/>
          <w:numId w:val="4"/>
        </w:numPr>
        <w:spacing w:after="0" w:line="360" w:lineRule="auto"/>
        <w:jc w:val="both"/>
        <w:rPr>
          <w:rFonts w:ascii="Times New Roman" w:hAnsi="Times New Roman"/>
          <w:sz w:val="24"/>
          <w:szCs w:val="24"/>
        </w:rPr>
      </w:pPr>
      <w:r w:rsidRPr="00C9008F">
        <w:rPr>
          <w:rFonts w:ascii="Times New Roman" w:hAnsi="Times New Roman"/>
          <w:sz w:val="24"/>
          <w:szCs w:val="24"/>
        </w:rPr>
        <w:t>échanger par rapport au planning d’intervention de la mission.</w:t>
      </w:r>
    </w:p>
    <w:p w14:paraId="5D89095F" w14:textId="77777777" w:rsidR="001D2710" w:rsidRPr="00C9008F" w:rsidRDefault="001D2710" w:rsidP="0097540E">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La rencontre avec le comité a permis également de dresser la liste des documents à fournir pour l’étude (des rapports d’activités, des rapports d’évaluation, des protocoles et des textes, etc.) dont la liste figure en bibliographie du rapport. Cette collecte documentaire a été réalisée tout au long des entretiens auprès des structures et personnes à rencontrer. En plus de ces sources de recherche documentaire, les consultants ont exploité les sites web et autres ouvrages, etc.</w:t>
      </w:r>
    </w:p>
    <w:p w14:paraId="6D397161" w14:textId="77777777" w:rsidR="001D2710" w:rsidRPr="0040774F" w:rsidRDefault="00086F4C" w:rsidP="00AA757B">
      <w:pPr>
        <w:pStyle w:val="Paragraphedeliste"/>
        <w:numPr>
          <w:ilvl w:val="0"/>
          <w:numId w:val="22"/>
        </w:numPr>
        <w:spacing w:before="120" w:after="120"/>
        <w:rPr>
          <w:rFonts w:ascii="Times New Roman" w:hAnsi="Times New Roman"/>
          <w:b/>
          <w:i/>
          <w:sz w:val="24"/>
          <w:szCs w:val="24"/>
        </w:rPr>
      </w:pPr>
      <w:r w:rsidRPr="0040774F">
        <w:rPr>
          <w:rFonts w:ascii="Times New Roman" w:hAnsi="Times New Roman"/>
          <w:b/>
          <w:i/>
          <w:sz w:val="24"/>
          <w:szCs w:val="24"/>
        </w:rPr>
        <w:t>É</w:t>
      </w:r>
      <w:r w:rsidR="001D2710" w:rsidRPr="0040774F">
        <w:rPr>
          <w:rFonts w:ascii="Times New Roman" w:hAnsi="Times New Roman"/>
          <w:b/>
          <w:i/>
          <w:sz w:val="24"/>
          <w:szCs w:val="24"/>
        </w:rPr>
        <w:t>laboration des outils, formation des enquêteurs et pré-test</w:t>
      </w:r>
    </w:p>
    <w:p w14:paraId="4FBF7758" w14:textId="77777777" w:rsidR="001D2710" w:rsidRPr="00C9008F" w:rsidRDefault="001D2710" w:rsidP="0097540E">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t>Cinq guides d’entretien et un questionnaire- ménage ont été élaborés et validés par le comité de suivi de l’étude et ont été utilisés pour des focus groups et des entretiens individuels. Ces outils ont été élaborés pour la collecte d’informations qualitatives et quantitatives avec chaque catégorie d’acteurs.</w:t>
      </w:r>
    </w:p>
    <w:p w14:paraId="7F525464" w14:textId="77777777" w:rsidR="001D2710" w:rsidRPr="00C9008F" w:rsidRDefault="001D2710" w:rsidP="0097540E">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Dix (10) enquêteurs ont été recrutés, formés sur le contenu des outils et leur administration. À l’issue de la formation théorique, le questionnaire ménage a fait l’objet d’un pré-test à Ouagadougou. L’objectif du pré-test était de s’assurer de la compréhension du questionnaire, de relever les points de difficultés et procéder à des reformulations plus appropriées.</w:t>
      </w:r>
    </w:p>
    <w:p w14:paraId="147C6FF9" w14:textId="77777777" w:rsidR="001D2710" w:rsidRPr="0040774F" w:rsidRDefault="00086F4C" w:rsidP="00AA757B">
      <w:pPr>
        <w:pStyle w:val="Paragraphedeliste"/>
        <w:numPr>
          <w:ilvl w:val="0"/>
          <w:numId w:val="22"/>
        </w:numPr>
        <w:spacing w:before="120" w:after="120"/>
        <w:rPr>
          <w:rFonts w:ascii="Times New Roman" w:hAnsi="Times New Roman"/>
          <w:b/>
          <w:i/>
          <w:sz w:val="24"/>
          <w:szCs w:val="24"/>
        </w:rPr>
      </w:pPr>
      <w:r w:rsidRPr="0040774F">
        <w:rPr>
          <w:rFonts w:ascii="Times New Roman" w:hAnsi="Times New Roman"/>
          <w:b/>
          <w:i/>
          <w:sz w:val="24"/>
          <w:szCs w:val="24"/>
        </w:rPr>
        <w:lastRenderedPageBreak/>
        <w:t>É</w:t>
      </w:r>
      <w:r w:rsidR="001D2710" w:rsidRPr="0040774F">
        <w:rPr>
          <w:rFonts w:ascii="Times New Roman" w:hAnsi="Times New Roman"/>
          <w:b/>
          <w:i/>
          <w:sz w:val="24"/>
          <w:szCs w:val="24"/>
        </w:rPr>
        <w:t>chantillonnage et répartition des enquêteurs</w:t>
      </w:r>
    </w:p>
    <w:p w14:paraId="04E06FD0" w14:textId="77777777" w:rsidR="001D2710" w:rsidRPr="00C9008F" w:rsidRDefault="001D2710" w:rsidP="0097540E">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La base de sondage est issue de la liste des bénéficiaires de la PTFM issue de l’inventaire exhaustif des PTFM depuis sa mise en œuvre en 2000 jusqu’en 2014.</w:t>
      </w:r>
      <w:r w:rsidR="00BC4A2C" w:rsidRPr="00C9008F">
        <w:rPr>
          <w:rFonts w:ascii="Times New Roman" w:hAnsi="Times New Roman" w:cs="Times New Roman"/>
          <w:sz w:val="24"/>
          <w:szCs w:val="24"/>
        </w:rPr>
        <w:t xml:space="preserve"> Sur une base raisonnée sur le nombre des</w:t>
      </w:r>
      <w:r w:rsidR="00390A2C" w:rsidRPr="00C9008F">
        <w:rPr>
          <w:rFonts w:ascii="Times New Roman" w:hAnsi="Times New Roman" w:cs="Times New Roman"/>
          <w:sz w:val="24"/>
          <w:szCs w:val="24"/>
        </w:rPr>
        <w:t xml:space="preserve"> ALR, les consultants ont fait un choix aléatoire de </w:t>
      </w:r>
      <w:r w:rsidRPr="00C9008F">
        <w:rPr>
          <w:rFonts w:ascii="Times New Roman" w:hAnsi="Times New Roman" w:cs="Times New Roman"/>
          <w:sz w:val="24"/>
          <w:szCs w:val="24"/>
        </w:rPr>
        <w:t xml:space="preserve">148 PTFM </w:t>
      </w:r>
      <w:r w:rsidR="00390A2C" w:rsidRPr="00C9008F">
        <w:rPr>
          <w:rFonts w:ascii="Times New Roman" w:hAnsi="Times New Roman" w:cs="Times New Roman"/>
          <w:sz w:val="24"/>
          <w:szCs w:val="24"/>
        </w:rPr>
        <w:t xml:space="preserve">correspondant à 10% de la base par ALR qui </w:t>
      </w:r>
      <w:r w:rsidRPr="00C9008F">
        <w:rPr>
          <w:rFonts w:ascii="Times New Roman" w:hAnsi="Times New Roman" w:cs="Times New Roman"/>
          <w:sz w:val="24"/>
          <w:szCs w:val="24"/>
        </w:rPr>
        <w:t xml:space="preserve">ont été choisies pour les enquêtes ménages. Cet effectif intègre  les dix </w:t>
      </w:r>
      <w:r w:rsidR="00390A2C" w:rsidRPr="00C9008F">
        <w:rPr>
          <w:rFonts w:ascii="Times New Roman" w:hAnsi="Times New Roman" w:cs="Times New Roman"/>
          <w:sz w:val="24"/>
          <w:szCs w:val="24"/>
        </w:rPr>
        <w:t xml:space="preserve">(10) </w:t>
      </w:r>
      <w:r w:rsidRPr="00C9008F">
        <w:rPr>
          <w:rFonts w:ascii="Times New Roman" w:hAnsi="Times New Roman" w:cs="Times New Roman"/>
          <w:sz w:val="24"/>
          <w:szCs w:val="24"/>
        </w:rPr>
        <w:t xml:space="preserve">PTFM dites performantes recommandées à la rencontre de cadrage. Ces 10 plateformes sont mises en gras dans le tableau </w:t>
      </w:r>
      <w:r w:rsidR="007335FF" w:rsidRPr="00C9008F">
        <w:rPr>
          <w:rFonts w:ascii="Times New Roman" w:hAnsi="Times New Roman" w:cs="Times New Roman"/>
          <w:sz w:val="24"/>
          <w:szCs w:val="24"/>
        </w:rPr>
        <w:t>3</w:t>
      </w:r>
      <w:r w:rsidRPr="00C9008F">
        <w:rPr>
          <w:rFonts w:ascii="Times New Roman" w:hAnsi="Times New Roman" w:cs="Times New Roman"/>
          <w:sz w:val="24"/>
          <w:szCs w:val="24"/>
        </w:rPr>
        <w:t xml:space="preserve">. </w:t>
      </w:r>
    </w:p>
    <w:p w14:paraId="312E3590" w14:textId="77777777" w:rsidR="00720AF2" w:rsidRPr="00C9008F" w:rsidRDefault="001D2710" w:rsidP="0097540E">
      <w:pPr>
        <w:spacing w:after="0" w:line="360" w:lineRule="auto"/>
        <w:jc w:val="both"/>
        <w:rPr>
          <w:rFonts w:ascii="Times New Roman" w:hAnsi="Times New Roman" w:cs="Times New Roman"/>
          <w:sz w:val="24"/>
          <w:szCs w:val="24"/>
        </w:rPr>
        <w:sectPr w:rsidR="00720AF2" w:rsidRPr="00C9008F" w:rsidSect="006D2747">
          <w:pgSz w:w="11906" w:h="16838"/>
          <w:pgMar w:top="1417" w:right="1417" w:bottom="1417" w:left="1417" w:header="708" w:footer="708" w:gutter="0"/>
          <w:cols w:space="720"/>
          <w:docGrid w:linePitch="360"/>
        </w:sectPr>
      </w:pPr>
      <w:r w:rsidRPr="00C9008F">
        <w:rPr>
          <w:rFonts w:ascii="Times New Roman" w:hAnsi="Times New Roman" w:cs="Times New Roman"/>
          <w:sz w:val="24"/>
          <w:szCs w:val="24"/>
        </w:rPr>
        <w:t>Après la formation, il a été communiqué aux enquêteurs leur répartition dans les différentes zones d’enquête. Le principal critère qui a guidé cette répartition est la langue. Chaque enquêteur a ainsi été affecté dans une zone où il a une maîtrise des langues les plus parlées.. La répartition par ALR des PTFM enquêtées se présente comme suit :</w:t>
      </w:r>
    </w:p>
    <w:p w14:paraId="54C9953A" w14:textId="77777777" w:rsidR="007335FF" w:rsidRPr="002D4D75" w:rsidRDefault="007335FF" w:rsidP="00086F4C">
      <w:pPr>
        <w:spacing w:after="0" w:line="360" w:lineRule="auto"/>
        <w:jc w:val="both"/>
        <w:rPr>
          <w:rFonts w:ascii="Times New Roman" w:hAnsi="Times New Roman" w:cs="Times New Roman"/>
          <w:b/>
          <w:sz w:val="24"/>
          <w:szCs w:val="24"/>
        </w:rPr>
      </w:pPr>
      <w:bookmarkStart w:id="94" w:name="_Toc466008588"/>
      <w:r w:rsidRPr="002D4D75">
        <w:rPr>
          <w:rFonts w:ascii="Times New Roman" w:hAnsi="Times New Roman" w:cs="Times New Roman"/>
          <w:b/>
          <w:sz w:val="24"/>
          <w:szCs w:val="24"/>
        </w:rPr>
        <w:lastRenderedPageBreak/>
        <w:t xml:space="preserve">Tableau </w:t>
      </w:r>
      <w:r w:rsidR="0052352F" w:rsidRPr="002D4D75">
        <w:rPr>
          <w:rFonts w:ascii="Times New Roman" w:hAnsi="Times New Roman" w:cs="Times New Roman"/>
          <w:b/>
          <w:i/>
          <w:sz w:val="24"/>
          <w:szCs w:val="24"/>
        </w:rPr>
        <w:fldChar w:fldCharType="begin"/>
      </w:r>
      <w:r w:rsidRPr="002D4D75">
        <w:rPr>
          <w:rFonts w:ascii="Times New Roman" w:hAnsi="Times New Roman" w:cs="Times New Roman"/>
          <w:b/>
          <w:sz w:val="24"/>
          <w:szCs w:val="24"/>
        </w:rPr>
        <w:instrText xml:space="preserve"> SEQ Tableau \* ARABIC </w:instrText>
      </w:r>
      <w:r w:rsidR="0052352F" w:rsidRPr="002D4D75">
        <w:rPr>
          <w:rFonts w:ascii="Times New Roman" w:hAnsi="Times New Roman" w:cs="Times New Roman"/>
          <w:b/>
          <w:i/>
          <w:sz w:val="24"/>
          <w:szCs w:val="24"/>
        </w:rPr>
        <w:fldChar w:fldCharType="separate"/>
      </w:r>
      <w:r w:rsidR="0064017A">
        <w:rPr>
          <w:rFonts w:ascii="Times New Roman" w:hAnsi="Times New Roman" w:cs="Times New Roman"/>
          <w:b/>
          <w:noProof/>
          <w:sz w:val="24"/>
          <w:szCs w:val="24"/>
        </w:rPr>
        <w:t>3</w:t>
      </w:r>
      <w:r w:rsidR="0052352F" w:rsidRPr="002D4D75">
        <w:rPr>
          <w:rFonts w:ascii="Times New Roman" w:hAnsi="Times New Roman" w:cs="Times New Roman"/>
          <w:b/>
          <w:i/>
          <w:sz w:val="24"/>
          <w:szCs w:val="24"/>
        </w:rPr>
        <w:fldChar w:fldCharType="end"/>
      </w:r>
      <w:r w:rsidRPr="002D4D75">
        <w:rPr>
          <w:rFonts w:ascii="Times New Roman" w:hAnsi="Times New Roman" w:cs="Times New Roman"/>
          <w:b/>
          <w:sz w:val="24"/>
          <w:szCs w:val="24"/>
        </w:rPr>
        <w:t>. Échantillon des PTFM selon les ALR</w:t>
      </w:r>
      <w:bookmarkEnd w:id="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9"/>
        <w:gridCol w:w="2108"/>
        <w:gridCol w:w="1968"/>
        <w:gridCol w:w="5976"/>
        <w:gridCol w:w="2133"/>
      </w:tblGrid>
      <w:tr w:rsidR="001D2710" w:rsidRPr="003C21EA" w14:paraId="0B0C1D9E" w14:textId="77777777" w:rsidTr="00E87220">
        <w:trPr>
          <w:tblHeader/>
        </w:trPr>
        <w:tc>
          <w:tcPr>
            <w:tcW w:w="659" w:type="pct"/>
            <w:shd w:val="clear" w:color="auto" w:fill="BFBFBF" w:themeFill="background1" w:themeFillShade="BF"/>
            <w:hideMark/>
          </w:tcPr>
          <w:p w14:paraId="546EA996" w14:textId="77777777" w:rsidR="001D2710" w:rsidRPr="003C21EA" w:rsidRDefault="001D2710" w:rsidP="003C21EA">
            <w:pPr>
              <w:spacing w:after="0" w:line="240" w:lineRule="auto"/>
              <w:jc w:val="center"/>
              <w:rPr>
                <w:rFonts w:ascii="Times New Roman" w:eastAsia="Times New Roman" w:hAnsi="Times New Roman" w:cs="Times New Roman"/>
                <w:b/>
                <w:sz w:val="24"/>
                <w:szCs w:val="24"/>
              </w:rPr>
            </w:pPr>
            <w:r w:rsidRPr="003C21EA">
              <w:rPr>
                <w:rFonts w:ascii="Times New Roman" w:eastAsia="Times New Roman" w:hAnsi="Times New Roman" w:cs="Times New Roman"/>
                <w:b/>
                <w:sz w:val="24"/>
                <w:szCs w:val="24"/>
              </w:rPr>
              <w:t>ALR</w:t>
            </w:r>
          </w:p>
        </w:tc>
        <w:tc>
          <w:tcPr>
            <w:tcW w:w="751" w:type="pct"/>
            <w:shd w:val="clear" w:color="auto" w:fill="BFBFBF" w:themeFill="background1" w:themeFillShade="BF"/>
            <w:hideMark/>
          </w:tcPr>
          <w:p w14:paraId="346CBF54" w14:textId="77777777" w:rsidR="001D2710" w:rsidRPr="003C21EA" w:rsidRDefault="001D2710" w:rsidP="003C21EA">
            <w:pPr>
              <w:spacing w:after="0" w:line="240" w:lineRule="auto"/>
              <w:jc w:val="center"/>
              <w:rPr>
                <w:rFonts w:ascii="Times New Roman" w:eastAsia="Times New Roman" w:hAnsi="Times New Roman" w:cs="Times New Roman"/>
                <w:b/>
                <w:sz w:val="24"/>
                <w:szCs w:val="24"/>
              </w:rPr>
            </w:pPr>
            <w:r w:rsidRPr="003C21EA">
              <w:rPr>
                <w:rFonts w:ascii="Times New Roman" w:eastAsia="Times New Roman" w:hAnsi="Times New Roman" w:cs="Times New Roman"/>
                <w:b/>
                <w:sz w:val="24"/>
                <w:szCs w:val="24"/>
              </w:rPr>
              <w:t>Région</w:t>
            </w:r>
          </w:p>
        </w:tc>
        <w:tc>
          <w:tcPr>
            <w:tcW w:w="701" w:type="pct"/>
            <w:shd w:val="clear" w:color="auto" w:fill="BFBFBF" w:themeFill="background1" w:themeFillShade="BF"/>
            <w:hideMark/>
          </w:tcPr>
          <w:p w14:paraId="4AF4B934" w14:textId="77777777" w:rsidR="001D2710" w:rsidRPr="003C21EA" w:rsidRDefault="001D2710" w:rsidP="003C21EA">
            <w:pPr>
              <w:spacing w:after="0" w:line="240" w:lineRule="auto"/>
              <w:jc w:val="center"/>
              <w:rPr>
                <w:rFonts w:ascii="Times New Roman" w:eastAsia="Times New Roman" w:hAnsi="Times New Roman" w:cs="Times New Roman"/>
                <w:b/>
                <w:sz w:val="24"/>
                <w:szCs w:val="24"/>
              </w:rPr>
            </w:pPr>
            <w:r w:rsidRPr="003C21EA">
              <w:rPr>
                <w:rFonts w:ascii="Times New Roman" w:eastAsia="Times New Roman" w:hAnsi="Times New Roman" w:cs="Times New Roman"/>
                <w:b/>
                <w:sz w:val="24"/>
                <w:szCs w:val="24"/>
              </w:rPr>
              <w:t>Province</w:t>
            </w:r>
          </w:p>
        </w:tc>
        <w:tc>
          <w:tcPr>
            <w:tcW w:w="2129" w:type="pct"/>
            <w:shd w:val="clear" w:color="auto" w:fill="BFBFBF" w:themeFill="background1" w:themeFillShade="BF"/>
          </w:tcPr>
          <w:p w14:paraId="2971E8DE" w14:textId="77777777" w:rsidR="001D2710" w:rsidRPr="003C21EA" w:rsidRDefault="001D2710" w:rsidP="003C21EA">
            <w:pPr>
              <w:spacing w:after="0" w:line="240" w:lineRule="auto"/>
              <w:jc w:val="center"/>
              <w:rPr>
                <w:rFonts w:ascii="Times New Roman" w:eastAsia="Times New Roman" w:hAnsi="Times New Roman" w:cs="Times New Roman"/>
                <w:b/>
                <w:sz w:val="24"/>
                <w:szCs w:val="24"/>
              </w:rPr>
            </w:pPr>
            <w:r w:rsidRPr="003C21EA">
              <w:rPr>
                <w:rFonts w:ascii="Times New Roman" w:eastAsia="Times New Roman" w:hAnsi="Times New Roman" w:cs="Times New Roman"/>
                <w:b/>
                <w:sz w:val="24"/>
                <w:szCs w:val="24"/>
              </w:rPr>
              <w:t>Communes/Villages</w:t>
            </w:r>
          </w:p>
        </w:tc>
        <w:tc>
          <w:tcPr>
            <w:tcW w:w="760" w:type="pct"/>
            <w:shd w:val="clear" w:color="auto" w:fill="BFBFBF" w:themeFill="background1" w:themeFillShade="BF"/>
            <w:hideMark/>
          </w:tcPr>
          <w:p w14:paraId="11FF527C" w14:textId="77777777" w:rsidR="001D2710" w:rsidRPr="003C21EA" w:rsidRDefault="001D2710" w:rsidP="003C21EA">
            <w:pPr>
              <w:spacing w:after="0" w:line="240" w:lineRule="auto"/>
              <w:jc w:val="center"/>
              <w:rPr>
                <w:rFonts w:ascii="Times New Roman" w:eastAsia="Times New Roman" w:hAnsi="Times New Roman" w:cs="Times New Roman"/>
                <w:b/>
                <w:sz w:val="24"/>
                <w:szCs w:val="24"/>
              </w:rPr>
            </w:pPr>
            <w:r w:rsidRPr="003C21EA">
              <w:rPr>
                <w:rFonts w:ascii="Times New Roman" w:eastAsia="Times New Roman" w:hAnsi="Times New Roman" w:cs="Times New Roman"/>
                <w:b/>
                <w:sz w:val="24"/>
                <w:szCs w:val="24"/>
              </w:rPr>
              <w:t>Nombre de PTFM</w:t>
            </w:r>
          </w:p>
        </w:tc>
      </w:tr>
      <w:tr w:rsidR="001D2710" w:rsidRPr="00C9008F" w14:paraId="799D31AC" w14:textId="77777777" w:rsidTr="00E87220">
        <w:tc>
          <w:tcPr>
            <w:tcW w:w="659" w:type="pct"/>
            <w:vMerge w:val="restart"/>
            <w:shd w:val="clear" w:color="auto" w:fill="auto"/>
            <w:hideMark/>
          </w:tcPr>
          <w:p w14:paraId="6AD8DD36"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ADIS AMUS</w:t>
            </w:r>
          </w:p>
        </w:tc>
        <w:tc>
          <w:tcPr>
            <w:tcW w:w="751" w:type="pct"/>
            <w:vMerge w:val="restart"/>
            <w:shd w:val="clear" w:color="auto" w:fill="auto"/>
          </w:tcPr>
          <w:p w14:paraId="1CAB3DE8" w14:textId="77777777" w:rsidR="00186DF1" w:rsidRPr="00C9008F" w:rsidRDefault="00186DF1" w:rsidP="00086F4C">
            <w:pPr>
              <w:spacing w:after="0" w:line="240" w:lineRule="auto"/>
              <w:jc w:val="both"/>
              <w:rPr>
                <w:rFonts w:ascii="Times New Roman" w:eastAsia="Times New Roman" w:hAnsi="Times New Roman" w:cs="Times New Roman"/>
                <w:sz w:val="24"/>
                <w:szCs w:val="24"/>
              </w:rPr>
            </w:pPr>
          </w:p>
          <w:p w14:paraId="7072A64D" w14:textId="77777777" w:rsidR="00186DF1" w:rsidRPr="00C9008F" w:rsidRDefault="00186DF1" w:rsidP="00086F4C">
            <w:pPr>
              <w:spacing w:after="0" w:line="240" w:lineRule="auto"/>
              <w:jc w:val="both"/>
              <w:rPr>
                <w:rFonts w:ascii="Times New Roman" w:eastAsia="Times New Roman" w:hAnsi="Times New Roman" w:cs="Times New Roman"/>
                <w:sz w:val="24"/>
                <w:szCs w:val="24"/>
              </w:rPr>
            </w:pPr>
          </w:p>
          <w:p w14:paraId="7962BA93" w14:textId="77777777" w:rsidR="00186DF1" w:rsidRPr="00C9008F" w:rsidRDefault="00186DF1" w:rsidP="00086F4C">
            <w:pPr>
              <w:spacing w:after="0" w:line="240" w:lineRule="auto"/>
              <w:jc w:val="both"/>
              <w:rPr>
                <w:rFonts w:ascii="Times New Roman" w:eastAsia="Times New Roman" w:hAnsi="Times New Roman" w:cs="Times New Roman"/>
                <w:sz w:val="24"/>
                <w:szCs w:val="24"/>
              </w:rPr>
            </w:pPr>
          </w:p>
          <w:p w14:paraId="5B9C9B1A" w14:textId="77777777" w:rsidR="00186DF1" w:rsidRPr="00C9008F" w:rsidRDefault="00186DF1" w:rsidP="00086F4C">
            <w:pPr>
              <w:spacing w:after="0" w:line="240" w:lineRule="auto"/>
              <w:jc w:val="both"/>
              <w:rPr>
                <w:rFonts w:ascii="Times New Roman" w:eastAsia="Times New Roman" w:hAnsi="Times New Roman" w:cs="Times New Roman"/>
                <w:sz w:val="24"/>
                <w:szCs w:val="24"/>
              </w:rPr>
            </w:pPr>
          </w:p>
          <w:p w14:paraId="21F71E79"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Centre-ouest</w:t>
            </w:r>
          </w:p>
        </w:tc>
        <w:tc>
          <w:tcPr>
            <w:tcW w:w="701" w:type="pct"/>
            <w:shd w:val="clear" w:color="auto" w:fill="auto"/>
            <w:hideMark/>
          </w:tcPr>
          <w:p w14:paraId="2058BC42"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Bulkiemde</w:t>
            </w:r>
          </w:p>
        </w:tc>
        <w:tc>
          <w:tcPr>
            <w:tcW w:w="2129" w:type="pct"/>
          </w:tcPr>
          <w:p w14:paraId="073B0194"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Nandiala/Boukiemdé (</w:t>
            </w:r>
            <w:r w:rsidRPr="00C9008F">
              <w:rPr>
                <w:rFonts w:ascii="Times New Roman" w:eastAsia="Times New Roman" w:hAnsi="Times New Roman" w:cs="Times New Roman"/>
                <w:bCs/>
                <w:sz w:val="24"/>
                <w:szCs w:val="24"/>
              </w:rPr>
              <w:t>Nandiala</w:t>
            </w:r>
            <w:r w:rsidRPr="00C9008F">
              <w:rPr>
                <w:rFonts w:ascii="Times New Roman" w:eastAsia="Times New Roman" w:hAnsi="Times New Roman" w:cs="Times New Roman"/>
                <w:sz w:val="24"/>
                <w:szCs w:val="24"/>
              </w:rPr>
              <w:t>, baoghinBilin, GouimTibrella, Banko, Gourcy)</w:t>
            </w:r>
          </w:p>
          <w:p w14:paraId="7DB836D2"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Ramongo(Gogo, Kabinou, Kamsi)</w:t>
            </w:r>
          </w:p>
          <w:p w14:paraId="1F1C0F00"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Koudougou (Villy/</w:t>
            </w:r>
            <w:r w:rsidR="00720AF2" w:rsidRPr="00C9008F">
              <w:rPr>
                <w:rFonts w:ascii="Times New Roman" w:eastAsia="Times New Roman" w:hAnsi="Times New Roman" w:cs="Times New Roman"/>
                <w:sz w:val="24"/>
                <w:szCs w:val="24"/>
              </w:rPr>
              <w:t>Yaltenga</w:t>
            </w:r>
            <w:r w:rsidRPr="00C9008F">
              <w:rPr>
                <w:rFonts w:ascii="Times New Roman" w:eastAsia="Times New Roman" w:hAnsi="Times New Roman" w:cs="Times New Roman"/>
                <w:sz w:val="24"/>
                <w:szCs w:val="24"/>
              </w:rPr>
              <w:t>,  Kolgrogogo, Kikigogo)</w:t>
            </w:r>
          </w:p>
          <w:p w14:paraId="12783E75"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Siglé (Lallé, Tia, Seguedin)</w:t>
            </w:r>
          </w:p>
        </w:tc>
        <w:tc>
          <w:tcPr>
            <w:tcW w:w="760" w:type="pct"/>
            <w:shd w:val="clear" w:color="auto" w:fill="auto"/>
            <w:hideMark/>
          </w:tcPr>
          <w:p w14:paraId="2A00BE9C" w14:textId="77777777" w:rsidR="001D2710" w:rsidRPr="00C9008F" w:rsidRDefault="001D2710" w:rsidP="003C21EA">
            <w:pPr>
              <w:spacing w:after="0" w:line="240" w:lineRule="auto"/>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15</w:t>
            </w:r>
          </w:p>
        </w:tc>
      </w:tr>
      <w:tr w:rsidR="001D2710" w:rsidRPr="00C9008F" w14:paraId="0B1022D8" w14:textId="77777777" w:rsidTr="00E87220">
        <w:tc>
          <w:tcPr>
            <w:tcW w:w="659" w:type="pct"/>
            <w:vMerge/>
            <w:shd w:val="clear" w:color="auto" w:fill="auto"/>
            <w:vAlign w:val="center"/>
            <w:hideMark/>
          </w:tcPr>
          <w:p w14:paraId="1E878CDF"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p>
        </w:tc>
        <w:tc>
          <w:tcPr>
            <w:tcW w:w="751" w:type="pct"/>
            <w:vMerge/>
            <w:shd w:val="clear" w:color="auto" w:fill="auto"/>
            <w:vAlign w:val="center"/>
            <w:hideMark/>
          </w:tcPr>
          <w:p w14:paraId="51340461"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p>
        </w:tc>
        <w:tc>
          <w:tcPr>
            <w:tcW w:w="701" w:type="pct"/>
            <w:shd w:val="clear" w:color="auto" w:fill="auto"/>
            <w:hideMark/>
          </w:tcPr>
          <w:p w14:paraId="5398CE03"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Sanguié</w:t>
            </w:r>
          </w:p>
        </w:tc>
        <w:tc>
          <w:tcPr>
            <w:tcW w:w="2129" w:type="pct"/>
          </w:tcPr>
          <w:p w14:paraId="28241B96"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Réo (Sandie, Goundi)</w:t>
            </w:r>
          </w:p>
          <w:p w14:paraId="0C4322CF"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Kordié (Pelé, Daniè, Diana)</w:t>
            </w:r>
          </w:p>
          <w:p w14:paraId="069B2676" w14:textId="77777777" w:rsidR="001D2710" w:rsidRPr="00C9008F" w:rsidRDefault="001D2710" w:rsidP="00086F4C">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Tenado (Tenado, Koukouldi, Baguimo)</w:t>
            </w:r>
          </w:p>
        </w:tc>
        <w:tc>
          <w:tcPr>
            <w:tcW w:w="760" w:type="pct"/>
            <w:shd w:val="clear" w:color="auto" w:fill="auto"/>
            <w:hideMark/>
          </w:tcPr>
          <w:p w14:paraId="091F2662" w14:textId="77777777" w:rsidR="001D2710" w:rsidRPr="00C9008F" w:rsidRDefault="001D2710" w:rsidP="003C21EA">
            <w:pPr>
              <w:spacing w:after="0" w:line="240" w:lineRule="auto"/>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08</w:t>
            </w:r>
          </w:p>
        </w:tc>
      </w:tr>
      <w:tr w:rsidR="001D2710" w:rsidRPr="00C9008F" w14:paraId="74CF433C" w14:textId="77777777" w:rsidTr="00E87220">
        <w:tc>
          <w:tcPr>
            <w:tcW w:w="659" w:type="pct"/>
            <w:vMerge w:val="restart"/>
            <w:shd w:val="clear" w:color="auto" w:fill="auto"/>
          </w:tcPr>
          <w:p w14:paraId="05157683"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p>
          <w:p w14:paraId="2370425A"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TIN TUA</w:t>
            </w:r>
          </w:p>
        </w:tc>
        <w:tc>
          <w:tcPr>
            <w:tcW w:w="751" w:type="pct"/>
            <w:vMerge w:val="restart"/>
            <w:shd w:val="clear" w:color="auto" w:fill="auto"/>
          </w:tcPr>
          <w:p w14:paraId="24AE4A78" w14:textId="77777777" w:rsidR="00186DF1" w:rsidRPr="00C9008F" w:rsidRDefault="00186DF1" w:rsidP="00086F4C">
            <w:pPr>
              <w:spacing w:after="0" w:line="240" w:lineRule="auto"/>
              <w:jc w:val="both"/>
              <w:rPr>
                <w:rFonts w:ascii="Times New Roman" w:eastAsia="Times New Roman" w:hAnsi="Times New Roman" w:cs="Times New Roman"/>
                <w:sz w:val="24"/>
                <w:szCs w:val="24"/>
              </w:rPr>
            </w:pPr>
          </w:p>
          <w:p w14:paraId="4D6B93EB" w14:textId="77777777" w:rsidR="00186DF1" w:rsidRPr="00C9008F" w:rsidRDefault="00186DF1" w:rsidP="00086F4C">
            <w:pPr>
              <w:spacing w:after="0" w:line="240" w:lineRule="auto"/>
              <w:jc w:val="both"/>
              <w:rPr>
                <w:rFonts w:ascii="Times New Roman" w:eastAsia="Times New Roman" w:hAnsi="Times New Roman" w:cs="Times New Roman"/>
                <w:sz w:val="24"/>
                <w:szCs w:val="24"/>
              </w:rPr>
            </w:pPr>
          </w:p>
          <w:p w14:paraId="33166C4C" w14:textId="77777777" w:rsidR="00186DF1" w:rsidRPr="00C9008F" w:rsidRDefault="00186DF1" w:rsidP="00086F4C">
            <w:pPr>
              <w:spacing w:after="0" w:line="240" w:lineRule="auto"/>
              <w:jc w:val="both"/>
              <w:rPr>
                <w:rFonts w:ascii="Times New Roman" w:eastAsia="Times New Roman" w:hAnsi="Times New Roman" w:cs="Times New Roman"/>
                <w:sz w:val="24"/>
                <w:szCs w:val="24"/>
              </w:rPr>
            </w:pPr>
          </w:p>
          <w:p w14:paraId="7E4575D9"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Est</w:t>
            </w:r>
          </w:p>
          <w:p w14:paraId="49C708A8"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p>
          <w:p w14:paraId="73A3F490" w14:textId="77777777" w:rsidR="00186DF1" w:rsidRPr="00C9008F" w:rsidRDefault="00186DF1" w:rsidP="00086F4C">
            <w:pPr>
              <w:spacing w:after="0" w:line="240" w:lineRule="auto"/>
              <w:jc w:val="both"/>
              <w:rPr>
                <w:rFonts w:ascii="Times New Roman" w:eastAsia="Times New Roman" w:hAnsi="Times New Roman" w:cs="Times New Roman"/>
                <w:sz w:val="24"/>
                <w:szCs w:val="24"/>
              </w:rPr>
            </w:pPr>
          </w:p>
          <w:p w14:paraId="73EA28DA" w14:textId="77777777" w:rsidR="00186DF1" w:rsidRPr="00C9008F" w:rsidRDefault="00186DF1" w:rsidP="00086F4C">
            <w:pPr>
              <w:spacing w:after="0" w:line="240" w:lineRule="auto"/>
              <w:jc w:val="both"/>
              <w:rPr>
                <w:rFonts w:ascii="Times New Roman" w:eastAsia="Times New Roman" w:hAnsi="Times New Roman" w:cs="Times New Roman"/>
                <w:sz w:val="24"/>
                <w:szCs w:val="24"/>
              </w:rPr>
            </w:pPr>
          </w:p>
          <w:p w14:paraId="792E2CCD" w14:textId="77777777" w:rsidR="00186DF1" w:rsidRPr="00C9008F" w:rsidRDefault="00186DF1" w:rsidP="00086F4C">
            <w:pPr>
              <w:spacing w:after="0" w:line="240" w:lineRule="auto"/>
              <w:jc w:val="both"/>
              <w:rPr>
                <w:rFonts w:ascii="Times New Roman" w:eastAsia="Times New Roman" w:hAnsi="Times New Roman" w:cs="Times New Roman"/>
                <w:sz w:val="24"/>
                <w:szCs w:val="24"/>
              </w:rPr>
            </w:pPr>
          </w:p>
          <w:p w14:paraId="7B79AD2E" w14:textId="77777777" w:rsidR="00186DF1" w:rsidRPr="00C9008F" w:rsidRDefault="00186DF1" w:rsidP="00086F4C">
            <w:pPr>
              <w:spacing w:after="0" w:line="240" w:lineRule="auto"/>
              <w:jc w:val="both"/>
              <w:rPr>
                <w:rFonts w:ascii="Times New Roman" w:eastAsia="Times New Roman" w:hAnsi="Times New Roman" w:cs="Times New Roman"/>
                <w:sz w:val="24"/>
                <w:szCs w:val="24"/>
              </w:rPr>
            </w:pPr>
          </w:p>
          <w:p w14:paraId="05F5AF88"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Centre-est</w:t>
            </w:r>
          </w:p>
        </w:tc>
        <w:tc>
          <w:tcPr>
            <w:tcW w:w="701" w:type="pct"/>
            <w:shd w:val="clear" w:color="auto" w:fill="auto"/>
            <w:hideMark/>
          </w:tcPr>
          <w:p w14:paraId="3D5BA496"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Gnangna</w:t>
            </w:r>
          </w:p>
        </w:tc>
        <w:tc>
          <w:tcPr>
            <w:tcW w:w="2129" w:type="pct"/>
          </w:tcPr>
          <w:p w14:paraId="7FC5E076"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Bilanga-Yanga/Bilanga/Gnagna</w:t>
            </w:r>
          </w:p>
          <w:p w14:paraId="65410421"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 xml:space="preserve">(Bilanga, Diabatou, </w:t>
            </w:r>
            <w:r w:rsidRPr="00C9008F">
              <w:rPr>
                <w:rFonts w:ascii="Times New Roman" w:eastAsia="Times New Roman" w:hAnsi="Times New Roman" w:cs="Times New Roman"/>
                <w:bCs/>
                <w:sz w:val="24"/>
                <w:szCs w:val="24"/>
              </w:rPr>
              <w:t>Bilanga-Yanga</w:t>
            </w:r>
            <w:r w:rsidRPr="00C9008F">
              <w:rPr>
                <w:rFonts w:ascii="Times New Roman" w:eastAsia="Times New Roman" w:hAnsi="Times New Roman" w:cs="Times New Roman"/>
                <w:sz w:val="24"/>
                <w:szCs w:val="24"/>
              </w:rPr>
              <w:t>,  Kiryomdeni, Balemba, Nagniangou, Silghin)</w:t>
            </w:r>
          </w:p>
          <w:p w14:paraId="0A484A2C"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Piela (Namagdou, Kalari, Doyana,  Gori)</w:t>
            </w:r>
          </w:p>
        </w:tc>
        <w:tc>
          <w:tcPr>
            <w:tcW w:w="760" w:type="pct"/>
            <w:shd w:val="clear" w:color="auto" w:fill="auto"/>
            <w:hideMark/>
          </w:tcPr>
          <w:p w14:paraId="125227D8" w14:textId="77777777" w:rsidR="001D2710" w:rsidRPr="00C9008F" w:rsidRDefault="001D2710" w:rsidP="003C21EA">
            <w:pPr>
              <w:spacing w:after="0" w:line="240" w:lineRule="auto"/>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11</w:t>
            </w:r>
          </w:p>
        </w:tc>
      </w:tr>
      <w:tr w:rsidR="001D2710" w:rsidRPr="00C9008F" w14:paraId="5648BF04" w14:textId="77777777" w:rsidTr="00E87220">
        <w:tc>
          <w:tcPr>
            <w:tcW w:w="659" w:type="pct"/>
            <w:vMerge/>
            <w:shd w:val="clear" w:color="auto" w:fill="auto"/>
            <w:vAlign w:val="center"/>
            <w:hideMark/>
          </w:tcPr>
          <w:p w14:paraId="4E5356B9"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p>
        </w:tc>
        <w:tc>
          <w:tcPr>
            <w:tcW w:w="751" w:type="pct"/>
            <w:vMerge/>
            <w:shd w:val="clear" w:color="auto" w:fill="auto"/>
            <w:vAlign w:val="center"/>
            <w:hideMark/>
          </w:tcPr>
          <w:p w14:paraId="6E32CFD8"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p>
        </w:tc>
        <w:tc>
          <w:tcPr>
            <w:tcW w:w="701" w:type="pct"/>
            <w:shd w:val="clear" w:color="auto" w:fill="auto"/>
            <w:hideMark/>
          </w:tcPr>
          <w:p w14:paraId="2E5C8D1A"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Gourma</w:t>
            </w:r>
          </w:p>
        </w:tc>
        <w:tc>
          <w:tcPr>
            <w:tcW w:w="2129" w:type="pct"/>
          </w:tcPr>
          <w:p w14:paraId="2F9DED32"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Fada (Ganyela, Tambiga, Gnindouga, Koaré, Tanwalbougou)</w:t>
            </w:r>
          </w:p>
          <w:p w14:paraId="58A16D55"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Tibga (Dékouda)</w:t>
            </w:r>
          </w:p>
        </w:tc>
        <w:tc>
          <w:tcPr>
            <w:tcW w:w="760" w:type="pct"/>
            <w:shd w:val="clear" w:color="auto" w:fill="auto"/>
            <w:hideMark/>
          </w:tcPr>
          <w:p w14:paraId="43EC2B5F" w14:textId="77777777" w:rsidR="001D2710" w:rsidRPr="00C9008F" w:rsidRDefault="001D2710" w:rsidP="003C21EA">
            <w:pPr>
              <w:spacing w:after="0" w:line="240" w:lineRule="auto"/>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06</w:t>
            </w:r>
          </w:p>
        </w:tc>
      </w:tr>
      <w:tr w:rsidR="001D2710" w:rsidRPr="00C9008F" w14:paraId="47C6D6BD" w14:textId="77777777" w:rsidTr="00E87220">
        <w:tc>
          <w:tcPr>
            <w:tcW w:w="659" w:type="pct"/>
            <w:vMerge/>
            <w:shd w:val="clear" w:color="auto" w:fill="auto"/>
            <w:vAlign w:val="center"/>
            <w:hideMark/>
          </w:tcPr>
          <w:p w14:paraId="3FD4DEAF"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p>
        </w:tc>
        <w:tc>
          <w:tcPr>
            <w:tcW w:w="751" w:type="pct"/>
            <w:vMerge/>
            <w:shd w:val="clear" w:color="auto" w:fill="auto"/>
            <w:vAlign w:val="center"/>
            <w:hideMark/>
          </w:tcPr>
          <w:p w14:paraId="646FBE6E"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p>
        </w:tc>
        <w:tc>
          <w:tcPr>
            <w:tcW w:w="701" w:type="pct"/>
            <w:shd w:val="clear" w:color="auto" w:fill="auto"/>
            <w:hideMark/>
          </w:tcPr>
          <w:p w14:paraId="2DE98084"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Kouritenga</w:t>
            </w:r>
          </w:p>
        </w:tc>
        <w:tc>
          <w:tcPr>
            <w:tcW w:w="2129" w:type="pct"/>
          </w:tcPr>
          <w:p w14:paraId="71F419C6" w14:textId="77777777" w:rsidR="001D2710" w:rsidRPr="00C9008F" w:rsidRDefault="001D2710" w:rsidP="00086F4C">
            <w:pPr>
              <w:spacing w:after="0" w:line="240" w:lineRule="auto"/>
              <w:jc w:val="both"/>
              <w:rPr>
                <w:rFonts w:ascii="Times New Roman" w:hAnsi="Times New Roman" w:cs="Times New Roman"/>
                <w:sz w:val="24"/>
                <w:szCs w:val="24"/>
              </w:rPr>
            </w:pPr>
            <w:r w:rsidRPr="00C9008F">
              <w:rPr>
                <w:rFonts w:ascii="Times New Roman" w:eastAsia="Times New Roman" w:hAnsi="Times New Roman" w:cs="Times New Roman"/>
                <w:sz w:val="24"/>
                <w:szCs w:val="24"/>
              </w:rPr>
              <w:t>Baskouré (Balgo, Nakaba)</w:t>
            </w:r>
          </w:p>
          <w:p w14:paraId="3C8DA842"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Andemtenga (Koulkienga, Tambogo, Songretenga/Zorgho, Kindi)</w:t>
            </w:r>
          </w:p>
        </w:tc>
        <w:tc>
          <w:tcPr>
            <w:tcW w:w="760" w:type="pct"/>
            <w:shd w:val="clear" w:color="auto" w:fill="auto"/>
            <w:hideMark/>
          </w:tcPr>
          <w:p w14:paraId="217CB209" w14:textId="77777777" w:rsidR="001D2710" w:rsidRPr="00C9008F" w:rsidRDefault="001D2710" w:rsidP="003C21EA">
            <w:pPr>
              <w:spacing w:after="0" w:line="240" w:lineRule="auto"/>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06</w:t>
            </w:r>
          </w:p>
        </w:tc>
      </w:tr>
      <w:tr w:rsidR="001D2710" w:rsidRPr="00C9008F" w14:paraId="39478A3D" w14:textId="77777777" w:rsidTr="00E87220">
        <w:tc>
          <w:tcPr>
            <w:tcW w:w="659" w:type="pct"/>
            <w:vMerge/>
            <w:shd w:val="clear" w:color="auto" w:fill="auto"/>
            <w:vAlign w:val="center"/>
            <w:hideMark/>
          </w:tcPr>
          <w:p w14:paraId="3228F7D6"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p>
        </w:tc>
        <w:tc>
          <w:tcPr>
            <w:tcW w:w="751" w:type="pct"/>
            <w:vMerge/>
            <w:shd w:val="clear" w:color="auto" w:fill="auto"/>
            <w:vAlign w:val="center"/>
            <w:hideMark/>
          </w:tcPr>
          <w:p w14:paraId="68B8AB26"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p>
        </w:tc>
        <w:tc>
          <w:tcPr>
            <w:tcW w:w="701" w:type="pct"/>
            <w:shd w:val="clear" w:color="auto" w:fill="auto"/>
            <w:hideMark/>
          </w:tcPr>
          <w:p w14:paraId="0F8ACBEA"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Boulgou</w:t>
            </w:r>
          </w:p>
        </w:tc>
        <w:tc>
          <w:tcPr>
            <w:tcW w:w="2129" w:type="pct"/>
          </w:tcPr>
          <w:p w14:paraId="5ABD9431"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Tenkodogo (Oueloguin, Bado, Guella, Gourgou,  Kampoaga)</w:t>
            </w:r>
          </w:p>
          <w:p w14:paraId="35EB00E1"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Garango (Kombinatenga, Mogao, Sanogho)</w:t>
            </w:r>
          </w:p>
        </w:tc>
        <w:tc>
          <w:tcPr>
            <w:tcW w:w="760" w:type="pct"/>
            <w:shd w:val="clear" w:color="auto" w:fill="auto"/>
            <w:hideMark/>
          </w:tcPr>
          <w:p w14:paraId="138D92DB" w14:textId="77777777" w:rsidR="001D2710" w:rsidRPr="00C9008F" w:rsidRDefault="001D2710" w:rsidP="003C21EA">
            <w:pPr>
              <w:spacing w:after="0" w:line="240" w:lineRule="auto"/>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08</w:t>
            </w:r>
          </w:p>
        </w:tc>
      </w:tr>
      <w:tr w:rsidR="001D2710" w:rsidRPr="00C9008F" w14:paraId="1E84463E" w14:textId="77777777" w:rsidTr="00E87220">
        <w:tc>
          <w:tcPr>
            <w:tcW w:w="659" w:type="pct"/>
            <w:vMerge/>
            <w:shd w:val="clear" w:color="auto" w:fill="auto"/>
            <w:vAlign w:val="center"/>
            <w:hideMark/>
          </w:tcPr>
          <w:p w14:paraId="088F2639"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p>
        </w:tc>
        <w:tc>
          <w:tcPr>
            <w:tcW w:w="751" w:type="pct"/>
            <w:vMerge/>
            <w:shd w:val="clear" w:color="auto" w:fill="auto"/>
            <w:vAlign w:val="center"/>
            <w:hideMark/>
          </w:tcPr>
          <w:p w14:paraId="76BA06EF"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p>
        </w:tc>
        <w:tc>
          <w:tcPr>
            <w:tcW w:w="701" w:type="pct"/>
            <w:shd w:val="clear" w:color="auto" w:fill="auto"/>
            <w:hideMark/>
          </w:tcPr>
          <w:p w14:paraId="59A901CC"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Koulpelgo</w:t>
            </w:r>
          </w:p>
        </w:tc>
        <w:tc>
          <w:tcPr>
            <w:tcW w:w="2129" w:type="pct"/>
          </w:tcPr>
          <w:p w14:paraId="43B6DC6E"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Yargatenga (TounougouTone, Hornogo</w:t>
            </w:r>
          </w:p>
        </w:tc>
        <w:tc>
          <w:tcPr>
            <w:tcW w:w="760" w:type="pct"/>
            <w:shd w:val="clear" w:color="auto" w:fill="auto"/>
            <w:hideMark/>
          </w:tcPr>
          <w:p w14:paraId="59334253" w14:textId="77777777" w:rsidR="001D2710" w:rsidRPr="00C9008F" w:rsidRDefault="001D2710" w:rsidP="003C21EA">
            <w:pPr>
              <w:spacing w:after="0" w:line="240" w:lineRule="auto"/>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03</w:t>
            </w:r>
          </w:p>
        </w:tc>
      </w:tr>
      <w:tr w:rsidR="001D2710" w:rsidRPr="00C9008F" w14:paraId="5BB7CB89" w14:textId="77777777" w:rsidTr="00E87220">
        <w:tc>
          <w:tcPr>
            <w:tcW w:w="659" w:type="pct"/>
            <w:vMerge w:val="restart"/>
            <w:shd w:val="clear" w:color="auto" w:fill="auto"/>
          </w:tcPr>
          <w:p w14:paraId="53877511"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p>
          <w:p w14:paraId="0EA2DE07"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AM</w:t>
            </w:r>
          </w:p>
        </w:tc>
        <w:tc>
          <w:tcPr>
            <w:tcW w:w="751" w:type="pct"/>
            <w:vMerge w:val="restart"/>
            <w:shd w:val="clear" w:color="auto" w:fill="auto"/>
          </w:tcPr>
          <w:p w14:paraId="192C65A6"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Plateau central</w:t>
            </w:r>
          </w:p>
          <w:p w14:paraId="57444022" w14:textId="77777777" w:rsidR="00DE1BEE" w:rsidRPr="00C9008F" w:rsidRDefault="00DE1BEE" w:rsidP="00086F4C">
            <w:pPr>
              <w:spacing w:after="0" w:line="240" w:lineRule="auto"/>
              <w:jc w:val="both"/>
              <w:rPr>
                <w:rFonts w:ascii="Times New Roman" w:eastAsia="Times New Roman" w:hAnsi="Times New Roman" w:cs="Times New Roman"/>
                <w:sz w:val="24"/>
                <w:szCs w:val="24"/>
              </w:rPr>
            </w:pPr>
          </w:p>
          <w:p w14:paraId="705D4658" w14:textId="77777777" w:rsidR="00DE1BEE" w:rsidRPr="00C9008F" w:rsidRDefault="00DE1BEE" w:rsidP="00086F4C">
            <w:pPr>
              <w:spacing w:after="0" w:line="240" w:lineRule="auto"/>
              <w:jc w:val="both"/>
              <w:rPr>
                <w:rFonts w:ascii="Times New Roman" w:eastAsia="Times New Roman" w:hAnsi="Times New Roman" w:cs="Times New Roman"/>
                <w:sz w:val="24"/>
                <w:szCs w:val="24"/>
              </w:rPr>
            </w:pPr>
          </w:p>
          <w:p w14:paraId="456090AF" w14:textId="77777777" w:rsidR="00DE1BEE" w:rsidRPr="00C9008F" w:rsidRDefault="00DE1BEE" w:rsidP="00086F4C">
            <w:pPr>
              <w:spacing w:after="0" w:line="240" w:lineRule="auto"/>
              <w:jc w:val="both"/>
              <w:rPr>
                <w:rFonts w:ascii="Times New Roman" w:eastAsia="Times New Roman" w:hAnsi="Times New Roman" w:cs="Times New Roman"/>
                <w:sz w:val="24"/>
                <w:szCs w:val="24"/>
              </w:rPr>
            </w:pPr>
          </w:p>
          <w:p w14:paraId="249B6703"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Centre</w:t>
            </w:r>
          </w:p>
        </w:tc>
        <w:tc>
          <w:tcPr>
            <w:tcW w:w="701" w:type="pct"/>
            <w:shd w:val="clear" w:color="auto" w:fill="auto"/>
            <w:hideMark/>
          </w:tcPr>
          <w:p w14:paraId="78CBA4F8"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Oubritenga</w:t>
            </w:r>
          </w:p>
        </w:tc>
        <w:tc>
          <w:tcPr>
            <w:tcW w:w="2129" w:type="pct"/>
          </w:tcPr>
          <w:p w14:paraId="3784B7DA"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Ziniaré (Ziga-Natenga, Moutti)</w:t>
            </w:r>
          </w:p>
          <w:p w14:paraId="798E067A"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Loumbila (Daguilma, Noungou)</w:t>
            </w:r>
          </w:p>
        </w:tc>
        <w:tc>
          <w:tcPr>
            <w:tcW w:w="760" w:type="pct"/>
            <w:shd w:val="clear" w:color="auto" w:fill="auto"/>
            <w:hideMark/>
          </w:tcPr>
          <w:p w14:paraId="589B5FD1" w14:textId="77777777" w:rsidR="001D2710" w:rsidRPr="00C9008F" w:rsidRDefault="001D2710" w:rsidP="003C21EA">
            <w:pPr>
              <w:spacing w:after="0" w:line="240" w:lineRule="auto"/>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04</w:t>
            </w:r>
          </w:p>
        </w:tc>
      </w:tr>
      <w:tr w:rsidR="001D2710" w:rsidRPr="00C9008F" w14:paraId="6C7921B2" w14:textId="77777777" w:rsidTr="00E87220">
        <w:tc>
          <w:tcPr>
            <w:tcW w:w="659" w:type="pct"/>
            <w:vMerge/>
            <w:shd w:val="clear" w:color="auto" w:fill="auto"/>
            <w:vAlign w:val="center"/>
            <w:hideMark/>
          </w:tcPr>
          <w:p w14:paraId="35083537"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p>
        </w:tc>
        <w:tc>
          <w:tcPr>
            <w:tcW w:w="751" w:type="pct"/>
            <w:vMerge/>
            <w:shd w:val="clear" w:color="auto" w:fill="auto"/>
            <w:vAlign w:val="center"/>
            <w:hideMark/>
          </w:tcPr>
          <w:p w14:paraId="16EE4EC8"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p>
        </w:tc>
        <w:tc>
          <w:tcPr>
            <w:tcW w:w="701" w:type="pct"/>
            <w:shd w:val="clear" w:color="auto" w:fill="auto"/>
            <w:hideMark/>
          </w:tcPr>
          <w:p w14:paraId="4F51134A"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Kourweogo</w:t>
            </w:r>
          </w:p>
        </w:tc>
        <w:tc>
          <w:tcPr>
            <w:tcW w:w="2129" w:type="pct"/>
          </w:tcPr>
          <w:p w14:paraId="745DE668" w14:textId="77777777" w:rsidR="001D2710" w:rsidRPr="00C9008F" w:rsidRDefault="001D2710" w:rsidP="00086F4C">
            <w:pPr>
              <w:spacing w:after="0" w:line="240" w:lineRule="auto"/>
              <w:jc w:val="both"/>
              <w:rPr>
                <w:rFonts w:ascii="Times New Roman" w:hAnsi="Times New Roman" w:cs="Times New Roman"/>
                <w:sz w:val="24"/>
                <w:szCs w:val="24"/>
              </w:rPr>
            </w:pPr>
            <w:r w:rsidRPr="00C9008F">
              <w:rPr>
                <w:rFonts w:ascii="Times New Roman" w:eastAsia="Times New Roman" w:hAnsi="Times New Roman" w:cs="Times New Roman"/>
                <w:sz w:val="24"/>
                <w:szCs w:val="24"/>
              </w:rPr>
              <w:t>Boussé (Likenkelsé, Sandogo)</w:t>
            </w:r>
          </w:p>
          <w:p w14:paraId="515D0C88"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Laye (</w:t>
            </w:r>
            <w:r w:rsidRPr="00C9008F">
              <w:rPr>
                <w:rFonts w:ascii="Times New Roman" w:eastAsia="Times New Roman" w:hAnsi="Times New Roman" w:cs="Times New Roman"/>
                <w:bCs/>
                <w:sz w:val="24"/>
                <w:szCs w:val="24"/>
              </w:rPr>
              <w:t>Yactenga</w:t>
            </w:r>
            <w:r w:rsidRPr="00C9008F">
              <w:rPr>
                <w:rFonts w:ascii="Times New Roman" w:eastAsia="Times New Roman" w:hAnsi="Times New Roman" w:cs="Times New Roman"/>
                <w:sz w:val="24"/>
                <w:szCs w:val="24"/>
              </w:rPr>
              <w:t>, Mecko, Gantodogo)</w:t>
            </w:r>
          </w:p>
        </w:tc>
        <w:tc>
          <w:tcPr>
            <w:tcW w:w="760" w:type="pct"/>
            <w:shd w:val="clear" w:color="auto" w:fill="auto"/>
            <w:hideMark/>
          </w:tcPr>
          <w:p w14:paraId="79B694D8" w14:textId="77777777" w:rsidR="001D2710" w:rsidRPr="00C9008F" w:rsidRDefault="001D2710" w:rsidP="003C21EA">
            <w:pPr>
              <w:spacing w:after="0" w:line="240" w:lineRule="auto"/>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05</w:t>
            </w:r>
          </w:p>
        </w:tc>
      </w:tr>
      <w:tr w:rsidR="001D2710" w:rsidRPr="00C9008F" w14:paraId="5584BFE1" w14:textId="77777777" w:rsidTr="00E87220">
        <w:tc>
          <w:tcPr>
            <w:tcW w:w="659" w:type="pct"/>
            <w:vMerge/>
            <w:shd w:val="clear" w:color="auto" w:fill="auto"/>
            <w:vAlign w:val="center"/>
            <w:hideMark/>
          </w:tcPr>
          <w:p w14:paraId="7E0E93FC"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p>
        </w:tc>
        <w:tc>
          <w:tcPr>
            <w:tcW w:w="751" w:type="pct"/>
            <w:vMerge/>
            <w:shd w:val="clear" w:color="auto" w:fill="auto"/>
            <w:vAlign w:val="center"/>
            <w:hideMark/>
          </w:tcPr>
          <w:p w14:paraId="10502129"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p>
        </w:tc>
        <w:tc>
          <w:tcPr>
            <w:tcW w:w="701" w:type="pct"/>
            <w:shd w:val="clear" w:color="auto" w:fill="auto"/>
            <w:hideMark/>
          </w:tcPr>
          <w:p w14:paraId="6D14EA0C"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Kadiogo</w:t>
            </w:r>
          </w:p>
        </w:tc>
        <w:tc>
          <w:tcPr>
            <w:tcW w:w="2129" w:type="pct"/>
          </w:tcPr>
          <w:p w14:paraId="5663CB7D"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Saaba (Tanlarghin, Boudtenga)</w:t>
            </w:r>
          </w:p>
          <w:p w14:paraId="4D826170"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KomkiIpala (Vipalgo)</w:t>
            </w:r>
          </w:p>
        </w:tc>
        <w:tc>
          <w:tcPr>
            <w:tcW w:w="760" w:type="pct"/>
            <w:shd w:val="clear" w:color="auto" w:fill="auto"/>
            <w:hideMark/>
          </w:tcPr>
          <w:p w14:paraId="1DE0D62A" w14:textId="77777777" w:rsidR="001D2710" w:rsidRPr="00C9008F" w:rsidRDefault="001D2710" w:rsidP="003C21EA">
            <w:pPr>
              <w:spacing w:after="0" w:line="240" w:lineRule="auto"/>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03</w:t>
            </w:r>
          </w:p>
        </w:tc>
      </w:tr>
      <w:tr w:rsidR="001D2710" w:rsidRPr="00C9008F" w14:paraId="328630D3" w14:textId="77777777" w:rsidTr="00E87220">
        <w:trPr>
          <w:trHeight w:val="372"/>
        </w:trPr>
        <w:tc>
          <w:tcPr>
            <w:tcW w:w="659" w:type="pct"/>
            <w:vMerge w:val="restart"/>
            <w:shd w:val="clear" w:color="auto" w:fill="auto"/>
          </w:tcPr>
          <w:p w14:paraId="60C20489"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OCADES</w:t>
            </w:r>
          </w:p>
          <w:p w14:paraId="0E34E7E5"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Dédougou</w:t>
            </w:r>
          </w:p>
        </w:tc>
        <w:tc>
          <w:tcPr>
            <w:tcW w:w="751" w:type="pct"/>
            <w:vMerge w:val="restart"/>
            <w:shd w:val="clear" w:color="auto" w:fill="auto"/>
          </w:tcPr>
          <w:p w14:paraId="1EB0F3CA"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p>
          <w:p w14:paraId="05855DAF" w14:textId="77777777" w:rsidR="00186DF1" w:rsidRPr="00C9008F" w:rsidRDefault="00186DF1" w:rsidP="00086F4C">
            <w:pPr>
              <w:spacing w:after="0" w:line="240" w:lineRule="auto"/>
              <w:jc w:val="both"/>
              <w:rPr>
                <w:rFonts w:ascii="Times New Roman" w:eastAsia="Times New Roman" w:hAnsi="Times New Roman" w:cs="Times New Roman"/>
                <w:sz w:val="24"/>
                <w:szCs w:val="24"/>
              </w:rPr>
            </w:pPr>
          </w:p>
          <w:p w14:paraId="6867B91F" w14:textId="77777777" w:rsidR="00186DF1" w:rsidRPr="00C9008F" w:rsidRDefault="00186DF1" w:rsidP="00086F4C">
            <w:pPr>
              <w:spacing w:after="0" w:line="240" w:lineRule="auto"/>
              <w:jc w:val="both"/>
              <w:rPr>
                <w:rFonts w:ascii="Times New Roman" w:eastAsia="Times New Roman" w:hAnsi="Times New Roman" w:cs="Times New Roman"/>
                <w:sz w:val="24"/>
                <w:szCs w:val="24"/>
              </w:rPr>
            </w:pPr>
          </w:p>
          <w:p w14:paraId="6E35BD17" w14:textId="77777777" w:rsidR="00186DF1" w:rsidRPr="00C9008F" w:rsidRDefault="00186DF1" w:rsidP="00086F4C">
            <w:pPr>
              <w:spacing w:after="0" w:line="240" w:lineRule="auto"/>
              <w:jc w:val="both"/>
              <w:rPr>
                <w:rFonts w:ascii="Times New Roman" w:eastAsia="Times New Roman" w:hAnsi="Times New Roman" w:cs="Times New Roman"/>
                <w:sz w:val="24"/>
                <w:szCs w:val="24"/>
              </w:rPr>
            </w:pPr>
          </w:p>
          <w:p w14:paraId="1EA40B9A" w14:textId="77777777" w:rsidR="00186DF1" w:rsidRPr="00C9008F" w:rsidRDefault="00186DF1" w:rsidP="00086F4C">
            <w:pPr>
              <w:spacing w:after="0" w:line="240" w:lineRule="auto"/>
              <w:jc w:val="both"/>
              <w:rPr>
                <w:rFonts w:ascii="Times New Roman" w:eastAsia="Times New Roman" w:hAnsi="Times New Roman" w:cs="Times New Roman"/>
                <w:sz w:val="24"/>
                <w:szCs w:val="24"/>
              </w:rPr>
            </w:pPr>
          </w:p>
          <w:p w14:paraId="165DCA52"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Boucle du Mouhoun</w:t>
            </w:r>
          </w:p>
        </w:tc>
        <w:tc>
          <w:tcPr>
            <w:tcW w:w="701" w:type="pct"/>
            <w:shd w:val="clear" w:color="auto" w:fill="auto"/>
            <w:hideMark/>
          </w:tcPr>
          <w:p w14:paraId="2727682F"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lastRenderedPageBreak/>
              <w:t>Sourou</w:t>
            </w:r>
          </w:p>
        </w:tc>
        <w:tc>
          <w:tcPr>
            <w:tcW w:w="2129" w:type="pct"/>
          </w:tcPr>
          <w:p w14:paraId="2DD495FD"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Lankoué (Lankoué, Torouba)</w:t>
            </w:r>
          </w:p>
          <w:p w14:paraId="4F8AC641"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Kiembara (Kiembara, Ouélé)</w:t>
            </w:r>
          </w:p>
          <w:p w14:paraId="19E4800F" w14:textId="77777777" w:rsidR="001D2710" w:rsidRPr="00C9008F" w:rsidRDefault="001D2710" w:rsidP="00086F4C">
            <w:pPr>
              <w:spacing w:after="0" w:line="240" w:lineRule="auto"/>
              <w:jc w:val="both"/>
              <w:rPr>
                <w:rFonts w:ascii="Times New Roman" w:eastAsia="Times New Roman" w:hAnsi="Times New Roman" w:cs="Times New Roman"/>
                <w:sz w:val="24"/>
                <w:szCs w:val="24"/>
                <w:lang w:val="en-US"/>
              </w:rPr>
            </w:pPr>
            <w:r w:rsidRPr="00C9008F">
              <w:rPr>
                <w:rFonts w:ascii="Times New Roman" w:eastAsia="Times New Roman" w:hAnsi="Times New Roman" w:cs="Times New Roman"/>
                <w:sz w:val="24"/>
                <w:szCs w:val="24"/>
                <w:lang w:val="en-US"/>
              </w:rPr>
              <w:lastRenderedPageBreak/>
              <w:t>Tougan( Zizinda /Da, Gosson, Kouy)</w:t>
            </w:r>
          </w:p>
        </w:tc>
        <w:tc>
          <w:tcPr>
            <w:tcW w:w="760" w:type="pct"/>
            <w:shd w:val="clear" w:color="auto" w:fill="auto"/>
            <w:hideMark/>
          </w:tcPr>
          <w:p w14:paraId="6E118E1F" w14:textId="77777777" w:rsidR="001D2710" w:rsidRPr="00C9008F" w:rsidRDefault="001D2710" w:rsidP="003C21EA">
            <w:pPr>
              <w:spacing w:after="0" w:line="240" w:lineRule="auto"/>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lastRenderedPageBreak/>
              <w:t>07</w:t>
            </w:r>
          </w:p>
        </w:tc>
      </w:tr>
      <w:tr w:rsidR="001D2710" w:rsidRPr="00C9008F" w14:paraId="66F633D7" w14:textId="77777777" w:rsidTr="00E87220">
        <w:tc>
          <w:tcPr>
            <w:tcW w:w="659" w:type="pct"/>
            <w:vMerge/>
            <w:shd w:val="clear" w:color="auto" w:fill="auto"/>
            <w:vAlign w:val="center"/>
            <w:hideMark/>
          </w:tcPr>
          <w:p w14:paraId="610BE857"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p>
        </w:tc>
        <w:tc>
          <w:tcPr>
            <w:tcW w:w="751" w:type="pct"/>
            <w:vMerge/>
            <w:shd w:val="clear" w:color="auto" w:fill="auto"/>
            <w:vAlign w:val="center"/>
            <w:hideMark/>
          </w:tcPr>
          <w:p w14:paraId="20DD3BB5"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p>
        </w:tc>
        <w:tc>
          <w:tcPr>
            <w:tcW w:w="701" w:type="pct"/>
            <w:shd w:val="clear" w:color="auto" w:fill="auto"/>
            <w:hideMark/>
          </w:tcPr>
          <w:p w14:paraId="62484A05"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Nayala</w:t>
            </w:r>
          </w:p>
        </w:tc>
        <w:tc>
          <w:tcPr>
            <w:tcW w:w="2129" w:type="pct"/>
          </w:tcPr>
          <w:p w14:paraId="0A4C95A9"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Gassan (Moara petit, Labara, Toubani, Djimbara)</w:t>
            </w:r>
          </w:p>
        </w:tc>
        <w:tc>
          <w:tcPr>
            <w:tcW w:w="760" w:type="pct"/>
            <w:shd w:val="clear" w:color="auto" w:fill="auto"/>
            <w:hideMark/>
          </w:tcPr>
          <w:p w14:paraId="371620D4" w14:textId="77777777" w:rsidR="001D2710" w:rsidRPr="00C9008F" w:rsidRDefault="001D2710" w:rsidP="003C21EA">
            <w:pPr>
              <w:spacing w:after="0" w:line="240" w:lineRule="auto"/>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04</w:t>
            </w:r>
          </w:p>
        </w:tc>
      </w:tr>
      <w:tr w:rsidR="001D2710" w:rsidRPr="00C9008F" w14:paraId="2D1FA3BA" w14:textId="77777777" w:rsidTr="00E87220">
        <w:tc>
          <w:tcPr>
            <w:tcW w:w="659" w:type="pct"/>
            <w:vMerge/>
            <w:shd w:val="clear" w:color="auto" w:fill="auto"/>
            <w:vAlign w:val="center"/>
            <w:hideMark/>
          </w:tcPr>
          <w:p w14:paraId="0E2F9C3F"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p>
        </w:tc>
        <w:tc>
          <w:tcPr>
            <w:tcW w:w="751" w:type="pct"/>
            <w:vMerge/>
            <w:shd w:val="clear" w:color="auto" w:fill="auto"/>
            <w:vAlign w:val="center"/>
            <w:hideMark/>
          </w:tcPr>
          <w:p w14:paraId="5389C7E5"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p>
        </w:tc>
        <w:tc>
          <w:tcPr>
            <w:tcW w:w="701" w:type="pct"/>
            <w:shd w:val="clear" w:color="auto" w:fill="auto"/>
            <w:hideMark/>
          </w:tcPr>
          <w:p w14:paraId="67C68012"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Mouhoun</w:t>
            </w:r>
          </w:p>
        </w:tc>
        <w:tc>
          <w:tcPr>
            <w:tcW w:w="2129" w:type="pct"/>
          </w:tcPr>
          <w:p w14:paraId="452C1140"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 xml:space="preserve">Dédougou (Massala, </w:t>
            </w:r>
            <w:r w:rsidRPr="00C9008F">
              <w:rPr>
                <w:rFonts w:ascii="Times New Roman" w:eastAsia="Times New Roman" w:hAnsi="Times New Roman" w:cs="Times New Roman"/>
                <w:bCs/>
                <w:sz w:val="24"/>
                <w:szCs w:val="24"/>
              </w:rPr>
              <w:t>Torouba Ouest</w:t>
            </w:r>
            <w:r w:rsidRPr="00C9008F">
              <w:rPr>
                <w:rFonts w:ascii="Times New Roman" w:eastAsia="Times New Roman" w:hAnsi="Times New Roman" w:cs="Times New Roman"/>
                <w:sz w:val="24"/>
                <w:szCs w:val="24"/>
              </w:rPr>
              <w:t>,  Koran, Fakouna, Zakuy)</w:t>
            </w:r>
          </w:p>
          <w:p w14:paraId="469E8E81"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Safané (Safané, Tounou, Bara-Yankasso)</w:t>
            </w:r>
          </w:p>
          <w:p w14:paraId="4BCDC4ED"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Bondoukuy (Kèra, Bolomakoté, Tankuy)</w:t>
            </w:r>
          </w:p>
          <w:p w14:paraId="30089EAD"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Tchériba (Tierkou)</w:t>
            </w:r>
          </w:p>
        </w:tc>
        <w:tc>
          <w:tcPr>
            <w:tcW w:w="760" w:type="pct"/>
            <w:shd w:val="clear" w:color="auto" w:fill="auto"/>
            <w:hideMark/>
          </w:tcPr>
          <w:p w14:paraId="55BC1FDF" w14:textId="77777777" w:rsidR="001D2710" w:rsidRPr="00C9008F" w:rsidRDefault="001D2710" w:rsidP="003C21EA">
            <w:pPr>
              <w:spacing w:after="0" w:line="240" w:lineRule="auto"/>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11</w:t>
            </w:r>
          </w:p>
        </w:tc>
      </w:tr>
      <w:tr w:rsidR="001D2710" w:rsidRPr="00C9008F" w14:paraId="2731EDA0" w14:textId="77777777" w:rsidTr="00E87220">
        <w:tc>
          <w:tcPr>
            <w:tcW w:w="659" w:type="pct"/>
            <w:vMerge w:val="restart"/>
            <w:shd w:val="clear" w:color="auto" w:fill="auto"/>
          </w:tcPr>
          <w:p w14:paraId="31D8D7C2"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FNGN</w:t>
            </w:r>
          </w:p>
        </w:tc>
        <w:tc>
          <w:tcPr>
            <w:tcW w:w="751" w:type="pct"/>
            <w:vMerge w:val="restart"/>
            <w:shd w:val="clear" w:color="auto" w:fill="auto"/>
          </w:tcPr>
          <w:p w14:paraId="66DA085D" w14:textId="77777777" w:rsidR="00186DF1" w:rsidRPr="00C9008F" w:rsidRDefault="00186DF1" w:rsidP="00086F4C">
            <w:pPr>
              <w:spacing w:after="0" w:line="240" w:lineRule="auto"/>
              <w:jc w:val="both"/>
              <w:rPr>
                <w:rFonts w:ascii="Times New Roman" w:eastAsia="Times New Roman" w:hAnsi="Times New Roman" w:cs="Times New Roman"/>
                <w:sz w:val="24"/>
                <w:szCs w:val="24"/>
              </w:rPr>
            </w:pPr>
          </w:p>
          <w:p w14:paraId="557FBE49" w14:textId="77777777" w:rsidR="00186DF1" w:rsidRPr="00C9008F" w:rsidRDefault="00186DF1" w:rsidP="00086F4C">
            <w:pPr>
              <w:spacing w:after="0" w:line="240" w:lineRule="auto"/>
              <w:jc w:val="both"/>
              <w:rPr>
                <w:rFonts w:ascii="Times New Roman" w:eastAsia="Times New Roman" w:hAnsi="Times New Roman" w:cs="Times New Roman"/>
                <w:sz w:val="24"/>
                <w:szCs w:val="24"/>
              </w:rPr>
            </w:pPr>
          </w:p>
          <w:p w14:paraId="20B3E2F1" w14:textId="77777777" w:rsidR="00186DF1" w:rsidRPr="00C9008F" w:rsidRDefault="00186DF1" w:rsidP="00086F4C">
            <w:pPr>
              <w:spacing w:after="0" w:line="240" w:lineRule="auto"/>
              <w:jc w:val="both"/>
              <w:rPr>
                <w:rFonts w:ascii="Times New Roman" w:eastAsia="Times New Roman" w:hAnsi="Times New Roman" w:cs="Times New Roman"/>
                <w:sz w:val="24"/>
                <w:szCs w:val="24"/>
              </w:rPr>
            </w:pPr>
          </w:p>
          <w:p w14:paraId="30160B06"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Nord</w:t>
            </w:r>
          </w:p>
        </w:tc>
        <w:tc>
          <w:tcPr>
            <w:tcW w:w="701" w:type="pct"/>
            <w:shd w:val="clear" w:color="auto" w:fill="auto"/>
            <w:hideMark/>
          </w:tcPr>
          <w:p w14:paraId="58B1A5FE"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Yatenga</w:t>
            </w:r>
          </w:p>
        </w:tc>
        <w:tc>
          <w:tcPr>
            <w:tcW w:w="2129" w:type="pct"/>
          </w:tcPr>
          <w:p w14:paraId="3239DFAF"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Tangaye (</w:t>
            </w:r>
            <w:r w:rsidRPr="00C9008F">
              <w:rPr>
                <w:rFonts w:ascii="Times New Roman" w:eastAsia="Times New Roman" w:hAnsi="Times New Roman" w:cs="Times New Roman"/>
                <w:bCs/>
                <w:sz w:val="24"/>
                <w:szCs w:val="24"/>
              </w:rPr>
              <w:t>Tangaye</w:t>
            </w:r>
            <w:r w:rsidRPr="00C9008F">
              <w:rPr>
                <w:rFonts w:ascii="Times New Roman" w:eastAsia="Times New Roman" w:hAnsi="Times New Roman" w:cs="Times New Roman"/>
                <w:sz w:val="24"/>
                <w:szCs w:val="24"/>
              </w:rPr>
              <w:t>,  Mera, Ouoh-kinga)</w:t>
            </w:r>
          </w:p>
          <w:p w14:paraId="71471151"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Ouahigouya (Rallo,  Gourga, Toessin, Réga)</w:t>
            </w:r>
          </w:p>
          <w:p w14:paraId="4E703AF9"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Oula (Laoua mossi, Kayégué,  Omsom, Irbou)</w:t>
            </w:r>
          </w:p>
        </w:tc>
        <w:tc>
          <w:tcPr>
            <w:tcW w:w="760" w:type="pct"/>
            <w:shd w:val="clear" w:color="auto" w:fill="auto"/>
            <w:hideMark/>
          </w:tcPr>
          <w:p w14:paraId="429347AF" w14:textId="77777777" w:rsidR="001D2710" w:rsidRPr="00C9008F" w:rsidRDefault="001D2710" w:rsidP="003C21EA">
            <w:pPr>
              <w:spacing w:after="0" w:line="240" w:lineRule="auto"/>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11</w:t>
            </w:r>
          </w:p>
        </w:tc>
      </w:tr>
      <w:tr w:rsidR="001D2710" w:rsidRPr="00C9008F" w14:paraId="05A51547" w14:textId="77777777" w:rsidTr="00E87220">
        <w:tc>
          <w:tcPr>
            <w:tcW w:w="659" w:type="pct"/>
            <w:vMerge/>
            <w:shd w:val="clear" w:color="auto" w:fill="auto"/>
            <w:vAlign w:val="center"/>
            <w:hideMark/>
          </w:tcPr>
          <w:p w14:paraId="4175DFED"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p>
        </w:tc>
        <w:tc>
          <w:tcPr>
            <w:tcW w:w="751" w:type="pct"/>
            <w:vMerge/>
            <w:shd w:val="clear" w:color="auto" w:fill="auto"/>
            <w:vAlign w:val="center"/>
            <w:hideMark/>
          </w:tcPr>
          <w:p w14:paraId="621C67E7"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p>
        </w:tc>
        <w:tc>
          <w:tcPr>
            <w:tcW w:w="701" w:type="pct"/>
            <w:shd w:val="clear" w:color="auto" w:fill="auto"/>
            <w:hideMark/>
          </w:tcPr>
          <w:p w14:paraId="76CAFCD4"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Zondoma</w:t>
            </w:r>
          </w:p>
        </w:tc>
        <w:tc>
          <w:tcPr>
            <w:tcW w:w="2129" w:type="pct"/>
          </w:tcPr>
          <w:p w14:paraId="64525124"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Tougo (Rassomdé, Rasko, Danaoua)</w:t>
            </w:r>
          </w:p>
          <w:p w14:paraId="44FFC34B"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Bassi (Tougouyakoko PTA spécial, Guiriguiri)</w:t>
            </w:r>
          </w:p>
        </w:tc>
        <w:tc>
          <w:tcPr>
            <w:tcW w:w="760" w:type="pct"/>
            <w:shd w:val="clear" w:color="auto" w:fill="auto"/>
            <w:hideMark/>
          </w:tcPr>
          <w:p w14:paraId="22F3FFB2" w14:textId="77777777" w:rsidR="001D2710" w:rsidRPr="00C9008F" w:rsidRDefault="001D2710" w:rsidP="003C21EA">
            <w:pPr>
              <w:spacing w:after="0" w:line="240" w:lineRule="auto"/>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05</w:t>
            </w:r>
          </w:p>
        </w:tc>
      </w:tr>
      <w:tr w:rsidR="001D2710" w:rsidRPr="00C9008F" w14:paraId="30D03916" w14:textId="77777777" w:rsidTr="00E87220">
        <w:tc>
          <w:tcPr>
            <w:tcW w:w="659" w:type="pct"/>
            <w:vMerge/>
            <w:shd w:val="clear" w:color="auto" w:fill="auto"/>
            <w:vAlign w:val="center"/>
            <w:hideMark/>
          </w:tcPr>
          <w:p w14:paraId="292DEE74"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p>
        </w:tc>
        <w:tc>
          <w:tcPr>
            <w:tcW w:w="751" w:type="pct"/>
            <w:vMerge/>
            <w:shd w:val="clear" w:color="auto" w:fill="auto"/>
            <w:vAlign w:val="center"/>
            <w:hideMark/>
          </w:tcPr>
          <w:p w14:paraId="6221B1AE"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p>
        </w:tc>
        <w:tc>
          <w:tcPr>
            <w:tcW w:w="701" w:type="pct"/>
            <w:shd w:val="clear" w:color="auto" w:fill="auto"/>
            <w:hideMark/>
          </w:tcPr>
          <w:p w14:paraId="41AA3C5F"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Passoré</w:t>
            </w:r>
          </w:p>
        </w:tc>
        <w:tc>
          <w:tcPr>
            <w:tcW w:w="2129" w:type="pct"/>
          </w:tcPr>
          <w:p w14:paraId="3ADAF263"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Yako (Lilbouré, Mesrido, Tindila)</w:t>
            </w:r>
          </w:p>
          <w:p w14:paraId="7C918CB0" w14:textId="77777777" w:rsidR="001D2710" w:rsidRPr="00C9008F" w:rsidRDefault="001D2710" w:rsidP="00086F4C">
            <w:pPr>
              <w:spacing w:after="0" w:line="240" w:lineRule="auto"/>
              <w:jc w:val="both"/>
              <w:rPr>
                <w:rFonts w:ascii="Times New Roman" w:eastAsia="Times New Roman" w:hAnsi="Times New Roman" w:cs="Times New Roman"/>
                <w:sz w:val="24"/>
                <w:szCs w:val="24"/>
                <w:lang w:val="en-US"/>
              </w:rPr>
            </w:pPr>
            <w:r w:rsidRPr="00C9008F">
              <w:rPr>
                <w:rFonts w:ascii="Times New Roman" w:eastAsia="Times New Roman" w:hAnsi="Times New Roman" w:cs="Times New Roman"/>
                <w:sz w:val="24"/>
                <w:szCs w:val="24"/>
                <w:lang w:val="en-US"/>
              </w:rPr>
              <w:t>Latodin( Minissia PTA spécial, Loungo, Kingria)</w:t>
            </w:r>
          </w:p>
          <w:p w14:paraId="76CF3C23"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Arbollé (Tibin)</w:t>
            </w:r>
          </w:p>
        </w:tc>
        <w:tc>
          <w:tcPr>
            <w:tcW w:w="760" w:type="pct"/>
            <w:shd w:val="clear" w:color="auto" w:fill="auto"/>
            <w:hideMark/>
          </w:tcPr>
          <w:p w14:paraId="074302D4" w14:textId="77777777" w:rsidR="001D2710" w:rsidRPr="00C9008F" w:rsidRDefault="001D2710" w:rsidP="003C21EA">
            <w:pPr>
              <w:spacing w:after="0" w:line="240" w:lineRule="auto"/>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07</w:t>
            </w:r>
          </w:p>
        </w:tc>
      </w:tr>
      <w:tr w:rsidR="001D2710" w:rsidRPr="00C9008F" w14:paraId="0D3A160A" w14:textId="77777777" w:rsidTr="00E87220">
        <w:tc>
          <w:tcPr>
            <w:tcW w:w="659" w:type="pct"/>
            <w:vMerge w:val="restart"/>
            <w:shd w:val="clear" w:color="auto" w:fill="auto"/>
          </w:tcPr>
          <w:p w14:paraId="3F2AD211"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OCADES</w:t>
            </w:r>
          </w:p>
          <w:p w14:paraId="68C99E2E"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Kaya</w:t>
            </w:r>
          </w:p>
        </w:tc>
        <w:tc>
          <w:tcPr>
            <w:tcW w:w="751" w:type="pct"/>
            <w:vMerge w:val="restart"/>
            <w:shd w:val="clear" w:color="auto" w:fill="auto"/>
          </w:tcPr>
          <w:p w14:paraId="19C639E8" w14:textId="77777777" w:rsidR="00186DF1" w:rsidRPr="00C9008F" w:rsidRDefault="00186DF1" w:rsidP="00086F4C">
            <w:pPr>
              <w:spacing w:after="0" w:line="240" w:lineRule="auto"/>
              <w:jc w:val="both"/>
              <w:rPr>
                <w:rFonts w:ascii="Times New Roman" w:eastAsia="Times New Roman" w:hAnsi="Times New Roman" w:cs="Times New Roman"/>
                <w:sz w:val="24"/>
                <w:szCs w:val="24"/>
              </w:rPr>
            </w:pPr>
          </w:p>
          <w:p w14:paraId="64A84209"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Centre- nord</w:t>
            </w:r>
          </w:p>
          <w:p w14:paraId="25FA3B6C"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Sahel</w:t>
            </w:r>
          </w:p>
        </w:tc>
        <w:tc>
          <w:tcPr>
            <w:tcW w:w="701" w:type="pct"/>
            <w:shd w:val="clear" w:color="auto" w:fill="auto"/>
            <w:hideMark/>
          </w:tcPr>
          <w:p w14:paraId="0BC66425"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Bam</w:t>
            </w:r>
          </w:p>
        </w:tc>
        <w:tc>
          <w:tcPr>
            <w:tcW w:w="2129" w:type="pct"/>
          </w:tcPr>
          <w:p w14:paraId="54FCA4F9"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Sabcé (Sanhoui)</w:t>
            </w:r>
          </w:p>
        </w:tc>
        <w:tc>
          <w:tcPr>
            <w:tcW w:w="760" w:type="pct"/>
            <w:shd w:val="clear" w:color="auto" w:fill="auto"/>
            <w:hideMark/>
          </w:tcPr>
          <w:p w14:paraId="7B51D3DF" w14:textId="77777777" w:rsidR="001D2710" w:rsidRPr="00C9008F" w:rsidRDefault="001D2710" w:rsidP="003C21EA">
            <w:pPr>
              <w:spacing w:after="0" w:line="240" w:lineRule="auto"/>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01</w:t>
            </w:r>
          </w:p>
        </w:tc>
      </w:tr>
      <w:tr w:rsidR="001D2710" w:rsidRPr="00C9008F" w14:paraId="2DAEC28D" w14:textId="77777777" w:rsidTr="00E87220">
        <w:tc>
          <w:tcPr>
            <w:tcW w:w="659" w:type="pct"/>
            <w:vMerge/>
            <w:shd w:val="clear" w:color="auto" w:fill="auto"/>
            <w:vAlign w:val="center"/>
            <w:hideMark/>
          </w:tcPr>
          <w:p w14:paraId="086C3336"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p>
        </w:tc>
        <w:tc>
          <w:tcPr>
            <w:tcW w:w="751" w:type="pct"/>
            <w:vMerge/>
            <w:shd w:val="clear" w:color="auto" w:fill="auto"/>
            <w:vAlign w:val="center"/>
            <w:hideMark/>
          </w:tcPr>
          <w:p w14:paraId="39F54D39"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p>
        </w:tc>
        <w:tc>
          <w:tcPr>
            <w:tcW w:w="701" w:type="pct"/>
            <w:shd w:val="clear" w:color="auto" w:fill="auto"/>
            <w:hideMark/>
          </w:tcPr>
          <w:p w14:paraId="12A05CCD"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Sanmatenga</w:t>
            </w:r>
          </w:p>
        </w:tc>
        <w:tc>
          <w:tcPr>
            <w:tcW w:w="2129" w:type="pct"/>
          </w:tcPr>
          <w:p w14:paraId="2D14D6D3" w14:textId="77777777" w:rsidR="001D2710" w:rsidRPr="00C9008F" w:rsidRDefault="001D2710" w:rsidP="00086F4C">
            <w:pPr>
              <w:spacing w:after="0" w:line="240" w:lineRule="auto"/>
              <w:jc w:val="both"/>
              <w:rPr>
                <w:rFonts w:ascii="Times New Roman" w:hAnsi="Times New Roman" w:cs="Times New Roman"/>
                <w:sz w:val="24"/>
                <w:szCs w:val="24"/>
              </w:rPr>
            </w:pPr>
            <w:r w:rsidRPr="00C9008F">
              <w:rPr>
                <w:rFonts w:ascii="Times New Roman" w:eastAsia="Times New Roman" w:hAnsi="Times New Roman" w:cs="Times New Roman"/>
                <w:sz w:val="24"/>
                <w:szCs w:val="24"/>
              </w:rPr>
              <w:t>Kaya (</w:t>
            </w:r>
            <w:r w:rsidRPr="00C9008F">
              <w:rPr>
                <w:rFonts w:ascii="Times New Roman" w:eastAsia="Times New Roman" w:hAnsi="Times New Roman" w:cs="Times New Roman"/>
                <w:bCs/>
                <w:sz w:val="24"/>
                <w:szCs w:val="24"/>
              </w:rPr>
              <w:t>Gah</w:t>
            </w:r>
            <w:r w:rsidRPr="00C9008F">
              <w:rPr>
                <w:rFonts w:ascii="Times New Roman" w:eastAsia="Times New Roman" w:hAnsi="Times New Roman" w:cs="Times New Roman"/>
                <w:sz w:val="24"/>
                <w:szCs w:val="24"/>
              </w:rPr>
              <w:t>, Gounghin)</w:t>
            </w:r>
          </w:p>
          <w:p w14:paraId="138238E4"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Pissila (Poulallé)</w:t>
            </w:r>
          </w:p>
          <w:p w14:paraId="05CD4D50"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Boussouma (Boalla, Forgui)</w:t>
            </w:r>
          </w:p>
        </w:tc>
        <w:tc>
          <w:tcPr>
            <w:tcW w:w="760" w:type="pct"/>
            <w:shd w:val="clear" w:color="auto" w:fill="auto"/>
            <w:hideMark/>
          </w:tcPr>
          <w:p w14:paraId="301B984E" w14:textId="77777777" w:rsidR="001D2710" w:rsidRPr="00C9008F" w:rsidRDefault="001D2710" w:rsidP="003C21EA">
            <w:pPr>
              <w:spacing w:after="0" w:line="240" w:lineRule="auto"/>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05</w:t>
            </w:r>
          </w:p>
        </w:tc>
      </w:tr>
      <w:tr w:rsidR="001D2710" w:rsidRPr="00C9008F" w14:paraId="44714F7D" w14:textId="77777777" w:rsidTr="00E87220">
        <w:tc>
          <w:tcPr>
            <w:tcW w:w="659" w:type="pct"/>
            <w:vMerge/>
            <w:shd w:val="clear" w:color="auto" w:fill="auto"/>
            <w:vAlign w:val="center"/>
            <w:hideMark/>
          </w:tcPr>
          <w:p w14:paraId="246A6960"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p>
        </w:tc>
        <w:tc>
          <w:tcPr>
            <w:tcW w:w="751" w:type="pct"/>
            <w:vMerge/>
            <w:shd w:val="clear" w:color="auto" w:fill="auto"/>
            <w:vAlign w:val="center"/>
            <w:hideMark/>
          </w:tcPr>
          <w:p w14:paraId="21594CA9"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p>
        </w:tc>
        <w:tc>
          <w:tcPr>
            <w:tcW w:w="701" w:type="pct"/>
            <w:shd w:val="clear" w:color="auto" w:fill="auto"/>
            <w:hideMark/>
          </w:tcPr>
          <w:p w14:paraId="79DEBF7D"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Soum</w:t>
            </w:r>
          </w:p>
        </w:tc>
        <w:tc>
          <w:tcPr>
            <w:tcW w:w="2129" w:type="pct"/>
          </w:tcPr>
          <w:p w14:paraId="71652547"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PobéMengao (</w:t>
            </w:r>
            <w:r w:rsidRPr="00C9008F">
              <w:rPr>
                <w:rFonts w:ascii="Times New Roman" w:eastAsia="Times New Roman" w:hAnsi="Times New Roman" w:cs="Times New Roman"/>
                <w:bCs/>
                <w:sz w:val="24"/>
                <w:szCs w:val="24"/>
              </w:rPr>
              <w:t>Bougué</w:t>
            </w:r>
            <w:r w:rsidRPr="00C9008F">
              <w:rPr>
                <w:rFonts w:ascii="Times New Roman" w:eastAsia="Times New Roman" w:hAnsi="Times New Roman" w:cs="Times New Roman"/>
                <w:sz w:val="24"/>
                <w:szCs w:val="24"/>
              </w:rPr>
              <w:t>, PobéMengao)</w:t>
            </w:r>
          </w:p>
        </w:tc>
        <w:tc>
          <w:tcPr>
            <w:tcW w:w="760" w:type="pct"/>
            <w:shd w:val="clear" w:color="auto" w:fill="auto"/>
            <w:hideMark/>
          </w:tcPr>
          <w:p w14:paraId="50541332" w14:textId="77777777" w:rsidR="001D2710" w:rsidRPr="00C9008F" w:rsidRDefault="001D2710" w:rsidP="003C21EA">
            <w:pPr>
              <w:spacing w:after="0" w:line="240" w:lineRule="auto"/>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02</w:t>
            </w:r>
          </w:p>
        </w:tc>
      </w:tr>
      <w:tr w:rsidR="001D2710" w:rsidRPr="00C9008F" w14:paraId="0602EC83" w14:textId="77777777" w:rsidTr="00E87220">
        <w:tc>
          <w:tcPr>
            <w:tcW w:w="659" w:type="pct"/>
            <w:vMerge w:val="restart"/>
            <w:shd w:val="clear" w:color="auto" w:fill="auto"/>
          </w:tcPr>
          <w:p w14:paraId="4A033E95"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OCADES</w:t>
            </w:r>
          </w:p>
          <w:p w14:paraId="7984C19A"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Bobo</w:t>
            </w:r>
          </w:p>
        </w:tc>
        <w:tc>
          <w:tcPr>
            <w:tcW w:w="751" w:type="pct"/>
            <w:vMerge w:val="restart"/>
            <w:shd w:val="clear" w:color="auto" w:fill="auto"/>
          </w:tcPr>
          <w:p w14:paraId="75042B3A" w14:textId="77777777" w:rsidR="00186DF1" w:rsidRPr="00C9008F" w:rsidRDefault="00186DF1" w:rsidP="00086F4C">
            <w:pPr>
              <w:spacing w:after="0" w:line="240" w:lineRule="auto"/>
              <w:jc w:val="both"/>
              <w:rPr>
                <w:rFonts w:ascii="Times New Roman" w:eastAsia="Times New Roman" w:hAnsi="Times New Roman" w:cs="Times New Roman"/>
                <w:sz w:val="24"/>
                <w:szCs w:val="24"/>
              </w:rPr>
            </w:pPr>
          </w:p>
          <w:p w14:paraId="3BFB3AB2"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Hauts Bassins</w:t>
            </w:r>
          </w:p>
          <w:p w14:paraId="3007846C"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Cascades</w:t>
            </w:r>
          </w:p>
        </w:tc>
        <w:tc>
          <w:tcPr>
            <w:tcW w:w="701" w:type="pct"/>
            <w:shd w:val="clear" w:color="auto" w:fill="auto"/>
            <w:hideMark/>
          </w:tcPr>
          <w:p w14:paraId="2B700132"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Tuy</w:t>
            </w:r>
          </w:p>
        </w:tc>
        <w:tc>
          <w:tcPr>
            <w:tcW w:w="2129" w:type="pct"/>
          </w:tcPr>
          <w:p w14:paraId="02EAAC77"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Boni (</w:t>
            </w:r>
            <w:r w:rsidRPr="00C9008F">
              <w:rPr>
                <w:rFonts w:ascii="Times New Roman" w:eastAsia="Times New Roman" w:hAnsi="Times New Roman" w:cs="Times New Roman"/>
                <w:bCs/>
                <w:sz w:val="24"/>
                <w:szCs w:val="24"/>
              </w:rPr>
              <w:t>Bansié</w:t>
            </w:r>
            <w:r w:rsidRPr="00C9008F">
              <w:rPr>
                <w:rFonts w:ascii="Times New Roman" w:eastAsia="Times New Roman" w:hAnsi="Times New Roman" w:cs="Times New Roman"/>
                <w:sz w:val="24"/>
                <w:szCs w:val="24"/>
              </w:rPr>
              <w:t xml:space="preserve">) </w:t>
            </w:r>
          </w:p>
          <w:p w14:paraId="7FE707C6"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Houndé (Dohoun, Karaba, Kiéré)Koumbia (Gombèlèdougou,  Kongolékan,  Sébédougou</w:t>
            </w:r>
          </w:p>
        </w:tc>
        <w:tc>
          <w:tcPr>
            <w:tcW w:w="760" w:type="pct"/>
            <w:shd w:val="clear" w:color="auto" w:fill="auto"/>
            <w:hideMark/>
          </w:tcPr>
          <w:p w14:paraId="5D224020" w14:textId="77777777" w:rsidR="001D2710" w:rsidRPr="00C9008F" w:rsidRDefault="001D2710" w:rsidP="003C21EA">
            <w:pPr>
              <w:spacing w:after="0" w:line="240" w:lineRule="auto"/>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07</w:t>
            </w:r>
          </w:p>
        </w:tc>
      </w:tr>
      <w:tr w:rsidR="001D2710" w:rsidRPr="00C9008F" w14:paraId="58FDAF62" w14:textId="77777777" w:rsidTr="00E87220">
        <w:tc>
          <w:tcPr>
            <w:tcW w:w="659" w:type="pct"/>
            <w:vMerge/>
            <w:shd w:val="clear" w:color="auto" w:fill="auto"/>
            <w:vAlign w:val="center"/>
            <w:hideMark/>
          </w:tcPr>
          <w:p w14:paraId="39380BBF"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p>
        </w:tc>
        <w:tc>
          <w:tcPr>
            <w:tcW w:w="751" w:type="pct"/>
            <w:vMerge/>
            <w:shd w:val="clear" w:color="auto" w:fill="auto"/>
            <w:vAlign w:val="center"/>
            <w:hideMark/>
          </w:tcPr>
          <w:p w14:paraId="36277408"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p>
        </w:tc>
        <w:tc>
          <w:tcPr>
            <w:tcW w:w="701" w:type="pct"/>
            <w:shd w:val="clear" w:color="auto" w:fill="auto"/>
            <w:hideMark/>
          </w:tcPr>
          <w:p w14:paraId="229B21FD"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Houet</w:t>
            </w:r>
          </w:p>
        </w:tc>
        <w:tc>
          <w:tcPr>
            <w:tcW w:w="2129" w:type="pct"/>
          </w:tcPr>
          <w:p w14:paraId="34739A89"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Bobo Dioulasso (Kotédougou, Sonsogona, Kimidougou)</w:t>
            </w:r>
          </w:p>
        </w:tc>
        <w:tc>
          <w:tcPr>
            <w:tcW w:w="760" w:type="pct"/>
            <w:shd w:val="clear" w:color="auto" w:fill="auto"/>
            <w:hideMark/>
          </w:tcPr>
          <w:p w14:paraId="51FC5961" w14:textId="77777777" w:rsidR="001D2710" w:rsidRPr="00C9008F" w:rsidRDefault="001D2710" w:rsidP="003C21EA">
            <w:pPr>
              <w:spacing w:after="0" w:line="240" w:lineRule="auto"/>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03</w:t>
            </w:r>
          </w:p>
        </w:tc>
      </w:tr>
      <w:tr w:rsidR="001D2710" w:rsidRPr="00C9008F" w14:paraId="4F2A1027" w14:textId="77777777" w:rsidTr="00E87220">
        <w:tc>
          <w:tcPr>
            <w:tcW w:w="659" w:type="pct"/>
            <w:vMerge/>
            <w:shd w:val="clear" w:color="auto" w:fill="auto"/>
            <w:vAlign w:val="center"/>
            <w:hideMark/>
          </w:tcPr>
          <w:p w14:paraId="173E37F1"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p>
        </w:tc>
        <w:tc>
          <w:tcPr>
            <w:tcW w:w="751" w:type="pct"/>
            <w:vMerge/>
            <w:shd w:val="clear" w:color="auto" w:fill="auto"/>
            <w:vAlign w:val="center"/>
            <w:hideMark/>
          </w:tcPr>
          <w:p w14:paraId="48F4DD43"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p>
        </w:tc>
        <w:tc>
          <w:tcPr>
            <w:tcW w:w="701" w:type="pct"/>
            <w:shd w:val="clear" w:color="auto" w:fill="auto"/>
            <w:hideMark/>
          </w:tcPr>
          <w:p w14:paraId="74D91C78"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Comoé</w:t>
            </w:r>
          </w:p>
        </w:tc>
        <w:tc>
          <w:tcPr>
            <w:tcW w:w="2129" w:type="pct"/>
          </w:tcPr>
          <w:p w14:paraId="48260C39"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Banfora (Toumousséni, Takalédougou, Tiempagora)</w:t>
            </w:r>
          </w:p>
        </w:tc>
        <w:tc>
          <w:tcPr>
            <w:tcW w:w="760" w:type="pct"/>
            <w:shd w:val="clear" w:color="auto" w:fill="auto"/>
            <w:hideMark/>
          </w:tcPr>
          <w:p w14:paraId="76AFBE72" w14:textId="77777777" w:rsidR="001D2710" w:rsidRPr="00C9008F" w:rsidRDefault="001D2710" w:rsidP="003C21EA">
            <w:pPr>
              <w:spacing w:after="0" w:line="240" w:lineRule="auto"/>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03</w:t>
            </w:r>
          </w:p>
        </w:tc>
      </w:tr>
      <w:tr w:rsidR="001D2710" w:rsidRPr="00C9008F" w14:paraId="0DB55A72" w14:textId="77777777" w:rsidTr="00E87220">
        <w:tc>
          <w:tcPr>
            <w:tcW w:w="659" w:type="pct"/>
            <w:vMerge w:val="restart"/>
            <w:shd w:val="clear" w:color="auto" w:fill="auto"/>
            <w:hideMark/>
          </w:tcPr>
          <w:p w14:paraId="1BBA8202"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VAREBA ASSO</w:t>
            </w:r>
          </w:p>
        </w:tc>
        <w:tc>
          <w:tcPr>
            <w:tcW w:w="751" w:type="pct"/>
            <w:vMerge w:val="restart"/>
            <w:shd w:val="clear" w:color="auto" w:fill="auto"/>
          </w:tcPr>
          <w:p w14:paraId="5D1A5866" w14:textId="77777777" w:rsidR="00186DF1" w:rsidRPr="00C9008F" w:rsidRDefault="00186DF1" w:rsidP="00086F4C">
            <w:pPr>
              <w:spacing w:after="0" w:line="240" w:lineRule="auto"/>
              <w:jc w:val="both"/>
              <w:rPr>
                <w:rFonts w:ascii="Times New Roman" w:eastAsia="Times New Roman" w:hAnsi="Times New Roman" w:cs="Times New Roman"/>
                <w:sz w:val="24"/>
                <w:szCs w:val="24"/>
              </w:rPr>
            </w:pPr>
          </w:p>
          <w:p w14:paraId="56BE1A71"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Sud-ouest</w:t>
            </w:r>
          </w:p>
        </w:tc>
        <w:tc>
          <w:tcPr>
            <w:tcW w:w="701" w:type="pct"/>
            <w:shd w:val="clear" w:color="auto" w:fill="auto"/>
            <w:hideMark/>
          </w:tcPr>
          <w:p w14:paraId="560955A3"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Poni</w:t>
            </w:r>
          </w:p>
        </w:tc>
        <w:tc>
          <w:tcPr>
            <w:tcW w:w="2129" w:type="pct"/>
          </w:tcPr>
          <w:p w14:paraId="3F274055"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Loropéni (</w:t>
            </w:r>
            <w:r w:rsidRPr="00C9008F">
              <w:rPr>
                <w:rFonts w:ascii="Times New Roman" w:eastAsia="Times New Roman" w:hAnsi="Times New Roman" w:cs="Times New Roman"/>
                <w:bCs/>
                <w:sz w:val="24"/>
                <w:szCs w:val="24"/>
              </w:rPr>
              <w:t>Djegonao</w:t>
            </w:r>
            <w:r w:rsidRPr="00C9008F">
              <w:rPr>
                <w:rFonts w:ascii="Times New Roman" w:eastAsia="Times New Roman" w:hAnsi="Times New Roman" w:cs="Times New Roman"/>
                <w:sz w:val="24"/>
                <w:szCs w:val="24"/>
              </w:rPr>
              <w:t>, Bulodo, Ilbou)</w:t>
            </w:r>
          </w:p>
        </w:tc>
        <w:tc>
          <w:tcPr>
            <w:tcW w:w="760" w:type="pct"/>
            <w:shd w:val="clear" w:color="auto" w:fill="auto"/>
            <w:hideMark/>
          </w:tcPr>
          <w:p w14:paraId="5FDBC8DB" w14:textId="77777777" w:rsidR="001D2710" w:rsidRPr="00C9008F" w:rsidRDefault="001D2710" w:rsidP="003C21EA">
            <w:pPr>
              <w:spacing w:after="0" w:line="240" w:lineRule="auto"/>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03</w:t>
            </w:r>
          </w:p>
        </w:tc>
      </w:tr>
      <w:tr w:rsidR="001D2710" w:rsidRPr="00C9008F" w14:paraId="14684404" w14:textId="77777777" w:rsidTr="00E87220">
        <w:tc>
          <w:tcPr>
            <w:tcW w:w="659" w:type="pct"/>
            <w:vMerge/>
            <w:shd w:val="clear" w:color="auto" w:fill="auto"/>
            <w:vAlign w:val="center"/>
            <w:hideMark/>
          </w:tcPr>
          <w:p w14:paraId="015B7593"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p>
        </w:tc>
        <w:tc>
          <w:tcPr>
            <w:tcW w:w="751" w:type="pct"/>
            <w:vMerge/>
            <w:shd w:val="clear" w:color="auto" w:fill="auto"/>
            <w:vAlign w:val="center"/>
            <w:hideMark/>
          </w:tcPr>
          <w:p w14:paraId="2CBA37AF"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p>
        </w:tc>
        <w:tc>
          <w:tcPr>
            <w:tcW w:w="701" w:type="pct"/>
            <w:shd w:val="clear" w:color="auto" w:fill="auto"/>
            <w:hideMark/>
          </w:tcPr>
          <w:p w14:paraId="7EF6FFA6"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Bougouriba</w:t>
            </w:r>
          </w:p>
        </w:tc>
        <w:tc>
          <w:tcPr>
            <w:tcW w:w="2129" w:type="pct"/>
          </w:tcPr>
          <w:p w14:paraId="64BA8F28"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Dolo (Bamako)</w:t>
            </w:r>
          </w:p>
          <w:p w14:paraId="6412DFE6"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Tiankoura (Bombara)</w:t>
            </w:r>
          </w:p>
          <w:p w14:paraId="432469C0"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Bondigui (Darodine)</w:t>
            </w:r>
          </w:p>
        </w:tc>
        <w:tc>
          <w:tcPr>
            <w:tcW w:w="760" w:type="pct"/>
            <w:shd w:val="clear" w:color="auto" w:fill="auto"/>
            <w:hideMark/>
          </w:tcPr>
          <w:p w14:paraId="66F9B381" w14:textId="77777777" w:rsidR="001D2710" w:rsidRPr="00C9008F" w:rsidRDefault="001D2710" w:rsidP="003C21EA">
            <w:pPr>
              <w:spacing w:after="0" w:line="240" w:lineRule="auto"/>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03</w:t>
            </w:r>
          </w:p>
        </w:tc>
      </w:tr>
      <w:tr w:rsidR="001D2710" w:rsidRPr="00C9008F" w14:paraId="55C7F502" w14:textId="77777777" w:rsidTr="00E87220">
        <w:tc>
          <w:tcPr>
            <w:tcW w:w="659" w:type="pct"/>
            <w:vMerge w:val="restart"/>
            <w:shd w:val="clear" w:color="auto" w:fill="auto"/>
          </w:tcPr>
          <w:p w14:paraId="7F06135C"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lastRenderedPageBreak/>
              <w:t>OCADES</w:t>
            </w:r>
          </w:p>
          <w:p w14:paraId="27219C52"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Manga</w:t>
            </w:r>
          </w:p>
        </w:tc>
        <w:tc>
          <w:tcPr>
            <w:tcW w:w="751" w:type="pct"/>
            <w:vMerge w:val="restart"/>
            <w:shd w:val="clear" w:color="auto" w:fill="auto"/>
          </w:tcPr>
          <w:p w14:paraId="4F76BED8" w14:textId="77777777" w:rsidR="00186DF1" w:rsidRPr="00C9008F" w:rsidRDefault="00186DF1" w:rsidP="00086F4C">
            <w:pPr>
              <w:spacing w:after="0" w:line="240" w:lineRule="auto"/>
              <w:jc w:val="both"/>
              <w:rPr>
                <w:rFonts w:ascii="Times New Roman" w:eastAsia="Times New Roman" w:hAnsi="Times New Roman" w:cs="Times New Roman"/>
                <w:sz w:val="24"/>
                <w:szCs w:val="24"/>
              </w:rPr>
            </w:pPr>
          </w:p>
          <w:p w14:paraId="19844222"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Centre-sud</w:t>
            </w:r>
          </w:p>
        </w:tc>
        <w:tc>
          <w:tcPr>
            <w:tcW w:w="701" w:type="pct"/>
            <w:shd w:val="clear" w:color="auto" w:fill="auto"/>
            <w:hideMark/>
          </w:tcPr>
          <w:p w14:paraId="01E9C7C8"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Zoundweogo</w:t>
            </w:r>
          </w:p>
        </w:tc>
        <w:tc>
          <w:tcPr>
            <w:tcW w:w="2129" w:type="pct"/>
          </w:tcPr>
          <w:p w14:paraId="00A1E454"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Gaongo (</w:t>
            </w:r>
            <w:r w:rsidRPr="00C9008F">
              <w:rPr>
                <w:rFonts w:ascii="Times New Roman" w:eastAsia="Times New Roman" w:hAnsi="Times New Roman" w:cs="Times New Roman"/>
                <w:bCs/>
                <w:sz w:val="24"/>
                <w:szCs w:val="24"/>
              </w:rPr>
              <w:t>Douaba</w:t>
            </w:r>
            <w:r w:rsidRPr="00C9008F">
              <w:rPr>
                <w:rFonts w:ascii="Times New Roman" w:eastAsia="Times New Roman" w:hAnsi="Times New Roman" w:cs="Times New Roman"/>
                <w:sz w:val="24"/>
                <w:szCs w:val="24"/>
              </w:rPr>
              <w:t>)</w:t>
            </w:r>
          </w:p>
        </w:tc>
        <w:tc>
          <w:tcPr>
            <w:tcW w:w="760" w:type="pct"/>
            <w:shd w:val="clear" w:color="auto" w:fill="auto"/>
            <w:hideMark/>
          </w:tcPr>
          <w:p w14:paraId="5DC1257C" w14:textId="77777777" w:rsidR="001D2710" w:rsidRPr="00C9008F" w:rsidRDefault="001D2710" w:rsidP="003C21EA">
            <w:pPr>
              <w:spacing w:after="0" w:line="240" w:lineRule="auto"/>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01</w:t>
            </w:r>
          </w:p>
        </w:tc>
      </w:tr>
      <w:tr w:rsidR="001D2710" w:rsidRPr="00C9008F" w14:paraId="4A055DE0" w14:textId="77777777" w:rsidTr="00E87220">
        <w:tc>
          <w:tcPr>
            <w:tcW w:w="659" w:type="pct"/>
            <w:vMerge/>
            <w:shd w:val="clear" w:color="auto" w:fill="auto"/>
            <w:vAlign w:val="center"/>
            <w:hideMark/>
          </w:tcPr>
          <w:p w14:paraId="730F3B32"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p>
        </w:tc>
        <w:tc>
          <w:tcPr>
            <w:tcW w:w="751" w:type="pct"/>
            <w:vMerge/>
            <w:shd w:val="clear" w:color="auto" w:fill="auto"/>
            <w:vAlign w:val="center"/>
            <w:hideMark/>
          </w:tcPr>
          <w:p w14:paraId="2A5ED577"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p>
        </w:tc>
        <w:tc>
          <w:tcPr>
            <w:tcW w:w="701" w:type="pct"/>
            <w:shd w:val="clear" w:color="auto" w:fill="auto"/>
            <w:hideMark/>
          </w:tcPr>
          <w:p w14:paraId="13300A14"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Bazega</w:t>
            </w:r>
          </w:p>
        </w:tc>
        <w:tc>
          <w:tcPr>
            <w:tcW w:w="2129" w:type="pct"/>
          </w:tcPr>
          <w:p w14:paraId="34FF5E8F"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Kombissiri (Tuili, Silmissin)</w:t>
            </w:r>
          </w:p>
          <w:p w14:paraId="43DB5DC1"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Saponé (Kuizili, Balonghin)</w:t>
            </w:r>
          </w:p>
        </w:tc>
        <w:tc>
          <w:tcPr>
            <w:tcW w:w="760" w:type="pct"/>
            <w:shd w:val="clear" w:color="auto" w:fill="auto"/>
            <w:hideMark/>
          </w:tcPr>
          <w:p w14:paraId="51A88BBB" w14:textId="77777777" w:rsidR="001D2710" w:rsidRPr="00C9008F" w:rsidRDefault="001D2710" w:rsidP="003C21EA">
            <w:pPr>
              <w:spacing w:after="0" w:line="240" w:lineRule="auto"/>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04</w:t>
            </w:r>
          </w:p>
        </w:tc>
      </w:tr>
      <w:tr w:rsidR="001D2710" w:rsidRPr="00C9008F" w14:paraId="033F27BB" w14:textId="77777777" w:rsidTr="00E87220">
        <w:tc>
          <w:tcPr>
            <w:tcW w:w="659" w:type="pct"/>
            <w:vMerge/>
            <w:shd w:val="clear" w:color="auto" w:fill="auto"/>
            <w:vAlign w:val="center"/>
            <w:hideMark/>
          </w:tcPr>
          <w:p w14:paraId="4AEF2527"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p>
        </w:tc>
        <w:tc>
          <w:tcPr>
            <w:tcW w:w="751" w:type="pct"/>
            <w:vMerge/>
            <w:shd w:val="clear" w:color="auto" w:fill="auto"/>
            <w:vAlign w:val="center"/>
            <w:hideMark/>
          </w:tcPr>
          <w:p w14:paraId="53712DA5"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p>
        </w:tc>
        <w:tc>
          <w:tcPr>
            <w:tcW w:w="701" w:type="pct"/>
            <w:shd w:val="clear" w:color="auto" w:fill="auto"/>
            <w:hideMark/>
          </w:tcPr>
          <w:p w14:paraId="37F10309" w14:textId="77777777" w:rsidR="001D2710" w:rsidRPr="00C9008F" w:rsidRDefault="001D2710" w:rsidP="00086F4C">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Nahouri</w:t>
            </w:r>
          </w:p>
        </w:tc>
        <w:tc>
          <w:tcPr>
            <w:tcW w:w="2129" w:type="pct"/>
          </w:tcPr>
          <w:p w14:paraId="340E3FEB" w14:textId="77777777" w:rsidR="001D2710" w:rsidRPr="00C9008F" w:rsidRDefault="001D2710" w:rsidP="00086F4C">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Pô (Kampala/Badongo, Bourou)</w:t>
            </w:r>
          </w:p>
        </w:tc>
        <w:tc>
          <w:tcPr>
            <w:tcW w:w="760" w:type="pct"/>
            <w:shd w:val="clear" w:color="auto" w:fill="auto"/>
            <w:hideMark/>
          </w:tcPr>
          <w:p w14:paraId="21B6F76F" w14:textId="77777777" w:rsidR="001D2710" w:rsidRPr="00C9008F" w:rsidRDefault="001D2710" w:rsidP="003C21EA">
            <w:pPr>
              <w:spacing w:after="0" w:line="240" w:lineRule="auto"/>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02</w:t>
            </w:r>
          </w:p>
        </w:tc>
      </w:tr>
    </w:tbl>
    <w:p w14:paraId="28E3F293" w14:textId="77777777" w:rsidR="00720AF2" w:rsidRPr="00C9008F" w:rsidRDefault="00720AF2" w:rsidP="002717B8">
      <w:pPr>
        <w:spacing w:before="100" w:beforeAutospacing="1" w:after="100" w:afterAutospacing="1" w:line="360" w:lineRule="auto"/>
        <w:jc w:val="both"/>
        <w:rPr>
          <w:rFonts w:ascii="Times New Roman" w:hAnsi="Times New Roman" w:cs="Times New Roman"/>
          <w:sz w:val="24"/>
          <w:szCs w:val="24"/>
        </w:rPr>
        <w:sectPr w:rsidR="00720AF2" w:rsidRPr="00C9008F" w:rsidSect="00E87220">
          <w:pgSz w:w="16838" w:h="11906" w:orient="landscape"/>
          <w:pgMar w:top="1417" w:right="1417" w:bottom="1417" w:left="1417" w:header="708" w:footer="708" w:gutter="0"/>
          <w:cols w:space="720"/>
          <w:docGrid w:linePitch="360"/>
        </w:sectPr>
      </w:pPr>
      <w:bookmarkStart w:id="95" w:name="_Toc455673274"/>
      <w:bookmarkStart w:id="96" w:name="_Toc462678352"/>
      <w:bookmarkStart w:id="97" w:name="_Toc463525975"/>
    </w:p>
    <w:p w14:paraId="4BDDA960" w14:textId="77777777" w:rsidR="001D2710" w:rsidRPr="00480B9D" w:rsidRDefault="001D2710" w:rsidP="00EE5F3F">
      <w:pPr>
        <w:pStyle w:val="Style3"/>
      </w:pPr>
      <w:bookmarkStart w:id="98" w:name="_Toc465808872"/>
      <w:bookmarkStart w:id="99" w:name="_Toc466009375"/>
      <w:r w:rsidRPr="00480B9D">
        <w:lastRenderedPageBreak/>
        <w:t>La phase terrain</w:t>
      </w:r>
      <w:bookmarkEnd w:id="95"/>
      <w:bookmarkEnd w:id="96"/>
      <w:bookmarkEnd w:id="97"/>
      <w:bookmarkEnd w:id="98"/>
      <w:bookmarkEnd w:id="99"/>
    </w:p>
    <w:p w14:paraId="11B7ACA8" w14:textId="77777777" w:rsidR="001D2710" w:rsidRPr="0040774F" w:rsidRDefault="001D2710" w:rsidP="00AA757B">
      <w:pPr>
        <w:pStyle w:val="Paragraphedeliste"/>
        <w:numPr>
          <w:ilvl w:val="0"/>
          <w:numId w:val="22"/>
        </w:numPr>
        <w:spacing w:before="120" w:after="120"/>
        <w:rPr>
          <w:rFonts w:ascii="Times New Roman" w:hAnsi="Times New Roman"/>
          <w:b/>
          <w:i/>
          <w:sz w:val="24"/>
          <w:szCs w:val="24"/>
        </w:rPr>
      </w:pPr>
      <w:r w:rsidRPr="0040774F">
        <w:rPr>
          <w:rFonts w:ascii="Times New Roman" w:hAnsi="Times New Roman"/>
          <w:b/>
          <w:i/>
          <w:sz w:val="24"/>
          <w:szCs w:val="24"/>
        </w:rPr>
        <w:t>Collecte de données au niveau central</w:t>
      </w:r>
    </w:p>
    <w:p w14:paraId="4E676845" w14:textId="77777777" w:rsidR="001D2710" w:rsidRPr="00C9008F" w:rsidRDefault="001D2710" w:rsidP="0097540E">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 xml:space="preserve">Les investigations ont été menées au niveau central auprès des membres de l’ex UCN, de l’ex COPIL/COFIN de fin 2014 à 2015, des anciens responsables de l’UCN, du COPIL et du COFIN de 2010-2012, 2012-2013 et 2013-2014, auprès des PTF (PNUD et </w:t>
      </w:r>
      <w:r w:rsidR="00720AF2" w:rsidRPr="00C9008F">
        <w:rPr>
          <w:rFonts w:ascii="Times New Roman" w:hAnsi="Times New Roman" w:cs="Times New Roman"/>
          <w:sz w:val="24"/>
          <w:szCs w:val="24"/>
        </w:rPr>
        <w:t>C</w:t>
      </w:r>
      <w:r w:rsidR="00AA6669" w:rsidRPr="00C9008F">
        <w:rPr>
          <w:rFonts w:ascii="Times New Roman" w:hAnsi="Times New Roman" w:cs="Times New Roman"/>
          <w:sz w:val="24"/>
          <w:szCs w:val="24"/>
        </w:rPr>
        <w:t>oopération luxembourgeoise</w:t>
      </w:r>
      <w:r w:rsidR="002E25C7" w:rsidRPr="00C9008F">
        <w:rPr>
          <w:rFonts w:ascii="Times New Roman" w:hAnsi="Times New Roman" w:cs="Times New Roman"/>
          <w:sz w:val="24"/>
          <w:szCs w:val="24"/>
        </w:rPr>
        <w:t>) et de personnes ressources.</w:t>
      </w:r>
    </w:p>
    <w:p w14:paraId="70180497" w14:textId="77777777" w:rsidR="001D2710" w:rsidRPr="0040774F" w:rsidRDefault="001D2710" w:rsidP="00AA757B">
      <w:pPr>
        <w:pStyle w:val="Paragraphedeliste"/>
        <w:numPr>
          <w:ilvl w:val="0"/>
          <w:numId w:val="22"/>
        </w:numPr>
        <w:spacing w:before="120" w:after="120"/>
        <w:rPr>
          <w:rFonts w:ascii="Times New Roman" w:hAnsi="Times New Roman"/>
          <w:b/>
          <w:i/>
          <w:sz w:val="24"/>
          <w:szCs w:val="24"/>
        </w:rPr>
      </w:pPr>
      <w:r w:rsidRPr="0040774F">
        <w:rPr>
          <w:rFonts w:ascii="Times New Roman" w:hAnsi="Times New Roman"/>
          <w:b/>
          <w:i/>
          <w:sz w:val="24"/>
          <w:szCs w:val="24"/>
        </w:rPr>
        <w:t>Collecte des données au niveau régional</w:t>
      </w:r>
    </w:p>
    <w:p w14:paraId="647519C7" w14:textId="77777777" w:rsidR="001D2710" w:rsidRPr="00C9008F" w:rsidRDefault="001D2710" w:rsidP="0097540E">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t xml:space="preserve">Au niveau régional, les responsables des ALR (responsables ALR, Coordonnateurs, </w:t>
      </w:r>
      <w:r w:rsidR="00AA6669" w:rsidRPr="00C9008F">
        <w:rPr>
          <w:rFonts w:ascii="Times New Roman" w:hAnsi="Times New Roman" w:cs="Times New Roman"/>
          <w:sz w:val="24"/>
          <w:szCs w:val="24"/>
        </w:rPr>
        <w:t xml:space="preserve">responsables </w:t>
      </w:r>
      <w:r w:rsidRPr="00C9008F">
        <w:rPr>
          <w:rFonts w:ascii="Times New Roman" w:hAnsi="Times New Roman" w:cs="Times New Roman"/>
          <w:sz w:val="24"/>
          <w:szCs w:val="24"/>
        </w:rPr>
        <w:t>Suivi-</w:t>
      </w:r>
      <w:r w:rsidR="00AA6669" w:rsidRPr="00C9008F">
        <w:rPr>
          <w:rFonts w:ascii="Times New Roman" w:hAnsi="Times New Roman" w:cs="Times New Roman"/>
          <w:sz w:val="24"/>
          <w:szCs w:val="24"/>
        </w:rPr>
        <w:t>évaluation</w:t>
      </w:r>
      <w:r w:rsidRPr="00C9008F">
        <w:rPr>
          <w:rFonts w:ascii="Times New Roman" w:hAnsi="Times New Roman" w:cs="Times New Roman"/>
          <w:sz w:val="24"/>
          <w:szCs w:val="24"/>
        </w:rPr>
        <w:t>), ont été interviewés. Il en a été de même avec les DREP, les maires, les secrétaires généraux des mairies, les responsables des groupements/Associations et les autres membres bénéficiaires d</w:t>
      </w:r>
      <w:r w:rsidR="00086F4C" w:rsidRPr="00C9008F">
        <w:rPr>
          <w:rFonts w:ascii="Times New Roman" w:hAnsi="Times New Roman" w:cs="Times New Roman"/>
          <w:sz w:val="24"/>
          <w:szCs w:val="24"/>
        </w:rPr>
        <w:t>e PTFM dans les treize régions.</w:t>
      </w:r>
    </w:p>
    <w:p w14:paraId="7B6ACA1F" w14:textId="77777777" w:rsidR="00D83005" w:rsidRPr="00C9008F" w:rsidRDefault="00786F07" w:rsidP="0097540E">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t>Le co</w:t>
      </w:r>
      <w:r w:rsidR="00C136C2" w:rsidRPr="00C9008F">
        <w:rPr>
          <w:rFonts w:ascii="Times New Roman" w:hAnsi="Times New Roman" w:cs="Times New Roman"/>
          <w:sz w:val="24"/>
          <w:szCs w:val="24"/>
        </w:rPr>
        <w:t xml:space="preserve">ntenu des questionnaires adressés aux PTFM </w:t>
      </w:r>
      <w:r w:rsidRPr="00C9008F">
        <w:rPr>
          <w:rFonts w:ascii="Times New Roman" w:hAnsi="Times New Roman" w:cs="Times New Roman"/>
          <w:sz w:val="24"/>
          <w:szCs w:val="24"/>
        </w:rPr>
        <w:t xml:space="preserve">s’est articulé autour de l’identification du promoteur, </w:t>
      </w:r>
      <w:r w:rsidR="00D83005" w:rsidRPr="00C9008F">
        <w:rPr>
          <w:rFonts w:ascii="Times New Roman" w:hAnsi="Times New Roman" w:cs="Times New Roman"/>
          <w:sz w:val="24"/>
          <w:szCs w:val="24"/>
        </w:rPr>
        <w:t xml:space="preserve">la localisation et les caractéristiques de la PTFM, la gestion et le fonctionnement de la PTFM et enfin l’évaluation des impacts et effets de la PTFM.Quant aux différents guides d’entretien adressés aux acteurs au niveau régional, ils cherchent à évaluer la pertinence, l’efficacité, l’efficience, </w:t>
      </w:r>
      <w:r w:rsidR="00AA6669" w:rsidRPr="00C9008F">
        <w:rPr>
          <w:rFonts w:ascii="Times New Roman" w:hAnsi="Times New Roman" w:cs="Times New Roman"/>
          <w:sz w:val="24"/>
          <w:szCs w:val="24"/>
        </w:rPr>
        <w:t xml:space="preserve">les </w:t>
      </w:r>
      <w:r w:rsidR="00D83005" w:rsidRPr="00C9008F">
        <w:rPr>
          <w:rFonts w:ascii="Times New Roman" w:hAnsi="Times New Roman" w:cs="Times New Roman"/>
          <w:sz w:val="24"/>
          <w:szCs w:val="24"/>
        </w:rPr>
        <w:t>effets et la durabilité de la PTFM.</w:t>
      </w:r>
    </w:p>
    <w:p w14:paraId="4AD8F781" w14:textId="77777777" w:rsidR="00D83005" w:rsidRPr="00C9008F" w:rsidRDefault="00D83005" w:rsidP="0097540E">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Au niveau central, les outils sont adressés au COPIL/C</w:t>
      </w:r>
      <w:r w:rsidR="000777D7" w:rsidRPr="00C9008F">
        <w:rPr>
          <w:rFonts w:ascii="Times New Roman" w:hAnsi="Times New Roman" w:cs="Times New Roman"/>
          <w:sz w:val="24"/>
          <w:szCs w:val="24"/>
        </w:rPr>
        <w:t>OFIN, à l’UCN, au</w:t>
      </w:r>
      <w:r w:rsidR="0097540E">
        <w:rPr>
          <w:rFonts w:ascii="Times New Roman" w:hAnsi="Times New Roman" w:cs="Times New Roman"/>
          <w:sz w:val="24"/>
          <w:szCs w:val="24"/>
        </w:rPr>
        <w:t xml:space="preserve"> </w:t>
      </w:r>
      <w:r w:rsidR="000777D7" w:rsidRPr="00C9008F">
        <w:rPr>
          <w:rFonts w:ascii="Times New Roman" w:hAnsi="Times New Roman" w:cs="Times New Roman"/>
          <w:sz w:val="24"/>
          <w:szCs w:val="24"/>
        </w:rPr>
        <w:t>MINEFID impliqué</w:t>
      </w:r>
      <w:r w:rsidRPr="00C9008F">
        <w:rPr>
          <w:rFonts w:ascii="Times New Roman" w:hAnsi="Times New Roman" w:cs="Times New Roman"/>
          <w:sz w:val="24"/>
          <w:szCs w:val="24"/>
        </w:rPr>
        <w:t xml:space="preserve"> dans la mise en œuvre du programme</w:t>
      </w:r>
      <w:r w:rsidR="000777D7" w:rsidRPr="00C9008F">
        <w:rPr>
          <w:rFonts w:ascii="Times New Roman" w:hAnsi="Times New Roman" w:cs="Times New Roman"/>
          <w:sz w:val="24"/>
          <w:szCs w:val="24"/>
        </w:rPr>
        <w:t>,</w:t>
      </w:r>
      <w:r w:rsidRPr="00C9008F">
        <w:rPr>
          <w:rFonts w:ascii="Times New Roman" w:hAnsi="Times New Roman" w:cs="Times New Roman"/>
          <w:sz w:val="24"/>
          <w:szCs w:val="24"/>
        </w:rPr>
        <w:t xml:space="preserve"> aux personnes ressources et aux PTF.</w:t>
      </w:r>
      <w:r w:rsidR="00CA046F" w:rsidRPr="00C9008F">
        <w:rPr>
          <w:rFonts w:ascii="Times New Roman" w:hAnsi="Times New Roman" w:cs="Times New Roman"/>
          <w:sz w:val="24"/>
          <w:szCs w:val="24"/>
        </w:rPr>
        <w:t xml:space="preserve"> Il s’agit d’apprécier le programme dans sa globalité, dégager les forces, faiblesses, opportunités et me</w:t>
      </w:r>
      <w:r w:rsidR="00C379A5" w:rsidRPr="00C9008F">
        <w:rPr>
          <w:rFonts w:ascii="Times New Roman" w:hAnsi="Times New Roman" w:cs="Times New Roman"/>
          <w:sz w:val="24"/>
          <w:szCs w:val="24"/>
        </w:rPr>
        <w:t>naces, d’examiner la gestion technique et financière du programme, d’apprécier la gouvernance, les rapports techniques et financiers, tirer les leçons et d’évaluer les impacts/effets et la durabilité du programme.</w:t>
      </w:r>
    </w:p>
    <w:p w14:paraId="009BED9A" w14:textId="77777777" w:rsidR="001D2710" w:rsidRPr="00D46D7F" w:rsidRDefault="005D0508" w:rsidP="00EE5F3F">
      <w:pPr>
        <w:pStyle w:val="Style3"/>
      </w:pPr>
      <w:bookmarkStart w:id="100" w:name="_Toc462678353"/>
      <w:bookmarkStart w:id="101" w:name="_Toc463525976"/>
      <w:bookmarkStart w:id="102" w:name="_Toc465808873"/>
      <w:r w:rsidRPr="00D46D7F">
        <w:t xml:space="preserve"> </w:t>
      </w:r>
      <w:bookmarkStart w:id="103" w:name="_Toc466009376"/>
      <w:r w:rsidR="001D2710" w:rsidRPr="00D46D7F">
        <w:t>Traitement des données et rédaction du rapport</w:t>
      </w:r>
      <w:bookmarkEnd w:id="100"/>
      <w:bookmarkEnd w:id="101"/>
      <w:bookmarkEnd w:id="102"/>
      <w:bookmarkEnd w:id="103"/>
    </w:p>
    <w:p w14:paraId="78F6E956" w14:textId="77777777" w:rsidR="001D2710" w:rsidRPr="00C9008F" w:rsidRDefault="001D2710" w:rsidP="0097540E">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t>Une synthèse des informations collectées a été réalisée et a permis d’extraire de la masse des informations</w:t>
      </w:r>
      <w:r w:rsidR="0097540E">
        <w:rPr>
          <w:rFonts w:ascii="Times New Roman" w:hAnsi="Times New Roman" w:cs="Times New Roman"/>
          <w:sz w:val="24"/>
          <w:szCs w:val="24"/>
        </w:rPr>
        <w:t xml:space="preserve"> </w:t>
      </w:r>
      <w:r w:rsidRPr="00C9008F">
        <w:rPr>
          <w:rFonts w:ascii="Times New Roman" w:hAnsi="Times New Roman" w:cs="Times New Roman"/>
          <w:sz w:val="24"/>
          <w:szCs w:val="24"/>
        </w:rPr>
        <w:t>collectées, les éléments essentiels qui font sens et qui éclairent l’analyse selon les objectifs de la mission.</w:t>
      </w:r>
    </w:p>
    <w:p w14:paraId="33627185" w14:textId="77777777" w:rsidR="001D2710" w:rsidRPr="00C9008F" w:rsidRDefault="001D2710" w:rsidP="0097540E">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t>La perspective globale a été la qualité des données. Pour le traitement, les données qualitatives ont été dépouillées selon une grille thématique à travers une transcription des entretiens.</w:t>
      </w:r>
    </w:p>
    <w:p w14:paraId="62A9C246" w14:textId="77777777" w:rsidR="001D2710" w:rsidRPr="00C9008F" w:rsidRDefault="001D2710" w:rsidP="0097540E">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lastRenderedPageBreak/>
        <w:t>Les données quantitatives ont fait l’objet de saisie, puis à l’aide du logiciel Sphinx et Excel, les tableaux utiles ont été produits.</w:t>
      </w:r>
    </w:p>
    <w:p w14:paraId="258ED1CC" w14:textId="77777777" w:rsidR="001D2710" w:rsidRPr="00C9008F" w:rsidRDefault="001D2710" w:rsidP="0097540E">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t xml:space="preserve">L’analyse des données s’est fondée sur les axes d’intervention et les objectifs spécifiques de l’étude. </w:t>
      </w:r>
    </w:p>
    <w:p w14:paraId="731334D5" w14:textId="77777777" w:rsidR="001D2710" w:rsidRPr="00C9008F" w:rsidRDefault="001D2710" w:rsidP="0097540E">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t>Les différents entretiens ont été retranscrits et organisés sous forme thématique. Les données statistiques ont été traitées sous Excel en vue de leur exploitation.</w:t>
      </w:r>
    </w:p>
    <w:p w14:paraId="42DEB249" w14:textId="77777777" w:rsidR="001D2710" w:rsidRPr="00C9008F" w:rsidRDefault="001D2710" w:rsidP="0097540E">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Ce rapport, basé sur un plan de rédaction focalisé sur les objectifs et résultats attendus de l’étude, a été élaboré dans un souci de clarté pour servir d’outil de trav</w:t>
      </w:r>
      <w:r w:rsidR="00276F31" w:rsidRPr="00C9008F">
        <w:rPr>
          <w:rFonts w:ascii="Times New Roman" w:hAnsi="Times New Roman" w:cs="Times New Roman"/>
          <w:sz w:val="24"/>
          <w:szCs w:val="24"/>
        </w:rPr>
        <w:t xml:space="preserve">ail pratique au commanditaire. </w:t>
      </w:r>
    </w:p>
    <w:p w14:paraId="746A6B5D" w14:textId="77777777" w:rsidR="00276F31" w:rsidRPr="00D46D7F" w:rsidRDefault="005D0508" w:rsidP="00EE5F3F">
      <w:pPr>
        <w:pStyle w:val="Style3"/>
      </w:pPr>
      <w:bookmarkStart w:id="104" w:name="_Toc462678354"/>
      <w:bookmarkStart w:id="105" w:name="_Toc463525977"/>
      <w:bookmarkStart w:id="106" w:name="_Toc465808874"/>
      <w:r w:rsidRPr="00D46D7F">
        <w:t xml:space="preserve"> </w:t>
      </w:r>
      <w:bookmarkStart w:id="107" w:name="_Toc466009377"/>
      <w:r w:rsidR="00276F31" w:rsidRPr="00D46D7F">
        <w:t>Difficultés</w:t>
      </w:r>
      <w:r w:rsidR="0097540E" w:rsidRPr="00D46D7F">
        <w:t xml:space="preserve"> </w:t>
      </w:r>
      <w:r w:rsidR="00276F31" w:rsidRPr="00D46D7F">
        <w:t>rencontrées</w:t>
      </w:r>
      <w:bookmarkEnd w:id="104"/>
      <w:bookmarkEnd w:id="105"/>
      <w:bookmarkEnd w:id="106"/>
      <w:bookmarkEnd w:id="107"/>
    </w:p>
    <w:p w14:paraId="31A5CE9D" w14:textId="77777777" w:rsidR="00276F31" w:rsidRPr="00C9008F" w:rsidRDefault="00AA6669" w:rsidP="0097540E">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t xml:space="preserve">La </w:t>
      </w:r>
      <w:r w:rsidR="00276F31" w:rsidRPr="00C9008F">
        <w:rPr>
          <w:rFonts w:ascii="Times New Roman" w:hAnsi="Times New Roman" w:cs="Times New Roman"/>
          <w:sz w:val="24"/>
          <w:szCs w:val="24"/>
        </w:rPr>
        <w:t xml:space="preserve">difficulté majeure rencontrée </w:t>
      </w:r>
      <w:r w:rsidRPr="00C9008F">
        <w:rPr>
          <w:rFonts w:ascii="Times New Roman" w:hAnsi="Times New Roman" w:cs="Times New Roman"/>
          <w:sz w:val="24"/>
          <w:szCs w:val="24"/>
        </w:rPr>
        <w:t xml:space="preserve">est </w:t>
      </w:r>
      <w:r w:rsidR="00276F31" w:rsidRPr="00C9008F">
        <w:rPr>
          <w:rFonts w:ascii="Times New Roman" w:hAnsi="Times New Roman" w:cs="Times New Roman"/>
          <w:sz w:val="24"/>
          <w:szCs w:val="24"/>
        </w:rPr>
        <w:t xml:space="preserve">la période hivernale. En effet, les enquêteurs ont eu beaucoup de difficultés d’accessibilité de certaines localités du fait de pluies ou de cours d’eau </w:t>
      </w:r>
      <w:r w:rsidR="004179FB" w:rsidRPr="00C9008F">
        <w:rPr>
          <w:rFonts w:ascii="Times New Roman" w:hAnsi="Times New Roman" w:cs="Times New Roman"/>
          <w:sz w:val="24"/>
          <w:szCs w:val="24"/>
        </w:rPr>
        <w:t>difficiles à franchir</w:t>
      </w:r>
      <w:r w:rsidR="00276F31" w:rsidRPr="00C9008F">
        <w:rPr>
          <w:rFonts w:ascii="Times New Roman" w:hAnsi="Times New Roman" w:cs="Times New Roman"/>
          <w:sz w:val="24"/>
          <w:szCs w:val="24"/>
        </w:rPr>
        <w:t>. Aussi, certains acteurs au niveau central ont été indisponibles du fait des congés annuels et de leur calendrier surchargé.</w:t>
      </w:r>
    </w:p>
    <w:p w14:paraId="40F43261" w14:textId="77777777" w:rsidR="00276F31" w:rsidRPr="00C9008F" w:rsidRDefault="00276F31" w:rsidP="0097540E">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t>Il faut noter également que malgré les précautions prises pour s’assurer que les enquêteurs trouveront les bénéficiaires des PTFM sélectionnés, bons nombres de ceux-ci n’étaient pas disponibles et certains contacts apparemment valides ne l’étaient plus. Face à ces limites, et vu les délais impartis il a été demandé aux représentants des ALR ou des maires d’aider les enquêteurs en fournissant des contacts valides au cas échéant. Au niveau particulièrement de la région du Centre-Ouest, notamment dans la province du Sanguié, très peu de contacts étaient joignables. Il a donc fallu procéder à plusieurs reprises à des remplacements. Toutefois, quatre localités n’ont pu être jointes</w:t>
      </w:r>
      <w:r w:rsidR="00761A66" w:rsidRPr="00C9008F">
        <w:rPr>
          <w:rFonts w:ascii="Times New Roman" w:hAnsi="Times New Roman" w:cs="Times New Roman"/>
          <w:sz w:val="24"/>
          <w:szCs w:val="24"/>
        </w:rPr>
        <w:t> : Diana, Danié, Pelé et Ninion</w:t>
      </w:r>
      <w:r w:rsidRPr="00C9008F">
        <w:rPr>
          <w:rFonts w:ascii="Times New Roman" w:hAnsi="Times New Roman" w:cs="Times New Roman"/>
          <w:sz w:val="24"/>
          <w:szCs w:val="24"/>
        </w:rPr>
        <w:t>.</w:t>
      </w:r>
    </w:p>
    <w:p w14:paraId="733D88CE" w14:textId="77777777" w:rsidR="00276F31" w:rsidRPr="00C9008F" w:rsidRDefault="00276F31" w:rsidP="0097540E">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Parmi les limites identifiées, on peut également citer les difficultés de localisation ou d’adressage des PTFM, des difficultés de mémoires pour répondre à toutes les questions, et parfois même des réticences ou des hésitations pour révéler les chiffres d’affaires.</w:t>
      </w:r>
    </w:p>
    <w:p w14:paraId="1AB63150" w14:textId="77777777" w:rsidR="006A5CC2" w:rsidRPr="00C9008F" w:rsidRDefault="006A5CC2" w:rsidP="0040774F">
      <w:pPr>
        <w:pStyle w:val="Style2"/>
      </w:pPr>
      <w:bookmarkStart w:id="108" w:name="_Toc462678355"/>
      <w:bookmarkStart w:id="109" w:name="_Toc463525978"/>
      <w:bookmarkStart w:id="110" w:name="_Toc465808180"/>
      <w:bookmarkStart w:id="111" w:name="_Toc465808875"/>
      <w:bookmarkStart w:id="112" w:name="_Toc466009378"/>
      <w:r w:rsidRPr="00C9008F">
        <w:t>Analyse des résultats obtenus du PN-PTFM/LCP de 2010 au 31 décembre 2015</w:t>
      </w:r>
      <w:bookmarkEnd w:id="108"/>
      <w:bookmarkEnd w:id="109"/>
      <w:bookmarkEnd w:id="110"/>
      <w:bookmarkEnd w:id="111"/>
      <w:bookmarkEnd w:id="112"/>
    </w:p>
    <w:p w14:paraId="5A8E81E2" w14:textId="77777777" w:rsidR="006A5CC2" w:rsidRPr="00C9008F" w:rsidRDefault="006A5CC2" w:rsidP="0097540E">
      <w:pPr>
        <w:spacing w:after="0" w:line="360" w:lineRule="auto"/>
        <w:jc w:val="both"/>
        <w:rPr>
          <w:rFonts w:ascii="Times New Roman" w:eastAsia="Arial Unicode MS" w:hAnsi="Times New Roman" w:cs="Times New Roman"/>
          <w:bCs/>
          <w:sz w:val="24"/>
          <w:szCs w:val="24"/>
          <w:lang w:eastAsia="en-GB"/>
        </w:rPr>
      </w:pPr>
      <w:r w:rsidRPr="00C9008F">
        <w:rPr>
          <w:rFonts w:ascii="Times New Roman" w:eastAsia="Arial Unicode MS" w:hAnsi="Times New Roman" w:cs="Times New Roman"/>
          <w:bCs/>
          <w:sz w:val="24"/>
          <w:szCs w:val="24"/>
          <w:lang w:eastAsia="en-GB"/>
        </w:rPr>
        <w:t>Il s’agit de vérifier à ce niveau le degré de réalisation des actions engagées afin d’atteindre les objectifs du programme.</w:t>
      </w:r>
    </w:p>
    <w:p w14:paraId="2819A14E" w14:textId="77777777" w:rsidR="006A5CC2" w:rsidRPr="00550DB6" w:rsidRDefault="003639CF" w:rsidP="00EE5F3F">
      <w:pPr>
        <w:pStyle w:val="Style3"/>
      </w:pPr>
      <w:bookmarkStart w:id="113" w:name="_Toc380948731"/>
      <w:bookmarkStart w:id="114" w:name="_Toc463525979"/>
      <w:bookmarkStart w:id="115" w:name="_Toc465808876"/>
      <w:r w:rsidRPr="00550DB6">
        <w:lastRenderedPageBreak/>
        <w:t xml:space="preserve"> </w:t>
      </w:r>
      <w:bookmarkStart w:id="116" w:name="_Toc466009379"/>
      <w:r w:rsidR="006A5CC2" w:rsidRPr="00550DB6">
        <w:t>Cadre institutionnel, gouvernance et coordination du pro</w:t>
      </w:r>
      <w:bookmarkEnd w:id="113"/>
      <w:r w:rsidR="006A5CC2" w:rsidRPr="00550DB6">
        <w:t>gramme</w:t>
      </w:r>
      <w:bookmarkEnd w:id="114"/>
      <w:bookmarkEnd w:id="115"/>
      <w:bookmarkEnd w:id="116"/>
    </w:p>
    <w:p w14:paraId="7A4DFDE1" w14:textId="77777777" w:rsidR="006A5CC2" w:rsidRPr="00C9008F" w:rsidRDefault="003639CF" w:rsidP="00E07DAB">
      <w:pPr>
        <w:pStyle w:val="Style4"/>
      </w:pPr>
      <w:bookmarkStart w:id="117" w:name="_Toc380948732"/>
      <w:bookmarkStart w:id="118" w:name="_Toc463525980"/>
      <w:bookmarkStart w:id="119" w:name="_Toc465808877"/>
      <w:r w:rsidRPr="00C9008F">
        <w:t xml:space="preserve"> </w:t>
      </w:r>
      <w:bookmarkStart w:id="120" w:name="_Toc466009380"/>
      <w:r w:rsidR="006A5CC2" w:rsidRPr="00C9008F">
        <w:t>Cadre institutionnel et choix de la catégorie du pro</w:t>
      </w:r>
      <w:bookmarkEnd w:id="117"/>
      <w:r w:rsidR="006A5CC2" w:rsidRPr="00C9008F">
        <w:t>gramme</w:t>
      </w:r>
      <w:bookmarkEnd w:id="118"/>
      <w:bookmarkEnd w:id="119"/>
      <w:bookmarkEnd w:id="120"/>
    </w:p>
    <w:p w14:paraId="1D11AB0F" w14:textId="77777777" w:rsidR="006A5CC2" w:rsidRPr="00C9008F" w:rsidRDefault="006A5CC2" w:rsidP="0097540E">
      <w:pPr>
        <w:spacing w:after="240" w:line="360" w:lineRule="auto"/>
        <w:jc w:val="both"/>
        <w:rPr>
          <w:rFonts w:ascii="Times New Roman" w:eastAsia="Arial Unicode MS" w:hAnsi="Times New Roman" w:cs="Times New Roman"/>
          <w:bCs/>
          <w:sz w:val="24"/>
          <w:szCs w:val="24"/>
          <w:lang w:eastAsia="en-GB"/>
        </w:rPr>
      </w:pPr>
      <w:r w:rsidRPr="00C9008F">
        <w:rPr>
          <w:rFonts w:ascii="Times New Roman" w:eastAsia="Arial Unicode MS" w:hAnsi="Times New Roman" w:cs="Times New Roman"/>
          <w:bCs/>
          <w:sz w:val="24"/>
          <w:szCs w:val="24"/>
        </w:rPr>
        <w:t>Le pilotage du PN-PTFM est assuré par un comité structuré regroupant l’</w:t>
      </w:r>
      <w:r w:rsidR="00D07506" w:rsidRPr="00C9008F">
        <w:rPr>
          <w:rFonts w:ascii="Times New Roman" w:eastAsia="Arial Unicode MS" w:hAnsi="Times New Roman" w:cs="Times New Roman"/>
          <w:bCs/>
          <w:sz w:val="24"/>
          <w:szCs w:val="24"/>
        </w:rPr>
        <w:t>État</w:t>
      </w:r>
      <w:r w:rsidRPr="00C9008F">
        <w:rPr>
          <w:rFonts w:ascii="Times New Roman" w:eastAsia="Arial Unicode MS" w:hAnsi="Times New Roman" w:cs="Times New Roman"/>
          <w:bCs/>
          <w:sz w:val="24"/>
          <w:szCs w:val="24"/>
        </w:rPr>
        <w:t xml:space="preserve">, le secteur privé, la société civile et les partenaires techniques et financiers (PTF). Selon la réglementation nationale en matière de </w:t>
      </w:r>
      <w:r w:rsidRPr="00C9008F">
        <w:rPr>
          <w:rFonts w:ascii="Times New Roman" w:eastAsia="Arial Unicode MS" w:hAnsi="Times New Roman" w:cs="Times New Roman"/>
          <w:sz w:val="24"/>
          <w:szCs w:val="24"/>
        </w:rPr>
        <w:t>projets/programmes et conformément aux informations contenues dans le</w:t>
      </w:r>
      <w:r w:rsidR="00DD7508" w:rsidRPr="00C9008F">
        <w:rPr>
          <w:rFonts w:ascii="Times New Roman" w:eastAsia="Arial Unicode MS" w:hAnsi="Times New Roman" w:cs="Times New Roman"/>
          <w:sz w:val="24"/>
          <w:szCs w:val="24"/>
        </w:rPr>
        <w:t xml:space="preserve"> document du programme</w:t>
      </w:r>
      <w:r w:rsidRPr="00C9008F">
        <w:rPr>
          <w:rFonts w:ascii="Times New Roman" w:eastAsia="Arial Unicode MS" w:hAnsi="Times New Roman" w:cs="Times New Roman"/>
          <w:sz w:val="24"/>
          <w:szCs w:val="24"/>
        </w:rPr>
        <w:t>, le PN-PTFM relève de la catégorie B. Il est exécuté par le Gouvernement du Burkina Faso sous la tutelle</w:t>
      </w:r>
      <w:r w:rsidR="00DA1CDD" w:rsidRPr="00C9008F">
        <w:rPr>
          <w:rFonts w:ascii="Times New Roman" w:eastAsia="Arial Unicode MS" w:hAnsi="Times New Roman" w:cs="Times New Roman"/>
          <w:sz w:val="24"/>
          <w:szCs w:val="24"/>
        </w:rPr>
        <w:t xml:space="preserve"> technique</w:t>
      </w:r>
      <w:r w:rsidRPr="00C9008F">
        <w:rPr>
          <w:rFonts w:ascii="Times New Roman" w:eastAsia="Arial Unicode MS" w:hAnsi="Times New Roman" w:cs="Times New Roman"/>
          <w:sz w:val="24"/>
          <w:szCs w:val="24"/>
        </w:rPr>
        <w:t xml:space="preserve"> du MINEFID. Cette exécution se fait conformément aux </w:t>
      </w:r>
      <w:r w:rsidRPr="00C9008F">
        <w:rPr>
          <w:rFonts w:ascii="Times New Roman" w:eastAsia="Arial Unicode MS" w:hAnsi="Times New Roman" w:cs="Times New Roman"/>
          <w:bCs/>
          <w:sz w:val="24"/>
          <w:szCs w:val="24"/>
          <w:lang w:eastAsia="en-GB"/>
        </w:rPr>
        <w:t xml:space="preserve">dispositions du décret n°2007-775/PRES/PM/MEF du 22 novembre 2007, portant </w:t>
      </w:r>
      <w:r w:rsidR="00573684" w:rsidRPr="00C9008F">
        <w:rPr>
          <w:rFonts w:ascii="Times New Roman" w:eastAsia="Arial Unicode MS" w:hAnsi="Times New Roman" w:cs="Times New Roman"/>
          <w:bCs/>
          <w:sz w:val="24"/>
          <w:szCs w:val="24"/>
          <w:lang w:eastAsia="en-GB"/>
        </w:rPr>
        <w:t>réglementation</w:t>
      </w:r>
      <w:r w:rsidRPr="00C9008F">
        <w:rPr>
          <w:rFonts w:ascii="Times New Roman" w:eastAsia="Arial Unicode MS" w:hAnsi="Times New Roman" w:cs="Times New Roman"/>
          <w:bCs/>
          <w:sz w:val="24"/>
          <w:szCs w:val="24"/>
          <w:lang w:eastAsia="en-GB"/>
        </w:rPr>
        <w:t xml:space="preserve"> générale des projets et programmes de développement exécutés au Burkina Faso. </w:t>
      </w:r>
    </w:p>
    <w:p w14:paraId="49DC1DEA" w14:textId="77777777" w:rsidR="0095147F" w:rsidRPr="00C9008F" w:rsidRDefault="006A5CC2" w:rsidP="0097540E">
      <w:pPr>
        <w:spacing w:after="0" w:line="360" w:lineRule="auto"/>
        <w:jc w:val="both"/>
        <w:rPr>
          <w:rFonts w:ascii="Times New Roman" w:eastAsia="Arial Unicode MS" w:hAnsi="Times New Roman" w:cs="Times New Roman"/>
          <w:bCs/>
          <w:sz w:val="24"/>
          <w:szCs w:val="24"/>
          <w:lang w:eastAsia="en-GB"/>
        </w:rPr>
      </w:pPr>
      <w:r w:rsidRPr="00C9008F">
        <w:rPr>
          <w:rFonts w:ascii="Times New Roman" w:eastAsia="Arial Unicode MS" w:hAnsi="Times New Roman" w:cs="Times New Roman"/>
          <w:sz w:val="24"/>
          <w:szCs w:val="24"/>
        </w:rPr>
        <w:t xml:space="preserve">Selon cette réglementation, les projets de la catégorie B sont </w:t>
      </w:r>
      <w:r w:rsidRPr="00C9008F">
        <w:rPr>
          <w:rFonts w:ascii="Times New Roman" w:eastAsia="Arial Unicode MS" w:hAnsi="Times New Roman" w:cs="Times New Roman"/>
          <w:bCs/>
          <w:sz w:val="24"/>
          <w:szCs w:val="24"/>
          <w:lang w:eastAsia="en-GB"/>
        </w:rPr>
        <w:t>des projets ou programmes de développement nécessitant, pour leur mise en œuvre, la mise en place d’une structure d’exécution placée sous la tutelle de l’administration</w:t>
      </w:r>
      <w:r w:rsidR="0095147F" w:rsidRPr="00C9008F">
        <w:rPr>
          <w:rFonts w:ascii="Times New Roman" w:eastAsia="Arial Unicode MS" w:hAnsi="Times New Roman" w:cs="Times New Roman"/>
          <w:bCs/>
          <w:sz w:val="24"/>
          <w:szCs w:val="24"/>
          <w:lang w:eastAsia="en-GB"/>
        </w:rPr>
        <w:t xml:space="preserve"> publique. Le recrutement du coordonnateur et du reste du personnel est effectué selon les critères de la Catégorie B. </w:t>
      </w:r>
    </w:p>
    <w:p w14:paraId="1C746E14" w14:textId="77777777" w:rsidR="0095147F" w:rsidRPr="00C9008F" w:rsidRDefault="003639CF" w:rsidP="00E07DAB">
      <w:pPr>
        <w:pStyle w:val="Style4"/>
      </w:pPr>
      <w:bookmarkStart w:id="121" w:name="_Toc380948733"/>
      <w:bookmarkStart w:id="122" w:name="_Toc463525981"/>
      <w:bookmarkStart w:id="123" w:name="_Toc465808878"/>
      <w:r w:rsidRPr="00C9008F">
        <w:t xml:space="preserve"> </w:t>
      </w:r>
      <w:bookmarkStart w:id="124" w:name="_Toc466009381"/>
      <w:r w:rsidR="0095147F" w:rsidRPr="00C9008F">
        <w:t>Fonctionnement</w:t>
      </w:r>
      <w:bookmarkEnd w:id="121"/>
      <w:bookmarkEnd w:id="122"/>
      <w:r w:rsidR="00573684">
        <w:t xml:space="preserve"> </w:t>
      </w:r>
      <w:r w:rsidR="00720AF2" w:rsidRPr="00C9008F">
        <w:t>des instances du programme</w:t>
      </w:r>
      <w:bookmarkEnd w:id="123"/>
      <w:bookmarkEnd w:id="124"/>
    </w:p>
    <w:p w14:paraId="39AFC776" w14:textId="77777777" w:rsidR="0095147F" w:rsidRPr="00C9008F" w:rsidRDefault="008F4488" w:rsidP="0097540E">
      <w:pPr>
        <w:spacing w:after="240" w:line="360" w:lineRule="auto"/>
        <w:jc w:val="both"/>
        <w:rPr>
          <w:rFonts w:ascii="Times New Roman" w:eastAsia="Arial Unicode MS" w:hAnsi="Times New Roman" w:cs="Times New Roman"/>
          <w:sz w:val="24"/>
          <w:szCs w:val="24"/>
        </w:rPr>
      </w:pPr>
      <w:r w:rsidRPr="00C9008F">
        <w:rPr>
          <w:rFonts w:ascii="Times New Roman" w:eastAsia="Arial Unicode MS" w:hAnsi="Times New Roman" w:cs="Times New Roman"/>
          <w:sz w:val="24"/>
          <w:szCs w:val="24"/>
        </w:rPr>
        <w:t>Le COPIL, institué par arrêté n°2011/000297</w:t>
      </w:r>
      <w:r w:rsidR="00C76007" w:rsidRPr="00C9008F">
        <w:rPr>
          <w:rFonts w:ascii="Times New Roman" w:eastAsia="Arial Unicode MS" w:hAnsi="Times New Roman" w:cs="Times New Roman"/>
          <w:sz w:val="24"/>
          <w:szCs w:val="24"/>
        </w:rPr>
        <w:t>/MEF/SG/DEP</w:t>
      </w:r>
      <w:r w:rsidRPr="00C9008F">
        <w:rPr>
          <w:rFonts w:ascii="Times New Roman" w:eastAsia="Arial Unicode MS" w:hAnsi="Times New Roman" w:cs="Times New Roman"/>
          <w:sz w:val="24"/>
          <w:szCs w:val="24"/>
        </w:rPr>
        <w:t xml:space="preserve"> portant création, attribution, composition et fonctionnement du COPIL</w:t>
      </w:r>
      <w:r w:rsidR="007D527E" w:rsidRPr="00C9008F">
        <w:rPr>
          <w:rFonts w:ascii="Times New Roman" w:eastAsia="Arial Unicode MS" w:hAnsi="Times New Roman" w:cs="Times New Roman"/>
          <w:sz w:val="24"/>
          <w:szCs w:val="24"/>
        </w:rPr>
        <w:t xml:space="preserve"> du</w:t>
      </w:r>
      <w:r w:rsidR="000C08F7" w:rsidRPr="00C9008F">
        <w:rPr>
          <w:rFonts w:ascii="Times New Roman" w:eastAsia="Arial Unicode MS" w:hAnsi="Times New Roman" w:cs="Times New Roman"/>
          <w:sz w:val="24"/>
          <w:szCs w:val="24"/>
        </w:rPr>
        <w:t xml:space="preserve"> PN-PTFM/LCP </w:t>
      </w:r>
      <w:r w:rsidR="00C76007" w:rsidRPr="00C9008F">
        <w:rPr>
          <w:rFonts w:ascii="Times New Roman" w:eastAsia="Arial Unicode MS" w:hAnsi="Times New Roman" w:cs="Times New Roman"/>
          <w:sz w:val="24"/>
          <w:szCs w:val="24"/>
        </w:rPr>
        <w:t xml:space="preserve">du 24 août 2011 </w:t>
      </w:r>
      <w:r w:rsidR="000C08F7" w:rsidRPr="00C9008F">
        <w:rPr>
          <w:rFonts w:ascii="Times New Roman" w:eastAsia="Arial Unicode MS" w:hAnsi="Times New Roman" w:cs="Times New Roman"/>
          <w:sz w:val="24"/>
          <w:szCs w:val="24"/>
        </w:rPr>
        <w:t>est constitué de 21</w:t>
      </w:r>
      <w:r w:rsidR="007D527E" w:rsidRPr="00C9008F">
        <w:rPr>
          <w:rFonts w:ascii="Times New Roman" w:eastAsia="Arial Unicode MS" w:hAnsi="Times New Roman" w:cs="Times New Roman"/>
          <w:sz w:val="24"/>
          <w:szCs w:val="24"/>
        </w:rPr>
        <w:t xml:space="preserve"> membres</w:t>
      </w:r>
      <w:r w:rsidR="00F54FE2" w:rsidRPr="00C9008F">
        <w:rPr>
          <w:rFonts w:ascii="Times New Roman" w:eastAsia="Arial Unicode MS" w:hAnsi="Times New Roman" w:cs="Times New Roman"/>
          <w:sz w:val="24"/>
          <w:szCs w:val="24"/>
        </w:rPr>
        <w:t xml:space="preserve"> dont 13 membres issus des ministères, un du RCPB,un de l’IRSAT, un du FAARF, deux PTF (PNUD et Coopération Luxembourgeoise) et trois observateurs</w:t>
      </w:r>
      <w:r w:rsidR="007D527E" w:rsidRPr="00C9008F">
        <w:rPr>
          <w:rFonts w:ascii="Times New Roman" w:eastAsia="Arial Unicode MS" w:hAnsi="Times New Roman" w:cs="Times New Roman"/>
          <w:sz w:val="24"/>
          <w:szCs w:val="24"/>
        </w:rPr>
        <w:t xml:space="preserve">. </w:t>
      </w:r>
      <w:r w:rsidR="0095147F" w:rsidRPr="00C9008F">
        <w:rPr>
          <w:rFonts w:ascii="Times New Roman" w:eastAsia="Arial Unicode MS" w:hAnsi="Times New Roman" w:cs="Times New Roman"/>
          <w:sz w:val="24"/>
          <w:szCs w:val="24"/>
        </w:rPr>
        <w:t>Selon les dispositions portant sur la mise en place et le fonctionnement du comité de pilotage, ce dernier devra se réunir deux fois par an en session ordinaire soit une fois par semestre (juillet et décembre au plus tard)</w:t>
      </w:r>
      <w:r w:rsidR="000007C0" w:rsidRPr="00C9008F">
        <w:rPr>
          <w:rFonts w:ascii="Times New Roman" w:eastAsia="Arial Unicode MS" w:hAnsi="Times New Roman" w:cs="Times New Roman"/>
          <w:sz w:val="24"/>
          <w:szCs w:val="24"/>
        </w:rPr>
        <w:t xml:space="preserve"> pour  le COPIL</w:t>
      </w:r>
      <w:r w:rsidR="0095147F" w:rsidRPr="00C9008F">
        <w:rPr>
          <w:rFonts w:ascii="Times New Roman" w:eastAsia="Arial Unicode MS" w:hAnsi="Times New Roman" w:cs="Times New Roman"/>
          <w:sz w:val="24"/>
          <w:szCs w:val="24"/>
        </w:rPr>
        <w:t>. Il pourrait toutefois se réunir en session extraordinaire.</w:t>
      </w:r>
    </w:p>
    <w:p w14:paraId="2783DDAC" w14:textId="77777777" w:rsidR="0095147F" w:rsidRPr="00C9008F" w:rsidRDefault="007938AA" w:rsidP="0097540E">
      <w:pPr>
        <w:spacing w:after="0" w:line="360" w:lineRule="auto"/>
        <w:jc w:val="both"/>
        <w:rPr>
          <w:rFonts w:ascii="Times New Roman" w:eastAsia="Arial Unicode MS" w:hAnsi="Times New Roman" w:cs="Times New Roman"/>
          <w:sz w:val="24"/>
          <w:szCs w:val="24"/>
        </w:rPr>
      </w:pPr>
      <w:r w:rsidRPr="00C9008F">
        <w:rPr>
          <w:rFonts w:ascii="Times New Roman" w:eastAsia="Arial Unicode MS" w:hAnsi="Times New Roman" w:cs="Times New Roman"/>
          <w:sz w:val="24"/>
          <w:szCs w:val="24"/>
        </w:rPr>
        <w:t xml:space="preserve">Concernant le COFIN, </w:t>
      </w:r>
      <w:r w:rsidR="00D238D3" w:rsidRPr="00C9008F">
        <w:rPr>
          <w:rFonts w:ascii="Times New Roman" w:eastAsia="Arial Unicode MS" w:hAnsi="Times New Roman" w:cs="Times New Roman"/>
          <w:sz w:val="24"/>
          <w:szCs w:val="24"/>
        </w:rPr>
        <w:t xml:space="preserve">il est institué </w:t>
      </w:r>
      <w:r w:rsidR="00A2111E" w:rsidRPr="00C9008F">
        <w:rPr>
          <w:rFonts w:ascii="Times New Roman" w:eastAsia="Arial Unicode MS" w:hAnsi="Times New Roman" w:cs="Times New Roman"/>
          <w:sz w:val="24"/>
          <w:szCs w:val="24"/>
        </w:rPr>
        <w:t xml:space="preserve">par arrêté n°2010/086/MEF du 25 mars 2010 portant création, attribution, composition et fonctionnement </w:t>
      </w:r>
      <w:r w:rsidR="004C312E" w:rsidRPr="00C9008F">
        <w:rPr>
          <w:rFonts w:ascii="Times New Roman" w:eastAsia="Arial Unicode MS" w:hAnsi="Times New Roman" w:cs="Times New Roman"/>
          <w:sz w:val="24"/>
          <w:szCs w:val="24"/>
        </w:rPr>
        <w:t xml:space="preserve">du COFIN du PN-PTFM/LCP est l’outil technique du COPIL, </w:t>
      </w:r>
      <w:r w:rsidRPr="00C9008F">
        <w:rPr>
          <w:rFonts w:ascii="Times New Roman" w:eastAsia="Arial Unicode MS" w:hAnsi="Times New Roman" w:cs="Times New Roman"/>
          <w:sz w:val="24"/>
          <w:szCs w:val="24"/>
        </w:rPr>
        <w:t>les dispositions stipulent qu’il devrait se réunir au moins 4 fois</w:t>
      </w:r>
      <w:r w:rsidR="00F57C40" w:rsidRPr="00C9008F">
        <w:rPr>
          <w:rFonts w:ascii="Times New Roman" w:eastAsia="Arial Unicode MS" w:hAnsi="Times New Roman" w:cs="Times New Roman"/>
          <w:sz w:val="24"/>
          <w:szCs w:val="24"/>
        </w:rPr>
        <w:t xml:space="preserve"> soit une fois par trimestre (mars, juin, septembre et décembre)</w:t>
      </w:r>
      <w:r w:rsidRPr="00C9008F">
        <w:rPr>
          <w:rFonts w:ascii="Times New Roman" w:eastAsia="Arial Unicode MS" w:hAnsi="Times New Roman" w:cs="Times New Roman"/>
          <w:sz w:val="24"/>
          <w:szCs w:val="24"/>
        </w:rPr>
        <w:t xml:space="preserve"> en session ordinaire</w:t>
      </w:r>
      <w:r w:rsidR="00F57C40" w:rsidRPr="00C9008F">
        <w:rPr>
          <w:rFonts w:ascii="Times New Roman" w:eastAsia="Arial Unicode MS" w:hAnsi="Times New Roman" w:cs="Times New Roman"/>
          <w:sz w:val="24"/>
          <w:szCs w:val="24"/>
        </w:rPr>
        <w:t>. Il pourrait également se ré</w:t>
      </w:r>
      <w:r w:rsidR="008A1F24" w:rsidRPr="00C9008F">
        <w:rPr>
          <w:rFonts w:ascii="Times New Roman" w:eastAsia="Arial Unicode MS" w:hAnsi="Times New Roman" w:cs="Times New Roman"/>
          <w:sz w:val="24"/>
          <w:szCs w:val="24"/>
        </w:rPr>
        <w:t>unir en session extraordinaire.</w:t>
      </w:r>
    </w:p>
    <w:p w14:paraId="08DBE73B" w14:textId="77777777" w:rsidR="00B3225E" w:rsidRPr="00C9008F" w:rsidRDefault="00720AF2" w:rsidP="0097540E">
      <w:pPr>
        <w:spacing w:after="0" w:line="360" w:lineRule="auto"/>
        <w:jc w:val="both"/>
        <w:rPr>
          <w:rFonts w:ascii="Times New Roman" w:eastAsia="Arial Unicode MS" w:hAnsi="Times New Roman" w:cs="Times New Roman"/>
          <w:sz w:val="24"/>
          <w:szCs w:val="24"/>
        </w:rPr>
      </w:pPr>
      <w:r w:rsidRPr="00C9008F">
        <w:rPr>
          <w:rFonts w:ascii="Times New Roman" w:eastAsia="Arial Unicode MS" w:hAnsi="Times New Roman" w:cs="Times New Roman"/>
          <w:sz w:val="24"/>
          <w:szCs w:val="24"/>
        </w:rPr>
        <w:t>À</w:t>
      </w:r>
      <w:r w:rsidR="0095147F" w:rsidRPr="00C9008F">
        <w:rPr>
          <w:rFonts w:ascii="Times New Roman" w:eastAsia="Arial Unicode MS" w:hAnsi="Times New Roman" w:cs="Times New Roman"/>
          <w:sz w:val="24"/>
          <w:szCs w:val="24"/>
        </w:rPr>
        <w:t xml:space="preserve"> la date de l’évaluation, </w:t>
      </w:r>
      <w:r w:rsidR="004C312E" w:rsidRPr="00C9008F">
        <w:rPr>
          <w:rFonts w:ascii="Times New Roman" w:eastAsia="Arial Unicode MS" w:hAnsi="Times New Roman" w:cs="Times New Roman"/>
          <w:sz w:val="24"/>
          <w:szCs w:val="24"/>
        </w:rPr>
        <w:t xml:space="preserve">la mission a apprécié le fonctionnement régulier de </w:t>
      </w:r>
      <w:r w:rsidR="0095147F" w:rsidRPr="00C9008F">
        <w:rPr>
          <w:rFonts w:ascii="Times New Roman" w:eastAsia="Arial Unicode MS" w:hAnsi="Times New Roman" w:cs="Times New Roman"/>
          <w:sz w:val="24"/>
          <w:szCs w:val="24"/>
        </w:rPr>
        <w:t>ce</w:t>
      </w:r>
      <w:r w:rsidR="00F57C40" w:rsidRPr="00C9008F">
        <w:rPr>
          <w:rFonts w:ascii="Times New Roman" w:eastAsia="Arial Unicode MS" w:hAnsi="Times New Roman" w:cs="Times New Roman"/>
          <w:sz w:val="24"/>
          <w:szCs w:val="24"/>
        </w:rPr>
        <w:t>s</w:t>
      </w:r>
      <w:r w:rsidR="0097540E">
        <w:rPr>
          <w:rFonts w:ascii="Times New Roman" w:eastAsia="Arial Unicode MS" w:hAnsi="Times New Roman" w:cs="Times New Roman"/>
          <w:sz w:val="24"/>
          <w:szCs w:val="24"/>
        </w:rPr>
        <w:t xml:space="preserve"> </w:t>
      </w:r>
      <w:r w:rsidR="00F57C40" w:rsidRPr="00C9008F">
        <w:rPr>
          <w:rFonts w:ascii="Times New Roman" w:eastAsia="Arial Unicode MS" w:hAnsi="Times New Roman" w:cs="Times New Roman"/>
          <w:sz w:val="24"/>
          <w:szCs w:val="24"/>
        </w:rPr>
        <w:t xml:space="preserve">deux (2) </w:t>
      </w:r>
      <w:r w:rsidR="0095147F" w:rsidRPr="00C9008F">
        <w:rPr>
          <w:rFonts w:ascii="Times New Roman" w:eastAsia="Arial Unicode MS" w:hAnsi="Times New Roman" w:cs="Times New Roman"/>
          <w:sz w:val="24"/>
          <w:szCs w:val="24"/>
        </w:rPr>
        <w:t>comité</w:t>
      </w:r>
      <w:r w:rsidR="000777D7" w:rsidRPr="00C9008F">
        <w:rPr>
          <w:rFonts w:ascii="Times New Roman" w:eastAsia="Arial Unicode MS" w:hAnsi="Times New Roman" w:cs="Times New Roman"/>
          <w:sz w:val="24"/>
          <w:szCs w:val="24"/>
        </w:rPr>
        <w:t>s</w:t>
      </w:r>
      <w:r w:rsidR="0097540E">
        <w:rPr>
          <w:rFonts w:ascii="Times New Roman" w:eastAsia="Arial Unicode MS" w:hAnsi="Times New Roman" w:cs="Times New Roman"/>
          <w:sz w:val="24"/>
          <w:szCs w:val="24"/>
        </w:rPr>
        <w:t xml:space="preserve"> </w:t>
      </w:r>
      <w:r w:rsidR="004C312E" w:rsidRPr="00C9008F">
        <w:rPr>
          <w:rFonts w:ascii="Times New Roman" w:eastAsia="Arial Unicode MS" w:hAnsi="Times New Roman" w:cs="Times New Roman"/>
          <w:sz w:val="24"/>
          <w:szCs w:val="24"/>
        </w:rPr>
        <w:t xml:space="preserve">à travers la tenue régulière de leurs cadres de concertations. Ils </w:t>
      </w:r>
      <w:r w:rsidR="0095147F" w:rsidRPr="00C9008F">
        <w:rPr>
          <w:rFonts w:ascii="Times New Roman" w:eastAsia="Arial Unicode MS" w:hAnsi="Times New Roman" w:cs="Times New Roman"/>
          <w:sz w:val="24"/>
          <w:szCs w:val="24"/>
        </w:rPr>
        <w:t>s</w:t>
      </w:r>
      <w:r w:rsidR="00F57C40" w:rsidRPr="00C9008F">
        <w:rPr>
          <w:rFonts w:ascii="Times New Roman" w:eastAsia="Arial Unicode MS" w:hAnsi="Times New Roman" w:cs="Times New Roman"/>
          <w:sz w:val="24"/>
          <w:szCs w:val="24"/>
        </w:rPr>
        <w:t xml:space="preserve">e sont </w:t>
      </w:r>
      <w:r w:rsidR="0095147F" w:rsidRPr="00C9008F">
        <w:rPr>
          <w:rFonts w:ascii="Times New Roman" w:eastAsia="Arial Unicode MS" w:hAnsi="Times New Roman" w:cs="Times New Roman"/>
          <w:sz w:val="24"/>
          <w:szCs w:val="24"/>
        </w:rPr>
        <w:t>réuni</w:t>
      </w:r>
      <w:r w:rsidR="00F57C40" w:rsidRPr="00C9008F">
        <w:rPr>
          <w:rFonts w:ascii="Times New Roman" w:eastAsia="Arial Unicode MS" w:hAnsi="Times New Roman" w:cs="Times New Roman"/>
          <w:sz w:val="24"/>
          <w:szCs w:val="24"/>
        </w:rPr>
        <w:t>s</w:t>
      </w:r>
      <w:r w:rsidR="0097540E">
        <w:rPr>
          <w:rFonts w:ascii="Times New Roman" w:eastAsia="Arial Unicode MS" w:hAnsi="Times New Roman" w:cs="Times New Roman"/>
          <w:sz w:val="24"/>
          <w:szCs w:val="24"/>
        </w:rPr>
        <w:t xml:space="preserve"> </w:t>
      </w:r>
      <w:r w:rsidR="00B3225E" w:rsidRPr="00C9008F">
        <w:rPr>
          <w:rFonts w:ascii="Times New Roman" w:eastAsia="Arial Unicode MS" w:hAnsi="Times New Roman" w:cs="Times New Roman"/>
          <w:sz w:val="24"/>
          <w:szCs w:val="24"/>
        </w:rPr>
        <w:t>comme suit :</w:t>
      </w:r>
    </w:p>
    <w:p w14:paraId="77426A71" w14:textId="77777777" w:rsidR="00B9054B" w:rsidRPr="002D4D75" w:rsidRDefault="00B9054B" w:rsidP="0097540E">
      <w:pPr>
        <w:spacing w:after="0" w:line="20" w:lineRule="atLeast"/>
        <w:jc w:val="both"/>
        <w:rPr>
          <w:rFonts w:ascii="Times New Roman" w:hAnsi="Times New Roman" w:cs="Times New Roman"/>
          <w:b/>
          <w:sz w:val="24"/>
          <w:szCs w:val="24"/>
        </w:rPr>
      </w:pPr>
      <w:bookmarkStart w:id="125" w:name="_Toc466008589"/>
      <w:r w:rsidRPr="002D4D75">
        <w:rPr>
          <w:rFonts w:ascii="Times New Roman" w:hAnsi="Times New Roman" w:cs="Times New Roman"/>
          <w:b/>
          <w:sz w:val="24"/>
          <w:szCs w:val="24"/>
        </w:rPr>
        <w:lastRenderedPageBreak/>
        <w:t xml:space="preserve">Tableau </w:t>
      </w:r>
      <w:r w:rsidR="0052352F" w:rsidRPr="002D4D75">
        <w:rPr>
          <w:rFonts w:ascii="Times New Roman" w:hAnsi="Times New Roman" w:cs="Times New Roman"/>
          <w:b/>
          <w:i/>
          <w:sz w:val="24"/>
          <w:szCs w:val="24"/>
        </w:rPr>
        <w:fldChar w:fldCharType="begin"/>
      </w:r>
      <w:r w:rsidRPr="002D4D75">
        <w:rPr>
          <w:rFonts w:ascii="Times New Roman" w:hAnsi="Times New Roman" w:cs="Times New Roman"/>
          <w:b/>
          <w:sz w:val="24"/>
          <w:szCs w:val="24"/>
        </w:rPr>
        <w:instrText xml:space="preserve"> SEQ Tableau \* ARABIC </w:instrText>
      </w:r>
      <w:r w:rsidR="0052352F" w:rsidRPr="002D4D75">
        <w:rPr>
          <w:rFonts w:ascii="Times New Roman" w:hAnsi="Times New Roman" w:cs="Times New Roman"/>
          <w:b/>
          <w:i/>
          <w:sz w:val="24"/>
          <w:szCs w:val="24"/>
        </w:rPr>
        <w:fldChar w:fldCharType="separate"/>
      </w:r>
      <w:r w:rsidR="0064017A">
        <w:rPr>
          <w:rFonts w:ascii="Times New Roman" w:hAnsi="Times New Roman" w:cs="Times New Roman"/>
          <w:b/>
          <w:noProof/>
          <w:sz w:val="24"/>
          <w:szCs w:val="24"/>
        </w:rPr>
        <w:t>4</w:t>
      </w:r>
      <w:r w:rsidR="0052352F" w:rsidRPr="002D4D75">
        <w:rPr>
          <w:rFonts w:ascii="Times New Roman" w:hAnsi="Times New Roman" w:cs="Times New Roman"/>
          <w:b/>
          <w:i/>
          <w:sz w:val="24"/>
          <w:szCs w:val="24"/>
        </w:rPr>
        <w:fldChar w:fldCharType="end"/>
      </w:r>
      <w:r w:rsidRPr="002D4D75">
        <w:rPr>
          <w:rFonts w:ascii="Times New Roman" w:hAnsi="Times New Roman" w:cs="Times New Roman"/>
          <w:b/>
          <w:sz w:val="24"/>
          <w:szCs w:val="24"/>
        </w:rPr>
        <w:t>. Nombre de rencontres tenues par le COPIL et le COFIN de 2010 à 2015</w:t>
      </w:r>
      <w:bookmarkEnd w:id="125"/>
    </w:p>
    <w:tbl>
      <w:tblPr>
        <w:tblStyle w:val="Grilledutableau"/>
        <w:tblW w:w="5000" w:type="pct"/>
        <w:tblLook w:val="04A0" w:firstRow="1" w:lastRow="0" w:firstColumn="1" w:lastColumn="0" w:noHBand="0" w:noVBand="1"/>
      </w:tblPr>
      <w:tblGrid>
        <w:gridCol w:w="1496"/>
        <w:gridCol w:w="1216"/>
        <w:gridCol w:w="696"/>
        <w:gridCol w:w="696"/>
        <w:gridCol w:w="696"/>
        <w:gridCol w:w="696"/>
        <w:gridCol w:w="696"/>
        <w:gridCol w:w="696"/>
        <w:gridCol w:w="763"/>
        <w:gridCol w:w="1637"/>
      </w:tblGrid>
      <w:tr w:rsidR="00137C10" w:rsidRPr="003C21EA" w14:paraId="3664DBBD" w14:textId="77777777" w:rsidTr="0097540E">
        <w:tc>
          <w:tcPr>
            <w:tcW w:w="729" w:type="pct"/>
            <w:vMerge w:val="restart"/>
            <w:shd w:val="clear" w:color="auto" w:fill="BFBFBF" w:themeFill="background1" w:themeFillShade="BF"/>
          </w:tcPr>
          <w:p w14:paraId="49FA711A" w14:textId="77777777" w:rsidR="00137C10" w:rsidRPr="003C21EA" w:rsidRDefault="00137C10" w:rsidP="003C21EA">
            <w:pPr>
              <w:spacing w:line="20" w:lineRule="atLeast"/>
              <w:jc w:val="center"/>
              <w:rPr>
                <w:rFonts w:ascii="Times New Roman" w:eastAsia="Arial Unicode MS" w:hAnsi="Times New Roman" w:cs="Times New Roman"/>
                <w:b/>
                <w:sz w:val="24"/>
                <w:szCs w:val="24"/>
              </w:rPr>
            </w:pPr>
            <w:r w:rsidRPr="003C21EA">
              <w:rPr>
                <w:rFonts w:ascii="Times New Roman" w:eastAsia="Arial Unicode MS" w:hAnsi="Times New Roman" w:cs="Times New Roman"/>
                <w:b/>
                <w:sz w:val="24"/>
                <w:szCs w:val="24"/>
              </w:rPr>
              <w:t>Cadre de concertation</w:t>
            </w:r>
          </w:p>
        </w:tc>
        <w:tc>
          <w:tcPr>
            <w:tcW w:w="596" w:type="pct"/>
            <w:vMerge w:val="restart"/>
            <w:shd w:val="clear" w:color="auto" w:fill="BFBFBF" w:themeFill="background1" w:themeFillShade="BF"/>
          </w:tcPr>
          <w:p w14:paraId="27D1DC9F" w14:textId="77777777" w:rsidR="00137C10" w:rsidRPr="003C21EA" w:rsidRDefault="00137C10" w:rsidP="003C21EA">
            <w:pPr>
              <w:spacing w:line="20" w:lineRule="atLeast"/>
              <w:jc w:val="center"/>
              <w:rPr>
                <w:rFonts w:ascii="Times New Roman" w:eastAsia="Arial Unicode MS" w:hAnsi="Times New Roman" w:cs="Times New Roman"/>
                <w:b/>
                <w:sz w:val="24"/>
                <w:szCs w:val="24"/>
              </w:rPr>
            </w:pPr>
            <w:r w:rsidRPr="003C21EA">
              <w:rPr>
                <w:rFonts w:ascii="Times New Roman" w:eastAsia="Arial Unicode MS" w:hAnsi="Times New Roman" w:cs="Times New Roman"/>
                <w:b/>
                <w:sz w:val="24"/>
                <w:szCs w:val="24"/>
              </w:rPr>
              <w:t>Nombre statutaire de rencontre</w:t>
            </w:r>
          </w:p>
        </w:tc>
        <w:tc>
          <w:tcPr>
            <w:tcW w:w="2147" w:type="pct"/>
            <w:gridSpan w:val="6"/>
            <w:shd w:val="clear" w:color="auto" w:fill="BFBFBF" w:themeFill="background1" w:themeFillShade="BF"/>
          </w:tcPr>
          <w:p w14:paraId="39098200" w14:textId="77777777" w:rsidR="00137C10" w:rsidRPr="003C21EA" w:rsidRDefault="00137C10" w:rsidP="003C21EA">
            <w:pPr>
              <w:spacing w:line="20" w:lineRule="atLeast"/>
              <w:jc w:val="center"/>
              <w:rPr>
                <w:rFonts w:ascii="Times New Roman" w:eastAsia="Arial Unicode MS" w:hAnsi="Times New Roman" w:cs="Times New Roman"/>
                <w:b/>
                <w:sz w:val="24"/>
                <w:szCs w:val="24"/>
              </w:rPr>
            </w:pPr>
            <w:r w:rsidRPr="003C21EA">
              <w:rPr>
                <w:rFonts w:ascii="Times New Roman" w:eastAsia="Arial Unicode MS" w:hAnsi="Times New Roman" w:cs="Times New Roman"/>
                <w:b/>
                <w:sz w:val="24"/>
                <w:szCs w:val="24"/>
              </w:rPr>
              <w:t>Rencontre</w:t>
            </w:r>
            <w:r w:rsidR="003C21EA" w:rsidRPr="003C21EA">
              <w:rPr>
                <w:rFonts w:ascii="Times New Roman" w:eastAsia="Arial Unicode MS" w:hAnsi="Times New Roman" w:cs="Times New Roman"/>
                <w:b/>
                <w:sz w:val="24"/>
                <w:szCs w:val="24"/>
              </w:rPr>
              <w:t>s</w:t>
            </w:r>
            <w:r w:rsidRPr="003C21EA">
              <w:rPr>
                <w:rFonts w:ascii="Times New Roman" w:eastAsia="Arial Unicode MS" w:hAnsi="Times New Roman" w:cs="Times New Roman"/>
                <w:b/>
                <w:sz w:val="24"/>
                <w:szCs w:val="24"/>
              </w:rPr>
              <w:t xml:space="preserve"> tenues en :</w:t>
            </w:r>
          </w:p>
        </w:tc>
        <w:tc>
          <w:tcPr>
            <w:tcW w:w="503" w:type="pct"/>
            <w:vMerge w:val="restart"/>
            <w:shd w:val="clear" w:color="auto" w:fill="BFBFBF" w:themeFill="background1" w:themeFillShade="BF"/>
          </w:tcPr>
          <w:p w14:paraId="3CCD035B" w14:textId="77777777" w:rsidR="00137C10" w:rsidRPr="003C21EA" w:rsidRDefault="00137C10" w:rsidP="003C21EA">
            <w:pPr>
              <w:spacing w:line="20" w:lineRule="atLeast"/>
              <w:jc w:val="center"/>
              <w:rPr>
                <w:rFonts w:ascii="Times New Roman" w:eastAsia="Arial Unicode MS" w:hAnsi="Times New Roman" w:cs="Times New Roman"/>
                <w:b/>
                <w:sz w:val="24"/>
                <w:szCs w:val="24"/>
              </w:rPr>
            </w:pPr>
            <w:r w:rsidRPr="003C21EA">
              <w:rPr>
                <w:rFonts w:ascii="Times New Roman" w:eastAsia="Arial Unicode MS" w:hAnsi="Times New Roman" w:cs="Times New Roman"/>
                <w:b/>
                <w:sz w:val="24"/>
                <w:szCs w:val="24"/>
              </w:rPr>
              <w:t>Total 2010 à 2015</w:t>
            </w:r>
          </w:p>
        </w:tc>
        <w:tc>
          <w:tcPr>
            <w:tcW w:w="1025" w:type="pct"/>
            <w:vMerge w:val="restart"/>
            <w:shd w:val="clear" w:color="auto" w:fill="BFBFBF" w:themeFill="background1" w:themeFillShade="BF"/>
          </w:tcPr>
          <w:p w14:paraId="20068D3B" w14:textId="77777777" w:rsidR="00137C10" w:rsidRPr="003C21EA" w:rsidRDefault="00137C10" w:rsidP="003C21EA">
            <w:pPr>
              <w:spacing w:line="20" w:lineRule="atLeast"/>
              <w:jc w:val="center"/>
              <w:rPr>
                <w:rFonts w:ascii="Times New Roman" w:eastAsia="Arial Unicode MS" w:hAnsi="Times New Roman" w:cs="Times New Roman"/>
                <w:b/>
                <w:sz w:val="24"/>
                <w:szCs w:val="24"/>
              </w:rPr>
            </w:pPr>
            <w:r w:rsidRPr="003C21EA">
              <w:rPr>
                <w:rFonts w:ascii="Times New Roman" w:eastAsia="Arial Unicode MS" w:hAnsi="Times New Roman" w:cs="Times New Roman"/>
                <w:b/>
                <w:sz w:val="24"/>
                <w:szCs w:val="24"/>
              </w:rPr>
              <w:t>Observations</w:t>
            </w:r>
          </w:p>
        </w:tc>
      </w:tr>
      <w:tr w:rsidR="00137C10" w:rsidRPr="003C21EA" w14:paraId="56C10D11" w14:textId="77777777" w:rsidTr="0097540E">
        <w:tc>
          <w:tcPr>
            <w:tcW w:w="729" w:type="pct"/>
            <w:vMerge/>
            <w:shd w:val="clear" w:color="auto" w:fill="BFBFBF" w:themeFill="background1" w:themeFillShade="BF"/>
          </w:tcPr>
          <w:p w14:paraId="564EAA31" w14:textId="77777777" w:rsidR="00137C10" w:rsidRPr="003C21EA" w:rsidRDefault="00137C10" w:rsidP="003C21EA">
            <w:pPr>
              <w:spacing w:line="20" w:lineRule="atLeast"/>
              <w:jc w:val="center"/>
              <w:rPr>
                <w:rFonts w:ascii="Times New Roman" w:eastAsia="Arial Unicode MS" w:hAnsi="Times New Roman" w:cs="Times New Roman"/>
                <w:b/>
                <w:sz w:val="24"/>
                <w:szCs w:val="24"/>
              </w:rPr>
            </w:pPr>
          </w:p>
        </w:tc>
        <w:tc>
          <w:tcPr>
            <w:tcW w:w="596" w:type="pct"/>
            <w:vMerge/>
            <w:shd w:val="clear" w:color="auto" w:fill="BFBFBF" w:themeFill="background1" w:themeFillShade="BF"/>
          </w:tcPr>
          <w:p w14:paraId="22E3ED0C" w14:textId="77777777" w:rsidR="00137C10" w:rsidRPr="003C21EA" w:rsidRDefault="00137C10" w:rsidP="003C21EA">
            <w:pPr>
              <w:spacing w:line="20" w:lineRule="atLeast"/>
              <w:jc w:val="center"/>
              <w:rPr>
                <w:rFonts w:ascii="Times New Roman" w:eastAsia="Arial Unicode MS" w:hAnsi="Times New Roman" w:cs="Times New Roman"/>
                <w:b/>
                <w:sz w:val="24"/>
                <w:szCs w:val="24"/>
              </w:rPr>
            </w:pPr>
          </w:p>
        </w:tc>
        <w:tc>
          <w:tcPr>
            <w:tcW w:w="362" w:type="pct"/>
            <w:shd w:val="clear" w:color="auto" w:fill="BFBFBF" w:themeFill="background1" w:themeFillShade="BF"/>
          </w:tcPr>
          <w:p w14:paraId="1D09B7A2" w14:textId="77777777" w:rsidR="00137C10" w:rsidRPr="003C21EA" w:rsidRDefault="00137C10" w:rsidP="003C21EA">
            <w:pPr>
              <w:spacing w:line="20" w:lineRule="atLeast"/>
              <w:jc w:val="center"/>
              <w:rPr>
                <w:rFonts w:ascii="Times New Roman" w:eastAsia="Arial Unicode MS" w:hAnsi="Times New Roman" w:cs="Times New Roman"/>
                <w:b/>
                <w:sz w:val="24"/>
                <w:szCs w:val="24"/>
              </w:rPr>
            </w:pPr>
            <w:r w:rsidRPr="003C21EA">
              <w:rPr>
                <w:rFonts w:ascii="Times New Roman" w:eastAsia="Arial Unicode MS" w:hAnsi="Times New Roman" w:cs="Times New Roman"/>
                <w:b/>
                <w:sz w:val="24"/>
                <w:szCs w:val="24"/>
              </w:rPr>
              <w:t>2010</w:t>
            </w:r>
          </w:p>
        </w:tc>
        <w:tc>
          <w:tcPr>
            <w:tcW w:w="357" w:type="pct"/>
            <w:shd w:val="clear" w:color="auto" w:fill="BFBFBF" w:themeFill="background1" w:themeFillShade="BF"/>
          </w:tcPr>
          <w:p w14:paraId="18D68644" w14:textId="77777777" w:rsidR="00137C10" w:rsidRPr="003C21EA" w:rsidRDefault="00137C10" w:rsidP="003C21EA">
            <w:pPr>
              <w:spacing w:line="20" w:lineRule="atLeast"/>
              <w:jc w:val="center"/>
              <w:rPr>
                <w:rFonts w:ascii="Times New Roman" w:eastAsia="Arial Unicode MS" w:hAnsi="Times New Roman" w:cs="Times New Roman"/>
                <w:b/>
                <w:sz w:val="24"/>
                <w:szCs w:val="24"/>
              </w:rPr>
            </w:pPr>
            <w:r w:rsidRPr="003C21EA">
              <w:rPr>
                <w:rFonts w:ascii="Times New Roman" w:eastAsia="Arial Unicode MS" w:hAnsi="Times New Roman" w:cs="Times New Roman"/>
                <w:b/>
                <w:sz w:val="24"/>
                <w:szCs w:val="24"/>
              </w:rPr>
              <w:t>2011</w:t>
            </w:r>
          </w:p>
        </w:tc>
        <w:tc>
          <w:tcPr>
            <w:tcW w:w="357" w:type="pct"/>
            <w:shd w:val="clear" w:color="auto" w:fill="BFBFBF" w:themeFill="background1" w:themeFillShade="BF"/>
          </w:tcPr>
          <w:p w14:paraId="78E98BF5" w14:textId="77777777" w:rsidR="00137C10" w:rsidRPr="003C21EA" w:rsidRDefault="00137C10" w:rsidP="003C21EA">
            <w:pPr>
              <w:spacing w:line="20" w:lineRule="atLeast"/>
              <w:jc w:val="center"/>
              <w:rPr>
                <w:rFonts w:ascii="Times New Roman" w:eastAsia="Arial Unicode MS" w:hAnsi="Times New Roman" w:cs="Times New Roman"/>
                <w:b/>
                <w:sz w:val="24"/>
                <w:szCs w:val="24"/>
              </w:rPr>
            </w:pPr>
            <w:r w:rsidRPr="003C21EA">
              <w:rPr>
                <w:rFonts w:ascii="Times New Roman" w:eastAsia="Arial Unicode MS" w:hAnsi="Times New Roman" w:cs="Times New Roman"/>
                <w:b/>
                <w:sz w:val="24"/>
                <w:szCs w:val="24"/>
              </w:rPr>
              <w:t>2012</w:t>
            </w:r>
          </w:p>
        </w:tc>
        <w:tc>
          <w:tcPr>
            <w:tcW w:w="357" w:type="pct"/>
            <w:shd w:val="clear" w:color="auto" w:fill="BFBFBF" w:themeFill="background1" w:themeFillShade="BF"/>
          </w:tcPr>
          <w:p w14:paraId="32AB2B1E" w14:textId="77777777" w:rsidR="00137C10" w:rsidRPr="003C21EA" w:rsidRDefault="00137C10" w:rsidP="003C21EA">
            <w:pPr>
              <w:spacing w:line="20" w:lineRule="atLeast"/>
              <w:jc w:val="center"/>
              <w:rPr>
                <w:rFonts w:ascii="Times New Roman" w:eastAsia="Arial Unicode MS" w:hAnsi="Times New Roman" w:cs="Times New Roman"/>
                <w:b/>
                <w:sz w:val="24"/>
                <w:szCs w:val="24"/>
              </w:rPr>
            </w:pPr>
            <w:r w:rsidRPr="003C21EA">
              <w:rPr>
                <w:rFonts w:ascii="Times New Roman" w:eastAsia="Arial Unicode MS" w:hAnsi="Times New Roman" w:cs="Times New Roman"/>
                <w:b/>
                <w:sz w:val="24"/>
                <w:szCs w:val="24"/>
              </w:rPr>
              <w:t>2013</w:t>
            </w:r>
          </w:p>
        </w:tc>
        <w:tc>
          <w:tcPr>
            <w:tcW w:w="357" w:type="pct"/>
            <w:shd w:val="clear" w:color="auto" w:fill="BFBFBF" w:themeFill="background1" w:themeFillShade="BF"/>
          </w:tcPr>
          <w:p w14:paraId="6BA1F423" w14:textId="77777777" w:rsidR="00137C10" w:rsidRPr="003C21EA" w:rsidRDefault="00137C10" w:rsidP="003C21EA">
            <w:pPr>
              <w:spacing w:line="20" w:lineRule="atLeast"/>
              <w:jc w:val="center"/>
              <w:rPr>
                <w:rFonts w:ascii="Times New Roman" w:eastAsia="Arial Unicode MS" w:hAnsi="Times New Roman" w:cs="Times New Roman"/>
                <w:b/>
                <w:sz w:val="24"/>
                <w:szCs w:val="24"/>
              </w:rPr>
            </w:pPr>
            <w:r w:rsidRPr="003C21EA">
              <w:rPr>
                <w:rFonts w:ascii="Times New Roman" w:eastAsia="Arial Unicode MS" w:hAnsi="Times New Roman" w:cs="Times New Roman"/>
                <w:b/>
                <w:sz w:val="24"/>
                <w:szCs w:val="24"/>
              </w:rPr>
              <w:t>2014</w:t>
            </w:r>
          </w:p>
        </w:tc>
        <w:tc>
          <w:tcPr>
            <w:tcW w:w="357" w:type="pct"/>
            <w:shd w:val="clear" w:color="auto" w:fill="BFBFBF" w:themeFill="background1" w:themeFillShade="BF"/>
          </w:tcPr>
          <w:p w14:paraId="3F1FE58A" w14:textId="77777777" w:rsidR="00137C10" w:rsidRPr="003C21EA" w:rsidRDefault="00137C10" w:rsidP="003C21EA">
            <w:pPr>
              <w:spacing w:line="20" w:lineRule="atLeast"/>
              <w:jc w:val="center"/>
              <w:rPr>
                <w:rFonts w:ascii="Times New Roman" w:eastAsia="Arial Unicode MS" w:hAnsi="Times New Roman" w:cs="Times New Roman"/>
                <w:b/>
                <w:sz w:val="24"/>
                <w:szCs w:val="24"/>
              </w:rPr>
            </w:pPr>
            <w:r w:rsidRPr="003C21EA">
              <w:rPr>
                <w:rFonts w:ascii="Times New Roman" w:eastAsia="Arial Unicode MS" w:hAnsi="Times New Roman" w:cs="Times New Roman"/>
                <w:b/>
                <w:sz w:val="24"/>
                <w:szCs w:val="24"/>
              </w:rPr>
              <w:t>2015</w:t>
            </w:r>
          </w:p>
        </w:tc>
        <w:tc>
          <w:tcPr>
            <w:tcW w:w="503" w:type="pct"/>
            <w:vMerge/>
            <w:shd w:val="clear" w:color="auto" w:fill="BFBFBF" w:themeFill="background1" w:themeFillShade="BF"/>
          </w:tcPr>
          <w:p w14:paraId="45B5BEAB" w14:textId="77777777" w:rsidR="00137C10" w:rsidRPr="003C21EA" w:rsidRDefault="00137C10" w:rsidP="003C21EA">
            <w:pPr>
              <w:spacing w:line="20" w:lineRule="atLeast"/>
              <w:jc w:val="center"/>
              <w:rPr>
                <w:rFonts w:ascii="Times New Roman" w:eastAsia="Arial Unicode MS" w:hAnsi="Times New Roman" w:cs="Times New Roman"/>
                <w:b/>
                <w:sz w:val="24"/>
                <w:szCs w:val="24"/>
              </w:rPr>
            </w:pPr>
          </w:p>
        </w:tc>
        <w:tc>
          <w:tcPr>
            <w:tcW w:w="1025" w:type="pct"/>
            <w:vMerge/>
            <w:shd w:val="clear" w:color="auto" w:fill="BFBFBF" w:themeFill="background1" w:themeFillShade="BF"/>
          </w:tcPr>
          <w:p w14:paraId="6860704C" w14:textId="77777777" w:rsidR="00137C10" w:rsidRPr="003C21EA" w:rsidRDefault="00137C10" w:rsidP="003C21EA">
            <w:pPr>
              <w:spacing w:line="20" w:lineRule="atLeast"/>
              <w:jc w:val="center"/>
              <w:rPr>
                <w:rFonts w:ascii="Times New Roman" w:eastAsia="Arial Unicode MS" w:hAnsi="Times New Roman" w:cs="Times New Roman"/>
                <w:b/>
                <w:sz w:val="24"/>
                <w:szCs w:val="24"/>
              </w:rPr>
            </w:pPr>
          </w:p>
        </w:tc>
      </w:tr>
      <w:tr w:rsidR="00137C10" w:rsidRPr="00C9008F" w14:paraId="4D5909DC" w14:textId="77777777" w:rsidTr="0097540E">
        <w:tc>
          <w:tcPr>
            <w:tcW w:w="729" w:type="pct"/>
            <w:vAlign w:val="center"/>
          </w:tcPr>
          <w:p w14:paraId="471F2FE0" w14:textId="77777777" w:rsidR="00137C10" w:rsidRPr="00C9008F" w:rsidRDefault="00137C10" w:rsidP="0097540E">
            <w:pPr>
              <w:spacing w:line="20" w:lineRule="atLeast"/>
              <w:jc w:val="both"/>
              <w:rPr>
                <w:rFonts w:ascii="Times New Roman" w:eastAsia="Arial Unicode MS" w:hAnsi="Times New Roman" w:cs="Times New Roman"/>
                <w:sz w:val="24"/>
                <w:szCs w:val="24"/>
              </w:rPr>
            </w:pPr>
            <w:r w:rsidRPr="00C9008F">
              <w:rPr>
                <w:rFonts w:ascii="Times New Roman" w:eastAsia="Arial Unicode MS" w:hAnsi="Times New Roman" w:cs="Times New Roman"/>
                <w:sz w:val="24"/>
                <w:szCs w:val="24"/>
              </w:rPr>
              <w:t>COPIL</w:t>
            </w:r>
          </w:p>
        </w:tc>
        <w:tc>
          <w:tcPr>
            <w:tcW w:w="596" w:type="pct"/>
            <w:vAlign w:val="center"/>
          </w:tcPr>
          <w:p w14:paraId="127C7108" w14:textId="77777777" w:rsidR="00137C10" w:rsidRPr="00C9008F" w:rsidRDefault="00137C10" w:rsidP="0097540E">
            <w:pPr>
              <w:spacing w:line="20" w:lineRule="atLeast"/>
              <w:jc w:val="both"/>
              <w:rPr>
                <w:rFonts w:ascii="Times New Roman" w:eastAsia="Arial Unicode MS" w:hAnsi="Times New Roman" w:cs="Times New Roman"/>
                <w:sz w:val="24"/>
                <w:szCs w:val="24"/>
              </w:rPr>
            </w:pPr>
            <w:r w:rsidRPr="00C9008F">
              <w:rPr>
                <w:rFonts w:ascii="Times New Roman" w:eastAsia="Arial Unicode MS" w:hAnsi="Times New Roman" w:cs="Times New Roman"/>
                <w:sz w:val="24"/>
                <w:szCs w:val="24"/>
              </w:rPr>
              <w:t>2</w:t>
            </w:r>
          </w:p>
        </w:tc>
        <w:tc>
          <w:tcPr>
            <w:tcW w:w="362" w:type="pct"/>
            <w:vAlign w:val="center"/>
          </w:tcPr>
          <w:p w14:paraId="4B08EC6A" w14:textId="77777777" w:rsidR="00137C10" w:rsidRPr="00C9008F" w:rsidRDefault="00137C10" w:rsidP="0097540E">
            <w:pPr>
              <w:spacing w:line="20" w:lineRule="atLeast"/>
              <w:jc w:val="both"/>
              <w:rPr>
                <w:rFonts w:ascii="Times New Roman" w:eastAsia="Arial Unicode MS" w:hAnsi="Times New Roman" w:cs="Times New Roman"/>
                <w:sz w:val="24"/>
                <w:szCs w:val="24"/>
              </w:rPr>
            </w:pPr>
            <w:r w:rsidRPr="00C9008F">
              <w:rPr>
                <w:rFonts w:ascii="Times New Roman" w:eastAsia="Arial Unicode MS" w:hAnsi="Times New Roman" w:cs="Times New Roman"/>
                <w:sz w:val="24"/>
                <w:szCs w:val="24"/>
              </w:rPr>
              <w:t>2</w:t>
            </w:r>
          </w:p>
        </w:tc>
        <w:tc>
          <w:tcPr>
            <w:tcW w:w="357" w:type="pct"/>
            <w:vAlign w:val="center"/>
          </w:tcPr>
          <w:p w14:paraId="3062744D" w14:textId="77777777" w:rsidR="00137C10" w:rsidRPr="00C9008F" w:rsidRDefault="00137C10" w:rsidP="0097540E">
            <w:pPr>
              <w:spacing w:line="20" w:lineRule="atLeast"/>
              <w:jc w:val="both"/>
              <w:rPr>
                <w:rFonts w:ascii="Times New Roman" w:eastAsia="Arial Unicode MS" w:hAnsi="Times New Roman" w:cs="Times New Roman"/>
                <w:sz w:val="24"/>
                <w:szCs w:val="24"/>
              </w:rPr>
            </w:pPr>
            <w:r w:rsidRPr="00C9008F">
              <w:rPr>
                <w:rFonts w:ascii="Times New Roman" w:eastAsia="Arial Unicode MS" w:hAnsi="Times New Roman" w:cs="Times New Roman"/>
                <w:sz w:val="24"/>
                <w:szCs w:val="24"/>
              </w:rPr>
              <w:t>3</w:t>
            </w:r>
          </w:p>
        </w:tc>
        <w:tc>
          <w:tcPr>
            <w:tcW w:w="357" w:type="pct"/>
            <w:vAlign w:val="center"/>
          </w:tcPr>
          <w:p w14:paraId="4C1486FD" w14:textId="77777777" w:rsidR="00137C10" w:rsidRPr="00C9008F" w:rsidRDefault="00137C10" w:rsidP="0097540E">
            <w:pPr>
              <w:spacing w:line="20" w:lineRule="atLeast"/>
              <w:jc w:val="both"/>
              <w:rPr>
                <w:rFonts w:ascii="Times New Roman" w:eastAsia="Arial Unicode MS" w:hAnsi="Times New Roman" w:cs="Times New Roman"/>
                <w:sz w:val="24"/>
                <w:szCs w:val="24"/>
              </w:rPr>
            </w:pPr>
            <w:r w:rsidRPr="00C9008F">
              <w:rPr>
                <w:rFonts w:ascii="Times New Roman" w:eastAsia="Arial Unicode MS" w:hAnsi="Times New Roman" w:cs="Times New Roman"/>
                <w:sz w:val="24"/>
                <w:szCs w:val="24"/>
              </w:rPr>
              <w:t>2</w:t>
            </w:r>
          </w:p>
        </w:tc>
        <w:tc>
          <w:tcPr>
            <w:tcW w:w="357" w:type="pct"/>
            <w:vAlign w:val="center"/>
          </w:tcPr>
          <w:p w14:paraId="4A8B69A8" w14:textId="77777777" w:rsidR="00137C10" w:rsidRPr="00C9008F" w:rsidRDefault="00137C10" w:rsidP="0097540E">
            <w:pPr>
              <w:spacing w:line="20" w:lineRule="atLeast"/>
              <w:jc w:val="both"/>
              <w:rPr>
                <w:rFonts w:ascii="Times New Roman" w:eastAsia="Arial Unicode MS" w:hAnsi="Times New Roman" w:cs="Times New Roman"/>
                <w:sz w:val="24"/>
                <w:szCs w:val="24"/>
              </w:rPr>
            </w:pPr>
            <w:r w:rsidRPr="00C9008F">
              <w:rPr>
                <w:rFonts w:ascii="Times New Roman" w:eastAsia="Arial Unicode MS" w:hAnsi="Times New Roman" w:cs="Times New Roman"/>
                <w:sz w:val="24"/>
                <w:szCs w:val="24"/>
              </w:rPr>
              <w:t>2</w:t>
            </w:r>
          </w:p>
        </w:tc>
        <w:tc>
          <w:tcPr>
            <w:tcW w:w="357" w:type="pct"/>
            <w:vAlign w:val="center"/>
          </w:tcPr>
          <w:p w14:paraId="61613263" w14:textId="77777777" w:rsidR="00137C10" w:rsidRPr="00C9008F" w:rsidRDefault="00137C10" w:rsidP="0097540E">
            <w:pPr>
              <w:spacing w:line="20" w:lineRule="atLeast"/>
              <w:jc w:val="both"/>
              <w:rPr>
                <w:rFonts w:ascii="Times New Roman" w:eastAsia="Arial Unicode MS" w:hAnsi="Times New Roman" w:cs="Times New Roman"/>
                <w:sz w:val="24"/>
                <w:szCs w:val="24"/>
              </w:rPr>
            </w:pPr>
            <w:r w:rsidRPr="00C9008F">
              <w:rPr>
                <w:rFonts w:ascii="Times New Roman" w:eastAsia="Arial Unicode MS" w:hAnsi="Times New Roman" w:cs="Times New Roman"/>
                <w:sz w:val="24"/>
                <w:szCs w:val="24"/>
              </w:rPr>
              <w:t>3</w:t>
            </w:r>
          </w:p>
        </w:tc>
        <w:tc>
          <w:tcPr>
            <w:tcW w:w="357" w:type="pct"/>
            <w:vAlign w:val="center"/>
          </w:tcPr>
          <w:p w14:paraId="68D6F06E" w14:textId="77777777" w:rsidR="00137C10" w:rsidRPr="00C9008F" w:rsidRDefault="00137C10" w:rsidP="0097540E">
            <w:pPr>
              <w:spacing w:line="20" w:lineRule="atLeast"/>
              <w:jc w:val="both"/>
              <w:rPr>
                <w:rFonts w:ascii="Times New Roman" w:eastAsia="Arial Unicode MS" w:hAnsi="Times New Roman" w:cs="Times New Roman"/>
                <w:sz w:val="24"/>
                <w:szCs w:val="24"/>
              </w:rPr>
            </w:pPr>
            <w:r w:rsidRPr="00C9008F">
              <w:rPr>
                <w:rFonts w:ascii="Times New Roman" w:eastAsia="Arial Unicode MS" w:hAnsi="Times New Roman" w:cs="Times New Roman"/>
                <w:sz w:val="24"/>
                <w:szCs w:val="24"/>
              </w:rPr>
              <w:t>2</w:t>
            </w:r>
          </w:p>
        </w:tc>
        <w:tc>
          <w:tcPr>
            <w:tcW w:w="503" w:type="pct"/>
            <w:vAlign w:val="center"/>
          </w:tcPr>
          <w:p w14:paraId="18D29E74" w14:textId="77777777" w:rsidR="00137C10" w:rsidRPr="00C9008F" w:rsidRDefault="00137C10" w:rsidP="0097540E">
            <w:pPr>
              <w:spacing w:line="20" w:lineRule="atLeast"/>
              <w:jc w:val="both"/>
              <w:rPr>
                <w:rFonts w:ascii="Times New Roman" w:eastAsia="Arial Unicode MS" w:hAnsi="Times New Roman" w:cs="Times New Roman"/>
                <w:sz w:val="24"/>
                <w:szCs w:val="24"/>
              </w:rPr>
            </w:pPr>
            <w:r w:rsidRPr="00C9008F">
              <w:rPr>
                <w:rFonts w:ascii="Times New Roman" w:eastAsia="Arial Unicode MS" w:hAnsi="Times New Roman" w:cs="Times New Roman"/>
                <w:sz w:val="24"/>
                <w:szCs w:val="24"/>
              </w:rPr>
              <w:t>19</w:t>
            </w:r>
          </w:p>
        </w:tc>
        <w:tc>
          <w:tcPr>
            <w:tcW w:w="1025" w:type="pct"/>
          </w:tcPr>
          <w:p w14:paraId="63159098" w14:textId="77777777" w:rsidR="00137C10" w:rsidRPr="00C9008F" w:rsidRDefault="00B9607F" w:rsidP="0097540E">
            <w:pPr>
              <w:spacing w:line="20" w:lineRule="atLeast"/>
              <w:jc w:val="both"/>
              <w:rPr>
                <w:rFonts w:ascii="Times New Roman" w:eastAsia="Arial Unicode MS" w:hAnsi="Times New Roman" w:cs="Times New Roman"/>
                <w:sz w:val="24"/>
                <w:szCs w:val="24"/>
              </w:rPr>
            </w:pPr>
            <w:r w:rsidRPr="00C9008F">
              <w:rPr>
                <w:rFonts w:ascii="Times New Roman" w:eastAsia="Arial Unicode MS" w:hAnsi="Times New Roman" w:cs="Times New Roman"/>
                <w:sz w:val="24"/>
                <w:szCs w:val="24"/>
              </w:rPr>
              <w:t>Le COPIL s’est réuni régulièrement</w:t>
            </w:r>
          </w:p>
        </w:tc>
      </w:tr>
      <w:tr w:rsidR="00137C10" w:rsidRPr="00C9008F" w14:paraId="273628C4" w14:textId="77777777" w:rsidTr="0097540E">
        <w:tc>
          <w:tcPr>
            <w:tcW w:w="729" w:type="pct"/>
            <w:vAlign w:val="center"/>
          </w:tcPr>
          <w:p w14:paraId="6BDC1350" w14:textId="77777777" w:rsidR="00137C10" w:rsidRPr="00C9008F" w:rsidRDefault="00137C10" w:rsidP="0097540E">
            <w:pPr>
              <w:spacing w:line="20" w:lineRule="atLeast"/>
              <w:jc w:val="both"/>
              <w:rPr>
                <w:rFonts w:ascii="Times New Roman" w:eastAsia="Arial Unicode MS" w:hAnsi="Times New Roman" w:cs="Times New Roman"/>
                <w:sz w:val="24"/>
                <w:szCs w:val="24"/>
              </w:rPr>
            </w:pPr>
            <w:r w:rsidRPr="00C9008F">
              <w:rPr>
                <w:rFonts w:ascii="Times New Roman" w:eastAsia="Arial Unicode MS" w:hAnsi="Times New Roman" w:cs="Times New Roman"/>
                <w:sz w:val="24"/>
                <w:szCs w:val="24"/>
              </w:rPr>
              <w:t>COFIN</w:t>
            </w:r>
          </w:p>
        </w:tc>
        <w:tc>
          <w:tcPr>
            <w:tcW w:w="596" w:type="pct"/>
            <w:vAlign w:val="center"/>
          </w:tcPr>
          <w:p w14:paraId="74DDCE75" w14:textId="77777777" w:rsidR="00137C10" w:rsidRPr="00C9008F" w:rsidRDefault="00137C10" w:rsidP="0097540E">
            <w:pPr>
              <w:spacing w:line="20" w:lineRule="atLeast"/>
              <w:jc w:val="both"/>
              <w:rPr>
                <w:rFonts w:ascii="Times New Roman" w:eastAsia="Arial Unicode MS" w:hAnsi="Times New Roman" w:cs="Times New Roman"/>
                <w:sz w:val="24"/>
                <w:szCs w:val="24"/>
              </w:rPr>
            </w:pPr>
            <w:r w:rsidRPr="00C9008F">
              <w:rPr>
                <w:rFonts w:ascii="Times New Roman" w:eastAsia="Arial Unicode MS" w:hAnsi="Times New Roman" w:cs="Times New Roman"/>
                <w:sz w:val="24"/>
                <w:szCs w:val="24"/>
              </w:rPr>
              <w:t>4</w:t>
            </w:r>
          </w:p>
        </w:tc>
        <w:tc>
          <w:tcPr>
            <w:tcW w:w="362" w:type="pct"/>
            <w:vAlign w:val="center"/>
          </w:tcPr>
          <w:p w14:paraId="7C465C01" w14:textId="77777777" w:rsidR="00137C10" w:rsidRPr="00C9008F" w:rsidRDefault="00137C10" w:rsidP="0097540E">
            <w:pPr>
              <w:spacing w:line="20" w:lineRule="atLeast"/>
              <w:jc w:val="both"/>
              <w:rPr>
                <w:rFonts w:ascii="Times New Roman" w:eastAsia="Arial Unicode MS" w:hAnsi="Times New Roman" w:cs="Times New Roman"/>
                <w:sz w:val="24"/>
                <w:szCs w:val="24"/>
              </w:rPr>
            </w:pPr>
            <w:r w:rsidRPr="00C9008F">
              <w:rPr>
                <w:rFonts w:ascii="Times New Roman" w:eastAsia="Arial Unicode MS" w:hAnsi="Times New Roman" w:cs="Times New Roman"/>
                <w:sz w:val="24"/>
                <w:szCs w:val="24"/>
              </w:rPr>
              <w:t>2</w:t>
            </w:r>
          </w:p>
        </w:tc>
        <w:tc>
          <w:tcPr>
            <w:tcW w:w="357" w:type="pct"/>
            <w:vAlign w:val="center"/>
          </w:tcPr>
          <w:p w14:paraId="32449C28" w14:textId="77777777" w:rsidR="00137C10" w:rsidRPr="00C9008F" w:rsidRDefault="00137C10" w:rsidP="0097540E">
            <w:pPr>
              <w:spacing w:line="20" w:lineRule="atLeast"/>
              <w:jc w:val="both"/>
              <w:rPr>
                <w:rFonts w:ascii="Times New Roman" w:eastAsia="Arial Unicode MS" w:hAnsi="Times New Roman" w:cs="Times New Roman"/>
                <w:sz w:val="24"/>
                <w:szCs w:val="24"/>
              </w:rPr>
            </w:pPr>
            <w:r w:rsidRPr="00C9008F">
              <w:rPr>
                <w:rFonts w:ascii="Times New Roman" w:eastAsia="Arial Unicode MS" w:hAnsi="Times New Roman" w:cs="Times New Roman"/>
                <w:sz w:val="24"/>
                <w:szCs w:val="24"/>
              </w:rPr>
              <w:t>6</w:t>
            </w:r>
          </w:p>
        </w:tc>
        <w:tc>
          <w:tcPr>
            <w:tcW w:w="357" w:type="pct"/>
            <w:vAlign w:val="center"/>
          </w:tcPr>
          <w:p w14:paraId="0D2785DF" w14:textId="77777777" w:rsidR="00137C10" w:rsidRPr="00C9008F" w:rsidRDefault="00137C10" w:rsidP="0097540E">
            <w:pPr>
              <w:spacing w:line="20" w:lineRule="atLeast"/>
              <w:jc w:val="both"/>
              <w:rPr>
                <w:rFonts w:ascii="Times New Roman" w:eastAsia="Arial Unicode MS" w:hAnsi="Times New Roman" w:cs="Times New Roman"/>
                <w:sz w:val="24"/>
                <w:szCs w:val="24"/>
              </w:rPr>
            </w:pPr>
            <w:r w:rsidRPr="00C9008F">
              <w:rPr>
                <w:rFonts w:ascii="Times New Roman" w:eastAsia="Arial Unicode MS" w:hAnsi="Times New Roman" w:cs="Times New Roman"/>
                <w:sz w:val="24"/>
                <w:szCs w:val="24"/>
              </w:rPr>
              <w:t>9</w:t>
            </w:r>
          </w:p>
        </w:tc>
        <w:tc>
          <w:tcPr>
            <w:tcW w:w="357" w:type="pct"/>
            <w:vAlign w:val="center"/>
          </w:tcPr>
          <w:p w14:paraId="40477F99" w14:textId="77777777" w:rsidR="00137C10" w:rsidRPr="00C9008F" w:rsidRDefault="00137C10" w:rsidP="0097540E">
            <w:pPr>
              <w:spacing w:line="20" w:lineRule="atLeast"/>
              <w:jc w:val="both"/>
              <w:rPr>
                <w:rFonts w:ascii="Times New Roman" w:eastAsia="Arial Unicode MS" w:hAnsi="Times New Roman" w:cs="Times New Roman"/>
                <w:sz w:val="24"/>
                <w:szCs w:val="24"/>
              </w:rPr>
            </w:pPr>
            <w:r w:rsidRPr="00C9008F">
              <w:rPr>
                <w:rFonts w:ascii="Times New Roman" w:eastAsia="Arial Unicode MS" w:hAnsi="Times New Roman" w:cs="Times New Roman"/>
                <w:sz w:val="24"/>
                <w:szCs w:val="24"/>
              </w:rPr>
              <w:t>9</w:t>
            </w:r>
          </w:p>
        </w:tc>
        <w:tc>
          <w:tcPr>
            <w:tcW w:w="357" w:type="pct"/>
            <w:vAlign w:val="center"/>
          </w:tcPr>
          <w:p w14:paraId="11F6E448" w14:textId="77777777" w:rsidR="00137C10" w:rsidRPr="00C9008F" w:rsidRDefault="00137C10" w:rsidP="0097540E">
            <w:pPr>
              <w:spacing w:line="20" w:lineRule="atLeast"/>
              <w:jc w:val="both"/>
              <w:rPr>
                <w:rFonts w:ascii="Times New Roman" w:eastAsia="Arial Unicode MS" w:hAnsi="Times New Roman" w:cs="Times New Roman"/>
                <w:sz w:val="24"/>
                <w:szCs w:val="24"/>
              </w:rPr>
            </w:pPr>
            <w:r w:rsidRPr="00C9008F">
              <w:rPr>
                <w:rFonts w:ascii="Times New Roman" w:eastAsia="Arial Unicode MS" w:hAnsi="Times New Roman" w:cs="Times New Roman"/>
                <w:sz w:val="24"/>
                <w:szCs w:val="24"/>
              </w:rPr>
              <w:t>4</w:t>
            </w:r>
          </w:p>
        </w:tc>
        <w:tc>
          <w:tcPr>
            <w:tcW w:w="357" w:type="pct"/>
            <w:vAlign w:val="center"/>
          </w:tcPr>
          <w:p w14:paraId="47A04D83" w14:textId="77777777" w:rsidR="00137C10" w:rsidRPr="00C9008F" w:rsidRDefault="00137C10" w:rsidP="0097540E">
            <w:pPr>
              <w:spacing w:line="20" w:lineRule="atLeast"/>
              <w:jc w:val="both"/>
              <w:rPr>
                <w:rFonts w:ascii="Times New Roman" w:eastAsia="Arial Unicode MS" w:hAnsi="Times New Roman" w:cs="Times New Roman"/>
                <w:sz w:val="24"/>
                <w:szCs w:val="24"/>
              </w:rPr>
            </w:pPr>
            <w:r w:rsidRPr="00C9008F">
              <w:rPr>
                <w:rFonts w:ascii="Times New Roman" w:eastAsia="Arial Unicode MS" w:hAnsi="Times New Roman" w:cs="Times New Roman"/>
                <w:sz w:val="24"/>
                <w:szCs w:val="24"/>
              </w:rPr>
              <w:t>4</w:t>
            </w:r>
          </w:p>
        </w:tc>
        <w:tc>
          <w:tcPr>
            <w:tcW w:w="503" w:type="pct"/>
            <w:vAlign w:val="center"/>
          </w:tcPr>
          <w:p w14:paraId="6BCA6CA2" w14:textId="77777777" w:rsidR="00137C10" w:rsidRPr="00C9008F" w:rsidRDefault="00137C10" w:rsidP="0097540E">
            <w:pPr>
              <w:spacing w:line="20" w:lineRule="atLeast"/>
              <w:jc w:val="both"/>
              <w:rPr>
                <w:rFonts w:ascii="Times New Roman" w:eastAsia="Arial Unicode MS" w:hAnsi="Times New Roman" w:cs="Times New Roman"/>
                <w:sz w:val="24"/>
                <w:szCs w:val="24"/>
              </w:rPr>
            </w:pPr>
            <w:r w:rsidRPr="00C9008F">
              <w:rPr>
                <w:rFonts w:ascii="Times New Roman" w:eastAsia="Arial Unicode MS" w:hAnsi="Times New Roman" w:cs="Times New Roman"/>
                <w:sz w:val="24"/>
                <w:szCs w:val="24"/>
              </w:rPr>
              <w:t>34</w:t>
            </w:r>
          </w:p>
        </w:tc>
        <w:tc>
          <w:tcPr>
            <w:tcW w:w="1025" w:type="pct"/>
          </w:tcPr>
          <w:p w14:paraId="4FB67F15" w14:textId="77777777" w:rsidR="00137C10" w:rsidRPr="00C9008F" w:rsidRDefault="00B9607F" w:rsidP="0097540E">
            <w:pPr>
              <w:spacing w:line="20" w:lineRule="atLeast"/>
              <w:jc w:val="both"/>
              <w:rPr>
                <w:rFonts w:ascii="Times New Roman" w:eastAsia="Arial Unicode MS" w:hAnsi="Times New Roman" w:cs="Times New Roman"/>
                <w:sz w:val="24"/>
                <w:szCs w:val="24"/>
              </w:rPr>
            </w:pPr>
            <w:r w:rsidRPr="00C9008F">
              <w:rPr>
                <w:rFonts w:ascii="Times New Roman" w:eastAsia="Arial Unicode MS" w:hAnsi="Times New Roman" w:cs="Times New Roman"/>
                <w:sz w:val="24"/>
                <w:szCs w:val="24"/>
              </w:rPr>
              <w:t>Le COFIN a été mis en place en 2010 et par la suite, il a fonctionné normalement</w:t>
            </w:r>
          </w:p>
        </w:tc>
      </w:tr>
    </w:tbl>
    <w:p w14:paraId="63C69C66" w14:textId="77777777" w:rsidR="00B3225E" w:rsidRPr="00C9008F" w:rsidRDefault="00137C10" w:rsidP="0097540E">
      <w:pPr>
        <w:spacing w:after="0" w:line="20" w:lineRule="atLeast"/>
        <w:jc w:val="both"/>
        <w:rPr>
          <w:rFonts w:ascii="Times New Roman" w:eastAsia="Arial Unicode MS" w:hAnsi="Times New Roman" w:cs="Times New Roman"/>
          <w:sz w:val="24"/>
          <w:szCs w:val="24"/>
        </w:rPr>
      </w:pPr>
      <w:r w:rsidRPr="00C9008F">
        <w:rPr>
          <w:rFonts w:ascii="Times New Roman" w:eastAsia="Arial Unicode MS" w:hAnsi="Times New Roman" w:cs="Times New Roman"/>
          <w:sz w:val="24"/>
          <w:szCs w:val="24"/>
        </w:rPr>
        <w:t xml:space="preserve">Source : </w:t>
      </w:r>
      <w:r w:rsidR="003C21EA" w:rsidRPr="00C9008F">
        <w:rPr>
          <w:rFonts w:ascii="Times New Roman" w:hAnsi="Times New Roman" w:cs="Times New Roman"/>
          <w:sz w:val="24"/>
          <w:szCs w:val="24"/>
        </w:rPr>
        <w:t>À partir des comptes rendus</w:t>
      </w:r>
      <w:r w:rsidRPr="00C9008F">
        <w:rPr>
          <w:rFonts w:ascii="Times New Roman" w:hAnsi="Times New Roman" w:cs="Times New Roman"/>
          <w:sz w:val="24"/>
          <w:szCs w:val="24"/>
        </w:rPr>
        <w:t xml:space="preserve"> des sessions du COPIL et du COFIN de 2010 à 2015</w:t>
      </w:r>
    </w:p>
    <w:p w14:paraId="556AF3E8" w14:textId="77777777" w:rsidR="00C07CE2" w:rsidRPr="00C9008F" w:rsidRDefault="008F4488" w:rsidP="003C21EA">
      <w:pPr>
        <w:spacing w:before="360" w:after="240" w:line="360" w:lineRule="auto"/>
        <w:jc w:val="both"/>
        <w:rPr>
          <w:rFonts w:ascii="Times New Roman" w:eastAsia="Times New Roman" w:hAnsi="Times New Roman" w:cs="Times New Roman"/>
          <w:sz w:val="24"/>
          <w:szCs w:val="24"/>
        </w:rPr>
      </w:pPr>
      <w:r w:rsidRPr="00C9008F">
        <w:rPr>
          <w:rFonts w:ascii="Times New Roman" w:eastAsia="Arial Unicode MS" w:hAnsi="Times New Roman" w:cs="Times New Roman"/>
          <w:sz w:val="24"/>
          <w:szCs w:val="24"/>
        </w:rPr>
        <w:t>Pendant</w:t>
      </w:r>
      <w:r w:rsidR="000777D7" w:rsidRPr="00C9008F">
        <w:rPr>
          <w:rFonts w:ascii="Times New Roman" w:eastAsia="Arial Unicode MS" w:hAnsi="Times New Roman" w:cs="Times New Roman"/>
          <w:sz w:val="24"/>
          <w:szCs w:val="24"/>
        </w:rPr>
        <w:t xml:space="preserve"> les trois années 2011, 2012 et 2013 le COFIN s’est réuni </w:t>
      </w:r>
      <w:r w:rsidR="00C07CE2" w:rsidRPr="00C9008F">
        <w:rPr>
          <w:rFonts w:ascii="Times New Roman" w:eastAsia="Arial Unicode MS" w:hAnsi="Times New Roman" w:cs="Times New Roman"/>
          <w:sz w:val="24"/>
          <w:szCs w:val="24"/>
        </w:rPr>
        <w:t>au-delà</w:t>
      </w:r>
      <w:r w:rsidR="000777D7" w:rsidRPr="00C9008F">
        <w:rPr>
          <w:rFonts w:ascii="Times New Roman" w:eastAsia="Arial Unicode MS" w:hAnsi="Times New Roman" w:cs="Times New Roman"/>
          <w:sz w:val="24"/>
          <w:szCs w:val="24"/>
        </w:rPr>
        <w:t xml:space="preserve"> des réunions statutaires.</w:t>
      </w:r>
      <w:r w:rsidR="00C07CE2" w:rsidRPr="00C9008F">
        <w:rPr>
          <w:rFonts w:ascii="Times New Roman" w:eastAsia="Arial Unicode MS" w:hAnsi="Times New Roman" w:cs="Times New Roman"/>
          <w:sz w:val="24"/>
          <w:szCs w:val="24"/>
        </w:rPr>
        <w:t xml:space="preserve"> Si le nombre de réunions du COFIN est au-delà </w:t>
      </w:r>
      <w:r w:rsidR="00695661" w:rsidRPr="00C9008F">
        <w:rPr>
          <w:rFonts w:ascii="Times New Roman" w:eastAsia="Arial Unicode MS" w:hAnsi="Times New Roman" w:cs="Times New Roman"/>
          <w:sz w:val="24"/>
          <w:szCs w:val="24"/>
        </w:rPr>
        <w:t>d</w:t>
      </w:r>
      <w:r w:rsidR="00C07CE2" w:rsidRPr="00C9008F">
        <w:rPr>
          <w:rFonts w:ascii="Times New Roman" w:eastAsia="Arial Unicode MS" w:hAnsi="Times New Roman" w:cs="Times New Roman"/>
          <w:sz w:val="24"/>
          <w:szCs w:val="24"/>
        </w:rPr>
        <w:t xml:space="preserve">u nombre statutaire, c’est parce que cet organe s’est réuni souvent </w:t>
      </w:r>
      <w:r w:rsidR="00C07CE2" w:rsidRPr="00C9008F">
        <w:rPr>
          <w:rFonts w:ascii="Times New Roman" w:eastAsia="Times New Roman" w:hAnsi="Times New Roman" w:cs="Times New Roman"/>
          <w:sz w:val="24"/>
          <w:szCs w:val="24"/>
        </w:rPr>
        <w:t>seul</w:t>
      </w:r>
      <w:r w:rsidR="00BF5EA0" w:rsidRPr="00C9008F">
        <w:rPr>
          <w:rFonts w:ascii="Times New Roman" w:eastAsia="Times New Roman" w:hAnsi="Times New Roman" w:cs="Times New Roman"/>
          <w:sz w:val="24"/>
          <w:szCs w:val="24"/>
        </w:rPr>
        <w:t xml:space="preserve">ement pour apprécier des TDR, </w:t>
      </w:r>
      <w:r w:rsidR="00C07CE2" w:rsidRPr="00C9008F">
        <w:rPr>
          <w:rFonts w:ascii="Times New Roman" w:eastAsia="Times New Roman" w:hAnsi="Times New Roman" w:cs="Times New Roman"/>
          <w:sz w:val="24"/>
          <w:szCs w:val="24"/>
        </w:rPr>
        <w:t>des rapports d’études</w:t>
      </w:r>
      <w:r w:rsidR="00BF5EA0" w:rsidRPr="00C9008F">
        <w:rPr>
          <w:rFonts w:ascii="Times New Roman" w:eastAsia="Times New Roman" w:hAnsi="Times New Roman" w:cs="Times New Roman"/>
          <w:sz w:val="24"/>
          <w:szCs w:val="24"/>
        </w:rPr>
        <w:t>, des projets de PTA, etc.</w:t>
      </w:r>
      <w:r w:rsidR="00C07CE2" w:rsidRPr="00C9008F">
        <w:rPr>
          <w:rFonts w:ascii="Times New Roman" w:eastAsia="Times New Roman" w:hAnsi="Times New Roman" w:cs="Times New Roman"/>
          <w:sz w:val="24"/>
          <w:szCs w:val="24"/>
        </w:rPr>
        <w:t xml:space="preserve"> alors que ce ne sont pas</w:t>
      </w:r>
      <w:r w:rsidR="00BF5EA0" w:rsidRPr="00C9008F">
        <w:rPr>
          <w:rFonts w:ascii="Times New Roman" w:eastAsia="Times New Roman" w:hAnsi="Times New Roman" w:cs="Times New Roman"/>
          <w:sz w:val="24"/>
          <w:szCs w:val="24"/>
        </w:rPr>
        <w:t xml:space="preserve"> des activités</w:t>
      </w:r>
      <w:r w:rsidR="00C07CE2" w:rsidRPr="00C9008F">
        <w:rPr>
          <w:rFonts w:ascii="Times New Roman" w:eastAsia="Times New Roman" w:hAnsi="Times New Roman" w:cs="Times New Roman"/>
          <w:sz w:val="24"/>
          <w:szCs w:val="24"/>
        </w:rPr>
        <w:t xml:space="preserve"> de son ressort. </w:t>
      </w:r>
      <w:r w:rsidR="00BF5EA0" w:rsidRPr="00C9008F">
        <w:rPr>
          <w:rFonts w:ascii="Times New Roman" w:eastAsia="Times New Roman" w:hAnsi="Times New Roman" w:cs="Times New Roman"/>
          <w:sz w:val="24"/>
          <w:szCs w:val="24"/>
        </w:rPr>
        <w:t>Ainsi</w:t>
      </w:r>
      <w:r w:rsidR="00C07CE2" w:rsidRPr="00C9008F">
        <w:rPr>
          <w:rFonts w:ascii="Times New Roman" w:eastAsia="Times New Roman" w:hAnsi="Times New Roman" w:cs="Times New Roman"/>
          <w:sz w:val="24"/>
          <w:szCs w:val="24"/>
        </w:rPr>
        <w:t xml:space="preserve">, le nombre élevé de rencontres ne traduit pas </w:t>
      </w:r>
      <w:r w:rsidR="003C21EA" w:rsidRPr="00C9008F">
        <w:rPr>
          <w:rFonts w:ascii="Times New Roman" w:eastAsia="Times New Roman" w:hAnsi="Times New Roman" w:cs="Times New Roman"/>
          <w:sz w:val="24"/>
          <w:szCs w:val="24"/>
        </w:rPr>
        <w:t>nécessairement</w:t>
      </w:r>
      <w:r w:rsidR="00695661" w:rsidRPr="00C9008F">
        <w:rPr>
          <w:rFonts w:ascii="Times New Roman" w:eastAsia="Times New Roman" w:hAnsi="Times New Roman" w:cs="Times New Roman"/>
          <w:sz w:val="24"/>
          <w:szCs w:val="24"/>
        </w:rPr>
        <w:t xml:space="preserve"> </w:t>
      </w:r>
      <w:r w:rsidR="00C07CE2" w:rsidRPr="00C9008F">
        <w:rPr>
          <w:rFonts w:ascii="Times New Roman" w:eastAsia="Times New Roman" w:hAnsi="Times New Roman" w:cs="Times New Roman"/>
          <w:sz w:val="24"/>
          <w:szCs w:val="24"/>
        </w:rPr>
        <w:t>un dynamisme de la structure</w:t>
      </w:r>
      <w:r w:rsidR="00BF5EA0" w:rsidRPr="00C9008F">
        <w:rPr>
          <w:rFonts w:ascii="Times New Roman" w:eastAsia="Times New Roman" w:hAnsi="Times New Roman" w:cs="Times New Roman"/>
          <w:sz w:val="24"/>
          <w:szCs w:val="24"/>
        </w:rPr>
        <w:t xml:space="preserve">. </w:t>
      </w:r>
      <w:r w:rsidR="00C07CE2" w:rsidRPr="00C9008F">
        <w:rPr>
          <w:rFonts w:ascii="Times New Roman" w:eastAsia="Times New Roman" w:hAnsi="Times New Roman" w:cs="Times New Roman"/>
          <w:sz w:val="24"/>
          <w:szCs w:val="24"/>
        </w:rPr>
        <w:t xml:space="preserve">Cependant, </w:t>
      </w:r>
      <w:r w:rsidR="00695661" w:rsidRPr="00C9008F">
        <w:rPr>
          <w:rFonts w:ascii="Times New Roman" w:eastAsia="Times New Roman" w:hAnsi="Times New Roman" w:cs="Times New Roman"/>
          <w:sz w:val="24"/>
          <w:szCs w:val="24"/>
        </w:rPr>
        <w:t xml:space="preserve">grâce à ces rencontres, </w:t>
      </w:r>
      <w:r w:rsidR="00BF5EA0" w:rsidRPr="00C9008F">
        <w:rPr>
          <w:rFonts w:ascii="Times New Roman" w:eastAsia="Times New Roman" w:hAnsi="Times New Roman" w:cs="Times New Roman"/>
          <w:sz w:val="24"/>
          <w:szCs w:val="24"/>
        </w:rPr>
        <w:t xml:space="preserve">des observations et des propositions </w:t>
      </w:r>
      <w:r w:rsidR="00695661" w:rsidRPr="00C9008F">
        <w:rPr>
          <w:rFonts w:ascii="Times New Roman" w:eastAsia="Times New Roman" w:hAnsi="Times New Roman" w:cs="Times New Roman"/>
          <w:sz w:val="24"/>
          <w:szCs w:val="24"/>
        </w:rPr>
        <w:t xml:space="preserve">ont été faites et </w:t>
      </w:r>
      <w:r w:rsidR="00BF5EA0" w:rsidRPr="00C9008F">
        <w:rPr>
          <w:rFonts w:ascii="Times New Roman" w:eastAsia="Times New Roman" w:hAnsi="Times New Roman" w:cs="Times New Roman"/>
          <w:sz w:val="24"/>
          <w:szCs w:val="24"/>
        </w:rPr>
        <w:t>ont permis de donner plus de rigueur à la gestion du programme.</w:t>
      </w:r>
    </w:p>
    <w:p w14:paraId="031BF8FB" w14:textId="77777777" w:rsidR="0095147F" w:rsidRPr="00C9008F" w:rsidRDefault="0095147F" w:rsidP="0097540E">
      <w:pPr>
        <w:spacing w:after="0" w:line="360" w:lineRule="auto"/>
        <w:jc w:val="both"/>
        <w:rPr>
          <w:rFonts w:ascii="Times New Roman" w:eastAsia="Arial Unicode MS" w:hAnsi="Times New Roman" w:cs="Times New Roman"/>
          <w:sz w:val="24"/>
          <w:szCs w:val="24"/>
        </w:rPr>
      </w:pPr>
      <w:r w:rsidRPr="00C9008F">
        <w:rPr>
          <w:rFonts w:ascii="Times New Roman" w:eastAsia="Arial Unicode MS" w:hAnsi="Times New Roman" w:cs="Times New Roman"/>
          <w:sz w:val="24"/>
          <w:szCs w:val="24"/>
        </w:rPr>
        <w:t>La régularité de la tenue des sessions ordinaires et le niveau du taux de participation (94 %) des mem</w:t>
      </w:r>
      <w:r w:rsidR="008F4488" w:rsidRPr="00C9008F">
        <w:rPr>
          <w:rFonts w:ascii="Times New Roman" w:eastAsia="Arial Unicode MS" w:hAnsi="Times New Roman" w:cs="Times New Roman"/>
          <w:sz w:val="24"/>
          <w:szCs w:val="24"/>
        </w:rPr>
        <w:t>bres du COPIL</w:t>
      </w:r>
      <w:r w:rsidRPr="00C9008F">
        <w:rPr>
          <w:rFonts w:ascii="Times New Roman" w:eastAsia="Arial Unicode MS" w:hAnsi="Times New Roman" w:cs="Times New Roman"/>
          <w:sz w:val="24"/>
          <w:szCs w:val="24"/>
        </w:rPr>
        <w:t xml:space="preserve"> témoigne</w:t>
      </w:r>
      <w:r w:rsidR="00DA1CDD" w:rsidRPr="00C9008F">
        <w:rPr>
          <w:rFonts w:ascii="Times New Roman" w:eastAsia="Arial Unicode MS" w:hAnsi="Times New Roman" w:cs="Times New Roman"/>
          <w:sz w:val="24"/>
          <w:szCs w:val="24"/>
        </w:rPr>
        <w:t>nt</w:t>
      </w:r>
      <w:r w:rsidRPr="00C9008F">
        <w:rPr>
          <w:rFonts w:ascii="Times New Roman" w:eastAsia="Arial Unicode MS" w:hAnsi="Times New Roman" w:cs="Times New Roman"/>
          <w:sz w:val="24"/>
          <w:szCs w:val="24"/>
        </w:rPr>
        <w:t xml:space="preserve"> du bon fonctionnement et de l’intérêt accordé au projet.</w:t>
      </w:r>
    </w:p>
    <w:p w14:paraId="632B65A9" w14:textId="77777777" w:rsidR="0095147F" w:rsidRPr="00C9008F" w:rsidRDefault="003639CF" w:rsidP="00E07DAB">
      <w:pPr>
        <w:pStyle w:val="Style4"/>
      </w:pPr>
      <w:bookmarkStart w:id="126" w:name="_Toc380948734"/>
      <w:bookmarkStart w:id="127" w:name="_Toc463525982"/>
      <w:bookmarkStart w:id="128" w:name="_Toc465808879"/>
      <w:r w:rsidRPr="00C9008F">
        <w:t xml:space="preserve"> </w:t>
      </w:r>
      <w:bookmarkStart w:id="129" w:name="_Toc466009382"/>
      <w:r w:rsidR="0095147F" w:rsidRPr="00C9008F">
        <w:t>Analyse de la coordination du projet</w:t>
      </w:r>
      <w:bookmarkEnd w:id="126"/>
      <w:bookmarkEnd w:id="127"/>
      <w:bookmarkEnd w:id="128"/>
      <w:bookmarkEnd w:id="129"/>
    </w:p>
    <w:p w14:paraId="12E7F23F" w14:textId="77777777" w:rsidR="0095147F" w:rsidRPr="00C9008F" w:rsidRDefault="00F45792" w:rsidP="00585AB0">
      <w:pPr>
        <w:spacing w:after="240" w:line="360" w:lineRule="auto"/>
        <w:jc w:val="both"/>
        <w:rPr>
          <w:rFonts w:ascii="Times New Roman" w:eastAsia="Arial Unicode MS" w:hAnsi="Times New Roman" w:cs="Times New Roman"/>
          <w:sz w:val="24"/>
          <w:szCs w:val="24"/>
        </w:rPr>
      </w:pPr>
      <w:r w:rsidRPr="00C9008F">
        <w:rPr>
          <w:rFonts w:ascii="Times New Roman" w:eastAsia="Arial Unicode MS" w:hAnsi="Times New Roman" w:cs="Times New Roman"/>
          <w:sz w:val="24"/>
          <w:szCs w:val="24"/>
        </w:rPr>
        <w:t>L’UCN</w:t>
      </w:r>
      <w:r w:rsidR="0095147F" w:rsidRPr="00C9008F">
        <w:rPr>
          <w:rFonts w:ascii="Times New Roman" w:eastAsia="Arial Unicode MS" w:hAnsi="Times New Roman" w:cs="Times New Roman"/>
          <w:sz w:val="24"/>
          <w:szCs w:val="24"/>
        </w:rPr>
        <w:t xml:space="preserve"> est composée d’une équi</w:t>
      </w:r>
      <w:r w:rsidR="00407815" w:rsidRPr="00C9008F">
        <w:rPr>
          <w:rFonts w:ascii="Times New Roman" w:eastAsia="Arial Unicode MS" w:hAnsi="Times New Roman" w:cs="Times New Roman"/>
          <w:sz w:val="24"/>
          <w:szCs w:val="24"/>
        </w:rPr>
        <w:t>pe pluridisciplinaire</w:t>
      </w:r>
      <w:r w:rsidR="0095147F" w:rsidRPr="00C9008F">
        <w:rPr>
          <w:rFonts w:ascii="Times New Roman" w:eastAsia="Arial Unicode MS" w:hAnsi="Times New Roman" w:cs="Times New Roman"/>
          <w:sz w:val="24"/>
          <w:szCs w:val="24"/>
        </w:rPr>
        <w:t xml:space="preserve"> de </w:t>
      </w:r>
      <w:r w:rsidR="00C678BF" w:rsidRPr="00C9008F">
        <w:rPr>
          <w:rFonts w:ascii="Times New Roman" w:eastAsia="Arial Unicode MS" w:hAnsi="Times New Roman" w:cs="Times New Roman"/>
          <w:sz w:val="24"/>
          <w:szCs w:val="24"/>
        </w:rPr>
        <w:t>dix-huit</w:t>
      </w:r>
      <w:r w:rsidR="0095147F" w:rsidRPr="00C9008F">
        <w:rPr>
          <w:rFonts w:ascii="Times New Roman" w:eastAsia="Arial Unicode MS" w:hAnsi="Times New Roman" w:cs="Times New Roman"/>
          <w:sz w:val="24"/>
          <w:szCs w:val="24"/>
        </w:rPr>
        <w:t xml:space="preserve"> (</w:t>
      </w:r>
      <w:r w:rsidR="00407815" w:rsidRPr="00C9008F">
        <w:rPr>
          <w:rFonts w:ascii="Times New Roman" w:eastAsia="Arial Unicode MS" w:hAnsi="Times New Roman" w:cs="Times New Roman"/>
          <w:sz w:val="24"/>
          <w:szCs w:val="24"/>
        </w:rPr>
        <w:t>1</w:t>
      </w:r>
      <w:r w:rsidR="002768A2" w:rsidRPr="00C9008F">
        <w:rPr>
          <w:rFonts w:ascii="Times New Roman" w:eastAsia="Arial Unicode MS" w:hAnsi="Times New Roman" w:cs="Times New Roman"/>
          <w:sz w:val="24"/>
          <w:szCs w:val="24"/>
        </w:rPr>
        <w:t>8</w:t>
      </w:r>
      <w:r w:rsidR="0095147F" w:rsidRPr="00C9008F">
        <w:rPr>
          <w:rFonts w:ascii="Times New Roman" w:eastAsia="Arial Unicode MS" w:hAnsi="Times New Roman" w:cs="Times New Roman"/>
          <w:sz w:val="24"/>
          <w:szCs w:val="24"/>
        </w:rPr>
        <w:t>) agents ayant des compétences complémentaires. Cette complémentarité est observable au niveau des attributions de chaque poste et a l’avantage de couvrir l’ensemble des</w:t>
      </w:r>
      <w:r w:rsidR="00407815" w:rsidRPr="00C9008F">
        <w:rPr>
          <w:rFonts w:ascii="Times New Roman" w:eastAsia="Arial Unicode MS" w:hAnsi="Times New Roman" w:cs="Times New Roman"/>
          <w:sz w:val="24"/>
          <w:szCs w:val="24"/>
        </w:rPr>
        <w:t xml:space="preserve"> objectifs spécifiques du programme. </w:t>
      </w:r>
      <w:r w:rsidR="00BA4437" w:rsidRPr="00C9008F">
        <w:rPr>
          <w:rFonts w:ascii="Times New Roman" w:eastAsia="Arial Unicode MS" w:hAnsi="Times New Roman" w:cs="Times New Roman"/>
          <w:sz w:val="24"/>
          <w:szCs w:val="24"/>
        </w:rPr>
        <w:t xml:space="preserve">Cependant, le programme a connu une instabilité au niveau de son personnel. </w:t>
      </w:r>
      <w:r w:rsidR="00407815" w:rsidRPr="00C9008F">
        <w:rPr>
          <w:rFonts w:ascii="Times New Roman" w:eastAsia="Arial Unicode MS" w:hAnsi="Times New Roman" w:cs="Times New Roman"/>
          <w:sz w:val="24"/>
          <w:szCs w:val="24"/>
        </w:rPr>
        <w:t>Après deux</w:t>
      </w:r>
      <w:r w:rsidR="0095147F" w:rsidRPr="00C9008F">
        <w:rPr>
          <w:rFonts w:ascii="Times New Roman" w:eastAsia="Arial Unicode MS" w:hAnsi="Times New Roman" w:cs="Times New Roman"/>
          <w:sz w:val="24"/>
          <w:szCs w:val="24"/>
        </w:rPr>
        <w:t xml:space="preserve"> année</w:t>
      </w:r>
      <w:r w:rsidR="00407815" w:rsidRPr="00C9008F">
        <w:rPr>
          <w:rFonts w:ascii="Times New Roman" w:eastAsia="Arial Unicode MS" w:hAnsi="Times New Roman" w:cs="Times New Roman"/>
          <w:sz w:val="24"/>
          <w:szCs w:val="24"/>
        </w:rPr>
        <w:t>s</w:t>
      </w:r>
      <w:r w:rsidR="0095147F" w:rsidRPr="00C9008F">
        <w:rPr>
          <w:rFonts w:ascii="Times New Roman" w:eastAsia="Arial Unicode MS" w:hAnsi="Times New Roman" w:cs="Times New Roman"/>
          <w:sz w:val="24"/>
          <w:szCs w:val="24"/>
        </w:rPr>
        <w:t xml:space="preserve"> de service</w:t>
      </w:r>
      <w:r w:rsidR="00BA4437" w:rsidRPr="00C9008F">
        <w:rPr>
          <w:rFonts w:ascii="Times New Roman" w:eastAsia="Arial Unicode MS" w:hAnsi="Times New Roman" w:cs="Times New Roman"/>
          <w:sz w:val="24"/>
          <w:szCs w:val="24"/>
        </w:rPr>
        <w:t xml:space="preserve"> dans la phase II</w:t>
      </w:r>
      <w:r w:rsidR="0095147F" w:rsidRPr="00C9008F">
        <w:rPr>
          <w:rFonts w:ascii="Times New Roman" w:eastAsia="Arial Unicode MS" w:hAnsi="Times New Roman" w:cs="Times New Roman"/>
          <w:sz w:val="24"/>
          <w:szCs w:val="24"/>
        </w:rPr>
        <w:t xml:space="preserve">, le </w:t>
      </w:r>
      <w:r w:rsidR="00407815" w:rsidRPr="00C9008F">
        <w:rPr>
          <w:rFonts w:ascii="Times New Roman" w:eastAsia="Arial Unicode MS" w:hAnsi="Times New Roman" w:cs="Times New Roman"/>
          <w:sz w:val="24"/>
          <w:szCs w:val="24"/>
        </w:rPr>
        <w:t>Coordonnateur UCN</w:t>
      </w:r>
      <w:r w:rsidR="0095147F" w:rsidRPr="00C9008F">
        <w:rPr>
          <w:rFonts w:ascii="Times New Roman" w:eastAsia="Arial Unicode MS" w:hAnsi="Times New Roman" w:cs="Times New Roman"/>
          <w:sz w:val="24"/>
          <w:szCs w:val="24"/>
        </w:rPr>
        <w:t xml:space="preserve"> a démissionné </w:t>
      </w:r>
      <w:r w:rsidR="00407815" w:rsidRPr="00C9008F">
        <w:rPr>
          <w:rFonts w:ascii="Times New Roman" w:eastAsia="Arial Unicode MS" w:hAnsi="Times New Roman" w:cs="Times New Roman"/>
          <w:sz w:val="24"/>
          <w:szCs w:val="24"/>
        </w:rPr>
        <w:t xml:space="preserve">le 30/04/2014 </w:t>
      </w:r>
      <w:r w:rsidR="0095147F" w:rsidRPr="00C9008F">
        <w:rPr>
          <w:rFonts w:ascii="Times New Roman" w:eastAsia="Arial Unicode MS" w:hAnsi="Times New Roman" w:cs="Times New Roman"/>
          <w:sz w:val="24"/>
          <w:szCs w:val="24"/>
        </w:rPr>
        <w:t xml:space="preserve">pour convenance personnelle. Il a été remplacé par l’actuel qui </w:t>
      </w:r>
      <w:r w:rsidR="00407815" w:rsidRPr="00C9008F">
        <w:rPr>
          <w:rFonts w:ascii="Times New Roman" w:eastAsia="Arial Unicode MS" w:hAnsi="Times New Roman" w:cs="Times New Roman"/>
          <w:sz w:val="24"/>
          <w:szCs w:val="24"/>
        </w:rPr>
        <w:t>a pris fonction en octobre 2014 pour clôturer le programme en fin décembre 2015</w:t>
      </w:r>
      <w:r w:rsidR="0095147F" w:rsidRPr="00C9008F">
        <w:rPr>
          <w:rFonts w:ascii="Times New Roman" w:eastAsia="Arial Unicode MS" w:hAnsi="Times New Roman" w:cs="Times New Roman"/>
          <w:sz w:val="24"/>
          <w:szCs w:val="24"/>
        </w:rPr>
        <w:t>. L</w:t>
      </w:r>
      <w:r w:rsidR="00407815" w:rsidRPr="00C9008F">
        <w:rPr>
          <w:rFonts w:ascii="Times New Roman" w:eastAsia="Arial Unicode MS" w:hAnsi="Times New Roman" w:cs="Times New Roman"/>
          <w:sz w:val="24"/>
          <w:szCs w:val="24"/>
        </w:rPr>
        <w:t xml:space="preserve">’assistante </w:t>
      </w:r>
      <w:r w:rsidR="0095147F" w:rsidRPr="00C9008F">
        <w:rPr>
          <w:rFonts w:ascii="Times New Roman" w:eastAsia="Arial Unicode MS" w:hAnsi="Times New Roman" w:cs="Times New Roman"/>
          <w:sz w:val="24"/>
          <w:szCs w:val="24"/>
        </w:rPr>
        <w:t xml:space="preserve">en suivi-évaluation a été </w:t>
      </w:r>
      <w:r w:rsidR="00407815" w:rsidRPr="00C9008F">
        <w:rPr>
          <w:rFonts w:ascii="Times New Roman" w:eastAsia="Arial Unicode MS" w:hAnsi="Times New Roman" w:cs="Times New Roman"/>
          <w:sz w:val="24"/>
          <w:szCs w:val="24"/>
        </w:rPr>
        <w:t>promue chef de service suivi-évaluation, elle n’a jamais été remplacée, le second assistant en suivi évaluation a également démissionné en mai 2014 et a été remplacé le 3 novembre 2014</w:t>
      </w:r>
      <w:r w:rsidR="0095147F" w:rsidRPr="00C9008F">
        <w:rPr>
          <w:rFonts w:ascii="Times New Roman" w:eastAsia="Arial Unicode MS" w:hAnsi="Times New Roman" w:cs="Times New Roman"/>
          <w:sz w:val="24"/>
          <w:szCs w:val="24"/>
        </w:rPr>
        <w:t>.</w:t>
      </w:r>
    </w:p>
    <w:p w14:paraId="674509F1" w14:textId="77777777" w:rsidR="002D6622" w:rsidRPr="00C9008F" w:rsidRDefault="00162749" w:rsidP="00585AB0">
      <w:pPr>
        <w:spacing w:after="24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&lt;</w:t>
      </w:r>
      <w:r w:rsidR="0095147F" w:rsidRPr="00C9008F">
        <w:rPr>
          <w:rFonts w:ascii="Times New Roman" w:eastAsia="Arial Unicode MS" w:hAnsi="Times New Roman" w:cs="Times New Roman"/>
          <w:sz w:val="24"/>
          <w:szCs w:val="24"/>
        </w:rPr>
        <w:t xml:space="preserve">Il ressort des constats que le climat interne de l’unité </w:t>
      </w:r>
      <w:r w:rsidR="00DA1CDD" w:rsidRPr="00C9008F">
        <w:rPr>
          <w:rFonts w:ascii="Times New Roman" w:eastAsia="Arial Unicode MS" w:hAnsi="Times New Roman" w:cs="Times New Roman"/>
          <w:sz w:val="24"/>
          <w:szCs w:val="24"/>
        </w:rPr>
        <w:t xml:space="preserve">n’a </w:t>
      </w:r>
      <w:r w:rsidR="00407815" w:rsidRPr="00C9008F">
        <w:rPr>
          <w:rFonts w:ascii="Times New Roman" w:eastAsia="Arial Unicode MS" w:hAnsi="Times New Roman" w:cs="Times New Roman"/>
          <w:sz w:val="24"/>
          <w:szCs w:val="24"/>
        </w:rPr>
        <w:t>pas</w:t>
      </w:r>
      <w:r w:rsidR="00DA1CDD" w:rsidRPr="00C9008F">
        <w:rPr>
          <w:rFonts w:ascii="Times New Roman" w:eastAsia="Arial Unicode MS" w:hAnsi="Times New Roman" w:cs="Times New Roman"/>
          <w:sz w:val="24"/>
          <w:szCs w:val="24"/>
        </w:rPr>
        <w:t xml:space="preserve"> toujours été</w:t>
      </w:r>
      <w:r w:rsidR="00585AB0">
        <w:rPr>
          <w:rFonts w:ascii="Times New Roman" w:eastAsia="Arial Unicode MS" w:hAnsi="Times New Roman" w:cs="Times New Roman"/>
          <w:sz w:val="24"/>
          <w:szCs w:val="24"/>
        </w:rPr>
        <w:t xml:space="preserve"> </w:t>
      </w:r>
      <w:r w:rsidR="0095147F" w:rsidRPr="00C9008F">
        <w:rPr>
          <w:rFonts w:ascii="Times New Roman" w:eastAsia="Arial Unicode MS" w:hAnsi="Times New Roman" w:cs="Times New Roman"/>
          <w:sz w:val="24"/>
          <w:szCs w:val="24"/>
        </w:rPr>
        <w:t xml:space="preserve">agréable. Les </w:t>
      </w:r>
      <w:r w:rsidR="002D6622" w:rsidRPr="00C9008F">
        <w:rPr>
          <w:rFonts w:ascii="Times New Roman" w:eastAsia="Arial Unicode MS" w:hAnsi="Times New Roman" w:cs="Times New Roman"/>
          <w:sz w:val="24"/>
          <w:szCs w:val="24"/>
        </w:rPr>
        <w:t xml:space="preserve">trois ex-agents de 2013 rencontrés reprochent au coordonnateur, le manque de considération et de respect. D’autres </w:t>
      </w:r>
      <w:r w:rsidR="003C1F30" w:rsidRPr="00C9008F">
        <w:rPr>
          <w:rFonts w:ascii="Times New Roman" w:eastAsia="Arial Unicode MS" w:hAnsi="Times New Roman" w:cs="Times New Roman"/>
          <w:sz w:val="24"/>
          <w:szCs w:val="24"/>
        </w:rPr>
        <w:t>ex-agents</w:t>
      </w:r>
      <w:r w:rsidR="002D6622" w:rsidRPr="00C9008F">
        <w:rPr>
          <w:rFonts w:ascii="Times New Roman" w:eastAsia="Arial Unicode MS" w:hAnsi="Times New Roman" w:cs="Times New Roman"/>
          <w:sz w:val="24"/>
          <w:szCs w:val="24"/>
        </w:rPr>
        <w:t xml:space="preserve"> affirment que les réunions mensuelles du personnel ne sont pas tenues tous les mois</w:t>
      </w:r>
      <w:r w:rsidR="00C422DD" w:rsidRPr="00C9008F">
        <w:rPr>
          <w:rFonts w:ascii="Times New Roman" w:eastAsia="Arial Unicode MS" w:hAnsi="Times New Roman" w:cs="Times New Roman"/>
          <w:sz w:val="24"/>
          <w:szCs w:val="24"/>
        </w:rPr>
        <w:t xml:space="preserve">. Cette situation a surtout duré </w:t>
      </w:r>
      <w:r w:rsidR="002D6622" w:rsidRPr="00C9008F">
        <w:rPr>
          <w:rFonts w:ascii="Times New Roman" w:eastAsia="Arial Unicode MS" w:hAnsi="Times New Roman" w:cs="Times New Roman"/>
          <w:sz w:val="24"/>
          <w:szCs w:val="24"/>
        </w:rPr>
        <w:t xml:space="preserve">de 2013 à septembre 2014. Ce qui a </w:t>
      </w:r>
      <w:r w:rsidR="00BA4437" w:rsidRPr="00C9008F">
        <w:rPr>
          <w:rFonts w:ascii="Times New Roman" w:eastAsia="Arial Unicode MS" w:hAnsi="Times New Roman" w:cs="Times New Roman"/>
          <w:sz w:val="24"/>
          <w:szCs w:val="24"/>
        </w:rPr>
        <w:t xml:space="preserve">eu </w:t>
      </w:r>
      <w:r w:rsidR="002D6622" w:rsidRPr="00C9008F">
        <w:rPr>
          <w:rFonts w:ascii="Times New Roman" w:eastAsia="Arial Unicode MS" w:hAnsi="Times New Roman" w:cs="Times New Roman"/>
          <w:sz w:val="24"/>
          <w:szCs w:val="24"/>
        </w:rPr>
        <w:t xml:space="preserve">pour conséquence un malaise et une méfiance </w:t>
      </w:r>
      <w:r w:rsidR="00C422DD" w:rsidRPr="00C9008F">
        <w:rPr>
          <w:rFonts w:ascii="Times New Roman" w:eastAsia="Arial Unicode MS" w:hAnsi="Times New Roman" w:cs="Times New Roman"/>
          <w:sz w:val="24"/>
          <w:szCs w:val="24"/>
        </w:rPr>
        <w:t xml:space="preserve">entre </w:t>
      </w:r>
      <w:r w:rsidR="0095147F" w:rsidRPr="00C9008F">
        <w:rPr>
          <w:rFonts w:ascii="Times New Roman" w:eastAsia="Arial Unicode MS" w:hAnsi="Times New Roman" w:cs="Times New Roman"/>
          <w:sz w:val="24"/>
          <w:szCs w:val="24"/>
        </w:rPr>
        <w:t>agents</w:t>
      </w:r>
      <w:r w:rsidR="00C422DD" w:rsidRPr="00C9008F">
        <w:rPr>
          <w:rFonts w:ascii="Times New Roman" w:eastAsia="Arial Unicode MS" w:hAnsi="Times New Roman" w:cs="Times New Roman"/>
          <w:sz w:val="24"/>
          <w:szCs w:val="24"/>
        </w:rPr>
        <w:t>. Les méthodes de management de cette période caractérisées par une non considération du personnel par les premiers responsables du PN-PTFM et le manque de don de soi chez certaines personnes ont contribué à rendre délétère le climat au sein du programme.</w:t>
      </w:r>
      <w:r w:rsidR="00A77D6F" w:rsidRPr="00C9008F">
        <w:rPr>
          <w:rFonts w:ascii="Times New Roman" w:eastAsia="Arial Unicode MS" w:hAnsi="Times New Roman" w:cs="Times New Roman"/>
          <w:sz w:val="24"/>
          <w:szCs w:val="24"/>
        </w:rPr>
        <w:t xml:space="preserve"> Des entretiens avec des ex-agents de l’UCN, il ressort des difficultés de collaboration entre les agents. Ce qui a</w:t>
      </w:r>
      <w:r w:rsidR="003C21EA">
        <w:rPr>
          <w:rFonts w:ascii="Times New Roman" w:eastAsia="Arial Unicode MS" w:hAnsi="Times New Roman" w:cs="Times New Roman"/>
          <w:sz w:val="24"/>
          <w:szCs w:val="24"/>
        </w:rPr>
        <w:t xml:space="preserve"> </w:t>
      </w:r>
      <w:r w:rsidR="00A77D6F" w:rsidRPr="00C9008F">
        <w:rPr>
          <w:rFonts w:ascii="Times New Roman" w:eastAsia="Arial Unicode MS" w:hAnsi="Times New Roman" w:cs="Times New Roman"/>
          <w:sz w:val="24"/>
          <w:szCs w:val="24"/>
        </w:rPr>
        <w:t xml:space="preserve">conduit à des </w:t>
      </w:r>
      <w:r w:rsidR="002D6622" w:rsidRPr="00C9008F">
        <w:rPr>
          <w:rFonts w:ascii="Times New Roman" w:eastAsia="Arial Unicode MS" w:hAnsi="Times New Roman" w:cs="Times New Roman"/>
          <w:sz w:val="24"/>
          <w:szCs w:val="24"/>
        </w:rPr>
        <w:t xml:space="preserve">démissions, </w:t>
      </w:r>
      <w:r w:rsidR="004179FB" w:rsidRPr="00C9008F">
        <w:rPr>
          <w:rFonts w:ascii="Times New Roman" w:eastAsia="Arial Unicode MS" w:hAnsi="Times New Roman" w:cs="Times New Roman"/>
          <w:sz w:val="24"/>
          <w:szCs w:val="24"/>
        </w:rPr>
        <w:t xml:space="preserve">à la </w:t>
      </w:r>
      <w:r w:rsidR="002D6622" w:rsidRPr="00C9008F">
        <w:rPr>
          <w:rFonts w:ascii="Times New Roman" w:eastAsia="Arial Unicode MS" w:hAnsi="Times New Roman" w:cs="Times New Roman"/>
          <w:sz w:val="24"/>
          <w:szCs w:val="24"/>
        </w:rPr>
        <w:t>non atteinte des objectifs de certain</w:t>
      </w:r>
      <w:r w:rsidR="00C3529E" w:rsidRPr="00C9008F">
        <w:rPr>
          <w:rFonts w:ascii="Times New Roman" w:eastAsia="Arial Unicode MS" w:hAnsi="Times New Roman" w:cs="Times New Roman"/>
          <w:sz w:val="24"/>
          <w:szCs w:val="24"/>
        </w:rPr>
        <w:t xml:space="preserve">s volets du programme et </w:t>
      </w:r>
      <w:r w:rsidR="00BA4437" w:rsidRPr="00C9008F">
        <w:rPr>
          <w:rFonts w:ascii="Times New Roman" w:eastAsia="Arial Unicode MS" w:hAnsi="Times New Roman" w:cs="Times New Roman"/>
          <w:sz w:val="24"/>
          <w:szCs w:val="24"/>
        </w:rPr>
        <w:t xml:space="preserve">à </w:t>
      </w:r>
      <w:r w:rsidR="00C3529E" w:rsidRPr="00C9008F">
        <w:rPr>
          <w:rFonts w:ascii="Times New Roman" w:eastAsia="Arial Unicode MS" w:hAnsi="Times New Roman" w:cs="Times New Roman"/>
          <w:sz w:val="24"/>
          <w:szCs w:val="24"/>
        </w:rPr>
        <w:t>la dété</w:t>
      </w:r>
      <w:r w:rsidR="002D6622" w:rsidRPr="00C9008F">
        <w:rPr>
          <w:rFonts w:ascii="Times New Roman" w:eastAsia="Arial Unicode MS" w:hAnsi="Times New Roman" w:cs="Times New Roman"/>
          <w:sz w:val="24"/>
          <w:szCs w:val="24"/>
        </w:rPr>
        <w:t>ri</w:t>
      </w:r>
      <w:r w:rsidR="00C3529E" w:rsidRPr="00C9008F">
        <w:rPr>
          <w:rFonts w:ascii="Times New Roman" w:eastAsia="Arial Unicode MS" w:hAnsi="Times New Roman" w:cs="Times New Roman"/>
          <w:sz w:val="24"/>
          <w:szCs w:val="24"/>
        </w:rPr>
        <w:t>or</w:t>
      </w:r>
      <w:r w:rsidR="002D6622" w:rsidRPr="00C9008F">
        <w:rPr>
          <w:rFonts w:ascii="Times New Roman" w:eastAsia="Arial Unicode MS" w:hAnsi="Times New Roman" w:cs="Times New Roman"/>
          <w:sz w:val="24"/>
          <w:szCs w:val="24"/>
        </w:rPr>
        <w:t>ation de l’image du programme.</w:t>
      </w:r>
    </w:p>
    <w:p w14:paraId="5E9B3F16" w14:textId="77777777" w:rsidR="00BA4437" w:rsidRPr="00C9008F" w:rsidRDefault="00C3529E" w:rsidP="00585AB0">
      <w:pPr>
        <w:spacing w:after="240" w:line="360" w:lineRule="auto"/>
        <w:jc w:val="both"/>
        <w:rPr>
          <w:rFonts w:ascii="Times New Roman" w:eastAsia="Arial Unicode MS" w:hAnsi="Times New Roman" w:cs="Times New Roman"/>
          <w:sz w:val="24"/>
          <w:szCs w:val="24"/>
        </w:rPr>
      </w:pPr>
      <w:r w:rsidRPr="00C9008F">
        <w:rPr>
          <w:rFonts w:ascii="Times New Roman" w:eastAsia="Arial Unicode MS" w:hAnsi="Times New Roman" w:cs="Times New Roman"/>
          <w:sz w:val="24"/>
          <w:szCs w:val="24"/>
        </w:rPr>
        <w:t>Du climat</w:t>
      </w:r>
      <w:r w:rsidR="000B3127" w:rsidRPr="00C9008F">
        <w:rPr>
          <w:rFonts w:ascii="Times New Roman" w:eastAsia="Arial Unicode MS" w:hAnsi="Times New Roman" w:cs="Times New Roman"/>
          <w:sz w:val="24"/>
          <w:szCs w:val="24"/>
        </w:rPr>
        <w:t xml:space="preserve"> de collaboration</w:t>
      </w:r>
      <w:r w:rsidRPr="00C9008F">
        <w:rPr>
          <w:rFonts w:ascii="Times New Roman" w:eastAsia="Arial Unicode MS" w:hAnsi="Times New Roman" w:cs="Times New Roman"/>
          <w:sz w:val="24"/>
          <w:szCs w:val="24"/>
        </w:rPr>
        <w:t xml:space="preserve"> avec des partenaires techniques et financiers, il ressort des mécontentements entre les PTF et l’UCN sur la lenteur et la lourdeur du déblocage des fonds. Par exemple </w:t>
      </w:r>
      <w:r w:rsidR="00BA4437" w:rsidRPr="00C9008F">
        <w:rPr>
          <w:rFonts w:ascii="Times New Roman" w:eastAsia="Arial Unicode MS" w:hAnsi="Times New Roman" w:cs="Times New Roman"/>
          <w:sz w:val="24"/>
          <w:szCs w:val="24"/>
        </w:rPr>
        <w:t>en 2012</w:t>
      </w:r>
      <w:r w:rsidRPr="00C9008F">
        <w:rPr>
          <w:rFonts w:ascii="Times New Roman" w:eastAsia="Arial Unicode MS" w:hAnsi="Times New Roman" w:cs="Times New Roman"/>
          <w:sz w:val="24"/>
          <w:szCs w:val="24"/>
        </w:rPr>
        <w:t>, la contribution du PNUD n’a pas été débloquée</w:t>
      </w:r>
      <w:r w:rsidR="00BA4437" w:rsidRPr="00C9008F">
        <w:rPr>
          <w:rFonts w:ascii="Times New Roman" w:eastAsia="Arial Unicode MS" w:hAnsi="Times New Roman" w:cs="Times New Roman"/>
          <w:sz w:val="24"/>
          <w:szCs w:val="24"/>
        </w:rPr>
        <w:t>. Cette situation était plutôt liée au fait que le PNUD n’avait pas eu l’autorisation du Siège pour participer au Panier Commun. Le Protocole d’accord n’a été signé qu’en début 2013 et c’est à ce moment que les contributions ont été versées.</w:t>
      </w:r>
    </w:p>
    <w:p w14:paraId="04D01559" w14:textId="77777777" w:rsidR="0095147F" w:rsidRPr="00C9008F" w:rsidRDefault="00BA4437" w:rsidP="0097540E">
      <w:pPr>
        <w:spacing w:after="0" w:line="360" w:lineRule="auto"/>
        <w:jc w:val="both"/>
        <w:rPr>
          <w:rFonts w:ascii="Times New Roman" w:eastAsia="Arial Unicode MS" w:hAnsi="Times New Roman" w:cs="Times New Roman"/>
          <w:sz w:val="24"/>
          <w:szCs w:val="24"/>
        </w:rPr>
      </w:pPr>
      <w:r w:rsidRPr="00C9008F">
        <w:rPr>
          <w:rFonts w:ascii="Times New Roman" w:eastAsia="Arial Unicode MS" w:hAnsi="Times New Roman" w:cs="Times New Roman"/>
          <w:sz w:val="24"/>
          <w:szCs w:val="24"/>
        </w:rPr>
        <w:t>E</w:t>
      </w:r>
      <w:r w:rsidR="00C3529E" w:rsidRPr="00C9008F">
        <w:rPr>
          <w:rFonts w:ascii="Times New Roman" w:eastAsia="Arial Unicode MS" w:hAnsi="Times New Roman" w:cs="Times New Roman"/>
          <w:sz w:val="24"/>
          <w:szCs w:val="24"/>
        </w:rPr>
        <w:t xml:space="preserve">n fin de programme, il y a un malentendu entre </w:t>
      </w:r>
      <w:r w:rsidRPr="00C9008F">
        <w:rPr>
          <w:rFonts w:ascii="Times New Roman" w:eastAsia="Arial Unicode MS" w:hAnsi="Times New Roman" w:cs="Times New Roman"/>
          <w:sz w:val="24"/>
          <w:szCs w:val="24"/>
        </w:rPr>
        <w:t>la Coopération luxembourgeoise</w:t>
      </w:r>
      <w:r w:rsidR="00C3529E" w:rsidRPr="00C9008F">
        <w:rPr>
          <w:rFonts w:ascii="Times New Roman" w:eastAsia="Arial Unicode MS" w:hAnsi="Times New Roman" w:cs="Times New Roman"/>
          <w:sz w:val="24"/>
          <w:szCs w:val="24"/>
        </w:rPr>
        <w:t xml:space="preserve"> et l’UCN sur la gesti</w:t>
      </w:r>
      <w:r w:rsidR="00F22091" w:rsidRPr="00C9008F">
        <w:rPr>
          <w:rFonts w:ascii="Times New Roman" w:eastAsia="Arial Unicode MS" w:hAnsi="Times New Roman" w:cs="Times New Roman"/>
          <w:sz w:val="24"/>
          <w:szCs w:val="24"/>
        </w:rPr>
        <w:t xml:space="preserve">on des fonds débloqués. </w:t>
      </w:r>
      <w:r w:rsidRPr="00C9008F">
        <w:rPr>
          <w:rFonts w:ascii="Times New Roman" w:eastAsia="Arial Unicode MS" w:hAnsi="Times New Roman" w:cs="Times New Roman"/>
          <w:sz w:val="24"/>
          <w:szCs w:val="24"/>
        </w:rPr>
        <w:t>Tout ceci</w:t>
      </w:r>
      <w:r w:rsidR="00573684">
        <w:rPr>
          <w:rFonts w:ascii="Times New Roman" w:eastAsia="Arial Unicode MS" w:hAnsi="Times New Roman" w:cs="Times New Roman"/>
          <w:sz w:val="24"/>
          <w:szCs w:val="24"/>
        </w:rPr>
        <w:t xml:space="preserve"> </w:t>
      </w:r>
      <w:r w:rsidRPr="00C9008F">
        <w:rPr>
          <w:rFonts w:ascii="Times New Roman" w:eastAsia="Arial Unicode MS" w:hAnsi="Times New Roman" w:cs="Times New Roman"/>
          <w:sz w:val="24"/>
          <w:szCs w:val="24"/>
        </w:rPr>
        <w:t xml:space="preserve">a </w:t>
      </w:r>
      <w:r w:rsidR="00C3529E" w:rsidRPr="00C9008F">
        <w:rPr>
          <w:rFonts w:ascii="Times New Roman" w:eastAsia="Arial Unicode MS" w:hAnsi="Times New Roman" w:cs="Times New Roman"/>
          <w:sz w:val="24"/>
          <w:szCs w:val="24"/>
        </w:rPr>
        <w:t>contribué</w:t>
      </w:r>
      <w:r w:rsidR="0064534A" w:rsidRPr="00C9008F">
        <w:rPr>
          <w:rFonts w:ascii="Times New Roman" w:eastAsia="Arial Unicode MS" w:hAnsi="Times New Roman" w:cs="Times New Roman"/>
          <w:sz w:val="24"/>
          <w:szCs w:val="24"/>
        </w:rPr>
        <w:t xml:space="preserve"> à ralentir sinon pénaliser les activités de développement économique et social (AGR) et le taux faible de décaissement.</w:t>
      </w:r>
    </w:p>
    <w:p w14:paraId="3DCFAF74" w14:textId="77777777" w:rsidR="00DA3DE5" w:rsidRPr="00C9008F" w:rsidRDefault="00DA3DE5" w:rsidP="0097540E">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bCs/>
          <w:i/>
          <w:iCs/>
          <w:sz w:val="24"/>
          <w:szCs w:val="24"/>
        </w:rPr>
      </w:pPr>
      <w:r w:rsidRPr="00C9008F">
        <w:rPr>
          <w:rFonts w:ascii="Times New Roman" w:eastAsia="Arial Unicode MS" w:hAnsi="Times New Roman" w:cs="Times New Roman"/>
          <w:b/>
          <w:i/>
          <w:sz w:val="24"/>
          <w:szCs w:val="24"/>
        </w:rPr>
        <w:t>Au regard de ces difficultés, la mission recommande pour une troisième phase, de recruter un coordonnateur manager avec un esprit d’équipe et très compétent. Une expérience avérée en conduite d’équipe pluridisciplinaire et avoir un certain leadership.</w:t>
      </w:r>
    </w:p>
    <w:p w14:paraId="638AD0DA" w14:textId="77777777" w:rsidR="0095147F" w:rsidRPr="00C9008F" w:rsidRDefault="0095147F" w:rsidP="003C21EA">
      <w:pPr>
        <w:spacing w:before="360" w:after="240" w:line="360" w:lineRule="auto"/>
        <w:jc w:val="both"/>
        <w:rPr>
          <w:rFonts w:ascii="Times New Roman" w:eastAsia="Arial Unicode MS" w:hAnsi="Times New Roman" w:cs="Times New Roman"/>
          <w:sz w:val="24"/>
          <w:szCs w:val="24"/>
        </w:rPr>
      </w:pPr>
      <w:r w:rsidRPr="00C9008F">
        <w:rPr>
          <w:rFonts w:ascii="Times New Roman" w:eastAsia="Arial Unicode MS" w:hAnsi="Times New Roman" w:cs="Times New Roman"/>
          <w:sz w:val="24"/>
          <w:szCs w:val="24"/>
        </w:rPr>
        <w:t>Les formations</w:t>
      </w:r>
      <w:r w:rsidR="006D727A" w:rsidRPr="00C9008F">
        <w:rPr>
          <w:rFonts w:ascii="Times New Roman" w:eastAsia="Arial Unicode MS" w:hAnsi="Times New Roman" w:cs="Times New Roman"/>
          <w:sz w:val="24"/>
          <w:szCs w:val="24"/>
        </w:rPr>
        <w:t xml:space="preserve"> reçues par les cadres de l’UCN</w:t>
      </w:r>
      <w:r w:rsidRPr="00C9008F">
        <w:rPr>
          <w:rFonts w:ascii="Times New Roman" w:eastAsia="Arial Unicode MS" w:hAnsi="Times New Roman" w:cs="Times New Roman"/>
          <w:sz w:val="24"/>
          <w:szCs w:val="24"/>
        </w:rPr>
        <w:t xml:space="preserve"> et les échanges d’expériences lors des voyages d’études ont contribué au renforcement de leurs capacités puis au transfert d’expériences en mati</w:t>
      </w:r>
      <w:r w:rsidR="000C08F7" w:rsidRPr="00C9008F">
        <w:rPr>
          <w:rFonts w:ascii="Times New Roman" w:eastAsia="Arial Unicode MS" w:hAnsi="Times New Roman" w:cs="Times New Roman"/>
          <w:sz w:val="24"/>
          <w:szCs w:val="24"/>
        </w:rPr>
        <w:t>ère de mise en œuvre du PTFM</w:t>
      </w:r>
      <w:r w:rsidRPr="00C9008F">
        <w:rPr>
          <w:rFonts w:ascii="Times New Roman" w:eastAsia="Arial Unicode MS" w:hAnsi="Times New Roman" w:cs="Times New Roman"/>
          <w:sz w:val="24"/>
          <w:szCs w:val="24"/>
        </w:rPr>
        <w:t xml:space="preserve"> qui est un projet novateur.</w:t>
      </w:r>
    </w:p>
    <w:p w14:paraId="5F7B219F" w14:textId="77777777" w:rsidR="0095147F" w:rsidRDefault="0095147F" w:rsidP="0097540E">
      <w:pPr>
        <w:spacing w:after="0" w:line="360" w:lineRule="auto"/>
        <w:jc w:val="both"/>
        <w:rPr>
          <w:rFonts w:ascii="Times New Roman" w:eastAsia="Arial Unicode MS" w:hAnsi="Times New Roman" w:cs="Times New Roman"/>
          <w:sz w:val="24"/>
          <w:szCs w:val="24"/>
        </w:rPr>
      </w:pPr>
      <w:r w:rsidRPr="00C9008F">
        <w:rPr>
          <w:rFonts w:ascii="Times New Roman" w:eastAsia="Arial Unicode MS" w:hAnsi="Times New Roman" w:cs="Times New Roman"/>
          <w:sz w:val="24"/>
          <w:szCs w:val="24"/>
        </w:rPr>
        <w:t>Du point de vue matériel, l’unité est dotée de divers types d’outils de travail (informatiques, bureautiques et internet) dont les performances sont avérées. Au nivea</w:t>
      </w:r>
      <w:r w:rsidR="007E2792" w:rsidRPr="00C9008F">
        <w:rPr>
          <w:rFonts w:ascii="Times New Roman" w:eastAsia="Arial Unicode MS" w:hAnsi="Times New Roman" w:cs="Times New Roman"/>
          <w:sz w:val="24"/>
          <w:szCs w:val="24"/>
        </w:rPr>
        <w:t>u de la gestion comptable, il existe</w:t>
      </w:r>
      <w:r w:rsidR="00573684">
        <w:rPr>
          <w:rFonts w:ascii="Times New Roman" w:eastAsia="Arial Unicode MS" w:hAnsi="Times New Roman" w:cs="Times New Roman"/>
          <w:sz w:val="24"/>
          <w:szCs w:val="24"/>
        </w:rPr>
        <w:t xml:space="preserve"> </w:t>
      </w:r>
      <w:r w:rsidR="000B3127" w:rsidRPr="00C9008F">
        <w:rPr>
          <w:rFonts w:ascii="Times New Roman" w:eastAsia="Arial Unicode MS" w:hAnsi="Times New Roman" w:cs="Times New Roman"/>
          <w:sz w:val="24"/>
          <w:szCs w:val="24"/>
        </w:rPr>
        <w:t>un</w:t>
      </w:r>
      <w:r w:rsidR="00573684">
        <w:rPr>
          <w:rFonts w:ascii="Times New Roman" w:eastAsia="Arial Unicode MS" w:hAnsi="Times New Roman" w:cs="Times New Roman"/>
          <w:sz w:val="24"/>
          <w:szCs w:val="24"/>
        </w:rPr>
        <w:t xml:space="preserve"> </w:t>
      </w:r>
      <w:r w:rsidRPr="00C9008F">
        <w:rPr>
          <w:rFonts w:ascii="Times New Roman" w:eastAsia="Arial Unicode MS" w:hAnsi="Times New Roman" w:cs="Times New Roman"/>
          <w:sz w:val="24"/>
          <w:szCs w:val="24"/>
        </w:rPr>
        <w:t>logiciel propice à la gestion</w:t>
      </w:r>
      <w:r w:rsidR="000B3127" w:rsidRPr="00C9008F">
        <w:rPr>
          <w:rFonts w:ascii="Times New Roman" w:eastAsia="Arial Unicode MS" w:hAnsi="Times New Roman" w:cs="Times New Roman"/>
          <w:sz w:val="24"/>
          <w:szCs w:val="24"/>
        </w:rPr>
        <w:t>« </w:t>
      </w:r>
      <w:r w:rsidR="007E2792" w:rsidRPr="00C9008F">
        <w:rPr>
          <w:rFonts w:ascii="Times New Roman" w:eastAsia="Arial Unicode MS" w:hAnsi="Times New Roman" w:cs="Times New Roman"/>
          <w:sz w:val="24"/>
          <w:szCs w:val="24"/>
        </w:rPr>
        <w:t>Tom Pro</w:t>
      </w:r>
      <w:r w:rsidR="000B3127" w:rsidRPr="00C9008F">
        <w:rPr>
          <w:rFonts w:ascii="Times New Roman" w:eastAsia="Arial Unicode MS" w:hAnsi="Times New Roman" w:cs="Times New Roman"/>
          <w:sz w:val="24"/>
          <w:szCs w:val="24"/>
        </w:rPr>
        <w:t> »</w:t>
      </w:r>
      <w:r w:rsidRPr="00C9008F">
        <w:rPr>
          <w:rFonts w:ascii="Times New Roman" w:eastAsia="Arial Unicode MS" w:hAnsi="Times New Roman" w:cs="Times New Roman"/>
          <w:sz w:val="24"/>
          <w:szCs w:val="24"/>
        </w:rPr>
        <w:t xml:space="preserve">. </w:t>
      </w:r>
    </w:p>
    <w:p w14:paraId="11C5B638" w14:textId="77777777" w:rsidR="003C1F30" w:rsidRPr="00C9008F" w:rsidRDefault="003C1F30" w:rsidP="0097540E">
      <w:pPr>
        <w:spacing w:after="0" w:line="360" w:lineRule="auto"/>
        <w:jc w:val="both"/>
        <w:rPr>
          <w:rFonts w:ascii="Times New Roman" w:eastAsia="Arial Unicode MS" w:hAnsi="Times New Roman" w:cs="Times New Roman"/>
          <w:sz w:val="24"/>
          <w:szCs w:val="24"/>
        </w:rPr>
      </w:pPr>
    </w:p>
    <w:p w14:paraId="68EC3392" w14:textId="77777777" w:rsidR="0095147F" w:rsidRPr="00C9008F" w:rsidRDefault="003639CF" w:rsidP="00E07DAB">
      <w:pPr>
        <w:pStyle w:val="Style4"/>
      </w:pPr>
      <w:bookmarkStart w:id="130" w:name="_Toc380948735"/>
      <w:bookmarkStart w:id="131" w:name="_Toc463525983"/>
      <w:bookmarkStart w:id="132" w:name="_Toc465808880"/>
      <w:r w:rsidRPr="00C9008F">
        <w:lastRenderedPageBreak/>
        <w:t xml:space="preserve"> </w:t>
      </w:r>
      <w:bookmarkStart w:id="133" w:name="_Toc466009383"/>
      <w:r w:rsidR="0095147F" w:rsidRPr="00C9008F">
        <w:t>Analyse du c</w:t>
      </w:r>
      <w:bookmarkEnd w:id="130"/>
      <w:r w:rsidR="00DF18AD" w:rsidRPr="00C9008F">
        <w:t>ontrat entre l’UCN et les ALR</w:t>
      </w:r>
      <w:bookmarkEnd w:id="131"/>
      <w:bookmarkEnd w:id="132"/>
      <w:bookmarkEnd w:id="133"/>
    </w:p>
    <w:p w14:paraId="48834ED7" w14:textId="77777777" w:rsidR="00F83761" w:rsidRPr="00C9008F" w:rsidRDefault="00DF18AD" w:rsidP="0097540E">
      <w:pPr>
        <w:spacing w:after="0" w:line="360" w:lineRule="auto"/>
        <w:jc w:val="both"/>
        <w:rPr>
          <w:rFonts w:ascii="Times New Roman" w:eastAsia="Arial Unicode MS" w:hAnsi="Times New Roman" w:cs="Times New Roman"/>
          <w:sz w:val="24"/>
          <w:szCs w:val="24"/>
        </w:rPr>
      </w:pPr>
      <w:r w:rsidRPr="00C9008F">
        <w:rPr>
          <w:rFonts w:ascii="Times New Roman" w:eastAsia="Arial Unicode MS" w:hAnsi="Times New Roman" w:cs="Times New Roman"/>
          <w:sz w:val="24"/>
          <w:szCs w:val="24"/>
        </w:rPr>
        <w:t xml:space="preserve">Les ALR sont des organes non étatiques (ONG, associations) présentant des avantages comparatifs du fait de leur ancrage au niveau local. Elles ont en effet, l’avantage de </w:t>
      </w:r>
      <w:r w:rsidR="003C21EA" w:rsidRPr="00C9008F">
        <w:rPr>
          <w:rFonts w:ascii="Times New Roman" w:eastAsia="Arial Unicode MS" w:hAnsi="Times New Roman" w:cs="Times New Roman"/>
          <w:sz w:val="24"/>
          <w:szCs w:val="24"/>
        </w:rPr>
        <w:t>connaître</w:t>
      </w:r>
      <w:r w:rsidRPr="00C9008F">
        <w:rPr>
          <w:rFonts w:ascii="Times New Roman" w:eastAsia="Arial Unicode MS" w:hAnsi="Times New Roman" w:cs="Times New Roman"/>
          <w:sz w:val="24"/>
          <w:szCs w:val="24"/>
        </w:rPr>
        <w:t xml:space="preserve"> le territoire, la population, les habitudes des localités et leur manière d’être. Elles sont une émanation de la société civile et sont issues de la population locale. Les ALR constituent le maillon nécessaire </w:t>
      </w:r>
      <w:r w:rsidR="00F373F8" w:rsidRPr="00C9008F">
        <w:rPr>
          <w:rFonts w:ascii="Times New Roman" w:eastAsia="Arial Unicode MS" w:hAnsi="Times New Roman" w:cs="Times New Roman"/>
          <w:sz w:val="24"/>
          <w:szCs w:val="24"/>
        </w:rPr>
        <w:t>pour l’application du « faire –faire » adopté par le PN-PTFM. Les ALR interviennent sur une base contractuelle. Au nombre de neuf (9) (</w:t>
      </w:r>
      <w:r w:rsidR="00720FC5" w:rsidRPr="00C9008F">
        <w:rPr>
          <w:rFonts w:ascii="Times New Roman" w:eastAsia="Arial Unicode MS" w:hAnsi="Times New Roman" w:cs="Times New Roman"/>
          <w:sz w:val="24"/>
          <w:szCs w:val="24"/>
        </w:rPr>
        <w:t>cf.</w:t>
      </w:r>
      <w:r w:rsidR="00F373F8" w:rsidRPr="00C9008F">
        <w:rPr>
          <w:rFonts w:ascii="Times New Roman" w:eastAsia="Arial Unicode MS" w:hAnsi="Times New Roman" w:cs="Times New Roman"/>
          <w:sz w:val="24"/>
          <w:szCs w:val="24"/>
        </w:rPr>
        <w:t xml:space="preserve"> le point sur la zone de couverture géographique), elles ont signé des protocoles et des avenants aux protocoles qui concernent les </w:t>
      </w:r>
      <w:r w:rsidR="004179FB" w:rsidRPr="00C9008F">
        <w:rPr>
          <w:rFonts w:ascii="Times New Roman" w:eastAsia="Arial Unicode MS" w:hAnsi="Times New Roman" w:cs="Times New Roman"/>
          <w:sz w:val="24"/>
          <w:szCs w:val="24"/>
        </w:rPr>
        <w:t>P</w:t>
      </w:r>
      <w:r w:rsidR="00F373F8" w:rsidRPr="00C9008F">
        <w:rPr>
          <w:rFonts w:ascii="Times New Roman" w:eastAsia="Arial Unicode MS" w:hAnsi="Times New Roman" w:cs="Times New Roman"/>
          <w:sz w:val="24"/>
          <w:szCs w:val="24"/>
        </w:rPr>
        <w:t xml:space="preserve">lans de travail </w:t>
      </w:r>
      <w:r w:rsidR="004179FB" w:rsidRPr="00C9008F">
        <w:rPr>
          <w:rFonts w:ascii="Times New Roman" w:eastAsia="Arial Unicode MS" w:hAnsi="Times New Roman" w:cs="Times New Roman"/>
          <w:sz w:val="24"/>
          <w:szCs w:val="24"/>
        </w:rPr>
        <w:t xml:space="preserve">annuels </w:t>
      </w:r>
      <w:r w:rsidR="00F373F8" w:rsidRPr="00C9008F">
        <w:rPr>
          <w:rFonts w:ascii="Times New Roman" w:eastAsia="Arial Unicode MS" w:hAnsi="Times New Roman" w:cs="Times New Roman"/>
          <w:sz w:val="24"/>
          <w:szCs w:val="24"/>
        </w:rPr>
        <w:t>(PTA).</w:t>
      </w:r>
    </w:p>
    <w:p w14:paraId="70747009" w14:textId="77777777" w:rsidR="00F22091" w:rsidRPr="00C9008F" w:rsidRDefault="00F373F8" w:rsidP="00585AB0">
      <w:pPr>
        <w:spacing w:after="240" w:line="360" w:lineRule="auto"/>
        <w:jc w:val="both"/>
        <w:rPr>
          <w:rFonts w:ascii="Times New Roman" w:eastAsia="Arial Unicode MS" w:hAnsi="Times New Roman" w:cs="Times New Roman"/>
          <w:sz w:val="24"/>
          <w:szCs w:val="24"/>
        </w:rPr>
      </w:pPr>
      <w:r w:rsidRPr="00C9008F">
        <w:rPr>
          <w:rFonts w:ascii="Times New Roman" w:eastAsia="Arial Unicode MS" w:hAnsi="Times New Roman" w:cs="Times New Roman"/>
          <w:sz w:val="24"/>
          <w:szCs w:val="24"/>
        </w:rPr>
        <w:t xml:space="preserve">Des rencontres se tiennent en milieu d’année entre les ALR et l’UCN pour faire le point de l’exécution des PTA et échanger sur </w:t>
      </w:r>
      <w:r w:rsidR="00F22091" w:rsidRPr="00C9008F">
        <w:rPr>
          <w:rFonts w:ascii="Times New Roman" w:eastAsia="Arial Unicode MS" w:hAnsi="Times New Roman" w:cs="Times New Roman"/>
          <w:sz w:val="24"/>
          <w:szCs w:val="24"/>
        </w:rPr>
        <w:t>les activités menées.</w:t>
      </w:r>
      <w:r w:rsidR="00573684">
        <w:rPr>
          <w:rFonts w:ascii="Times New Roman" w:eastAsia="Arial Unicode MS" w:hAnsi="Times New Roman" w:cs="Times New Roman"/>
          <w:sz w:val="24"/>
          <w:szCs w:val="24"/>
        </w:rPr>
        <w:t xml:space="preserve"> </w:t>
      </w:r>
      <w:r w:rsidR="00F22091" w:rsidRPr="00C9008F">
        <w:rPr>
          <w:rFonts w:ascii="Times New Roman" w:eastAsia="Arial Unicode MS" w:hAnsi="Times New Roman" w:cs="Times New Roman"/>
          <w:sz w:val="24"/>
          <w:szCs w:val="24"/>
        </w:rPr>
        <w:t>Au sein de chaque ALR, il y a une Cellule d’Appui Co</w:t>
      </w:r>
      <w:r w:rsidR="003639CF" w:rsidRPr="00C9008F">
        <w:rPr>
          <w:rFonts w:ascii="Times New Roman" w:eastAsia="Arial Unicode MS" w:hAnsi="Times New Roman" w:cs="Times New Roman"/>
          <w:sz w:val="24"/>
          <w:szCs w:val="24"/>
        </w:rPr>
        <w:t>nseil (CAC) qui anime les PTFM.</w:t>
      </w:r>
    </w:p>
    <w:p w14:paraId="3DFAF29F" w14:textId="77777777" w:rsidR="00305F12" w:rsidRPr="00C9008F" w:rsidRDefault="009247C9" w:rsidP="00585AB0">
      <w:pPr>
        <w:spacing w:after="240" w:line="360" w:lineRule="auto"/>
        <w:jc w:val="both"/>
        <w:rPr>
          <w:rFonts w:ascii="Times New Roman" w:eastAsia="Arial Unicode MS" w:hAnsi="Times New Roman" w:cs="Times New Roman"/>
          <w:sz w:val="24"/>
          <w:szCs w:val="24"/>
        </w:rPr>
      </w:pPr>
      <w:r w:rsidRPr="00C9008F">
        <w:rPr>
          <w:rFonts w:ascii="Times New Roman" w:eastAsia="Arial Unicode MS" w:hAnsi="Times New Roman" w:cs="Times New Roman"/>
          <w:sz w:val="24"/>
          <w:szCs w:val="24"/>
        </w:rPr>
        <w:t xml:space="preserve">Des investigations avec certains responsables des ALR, </w:t>
      </w:r>
      <w:r w:rsidR="000B3127" w:rsidRPr="00C9008F">
        <w:rPr>
          <w:rFonts w:ascii="Times New Roman" w:eastAsia="Arial Unicode MS" w:hAnsi="Times New Roman" w:cs="Times New Roman"/>
          <w:sz w:val="24"/>
          <w:szCs w:val="24"/>
        </w:rPr>
        <w:t xml:space="preserve">il ressort que </w:t>
      </w:r>
      <w:r w:rsidRPr="00C9008F">
        <w:rPr>
          <w:rFonts w:ascii="Times New Roman" w:eastAsia="Arial Unicode MS" w:hAnsi="Times New Roman" w:cs="Times New Roman"/>
          <w:sz w:val="24"/>
          <w:szCs w:val="24"/>
        </w:rPr>
        <w:t xml:space="preserve">le climat </w:t>
      </w:r>
      <w:r w:rsidR="000B3127" w:rsidRPr="00C9008F">
        <w:rPr>
          <w:rFonts w:ascii="Times New Roman" w:eastAsia="Arial Unicode MS" w:hAnsi="Times New Roman" w:cs="Times New Roman"/>
          <w:sz w:val="24"/>
          <w:szCs w:val="24"/>
        </w:rPr>
        <w:t xml:space="preserve">est </w:t>
      </w:r>
      <w:r w:rsidRPr="00C9008F">
        <w:rPr>
          <w:rFonts w:ascii="Times New Roman" w:eastAsia="Arial Unicode MS" w:hAnsi="Times New Roman" w:cs="Times New Roman"/>
          <w:sz w:val="24"/>
          <w:szCs w:val="24"/>
        </w:rPr>
        <w:t>souvent tendu entre l’UCN et eux. En effet, les PTA sont bien élaborés au niveau des ALR, à l’arbitrage, les financements des activités sont revus drastiquement à la baisse, voir même la suppression de certaines activités pourtant nécessaires sur le terrain.</w:t>
      </w:r>
    </w:p>
    <w:p w14:paraId="5F3A8039" w14:textId="77777777" w:rsidR="00305F12" w:rsidRPr="00C9008F" w:rsidRDefault="008C5264" w:rsidP="00585AB0">
      <w:pPr>
        <w:spacing w:after="240" w:line="360" w:lineRule="auto"/>
        <w:jc w:val="both"/>
        <w:rPr>
          <w:rFonts w:ascii="Times New Roman" w:eastAsia="Arial Unicode MS" w:hAnsi="Times New Roman" w:cs="Times New Roman"/>
          <w:sz w:val="24"/>
          <w:szCs w:val="24"/>
        </w:rPr>
      </w:pPr>
      <w:r w:rsidRPr="00C9008F">
        <w:rPr>
          <w:rFonts w:ascii="Times New Roman" w:eastAsia="Arial Unicode MS" w:hAnsi="Times New Roman" w:cs="Times New Roman"/>
          <w:sz w:val="24"/>
          <w:szCs w:val="24"/>
        </w:rPr>
        <w:t>En plus, la prise en charge des rémunérations des animateurs</w:t>
      </w:r>
      <w:r w:rsidR="00454752" w:rsidRPr="00C9008F">
        <w:rPr>
          <w:rFonts w:ascii="Times New Roman" w:eastAsia="Arial Unicode MS" w:hAnsi="Times New Roman" w:cs="Times New Roman"/>
          <w:sz w:val="24"/>
          <w:szCs w:val="24"/>
        </w:rPr>
        <w:t xml:space="preserve"> (salaire et carburant d’un montant de 100</w:t>
      </w:r>
      <w:r w:rsidR="00573684">
        <w:rPr>
          <w:rFonts w:ascii="Times New Roman" w:eastAsia="Arial Unicode MS" w:hAnsi="Times New Roman" w:cs="Times New Roman"/>
          <w:sz w:val="24"/>
          <w:szCs w:val="24"/>
        </w:rPr>
        <w:t> </w:t>
      </w:r>
      <w:r w:rsidR="00454752" w:rsidRPr="00C9008F">
        <w:rPr>
          <w:rFonts w:ascii="Times New Roman" w:eastAsia="Arial Unicode MS" w:hAnsi="Times New Roman" w:cs="Times New Roman"/>
          <w:sz w:val="24"/>
          <w:szCs w:val="24"/>
        </w:rPr>
        <w:t>000</w:t>
      </w:r>
      <w:r w:rsidR="00573684">
        <w:rPr>
          <w:rFonts w:ascii="Times New Roman" w:eastAsia="Arial Unicode MS" w:hAnsi="Times New Roman" w:cs="Times New Roman"/>
          <w:sz w:val="24"/>
          <w:szCs w:val="24"/>
        </w:rPr>
        <w:t xml:space="preserve"> </w:t>
      </w:r>
      <w:r w:rsidR="00454752" w:rsidRPr="00C9008F">
        <w:rPr>
          <w:rFonts w:ascii="Times New Roman" w:eastAsia="Arial Unicode MS" w:hAnsi="Times New Roman" w:cs="Times New Roman"/>
          <w:sz w:val="24"/>
          <w:szCs w:val="24"/>
        </w:rPr>
        <w:t>FCFA)</w:t>
      </w:r>
      <w:r w:rsidR="000001B9" w:rsidRPr="00C9008F">
        <w:rPr>
          <w:rFonts w:ascii="Times New Roman" w:eastAsia="Arial Unicode MS" w:hAnsi="Times New Roman" w:cs="Times New Roman"/>
          <w:sz w:val="24"/>
          <w:szCs w:val="24"/>
        </w:rPr>
        <w:t xml:space="preserve">semble en deçà des attentes </w:t>
      </w:r>
      <w:r w:rsidR="00454752" w:rsidRPr="00C9008F">
        <w:rPr>
          <w:rFonts w:ascii="Times New Roman" w:eastAsia="Arial Unicode MS" w:hAnsi="Times New Roman" w:cs="Times New Roman"/>
          <w:sz w:val="24"/>
          <w:szCs w:val="24"/>
        </w:rPr>
        <w:t>causant ainsi quelques reports de missions terrain faute de carburant.</w:t>
      </w:r>
    </w:p>
    <w:p w14:paraId="6255E8F7" w14:textId="77777777" w:rsidR="00D82B07" w:rsidRPr="00C9008F" w:rsidRDefault="00454752" w:rsidP="0097540E">
      <w:pPr>
        <w:spacing w:after="0" w:line="360" w:lineRule="auto"/>
        <w:jc w:val="both"/>
        <w:rPr>
          <w:rFonts w:ascii="Times New Roman" w:eastAsia="Arial Unicode MS" w:hAnsi="Times New Roman" w:cs="Times New Roman"/>
          <w:sz w:val="24"/>
          <w:szCs w:val="24"/>
        </w:rPr>
      </w:pPr>
      <w:r w:rsidRPr="00C9008F">
        <w:rPr>
          <w:rFonts w:ascii="Times New Roman" w:eastAsia="Arial Unicode MS" w:hAnsi="Times New Roman" w:cs="Times New Roman"/>
          <w:sz w:val="24"/>
          <w:szCs w:val="24"/>
        </w:rPr>
        <w:t>La mission a également au cours des échanges constaté plusieurs départs des compétences des ALR. Ainsi</w:t>
      </w:r>
      <w:r w:rsidR="00E07DAB" w:rsidRPr="00C9008F">
        <w:rPr>
          <w:rFonts w:ascii="Times New Roman" w:eastAsia="Arial Unicode MS" w:hAnsi="Times New Roman" w:cs="Times New Roman"/>
          <w:sz w:val="24"/>
          <w:szCs w:val="24"/>
        </w:rPr>
        <w:t xml:space="preserve"> ont</w:t>
      </w:r>
      <w:r w:rsidR="00406E33" w:rsidRPr="00C9008F">
        <w:rPr>
          <w:rFonts w:ascii="Times New Roman" w:eastAsia="Arial Unicode MS" w:hAnsi="Times New Roman" w:cs="Times New Roman"/>
          <w:sz w:val="24"/>
          <w:szCs w:val="24"/>
        </w:rPr>
        <w:t xml:space="preserve"> démissionné de </w:t>
      </w:r>
      <w:r w:rsidRPr="00C9008F">
        <w:rPr>
          <w:rFonts w:ascii="Times New Roman" w:eastAsia="Arial Unicode MS" w:hAnsi="Times New Roman" w:cs="Times New Roman"/>
          <w:sz w:val="24"/>
          <w:szCs w:val="24"/>
        </w:rPr>
        <w:t>ADIS AMUS (responsable technique) AM (coordonnateur, responsable technique), TIN TUA (coordonnateur)</w:t>
      </w:r>
      <w:r w:rsidR="00406E33" w:rsidRPr="00C9008F">
        <w:rPr>
          <w:rFonts w:ascii="Times New Roman" w:eastAsia="Arial Unicode MS" w:hAnsi="Times New Roman" w:cs="Times New Roman"/>
          <w:sz w:val="24"/>
          <w:szCs w:val="24"/>
        </w:rPr>
        <w:t>, OCADES Kaya/Dori (responsable suivi évaluation et formation, responsable technique), OCADES/Dédougou (Coordonnateur, responsable suivi-évaluation), OCADES/Manga (responsable suivi-évaluation et formation), VARENA ASSO (comptable). Ces démissions se sont déroulées en fin d’année décembre 2013  et au cours de l’année 2014 dues à l’approche de l’échéance de la fin de la deuxième phase du programme et ont affecté sérieusement la mise en œuvre des activités des PTA à tous les niveaux</w:t>
      </w:r>
      <w:r w:rsidR="00D82B07" w:rsidRPr="00C9008F">
        <w:rPr>
          <w:rFonts w:ascii="Times New Roman" w:eastAsia="Arial Unicode MS" w:hAnsi="Times New Roman" w:cs="Times New Roman"/>
          <w:sz w:val="24"/>
          <w:szCs w:val="24"/>
        </w:rPr>
        <w:t>.</w:t>
      </w:r>
    </w:p>
    <w:p w14:paraId="14D738E7" w14:textId="77777777" w:rsidR="00454752" w:rsidRPr="00C9008F" w:rsidRDefault="00D82B07" w:rsidP="003C1F30">
      <w:pPr>
        <w:spacing w:after="120" w:line="360" w:lineRule="auto"/>
        <w:jc w:val="both"/>
        <w:rPr>
          <w:rFonts w:ascii="Times New Roman" w:eastAsia="Arial Unicode MS" w:hAnsi="Times New Roman" w:cs="Times New Roman"/>
          <w:sz w:val="24"/>
          <w:szCs w:val="24"/>
        </w:rPr>
      </w:pPr>
      <w:r w:rsidRPr="00C9008F">
        <w:rPr>
          <w:rFonts w:ascii="Times New Roman" w:eastAsia="Arial Unicode MS" w:hAnsi="Times New Roman" w:cs="Times New Roman"/>
          <w:sz w:val="24"/>
          <w:szCs w:val="24"/>
        </w:rPr>
        <w:t xml:space="preserve">Par contre le climat de travail entre les ALR et les groupements de femmes autour des PTFM est jugé par tous favorable à l’atteinte des </w:t>
      </w:r>
      <w:r w:rsidR="00383937" w:rsidRPr="00C9008F">
        <w:rPr>
          <w:rFonts w:ascii="Times New Roman" w:eastAsia="Arial Unicode MS" w:hAnsi="Times New Roman" w:cs="Times New Roman"/>
          <w:sz w:val="24"/>
          <w:szCs w:val="24"/>
        </w:rPr>
        <w:t xml:space="preserve"> objectifs du programme.</w:t>
      </w:r>
    </w:p>
    <w:p w14:paraId="1FAEC259" w14:textId="77777777" w:rsidR="00066B44" w:rsidRPr="00C9008F" w:rsidRDefault="00066B44" w:rsidP="003C1F3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bCs/>
          <w:i/>
          <w:iCs/>
          <w:sz w:val="24"/>
          <w:szCs w:val="24"/>
        </w:rPr>
      </w:pPr>
      <w:r w:rsidRPr="00C9008F">
        <w:rPr>
          <w:rFonts w:ascii="Times New Roman" w:eastAsia="Arial Unicode MS" w:hAnsi="Times New Roman" w:cs="Times New Roman"/>
          <w:b/>
          <w:i/>
          <w:sz w:val="24"/>
          <w:szCs w:val="24"/>
        </w:rPr>
        <w:t>À l’avenir dans une troisième phase, la mission souhaite la prise en compte des avis des ALR dans la mise en œuvre des activités des PTA.</w:t>
      </w:r>
    </w:p>
    <w:p w14:paraId="0E628E4D" w14:textId="77777777" w:rsidR="00295654" w:rsidRPr="00550DB6" w:rsidRDefault="003639CF" w:rsidP="00EE5F3F">
      <w:pPr>
        <w:pStyle w:val="Style3"/>
      </w:pPr>
      <w:bookmarkStart w:id="134" w:name="_Toc462678362"/>
      <w:bookmarkStart w:id="135" w:name="_Toc463525991"/>
      <w:bookmarkStart w:id="136" w:name="_Toc465808881"/>
      <w:r w:rsidRPr="00550DB6">
        <w:lastRenderedPageBreak/>
        <w:t xml:space="preserve"> </w:t>
      </w:r>
      <w:bookmarkStart w:id="137" w:name="_Toc466009384"/>
      <w:r w:rsidR="00295654" w:rsidRPr="00550DB6">
        <w:t>Analyse de l’exécution du programme</w:t>
      </w:r>
      <w:bookmarkEnd w:id="134"/>
      <w:bookmarkEnd w:id="135"/>
      <w:bookmarkEnd w:id="136"/>
      <w:bookmarkEnd w:id="137"/>
    </w:p>
    <w:p w14:paraId="75F9DBC3" w14:textId="77777777" w:rsidR="00295654" w:rsidRPr="00C9008F" w:rsidRDefault="00295654" w:rsidP="0097540E">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Cette analyse s’organisera autour des points suivants : (i) la stratégie de mise en œuvre, (ii) l’ingénierie développée, (iii) le dispositif d’accompagnement des promotrices, (iv) l’analyse du volet non financier et (v) la contribution des institutions financières dans la promotion des activités économiques des bénéficiaires de PTFM.</w:t>
      </w:r>
    </w:p>
    <w:p w14:paraId="0D70C619" w14:textId="77777777" w:rsidR="00295654" w:rsidRPr="00C9008F" w:rsidRDefault="00295654" w:rsidP="00E07DAB">
      <w:pPr>
        <w:pStyle w:val="Style4"/>
      </w:pPr>
      <w:bookmarkStart w:id="138" w:name="_Toc462678363"/>
      <w:bookmarkStart w:id="139" w:name="_Toc463525992"/>
      <w:bookmarkStart w:id="140" w:name="_Toc465808882"/>
      <w:bookmarkStart w:id="141" w:name="_Toc466009385"/>
      <w:r w:rsidRPr="00C9008F">
        <w:t>Stratégie de mise en œuvre</w:t>
      </w:r>
      <w:bookmarkEnd w:id="138"/>
      <w:bookmarkEnd w:id="139"/>
      <w:bookmarkEnd w:id="140"/>
      <w:bookmarkEnd w:id="141"/>
    </w:p>
    <w:p w14:paraId="3A6C631B" w14:textId="77777777" w:rsidR="00295654" w:rsidRPr="00C9008F" w:rsidRDefault="00295654" w:rsidP="0097540E">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La stratégie du PN-PTFM pe</w:t>
      </w:r>
      <w:r w:rsidR="00C675A8" w:rsidRPr="00C9008F">
        <w:rPr>
          <w:rFonts w:ascii="Times New Roman" w:hAnsi="Times New Roman" w:cs="Times New Roman"/>
          <w:sz w:val="24"/>
          <w:szCs w:val="24"/>
        </w:rPr>
        <w:t>ut être synthétisée comme suit :</w:t>
      </w:r>
    </w:p>
    <w:p w14:paraId="6B22DB39" w14:textId="77777777" w:rsidR="00295654" w:rsidRPr="00C9008F" w:rsidRDefault="007A6B05" w:rsidP="00AA757B">
      <w:pPr>
        <w:pStyle w:val="Paragraphedeliste"/>
        <w:numPr>
          <w:ilvl w:val="0"/>
          <w:numId w:val="4"/>
        </w:numPr>
        <w:spacing w:after="0" w:line="360" w:lineRule="auto"/>
        <w:jc w:val="both"/>
        <w:rPr>
          <w:rFonts w:ascii="Times New Roman" w:hAnsi="Times New Roman"/>
          <w:sz w:val="24"/>
          <w:szCs w:val="24"/>
        </w:rPr>
      </w:pPr>
      <w:r w:rsidRPr="00C9008F">
        <w:rPr>
          <w:rFonts w:ascii="Times New Roman" w:hAnsi="Times New Roman"/>
          <w:sz w:val="24"/>
          <w:szCs w:val="24"/>
        </w:rPr>
        <w:t>a</w:t>
      </w:r>
      <w:r w:rsidR="00295654" w:rsidRPr="00C9008F">
        <w:rPr>
          <w:rFonts w:ascii="Times New Roman" w:hAnsi="Times New Roman"/>
          <w:sz w:val="24"/>
          <w:szCs w:val="24"/>
        </w:rPr>
        <w:t>gir au niveau méso et micro économique en incitant à l’élaboration, l’adoption et la mise en application de PTA, plans, stratégies accordant une place importante aux questions de développement par la lutte contre la pauvreté au niveau rural ;</w:t>
      </w:r>
    </w:p>
    <w:p w14:paraId="3341006F" w14:textId="77777777" w:rsidR="00295654" w:rsidRPr="00C9008F" w:rsidRDefault="00295654" w:rsidP="00AA757B">
      <w:pPr>
        <w:pStyle w:val="Paragraphedeliste"/>
        <w:numPr>
          <w:ilvl w:val="0"/>
          <w:numId w:val="4"/>
        </w:numPr>
        <w:spacing w:after="0" w:line="360" w:lineRule="auto"/>
        <w:jc w:val="both"/>
        <w:rPr>
          <w:rFonts w:ascii="Times New Roman" w:hAnsi="Times New Roman"/>
          <w:sz w:val="24"/>
          <w:szCs w:val="24"/>
        </w:rPr>
      </w:pPr>
      <w:r w:rsidRPr="00C9008F">
        <w:rPr>
          <w:rFonts w:ascii="Times New Roman" w:hAnsi="Times New Roman"/>
          <w:sz w:val="24"/>
          <w:szCs w:val="24"/>
        </w:rPr>
        <w:t xml:space="preserve">renforcer les capacités des bénéficiaires sur la promotion de l’entreprenariat lié aux services énergétiques de la PTFM au niveau local : les ALR, les agents du secteur privé (artisans réparateurs), représentants de la société civile ; </w:t>
      </w:r>
    </w:p>
    <w:p w14:paraId="5FBA7D5C" w14:textId="77777777" w:rsidR="00295654" w:rsidRPr="00C9008F" w:rsidRDefault="00295654" w:rsidP="00AA757B">
      <w:pPr>
        <w:pStyle w:val="Paragraphedeliste"/>
        <w:numPr>
          <w:ilvl w:val="0"/>
          <w:numId w:val="4"/>
        </w:numPr>
        <w:spacing w:after="0" w:line="360" w:lineRule="auto"/>
        <w:jc w:val="both"/>
        <w:rPr>
          <w:rFonts w:ascii="Times New Roman" w:hAnsi="Times New Roman"/>
          <w:sz w:val="24"/>
          <w:szCs w:val="24"/>
        </w:rPr>
      </w:pPr>
      <w:r w:rsidRPr="00C9008F">
        <w:rPr>
          <w:rFonts w:ascii="Times New Roman" w:hAnsi="Times New Roman"/>
          <w:sz w:val="24"/>
          <w:szCs w:val="24"/>
        </w:rPr>
        <w:t xml:space="preserve">sensibiliser les bénéficiaires au niveau local et régional, transformateurs sur les questions d’organisation et de commerce pour une plus grande valorisation des filières agroalimentaires prioritaires, le développement de l’accessibilité aux infrastructures sociales communautaires liées aux services énergétiques de la PTFM, le développement </w:t>
      </w:r>
      <w:r w:rsidR="00C675A8" w:rsidRPr="00C9008F">
        <w:rPr>
          <w:rFonts w:ascii="Times New Roman" w:hAnsi="Times New Roman"/>
          <w:sz w:val="24"/>
          <w:szCs w:val="24"/>
        </w:rPr>
        <w:t>d’alternatives technologiques ;</w:t>
      </w:r>
    </w:p>
    <w:p w14:paraId="106826DD" w14:textId="77777777" w:rsidR="00295654" w:rsidRPr="00C9008F" w:rsidRDefault="00C675A8" w:rsidP="00AA757B">
      <w:pPr>
        <w:pStyle w:val="Paragraphedeliste"/>
        <w:numPr>
          <w:ilvl w:val="0"/>
          <w:numId w:val="4"/>
        </w:numPr>
        <w:spacing w:after="120" w:line="360" w:lineRule="auto"/>
        <w:jc w:val="both"/>
        <w:rPr>
          <w:rFonts w:ascii="Times New Roman" w:hAnsi="Times New Roman"/>
          <w:sz w:val="24"/>
          <w:szCs w:val="24"/>
        </w:rPr>
      </w:pPr>
      <w:r w:rsidRPr="00C9008F">
        <w:rPr>
          <w:rFonts w:ascii="Times New Roman" w:hAnsi="Times New Roman"/>
          <w:sz w:val="24"/>
          <w:szCs w:val="24"/>
        </w:rPr>
        <w:t>m</w:t>
      </w:r>
      <w:r w:rsidR="00295654" w:rsidRPr="00C9008F">
        <w:rPr>
          <w:rFonts w:ascii="Times New Roman" w:hAnsi="Times New Roman"/>
          <w:sz w:val="24"/>
          <w:szCs w:val="24"/>
        </w:rPr>
        <w:t>obiliser les financements nécessaires à la mise en œuvre des PTFM.</w:t>
      </w:r>
    </w:p>
    <w:p w14:paraId="06A7AA1B" w14:textId="77777777" w:rsidR="003665CD" w:rsidRPr="00C9008F" w:rsidRDefault="00295654" w:rsidP="003C1F30">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t xml:space="preserve">La stratégie telle que décrite est suffisamment claire et logique </w:t>
      </w:r>
      <w:r w:rsidR="003665CD" w:rsidRPr="00C9008F">
        <w:rPr>
          <w:rFonts w:ascii="Times New Roman" w:hAnsi="Times New Roman" w:cs="Times New Roman"/>
          <w:sz w:val="24"/>
          <w:szCs w:val="24"/>
        </w:rPr>
        <w:t>elle a permis d’engranger des résultats fort intéressants :</w:t>
      </w:r>
    </w:p>
    <w:p w14:paraId="69357BAA" w14:textId="77777777" w:rsidR="003665CD" w:rsidRPr="00C9008F" w:rsidRDefault="003665CD" w:rsidP="0097540E">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 xml:space="preserve">Sur le plan technique, la pratique d’élaboration des PTA s’est améliorée. En effet, beaucoup de renforcement des capacités </w:t>
      </w:r>
      <w:r w:rsidR="00951680" w:rsidRPr="00C9008F">
        <w:rPr>
          <w:rFonts w:ascii="Times New Roman" w:hAnsi="Times New Roman" w:cs="Times New Roman"/>
          <w:sz w:val="24"/>
          <w:szCs w:val="24"/>
        </w:rPr>
        <w:t xml:space="preserve">sous forme d’appui </w:t>
      </w:r>
      <w:r w:rsidR="00500CEE" w:rsidRPr="00C9008F">
        <w:rPr>
          <w:rFonts w:ascii="Times New Roman" w:hAnsi="Times New Roman" w:cs="Times New Roman"/>
          <w:sz w:val="24"/>
          <w:szCs w:val="24"/>
        </w:rPr>
        <w:t xml:space="preserve">en formation </w:t>
      </w:r>
      <w:r w:rsidRPr="00C9008F">
        <w:rPr>
          <w:rFonts w:ascii="Times New Roman" w:hAnsi="Times New Roman" w:cs="Times New Roman"/>
          <w:sz w:val="24"/>
          <w:szCs w:val="24"/>
        </w:rPr>
        <w:t xml:space="preserve">ont été organisés </w:t>
      </w:r>
      <w:r w:rsidR="00951680" w:rsidRPr="00C9008F">
        <w:rPr>
          <w:rFonts w:ascii="Times New Roman" w:hAnsi="Times New Roman" w:cs="Times New Roman"/>
          <w:sz w:val="24"/>
          <w:szCs w:val="24"/>
        </w:rPr>
        <w:t xml:space="preserve">par </w:t>
      </w:r>
      <w:r w:rsidR="00B0366C" w:rsidRPr="00C9008F">
        <w:rPr>
          <w:rFonts w:ascii="Times New Roman" w:hAnsi="Times New Roman" w:cs="Times New Roman"/>
          <w:sz w:val="24"/>
          <w:szCs w:val="24"/>
        </w:rPr>
        <w:t xml:space="preserve">le </w:t>
      </w:r>
      <w:r w:rsidR="00951680" w:rsidRPr="00C9008F">
        <w:rPr>
          <w:rFonts w:ascii="Times New Roman" w:hAnsi="Times New Roman" w:cs="Times New Roman"/>
          <w:sz w:val="24"/>
          <w:szCs w:val="24"/>
        </w:rPr>
        <w:t>PN-PTFM dès le début de la phase II</w:t>
      </w:r>
      <w:r w:rsidR="00B0366C" w:rsidRPr="00C9008F">
        <w:rPr>
          <w:rFonts w:ascii="Times New Roman" w:hAnsi="Times New Roman" w:cs="Times New Roman"/>
          <w:sz w:val="24"/>
          <w:szCs w:val="24"/>
        </w:rPr>
        <w:t>.</w:t>
      </w:r>
      <w:r w:rsidR="00573684">
        <w:rPr>
          <w:rFonts w:ascii="Times New Roman" w:hAnsi="Times New Roman" w:cs="Times New Roman"/>
          <w:sz w:val="24"/>
          <w:szCs w:val="24"/>
        </w:rPr>
        <w:t xml:space="preserve"> </w:t>
      </w:r>
      <w:r w:rsidR="00B0366C" w:rsidRPr="00C9008F">
        <w:rPr>
          <w:rFonts w:ascii="Times New Roman" w:hAnsi="Times New Roman" w:cs="Times New Roman"/>
          <w:sz w:val="24"/>
          <w:szCs w:val="24"/>
        </w:rPr>
        <w:t>D</w:t>
      </w:r>
      <w:r w:rsidR="009A1289" w:rsidRPr="00C9008F">
        <w:rPr>
          <w:rFonts w:ascii="Times New Roman" w:hAnsi="Times New Roman" w:cs="Times New Roman"/>
          <w:sz w:val="24"/>
          <w:szCs w:val="24"/>
        </w:rPr>
        <w:t xml:space="preserve">ans le cadre de l’appropriation des techniques, les membres de l’UCN et les ALR ont reçu </w:t>
      </w:r>
      <w:r w:rsidR="00951680" w:rsidRPr="00C9008F">
        <w:rPr>
          <w:rFonts w:ascii="Times New Roman" w:hAnsi="Times New Roman" w:cs="Times New Roman"/>
          <w:sz w:val="24"/>
          <w:szCs w:val="24"/>
        </w:rPr>
        <w:t xml:space="preserve">ces appuis accompagnement formatifs </w:t>
      </w:r>
      <w:r w:rsidR="009A1289" w:rsidRPr="00C9008F">
        <w:rPr>
          <w:rFonts w:ascii="Times New Roman" w:hAnsi="Times New Roman" w:cs="Times New Roman"/>
          <w:sz w:val="24"/>
          <w:szCs w:val="24"/>
        </w:rPr>
        <w:t>sur l’élaboration des PTA.</w:t>
      </w:r>
      <w:r w:rsidR="00951680" w:rsidRPr="00C9008F">
        <w:rPr>
          <w:rFonts w:ascii="Times New Roman" w:hAnsi="Times New Roman" w:cs="Times New Roman"/>
          <w:sz w:val="24"/>
          <w:szCs w:val="24"/>
        </w:rPr>
        <w:t xml:space="preserve"> Il ressort des auto-évaluations que les ALR et quelques PTFM ont une bonne maîtrise de l’élaboration des PTA ;</w:t>
      </w:r>
    </w:p>
    <w:p w14:paraId="43D608E4" w14:textId="77777777" w:rsidR="00951680" w:rsidRPr="00C9008F" w:rsidRDefault="00951680" w:rsidP="0097540E">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Sur le plan financier, il ressort des exercices que les mieux maîtrisés par les bénéficiaires des PTFM sont l’organisation et le suivi des AGR et conséquemment la mobilisation des crédits  pour la réalisation des AGR (environ 83% des PTFM). Aussi, la mobilisation de l’épargne pour contribuer aux actions de développement des villages (40% sont capables) ;</w:t>
      </w:r>
    </w:p>
    <w:p w14:paraId="051FEE65" w14:textId="77777777" w:rsidR="00951680" w:rsidRPr="00C9008F" w:rsidRDefault="00786373" w:rsidP="00585AB0">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lastRenderedPageBreak/>
        <w:t>Sur le plan économique, les gestionnaires des PTFM disposent de fortes capacités à contracter les crédits et à rembourser, générer des bénéfices pour accroitre et diversifier leurs activités économiques (87% des personnes enquêtées).</w:t>
      </w:r>
    </w:p>
    <w:p w14:paraId="35094AD2" w14:textId="77777777" w:rsidR="00786373" w:rsidRPr="00C9008F" w:rsidRDefault="00786373" w:rsidP="0097540E">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Par contre, elles ont des difficultés pour identifier seules leurs besoins en appui et mettre en place une stratégie commerciale pour l’écoulement de leurs produits. Par exemple, les femmes de la PTFM de Nandiala sollicitent une aide à la mission pour la vente du soumbala à Ouagadougou.</w:t>
      </w:r>
    </w:p>
    <w:p w14:paraId="4088219F" w14:textId="77777777" w:rsidR="007B7B72" w:rsidRPr="00C9008F" w:rsidRDefault="003639CF" w:rsidP="00E07DAB">
      <w:pPr>
        <w:pStyle w:val="Style4"/>
      </w:pPr>
      <w:bookmarkStart w:id="142" w:name="_Toc465808883"/>
      <w:r w:rsidRPr="00C9008F">
        <w:t xml:space="preserve"> </w:t>
      </w:r>
      <w:hyperlink w:anchor="_Toc387633681" w:history="1">
        <w:bookmarkStart w:id="143" w:name="_Toc463525993"/>
        <w:bookmarkStart w:id="144" w:name="_Toc466009386"/>
        <w:r w:rsidR="007B7B72" w:rsidRPr="00C9008F">
          <w:t>Analyse de l’ingénierie</w:t>
        </w:r>
        <w:r w:rsidR="00573684">
          <w:t xml:space="preserve"> </w:t>
        </w:r>
        <w:r w:rsidR="007B7B72" w:rsidRPr="00C9008F">
          <w:t>développée par le programme pour l’implantation</w:t>
        </w:r>
        <w:r w:rsidR="00573684">
          <w:t xml:space="preserve"> </w:t>
        </w:r>
        <w:r w:rsidR="007B7B72" w:rsidRPr="00C9008F">
          <w:t>et la pérennisation des PTFM</w:t>
        </w:r>
        <w:bookmarkEnd w:id="142"/>
        <w:bookmarkEnd w:id="143"/>
        <w:bookmarkEnd w:id="144"/>
      </w:hyperlink>
    </w:p>
    <w:p w14:paraId="417EA79B" w14:textId="77777777" w:rsidR="007B7B72" w:rsidRPr="00C9008F" w:rsidRDefault="007B7B72" w:rsidP="0097540E">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L’installation de la PTFM dans chacune des localités est réalisée par un mécanicien et un électricien pris en charge par le programme. Les entretiens avec les ALR et les artisans ont permis de comprendre que l’implantation et l’opérationnalisation sont parfaitement maîtrisées par les artisans mécaniciens et électriciens locaux dont les tâches sont réparties comme suit :</w:t>
      </w:r>
    </w:p>
    <w:p w14:paraId="32F0ACCB" w14:textId="77777777" w:rsidR="00295654" w:rsidRPr="00C9008F" w:rsidRDefault="00295654" w:rsidP="0097540E">
      <w:pPr>
        <w:spacing w:after="0" w:line="360" w:lineRule="auto"/>
        <w:jc w:val="both"/>
        <w:rPr>
          <w:rFonts w:ascii="Times New Roman" w:hAnsi="Times New Roman" w:cs="Times New Roman"/>
          <w:sz w:val="24"/>
          <w:szCs w:val="24"/>
        </w:rPr>
        <w:sectPr w:rsidR="00295654" w:rsidRPr="00C9008F" w:rsidSect="006D2747">
          <w:pgSz w:w="11906" w:h="16838"/>
          <w:pgMar w:top="1417" w:right="1417" w:bottom="1417" w:left="1417" w:header="708" w:footer="708" w:gutter="0"/>
          <w:cols w:space="720"/>
          <w:docGrid w:linePitch="360"/>
        </w:sectPr>
      </w:pPr>
    </w:p>
    <w:p w14:paraId="5621A629" w14:textId="77777777" w:rsidR="00295654" w:rsidRPr="00C9008F" w:rsidRDefault="00295654" w:rsidP="0076371D">
      <w:pPr>
        <w:spacing w:after="0" w:line="20" w:lineRule="atLeast"/>
        <w:jc w:val="both"/>
        <w:rPr>
          <w:rFonts w:ascii="Times New Roman" w:hAnsi="Times New Roman" w:cs="Times New Roman"/>
          <w:sz w:val="24"/>
          <w:szCs w:val="24"/>
        </w:rPr>
      </w:pPr>
      <w:r w:rsidRPr="00C9008F">
        <w:rPr>
          <w:rFonts w:ascii="Times New Roman" w:hAnsi="Times New Roman" w:cs="Times New Roman"/>
          <w:sz w:val="24"/>
          <w:szCs w:val="24"/>
        </w:rPr>
        <w:lastRenderedPageBreak/>
        <w:t>Figure 1: RÉPARTITION DES TACHES</w:t>
      </w:r>
    </w:p>
    <w:p w14:paraId="63F0587F" w14:textId="77777777" w:rsidR="00295654" w:rsidRPr="00C9008F" w:rsidRDefault="00295654" w:rsidP="0076371D">
      <w:pPr>
        <w:spacing w:after="0" w:line="20" w:lineRule="atLeast"/>
        <w:jc w:val="both"/>
        <w:rPr>
          <w:rFonts w:ascii="Times New Roman" w:hAnsi="Times New Roman" w:cs="Times New Roman"/>
          <w:sz w:val="24"/>
          <w:szCs w:val="24"/>
        </w:rPr>
      </w:pPr>
      <w:r w:rsidRPr="00C9008F">
        <w:rPr>
          <w:rFonts w:ascii="Times New Roman" w:hAnsi="Times New Roman" w:cs="Times New Roman"/>
          <w:sz w:val="24"/>
          <w:szCs w:val="24"/>
        </w:rPr>
        <w:t>RT : Responsable Technique</w:t>
      </w:r>
    </w:p>
    <w:p w14:paraId="167FE5AB" w14:textId="77777777" w:rsidR="00295654" w:rsidRPr="00C9008F" w:rsidRDefault="00295654" w:rsidP="0076371D">
      <w:pPr>
        <w:spacing w:after="0" w:line="20" w:lineRule="atLeast"/>
        <w:jc w:val="both"/>
        <w:rPr>
          <w:rFonts w:ascii="Times New Roman" w:hAnsi="Times New Roman" w:cs="Times New Roman"/>
          <w:sz w:val="24"/>
          <w:szCs w:val="24"/>
        </w:rPr>
      </w:pPr>
      <w:r w:rsidRPr="00C9008F">
        <w:rPr>
          <w:rFonts w:ascii="Times New Roman" w:hAnsi="Times New Roman" w:cs="Times New Roman"/>
          <w:sz w:val="24"/>
          <w:szCs w:val="24"/>
        </w:rPr>
        <w:t>CMP : Chef Mécanicien de Province</w:t>
      </w:r>
    </w:p>
    <w:p w14:paraId="439A8951" w14:textId="77777777" w:rsidR="00295654" w:rsidRPr="00C9008F" w:rsidRDefault="00295654" w:rsidP="0076371D">
      <w:pPr>
        <w:spacing w:after="0" w:line="20" w:lineRule="atLeast"/>
        <w:jc w:val="both"/>
        <w:rPr>
          <w:rFonts w:ascii="Times New Roman" w:hAnsi="Times New Roman" w:cs="Times New Roman"/>
          <w:sz w:val="24"/>
          <w:szCs w:val="24"/>
        </w:rPr>
      </w:pPr>
      <w:r w:rsidRPr="00C9008F">
        <w:rPr>
          <w:rFonts w:ascii="Times New Roman" w:hAnsi="Times New Roman" w:cs="Times New Roman"/>
          <w:sz w:val="24"/>
          <w:szCs w:val="24"/>
        </w:rPr>
        <w:t>MZ : Mécanicien de Zone</w:t>
      </w:r>
    </w:p>
    <w:p w14:paraId="1A92CB1C" w14:textId="77777777" w:rsidR="0076371D" w:rsidRPr="00C9008F" w:rsidRDefault="0076371D" w:rsidP="0076371D">
      <w:pPr>
        <w:spacing w:after="0" w:line="20" w:lineRule="atLeast"/>
        <w:jc w:val="both"/>
        <w:rPr>
          <w:rFonts w:ascii="Times New Roman" w:hAnsi="Times New Roman" w:cs="Times New Roman"/>
          <w:sz w:val="24"/>
          <w:szCs w:val="24"/>
        </w:rPr>
      </w:pPr>
      <w:r w:rsidRPr="00C9008F">
        <w:rPr>
          <w:rFonts w:ascii="Times New Roman" w:hAnsi="Times New Roman" w:cs="Times New Roman"/>
          <w:sz w:val="24"/>
          <w:szCs w:val="24"/>
        </w:rPr>
        <w:t xml:space="preserve">MR : Mécanicien </w:t>
      </w:r>
      <w:r w:rsidR="00295654" w:rsidRPr="00C9008F">
        <w:rPr>
          <w:rFonts w:ascii="Times New Roman" w:hAnsi="Times New Roman" w:cs="Times New Roman"/>
          <w:sz w:val="24"/>
          <w:szCs w:val="24"/>
        </w:rPr>
        <w:t>Réparateur</w:t>
      </w:r>
    </w:p>
    <w:p w14:paraId="0C86AD1E" w14:textId="47128E2C" w:rsidR="00295654" w:rsidRPr="00C9008F" w:rsidRDefault="00850BAE" w:rsidP="0076371D">
      <w:pPr>
        <w:spacing w:after="0" w:line="20" w:lineRule="atLeast"/>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A44AC22" wp14:editId="1B91E533">
                <wp:simplePos x="0" y="0"/>
                <wp:positionH relativeFrom="column">
                  <wp:posOffset>1414780</wp:posOffset>
                </wp:positionH>
                <wp:positionV relativeFrom="paragraph">
                  <wp:posOffset>3485515</wp:posOffset>
                </wp:positionV>
                <wp:extent cx="2352675" cy="1301750"/>
                <wp:effectExtent l="0" t="0" r="28575" b="12700"/>
                <wp:wrapNone/>
                <wp:docPr id="89" name="Organigramme : Stockage à accès séquentiel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1301750"/>
                        </a:xfrm>
                        <a:prstGeom prst="flowChartMagneticTape">
                          <a:avLst/>
                        </a:prstGeom>
                        <a:solidFill>
                          <a:srgbClr val="D8D8D8"/>
                        </a:solidFill>
                        <a:ln w="9525">
                          <a:solidFill>
                            <a:srgbClr val="FF0000"/>
                          </a:solidFill>
                          <a:miter lim="800000"/>
                          <a:headEnd/>
                          <a:tailEnd/>
                        </a:ln>
                      </wps:spPr>
                      <wps:txbx>
                        <w:txbxContent>
                          <w:p w14:paraId="7C2AEA4F" w14:textId="77777777" w:rsidR="009224C9" w:rsidRPr="007B7B72" w:rsidRDefault="009224C9" w:rsidP="007B7B72">
                            <w:pPr>
                              <w:spacing w:after="0" w:line="240" w:lineRule="auto"/>
                              <w:rPr>
                                <w:rFonts w:ascii="Times New Roman" w:hAnsi="Times New Roman" w:cs="Times New Roman"/>
                                <w:sz w:val="20"/>
                                <w:szCs w:val="20"/>
                              </w:rPr>
                            </w:pPr>
                            <w:r w:rsidRPr="007B7B72">
                              <w:rPr>
                                <w:rFonts w:ascii="Times New Roman" w:hAnsi="Times New Roman" w:cs="Times New Roman"/>
                                <w:sz w:val="20"/>
                                <w:szCs w:val="20"/>
                              </w:rPr>
                              <w:t>PRESTATAIRE</w:t>
                            </w:r>
                          </w:p>
                          <w:p w14:paraId="156BC559" w14:textId="77777777" w:rsidR="009224C9" w:rsidRPr="007B7B72" w:rsidRDefault="009224C9" w:rsidP="007B7B72">
                            <w:pPr>
                              <w:spacing w:after="0" w:line="240" w:lineRule="auto"/>
                              <w:rPr>
                                <w:rFonts w:ascii="Times New Roman" w:hAnsi="Times New Roman" w:cs="Times New Roman"/>
                                <w:sz w:val="20"/>
                                <w:szCs w:val="20"/>
                              </w:rPr>
                            </w:pPr>
                            <w:r w:rsidRPr="007B7B72">
                              <w:rPr>
                                <w:rFonts w:ascii="Times New Roman" w:hAnsi="Times New Roman" w:cs="Times New Roman"/>
                                <w:sz w:val="20"/>
                                <w:szCs w:val="20"/>
                              </w:rPr>
                              <w:t>REPARATEUR NIVEAU 1</w:t>
                            </w:r>
                          </w:p>
                          <w:p w14:paraId="627EA97E" w14:textId="77777777" w:rsidR="009224C9" w:rsidRPr="007B7B72" w:rsidRDefault="009224C9" w:rsidP="007B7B72">
                            <w:pPr>
                              <w:spacing w:after="0" w:line="240" w:lineRule="auto"/>
                              <w:rPr>
                                <w:rFonts w:ascii="Times New Roman" w:hAnsi="Times New Roman" w:cs="Times New Roman"/>
                                <w:sz w:val="20"/>
                                <w:szCs w:val="20"/>
                              </w:rPr>
                            </w:pPr>
                            <w:r w:rsidRPr="007B7B72">
                              <w:rPr>
                                <w:rFonts w:ascii="Times New Roman" w:hAnsi="Times New Roman" w:cs="Times New Roman"/>
                                <w:sz w:val="20"/>
                                <w:szCs w:val="20"/>
                              </w:rPr>
                              <w:t>FORMATEUR TECHNIQUE</w:t>
                            </w:r>
                          </w:p>
                          <w:p w14:paraId="30392F86" w14:textId="77777777" w:rsidR="009224C9" w:rsidRPr="007B7B72" w:rsidRDefault="009224C9" w:rsidP="007B7B72">
                            <w:pPr>
                              <w:spacing w:after="0" w:line="240" w:lineRule="auto"/>
                              <w:rPr>
                                <w:rFonts w:ascii="Times New Roman" w:hAnsi="Times New Roman" w:cs="Times New Roman"/>
                                <w:sz w:val="20"/>
                                <w:szCs w:val="20"/>
                              </w:rPr>
                            </w:pPr>
                            <w:r w:rsidRPr="007B7B72">
                              <w:rPr>
                                <w:rFonts w:ascii="Times New Roman" w:hAnsi="Times New Roman" w:cs="Times New Roman"/>
                                <w:sz w:val="20"/>
                                <w:szCs w:val="20"/>
                              </w:rPr>
                              <w:t>REGLAGE  MOTEUR/MODULE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4AC22" id="_x0000_t131" coordsize="21600,21600" o:spt="131" path="ar,,21600,21600,18685,18165,10677,21597l20990,21597r,-3432xe">
                <v:stroke joinstyle="miter"/>
                <v:path o:connecttype="rect" textboxrect="3163,3163,18437,18437"/>
              </v:shapetype>
              <v:shape id="Organigramme : Stockage à accès séquentiel 89" o:spid="_x0000_s1027" type="#_x0000_t131" style="position:absolute;left:0;text-align:left;margin-left:111.4pt;margin-top:274.45pt;width:185.25pt;height:1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" fillcolor="#d8d8d8" strokecolor="red">
                <v:textbox>
                  <w:txbxContent>
                    <w:p w14:paraId="7C2AEA4F" w14:textId="77777777" w:rsidR="009224C9" w:rsidRPr="007B7B72" w:rsidRDefault="009224C9" w:rsidP="007B7B72">
                      <w:pPr>
                        <w:spacing w:after="0" w:line="240" w:lineRule="auto"/>
                        <w:rPr>
                          <w:rFonts w:ascii="Times New Roman" w:hAnsi="Times New Roman" w:cs="Times New Roman"/>
                          <w:sz w:val="20"/>
                          <w:szCs w:val="20"/>
                        </w:rPr>
                      </w:pPr>
                      <w:r w:rsidRPr="007B7B72">
                        <w:rPr>
                          <w:rFonts w:ascii="Times New Roman" w:hAnsi="Times New Roman" w:cs="Times New Roman"/>
                          <w:sz w:val="20"/>
                          <w:szCs w:val="20"/>
                        </w:rPr>
                        <w:t>PRESTATAIRE</w:t>
                      </w:r>
                    </w:p>
                    <w:p w14:paraId="156BC559" w14:textId="77777777" w:rsidR="009224C9" w:rsidRPr="007B7B72" w:rsidRDefault="009224C9" w:rsidP="007B7B72">
                      <w:pPr>
                        <w:spacing w:after="0" w:line="240" w:lineRule="auto"/>
                        <w:rPr>
                          <w:rFonts w:ascii="Times New Roman" w:hAnsi="Times New Roman" w:cs="Times New Roman"/>
                          <w:sz w:val="20"/>
                          <w:szCs w:val="20"/>
                        </w:rPr>
                      </w:pPr>
                      <w:r w:rsidRPr="007B7B72">
                        <w:rPr>
                          <w:rFonts w:ascii="Times New Roman" w:hAnsi="Times New Roman" w:cs="Times New Roman"/>
                          <w:sz w:val="20"/>
                          <w:szCs w:val="20"/>
                        </w:rPr>
                        <w:t>REPARATEUR NIVEAU 1</w:t>
                      </w:r>
                    </w:p>
                    <w:p w14:paraId="627EA97E" w14:textId="77777777" w:rsidR="009224C9" w:rsidRPr="007B7B72" w:rsidRDefault="009224C9" w:rsidP="007B7B72">
                      <w:pPr>
                        <w:spacing w:after="0" w:line="240" w:lineRule="auto"/>
                        <w:rPr>
                          <w:rFonts w:ascii="Times New Roman" w:hAnsi="Times New Roman" w:cs="Times New Roman"/>
                          <w:sz w:val="20"/>
                          <w:szCs w:val="20"/>
                        </w:rPr>
                      </w:pPr>
                      <w:r w:rsidRPr="007B7B72">
                        <w:rPr>
                          <w:rFonts w:ascii="Times New Roman" w:hAnsi="Times New Roman" w:cs="Times New Roman"/>
                          <w:sz w:val="20"/>
                          <w:szCs w:val="20"/>
                        </w:rPr>
                        <w:t>FORMATEUR TECHNIQUE</w:t>
                      </w:r>
                    </w:p>
                    <w:p w14:paraId="30392F86" w14:textId="77777777" w:rsidR="009224C9" w:rsidRPr="007B7B72" w:rsidRDefault="009224C9" w:rsidP="007B7B72">
                      <w:pPr>
                        <w:spacing w:after="0" w:line="240" w:lineRule="auto"/>
                        <w:rPr>
                          <w:rFonts w:ascii="Times New Roman" w:hAnsi="Times New Roman" w:cs="Times New Roman"/>
                          <w:sz w:val="20"/>
                          <w:szCs w:val="20"/>
                        </w:rPr>
                      </w:pPr>
                      <w:r w:rsidRPr="007B7B72">
                        <w:rPr>
                          <w:rFonts w:ascii="Times New Roman" w:hAnsi="Times New Roman" w:cs="Times New Roman"/>
                          <w:sz w:val="20"/>
                          <w:szCs w:val="20"/>
                        </w:rPr>
                        <w:t>REGLAGE  MOTEUR/MODULE</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78C58D5" wp14:editId="5506B549">
                <wp:simplePos x="0" y="0"/>
                <wp:positionH relativeFrom="column">
                  <wp:posOffset>1357630</wp:posOffset>
                </wp:positionH>
                <wp:positionV relativeFrom="paragraph">
                  <wp:posOffset>1148715</wp:posOffset>
                </wp:positionV>
                <wp:extent cx="2076450" cy="1793240"/>
                <wp:effectExtent l="0" t="0" r="19050" b="16510"/>
                <wp:wrapNone/>
                <wp:docPr id="90" name="Carré corné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1793240"/>
                        </a:xfrm>
                        <a:prstGeom prst="foldedCorner">
                          <a:avLst>
                            <a:gd name="adj" fmla="val 12500"/>
                          </a:avLst>
                        </a:prstGeom>
                        <a:solidFill>
                          <a:srgbClr val="FDE9D9"/>
                        </a:solidFill>
                        <a:ln w="9525">
                          <a:solidFill>
                            <a:srgbClr val="000000"/>
                          </a:solidFill>
                          <a:round/>
                          <a:headEnd/>
                          <a:tailEnd/>
                        </a:ln>
                      </wps:spPr>
                      <wps:txbx>
                        <w:txbxContent>
                          <w:p w14:paraId="7EA26162" w14:textId="77777777" w:rsidR="009224C9" w:rsidRPr="007B7B72" w:rsidRDefault="009224C9" w:rsidP="001D793E">
                            <w:pPr>
                              <w:pStyle w:val="Paragraphedeliste"/>
                              <w:numPr>
                                <w:ilvl w:val="0"/>
                                <w:numId w:val="3"/>
                              </w:numPr>
                              <w:spacing w:after="0" w:line="240" w:lineRule="auto"/>
                              <w:rPr>
                                <w:rFonts w:ascii="Times New Roman" w:hAnsi="Times New Roman"/>
                                <w:sz w:val="20"/>
                                <w:szCs w:val="20"/>
                              </w:rPr>
                            </w:pPr>
                            <w:r w:rsidRPr="007B7B72">
                              <w:rPr>
                                <w:rFonts w:ascii="Times New Roman" w:hAnsi="Times New Roman"/>
                                <w:sz w:val="20"/>
                                <w:szCs w:val="20"/>
                              </w:rPr>
                              <w:t>CHEF DU RESEAU</w:t>
                            </w:r>
                          </w:p>
                          <w:p w14:paraId="367EDF05" w14:textId="77777777" w:rsidR="009224C9" w:rsidRPr="007B7B72" w:rsidRDefault="009224C9" w:rsidP="001D793E">
                            <w:pPr>
                              <w:pStyle w:val="Paragraphedeliste"/>
                              <w:numPr>
                                <w:ilvl w:val="0"/>
                                <w:numId w:val="3"/>
                              </w:numPr>
                              <w:spacing w:after="0" w:line="240" w:lineRule="auto"/>
                              <w:rPr>
                                <w:rFonts w:ascii="Times New Roman" w:hAnsi="Times New Roman"/>
                                <w:sz w:val="20"/>
                                <w:szCs w:val="20"/>
                              </w:rPr>
                            </w:pPr>
                            <w:r w:rsidRPr="007B7B72">
                              <w:rPr>
                                <w:rFonts w:ascii="Times New Roman" w:hAnsi="Times New Roman"/>
                                <w:sz w:val="20"/>
                                <w:szCs w:val="20"/>
                              </w:rPr>
                              <w:t>PRESTATAIRE</w:t>
                            </w:r>
                          </w:p>
                          <w:p w14:paraId="3C3E8461" w14:textId="77777777" w:rsidR="009224C9" w:rsidRPr="007B7B72" w:rsidRDefault="009224C9" w:rsidP="001D793E">
                            <w:pPr>
                              <w:pStyle w:val="Paragraphedeliste"/>
                              <w:numPr>
                                <w:ilvl w:val="0"/>
                                <w:numId w:val="3"/>
                              </w:numPr>
                              <w:spacing w:after="0" w:line="240" w:lineRule="auto"/>
                              <w:rPr>
                                <w:rFonts w:ascii="Times New Roman" w:hAnsi="Times New Roman"/>
                                <w:sz w:val="20"/>
                                <w:szCs w:val="20"/>
                              </w:rPr>
                            </w:pPr>
                            <w:r w:rsidRPr="007B7B72">
                              <w:rPr>
                                <w:rFonts w:ascii="Times New Roman" w:hAnsi="Times New Roman"/>
                                <w:sz w:val="20"/>
                                <w:szCs w:val="20"/>
                              </w:rPr>
                              <w:t>FOURNISSEUR</w:t>
                            </w:r>
                          </w:p>
                          <w:p w14:paraId="4569549B" w14:textId="77777777" w:rsidR="009224C9" w:rsidRPr="007B7B72" w:rsidRDefault="009224C9" w:rsidP="001D793E">
                            <w:pPr>
                              <w:pStyle w:val="Paragraphedeliste"/>
                              <w:numPr>
                                <w:ilvl w:val="0"/>
                                <w:numId w:val="3"/>
                              </w:numPr>
                              <w:spacing w:after="0" w:line="240" w:lineRule="auto"/>
                              <w:rPr>
                                <w:rFonts w:ascii="Times New Roman" w:hAnsi="Times New Roman"/>
                                <w:sz w:val="20"/>
                                <w:szCs w:val="20"/>
                              </w:rPr>
                            </w:pPr>
                            <w:r w:rsidRPr="007B7B72">
                              <w:rPr>
                                <w:rFonts w:ascii="Times New Roman" w:hAnsi="Times New Roman"/>
                                <w:sz w:val="20"/>
                                <w:szCs w:val="20"/>
                              </w:rPr>
                              <w:t>INTERFACE CAC- RESEAU</w:t>
                            </w:r>
                          </w:p>
                          <w:p w14:paraId="74DF9034" w14:textId="77777777" w:rsidR="009224C9" w:rsidRPr="007B7B72" w:rsidRDefault="009224C9" w:rsidP="001D793E">
                            <w:pPr>
                              <w:pStyle w:val="Paragraphedeliste"/>
                              <w:numPr>
                                <w:ilvl w:val="0"/>
                                <w:numId w:val="3"/>
                              </w:numPr>
                              <w:spacing w:after="0" w:line="240" w:lineRule="auto"/>
                              <w:rPr>
                                <w:rFonts w:ascii="Times New Roman" w:hAnsi="Times New Roman"/>
                                <w:sz w:val="20"/>
                                <w:szCs w:val="20"/>
                              </w:rPr>
                            </w:pPr>
                            <w:r w:rsidRPr="007B7B72">
                              <w:rPr>
                                <w:rFonts w:ascii="Times New Roman" w:hAnsi="Times New Roman"/>
                                <w:sz w:val="20"/>
                                <w:szCs w:val="20"/>
                              </w:rPr>
                              <w:t>FORMATEUR</w:t>
                            </w:r>
                          </w:p>
                          <w:p w14:paraId="3FAC092F" w14:textId="77777777" w:rsidR="009224C9" w:rsidRPr="007B7B72" w:rsidRDefault="009224C9" w:rsidP="001D793E">
                            <w:pPr>
                              <w:pStyle w:val="Paragraphedeliste"/>
                              <w:numPr>
                                <w:ilvl w:val="0"/>
                                <w:numId w:val="3"/>
                              </w:numPr>
                              <w:spacing w:after="0" w:line="240" w:lineRule="auto"/>
                              <w:rPr>
                                <w:rFonts w:ascii="Times New Roman" w:hAnsi="Times New Roman"/>
                                <w:sz w:val="20"/>
                                <w:szCs w:val="20"/>
                              </w:rPr>
                            </w:pPr>
                            <w:r w:rsidRPr="007B7B72">
                              <w:rPr>
                                <w:rFonts w:ascii="Times New Roman" w:hAnsi="Times New Roman"/>
                                <w:sz w:val="20"/>
                                <w:szCs w:val="20"/>
                              </w:rPr>
                              <w:t>INSTALLATEUR</w:t>
                            </w:r>
                          </w:p>
                          <w:p w14:paraId="45E9384D" w14:textId="77777777" w:rsidR="009224C9" w:rsidRPr="007B7B72" w:rsidRDefault="009224C9" w:rsidP="001D793E">
                            <w:pPr>
                              <w:pStyle w:val="Paragraphedeliste"/>
                              <w:numPr>
                                <w:ilvl w:val="0"/>
                                <w:numId w:val="3"/>
                              </w:numPr>
                              <w:spacing w:after="0" w:line="240" w:lineRule="auto"/>
                              <w:rPr>
                                <w:rFonts w:ascii="Times New Roman" w:hAnsi="Times New Roman"/>
                                <w:sz w:val="20"/>
                                <w:szCs w:val="20"/>
                              </w:rPr>
                            </w:pPr>
                            <w:r w:rsidRPr="007B7B72">
                              <w:rPr>
                                <w:rFonts w:ascii="Times New Roman" w:hAnsi="Times New Roman"/>
                                <w:sz w:val="20"/>
                                <w:szCs w:val="20"/>
                              </w:rPr>
                              <w:t>REPARATEUR NIVEAU 3</w:t>
                            </w:r>
                          </w:p>
                          <w:p w14:paraId="1F21AEDA" w14:textId="77777777" w:rsidR="009224C9" w:rsidRPr="007B7B72" w:rsidRDefault="009224C9" w:rsidP="00295654">
                            <w:pPr>
                              <w:pStyle w:val="Paragraphedeliste"/>
                              <w:spacing w:after="0" w:line="240" w:lineRule="auto"/>
                              <w:ind w:left="360"/>
                              <w:rPr>
                                <w:rFonts w:ascii="Times New Roman" w:hAnsi="Times New Roman"/>
                                <w:sz w:val="20"/>
                                <w:szCs w:val="20"/>
                              </w:rPr>
                            </w:pPr>
                            <w:r w:rsidRPr="007B7B72">
                              <w:rPr>
                                <w:rFonts w:ascii="Times New Roman" w:hAnsi="Times New Roman"/>
                                <w:sz w:val="20"/>
                                <w:szCs w:val="20"/>
                              </w:rPr>
                              <w:t>SPECIALISTE MOTEUR</w:t>
                            </w:r>
                          </w:p>
                          <w:p w14:paraId="6A3DA29B" w14:textId="77777777" w:rsidR="009224C9" w:rsidRPr="007B7B72" w:rsidRDefault="009224C9" w:rsidP="00295654">
                            <w:pPr>
                              <w:spacing w:after="0"/>
                              <w:rPr>
                                <w:rFonts w:ascii="Times New Roman" w:hAnsi="Times New Roman" w:cs="Times New Roman"/>
                                <w:sz w:val="20"/>
                                <w:szCs w:val="20"/>
                              </w:rPr>
                            </w:pPr>
                          </w:p>
                          <w:p w14:paraId="5994041A" w14:textId="77777777" w:rsidR="009224C9" w:rsidRDefault="009224C9" w:rsidP="002956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C58D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90" o:spid="_x0000_s1028" type="#_x0000_t65" style="position:absolute;left:0;text-align:left;margin-left:106.9pt;margin-top:90.45pt;width:163.5pt;height:14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" fillcolor="#fde9d9">
                <v:textbox>
                  <w:txbxContent>
                    <w:p w14:paraId="7EA26162" w14:textId="77777777" w:rsidR="009224C9" w:rsidRPr="007B7B72" w:rsidRDefault="009224C9" w:rsidP="001D793E">
                      <w:pPr>
                        <w:pStyle w:val="Paragraphedeliste"/>
                        <w:numPr>
                          <w:ilvl w:val="0"/>
                          <w:numId w:val="3"/>
                        </w:numPr>
                        <w:spacing w:after="0" w:line="240" w:lineRule="auto"/>
                        <w:rPr>
                          <w:rFonts w:ascii="Times New Roman" w:hAnsi="Times New Roman"/>
                          <w:sz w:val="20"/>
                          <w:szCs w:val="20"/>
                        </w:rPr>
                      </w:pPr>
                      <w:r w:rsidRPr="007B7B72">
                        <w:rPr>
                          <w:rFonts w:ascii="Times New Roman" w:hAnsi="Times New Roman"/>
                          <w:sz w:val="20"/>
                          <w:szCs w:val="20"/>
                        </w:rPr>
                        <w:t>CHEF DU RESEAU</w:t>
                      </w:r>
                    </w:p>
                    <w:p w14:paraId="367EDF05" w14:textId="77777777" w:rsidR="009224C9" w:rsidRPr="007B7B72" w:rsidRDefault="009224C9" w:rsidP="001D793E">
                      <w:pPr>
                        <w:pStyle w:val="Paragraphedeliste"/>
                        <w:numPr>
                          <w:ilvl w:val="0"/>
                          <w:numId w:val="3"/>
                        </w:numPr>
                        <w:spacing w:after="0" w:line="240" w:lineRule="auto"/>
                        <w:rPr>
                          <w:rFonts w:ascii="Times New Roman" w:hAnsi="Times New Roman"/>
                          <w:sz w:val="20"/>
                          <w:szCs w:val="20"/>
                        </w:rPr>
                      </w:pPr>
                      <w:r w:rsidRPr="007B7B72">
                        <w:rPr>
                          <w:rFonts w:ascii="Times New Roman" w:hAnsi="Times New Roman"/>
                          <w:sz w:val="20"/>
                          <w:szCs w:val="20"/>
                        </w:rPr>
                        <w:t>PRESTATAIRE</w:t>
                      </w:r>
                    </w:p>
                    <w:p w14:paraId="3C3E8461" w14:textId="77777777" w:rsidR="009224C9" w:rsidRPr="007B7B72" w:rsidRDefault="009224C9" w:rsidP="001D793E">
                      <w:pPr>
                        <w:pStyle w:val="Paragraphedeliste"/>
                        <w:numPr>
                          <w:ilvl w:val="0"/>
                          <w:numId w:val="3"/>
                        </w:numPr>
                        <w:spacing w:after="0" w:line="240" w:lineRule="auto"/>
                        <w:rPr>
                          <w:rFonts w:ascii="Times New Roman" w:hAnsi="Times New Roman"/>
                          <w:sz w:val="20"/>
                          <w:szCs w:val="20"/>
                        </w:rPr>
                      </w:pPr>
                      <w:r w:rsidRPr="007B7B72">
                        <w:rPr>
                          <w:rFonts w:ascii="Times New Roman" w:hAnsi="Times New Roman"/>
                          <w:sz w:val="20"/>
                          <w:szCs w:val="20"/>
                        </w:rPr>
                        <w:t>FOURNISSEUR</w:t>
                      </w:r>
                    </w:p>
                    <w:p w14:paraId="4569549B" w14:textId="77777777" w:rsidR="009224C9" w:rsidRPr="007B7B72" w:rsidRDefault="009224C9" w:rsidP="001D793E">
                      <w:pPr>
                        <w:pStyle w:val="Paragraphedeliste"/>
                        <w:numPr>
                          <w:ilvl w:val="0"/>
                          <w:numId w:val="3"/>
                        </w:numPr>
                        <w:spacing w:after="0" w:line="240" w:lineRule="auto"/>
                        <w:rPr>
                          <w:rFonts w:ascii="Times New Roman" w:hAnsi="Times New Roman"/>
                          <w:sz w:val="20"/>
                          <w:szCs w:val="20"/>
                        </w:rPr>
                      </w:pPr>
                      <w:r w:rsidRPr="007B7B72">
                        <w:rPr>
                          <w:rFonts w:ascii="Times New Roman" w:hAnsi="Times New Roman"/>
                          <w:sz w:val="20"/>
                          <w:szCs w:val="20"/>
                        </w:rPr>
                        <w:t>INTERFACE CAC- RESEAU</w:t>
                      </w:r>
                    </w:p>
                    <w:p w14:paraId="74DF9034" w14:textId="77777777" w:rsidR="009224C9" w:rsidRPr="007B7B72" w:rsidRDefault="009224C9" w:rsidP="001D793E">
                      <w:pPr>
                        <w:pStyle w:val="Paragraphedeliste"/>
                        <w:numPr>
                          <w:ilvl w:val="0"/>
                          <w:numId w:val="3"/>
                        </w:numPr>
                        <w:spacing w:after="0" w:line="240" w:lineRule="auto"/>
                        <w:rPr>
                          <w:rFonts w:ascii="Times New Roman" w:hAnsi="Times New Roman"/>
                          <w:sz w:val="20"/>
                          <w:szCs w:val="20"/>
                        </w:rPr>
                      </w:pPr>
                      <w:r w:rsidRPr="007B7B72">
                        <w:rPr>
                          <w:rFonts w:ascii="Times New Roman" w:hAnsi="Times New Roman"/>
                          <w:sz w:val="20"/>
                          <w:szCs w:val="20"/>
                        </w:rPr>
                        <w:t>FORMATEUR</w:t>
                      </w:r>
                    </w:p>
                    <w:p w14:paraId="3FAC092F" w14:textId="77777777" w:rsidR="009224C9" w:rsidRPr="007B7B72" w:rsidRDefault="009224C9" w:rsidP="001D793E">
                      <w:pPr>
                        <w:pStyle w:val="Paragraphedeliste"/>
                        <w:numPr>
                          <w:ilvl w:val="0"/>
                          <w:numId w:val="3"/>
                        </w:numPr>
                        <w:spacing w:after="0" w:line="240" w:lineRule="auto"/>
                        <w:rPr>
                          <w:rFonts w:ascii="Times New Roman" w:hAnsi="Times New Roman"/>
                          <w:sz w:val="20"/>
                          <w:szCs w:val="20"/>
                        </w:rPr>
                      </w:pPr>
                      <w:r w:rsidRPr="007B7B72">
                        <w:rPr>
                          <w:rFonts w:ascii="Times New Roman" w:hAnsi="Times New Roman"/>
                          <w:sz w:val="20"/>
                          <w:szCs w:val="20"/>
                        </w:rPr>
                        <w:t>INSTALLATEUR</w:t>
                      </w:r>
                    </w:p>
                    <w:p w14:paraId="45E9384D" w14:textId="77777777" w:rsidR="009224C9" w:rsidRPr="007B7B72" w:rsidRDefault="009224C9" w:rsidP="001D793E">
                      <w:pPr>
                        <w:pStyle w:val="Paragraphedeliste"/>
                        <w:numPr>
                          <w:ilvl w:val="0"/>
                          <w:numId w:val="3"/>
                        </w:numPr>
                        <w:spacing w:after="0" w:line="240" w:lineRule="auto"/>
                        <w:rPr>
                          <w:rFonts w:ascii="Times New Roman" w:hAnsi="Times New Roman"/>
                          <w:sz w:val="20"/>
                          <w:szCs w:val="20"/>
                        </w:rPr>
                      </w:pPr>
                      <w:r w:rsidRPr="007B7B72">
                        <w:rPr>
                          <w:rFonts w:ascii="Times New Roman" w:hAnsi="Times New Roman"/>
                          <w:sz w:val="20"/>
                          <w:szCs w:val="20"/>
                        </w:rPr>
                        <w:t>REPARATEUR NIVEAU 3</w:t>
                      </w:r>
                    </w:p>
                    <w:p w14:paraId="1F21AEDA" w14:textId="77777777" w:rsidR="009224C9" w:rsidRPr="007B7B72" w:rsidRDefault="009224C9" w:rsidP="00295654">
                      <w:pPr>
                        <w:pStyle w:val="Paragraphedeliste"/>
                        <w:spacing w:after="0" w:line="240" w:lineRule="auto"/>
                        <w:ind w:left="360"/>
                        <w:rPr>
                          <w:rFonts w:ascii="Times New Roman" w:hAnsi="Times New Roman"/>
                          <w:sz w:val="20"/>
                          <w:szCs w:val="20"/>
                        </w:rPr>
                      </w:pPr>
                      <w:r w:rsidRPr="007B7B72">
                        <w:rPr>
                          <w:rFonts w:ascii="Times New Roman" w:hAnsi="Times New Roman"/>
                          <w:sz w:val="20"/>
                          <w:szCs w:val="20"/>
                        </w:rPr>
                        <w:t>SPECIALISTE MOTEUR</w:t>
                      </w:r>
                    </w:p>
                    <w:p w14:paraId="6A3DA29B" w14:textId="77777777" w:rsidR="009224C9" w:rsidRPr="007B7B72" w:rsidRDefault="009224C9" w:rsidP="00295654">
                      <w:pPr>
                        <w:spacing w:after="0"/>
                        <w:rPr>
                          <w:rFonts w:ascii="Times New Roman" w:hAnsi="Times New Roman" w:cs="Times New Roman"/>
                          <w:sz w:val="20"/>
                          <w:szCs w:val="20"/>
                        </w:rPr>
                      </w:pPr>
                    </w:p>
                    <w:p w14:paraId="5994041A" w14:textId="77777777" w:rsidR="009224C9" w:rsidRDefault="009224C9" w:rsidP="00295654"/>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E38E454" wp14:editId="1FAFB249">
                <wp:simplePos x="0" y="0"/>
                <wp:positionH relativeFrom="column">
                  <wp:posOffset>3434080</wp:posOffset>
                </wp:positionH>
                <wp:positionV relativeFrom="paragraph">
                  <wp:posOffset>1704340</wp:posOffset>
                </wp:positionV>
                <wp:extent cx="371475" cy="200025"/>
                <wp:effectExtent l="19050" t="19050" r="28575" b="47625"/>
                <wp:wrapNone/>
                <wp:docPr id="88" name="Flèche gauch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00025"/>
                        </a:xfrm>
                        <a:prstGeom prst="leftArrow">
                          <a:avLst>
                            <a:gd name="adj1" fmla="val 50000"/>
                            <a:gd name="adj2" fmla="val 464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5200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èche gauche 88" o:spid="_x0000_s1026" type="#_x0000_t66" style="position:absolute;margin-left:270.4pt;margin-top:134.2pt;width:29.2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79C5B95" wp14:editId="005309A5">
                <wp:simplePos x="0" y="0"/>
                <wp:positionH relativeFrom="column">
                  <wp:posOffset>5453380</wp:posOffset>
                </wp:positionH>
                <wp:positionV relativeFrom="paragraph">
                  <wp:posOffset>532765</wp:posOffset>
                </wp:positionV>
                <wp:extent cx="447675" cy="247650"/>
                <wp:effectExtent l="19050" t="19050" r="28575" b="38100"/>
                <wp:wrapNone/>
                <wp:docPr id="87" name="Flèche droite à entail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47650"/>
                        </a:xfrm>
                        <a:prstGeom prst="notchedRightArrow">
                          <a:avLst>
                            <a:gd name="adj1" fmla="val 50000"/>
                            <a:gd name="adj2" fmla="val 4519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08ED2"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Flèche droite à entaille 87" o:spid="_x0000_s1026" type="#_x0000_t94" style="position:absolute;margin-left:429.4pt;margin-top:41.95pt;width:35.2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47240A3" wp14:editId="091C8850">
                <wp:simplePos x="0" y="0"/>
                <wp:positionH relativeFrom="column">
                  <wp:posOffset>5548630</wp:posOffset>
                </wp:positionH>
                <wp:positionV relativeFrom="paragraph">
                  <wp:posOffset>3075940</wp:posOffset>
                </wp:positionV>
                <wp:extent cx="447675" cy="247650"/>
                <wp:effectExtent l="19050" t="19050" r="28575" b="38100"/>
                <wp:wrapNone/>
                <wp:docPr id="86" name="Flèche droite à entail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47650"/>
                        </a:xfrm>
                        <a:prstGeom prst="notchedRightArrow">
                          <a:avLst>
                            <a:gd name="adj1" fmla="val 50000"/>
                            <a:gd name="adj2" fmla="val 4519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44A46" id="Flèche droite à entaille 86" o:spid="_x0000_s1026" type="#_x0000_t94" style="position:absolute;margin-left:436.9pt;margin-top:242.2pt;width:35.2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3E26A16E" wp14:editId="5A477737">
                <wp:simplePos x="0" y="0"/>
                <wp:positionH relativeFrom="column">
                  <wp:posOffset>6053455</wp:posOffset>
                </wp:positionH>
                <wp:positionV relativeFrom="paragraph">
                  <wp:posOffset>2747010</wp:posOffset>
                </wp:positionV>
                <wp:extent cx="2181225" cy="809625"/>
                <wp:effectExtent l="0" t="0" r="28575" b="28575"/>
                <wp:wrapNone/>
                <wp:docPr id="85" name="Organigramme : Terminateur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809625"/>
                        </a:xfrm>
                        <a:prstGeom prst="flowChartTerminator">
                          <a:avLst/>
                        </a:prstGeom>
                        <a:solidFill>
                          <a:srgbClr val="DAEEF3"/>
                        </a:solidFill>
                        <a:ln w="9525">
                          <a:solidFill>
                            <a:srgbClr val="0070C0"/>
                          </a:solidFill>
                          <a:miter lim="800000"/>
                          <a:headEnd/>
                          <a:tailEnd/>
                        </a:ln>
                      </wps:spPr>
                      <wps:txbx>
                        <w:txbxContent>
                          <w:p w14:paraId="04BDC8AE" w14:textId="77777777" w:rsidR="009224C9" w:rsidRPr="007B7B72" w:rsidRDefault="009224C9" w:rsidP="00295654">
                            <w:pPr>
                              <w:spacing w:after="0"/>
                              <w:rPr>
                                <w:rFonts w:ascii="Times New Roman" w:hAnsi="Times New Roman" w:cs="Times New Roman"/>
                                <w:sz w:val="20"/>
                                <w:szCs w:val="20"/>
                              </w:rPr>
                            </w:pPr>
                            <w:r w:rsidRPr="007B7B72">
                              <w:rPr>
                                <w:rFonts w:ascii="Times New Roman" w:hAnsi="Times New Roman" w:cs="Times New Roman"/>
                                <w:sz w:val="20"/>
                                <w:szCs w:val="20"/>
                              </w:rPr>
                              <w:t>PRESTATAIRE</w:t>
                            </w:r>
                          </w:p>
                          <w:p w14:paraId="7FC85DC0" w14:textId="77777777" w:rsidR="009224C9" w:rsidRPr="007B7B72" w:rsidRDefault="009224C9" w:rsidP="00295654">
                            <w:pPr>
                              <w:spacing w:after="0"/>
                              <w:rPr>
                                <w:rFonts w:ascii="Times New Roman" w:hAnsi="Times New Roman" w:cs="Times New Roman"/>
                                <w:sz w:val="20"/>
                                <w:szCs w:val="20"/>
                              </w:rPr>
                            </w:pPr>
                            <w:r w:rsidRPr="007B7B72">
                              <w:rPr>
                                <w:rFonts w:ascii="Times New Roman" w:hAnsi="Times New Roman" w:cs="Times New Roman"/>
                                <w:sz w:val="20"/>
                                <w:szCs w:val="20"/>
                              </w:rPr>
                              <w:t>INSTALLATEUR</w:t>
                            </w:r>
                          </w:p>
                          <w:p w14:paraId="44C184D6" w14:textId="77777777" w:rsidR="009224C9" w:rsidRPr="007B7B72" w:rsidRDefault="009224C9" w:rsidP="00295654">
                            <w:pPr>
                              <w:spacing w:after="0"/>
                              <w:rPr>
                                <w:rFonts w:ascii="Times New Roman" w:hAnsi="Times New Roman" w:cs="Times New Roman"/>
                              </w:rPr>
                            </w:pPr>
                            <w:r w:rsidRPr="007B7B72">
                              <w:rPr>
                                <w:rFonts w:ascii="Times New Roman" w:hAnsi="Times New Roman" w:cs="Times New Roman"/>
                                <w:sz w:val="20"/>
                                <w:szCs w:val="20"/>
                              </w:rPr>
                              <w:t>REPARATEUR NIVEAU</w:t>
                            </w:r>
                            <w:r w:rsidRPr="007B7B72">
                              <w:rPr>
                                <w:rFonts w:ascii="Times New Roman" w:hAnsi="Times New Roman" w:cs="Times New Roman"/>
                              </w:rPr>
                              <w:t xml:space="preserve"> 2</w:t>
                            </w:r>
                          </w:p>
                          <w:p w14:paraId="4F11E9C5" w14:textId="77777777" w:rsidR="009224C9" w:rsidRPr="001E4AD5" w:rsidRDefault="009224C9" w:rsidP="002956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26A16E" id="_x0000_t116" coordsize="21600,21600" o:spt="116" path="m3475,qx,10800,3475,21600l18125,21600qx21600,10800,18125,xe">
                <v:stroke joinstyle="miter"/>
                <v:path gradientshapeok="t" o:connecttype="rect" textboxrect="1018,3163,20582,18437"/>
              </v:shapetype>
              <v:shape id="Organigramme : Terminateur 85" o:spid="_x0000_s1029" type="#_x0000_t116" style="position:absolute;left:0;text-align:left;margin-left:476.65pt;margin-top:216.3pt;width:171.75pt;height:6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" fillcolor="#daeef3" strokecolor="#0070c0">
                <v:textbox>
                  <w:txbxContent>
                    <w:p w14:paraId="04BDC8AE" w14:textId="77777777" w:rsidR="009224C9" w:rsidRPr="007B7B72" w:rsidRDefault="009224C9" w:rsidP="00295654">
                      <w:pPr>
                        <w:spacing w:after="0"/>
                        <w:rPr>
                          <w:rFonts w:ascii="Times New Roman" w:hAnsi="Times New Roman" w:cs="Times New Roman"/>
                          <w:sz w:val="20"/>
                          <w:szCs w:val="20"/>
                        </w:rPr>
                      </w:pPr>
                      <w:r w:rsidRPr="007B7B72">
                        <w:rPr>
                          <w:rFonts w:ascii="Times New Roman" w:hAnsi="Times New Roman" w:cs="Times New Roman"/>
                          <w:sz w:val="20"/>
                          <w:szCs w:val="20"/>
                        </w:rPr>
                        <w:t>PRESTATAIRE</w:t>
                      </w:r>
                    </w:p>
                    <w:p w14:paraId="7FC85DC0" w14:textId="77777777" w:rsidR="009224C9" w:rsidRPr="007B7B72" w:rsidRDefault="009224C9" w:rsidP="00295654">
                      <w:pPr>
                        <w:spacing w:after="0"/>
                        <w:rPr>
                          <w:rFonts w:ascii="Times New Roman" w:hAnsi="Times New Roman" w:cs="Times New Roman"/>
                          <w:sz w:val="20"/>
                          <w:szCs w:val="20"/>
                        </w:rPr>
                      </w:pPr>
                      <w:r w:rsidRPr="007B7B72">
                        <w:rPr>
                          <w:rFonts w:ascii="Times New Roman" w:hAnsi="Times New Roman" w:cs="Times New Roman"/>
                          <w:sz w:val="20"/>
                          <w:szCs w:val="20"/>
                        </w:rPr>
                        <w:t>INSTALLATEUR</w:t>
                      </w:r>
                    </w:p>
                    <w:p w14:paraId="44C184D6" w14:textId="77777777" w:rsidR="009224C9" w:rsidRPr="007B7B72" w:rsidRDefault="009224C9" w:rsidP="00295654">
                      <w:pPr>
                        <w:spacing w:after="0"/>
                        <w:rPr>
                          <w:rFonts w:ascii="Times New Roman" w:hAnsi="Times New Roman" w:cs="Times New Roman"/>
                        </w:rPr>
                      </w:pPr>
                      <w:r w:rsidRPr="007B7B72">
                        <w:rPr>
                          <w:rFonts w:ascii="Times New Roman" w:hAnsi="Times New Roman" w:cs="Times New Roman"/>
                          <w:sz w:val="20"/>
                          <w:szCs w:val="20"/>
                        </w:rPr>
                        <w:t>REPARATEUR NIVEAU</w:t>
                      </w:r>
                      <w:r w:rsidRPr="007B7B72">
                        <w:rPr>
                          <w:rFonts w:ascii="Times New Roman" w:hAnsi="Times New Roman" w:cs="Times New Roman"/>
                        </w:rPr>
                        <w:t xml:space="preserve"> 2</w:t>
                      </w:r>
                    </w:p>
                    <w:p w14:paraId="4F11E9C5" w14:textId="77777777" w:rsidR="009224C9" w:rsidRPr="001E4AD5" w:rsidRDefault="009224C9" w:rsidP="00295654"/>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B0BC83C" wp14:editId="32CDDAA1">
                <wp:simplePos x="0" y="0"/>
                <wp:positionH relativeFrom="column">
                  <wp:posOffset>5901055</wp:posOffset>
                </wp:positionH>
                <wp:positionV relativeFrom="paragraph">
                  <wp:posOffset>60960</wp:posOffset>
                </wp:positionV>
                <wp:extent cx="1562100" cy="952500"/>
                <wp:effectExtent l="0" t="0" r="19050" b="19050"/>
                <wp:wrapNone/>
                <wp:docPr id="84" name="Organigramme : Carte perforé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952500"/>
                        </a:xfrm>
                        <a:prstGeom prst="flowChartPunchedCard">
                          <a:avLst/>
                        </a:prstGeom>
                        <a:solidFill>
                          <a:srgbClr val="EAF1DD"/>
                        </a:solidFill>
                        <a:ln w="9525">
                          <a:solidFill>
                            <a:srgbClr val="000000"/>
                          </a:solidFill>
                          <a:miter lim="800000"/>
                          <a:headEnd/>
                          <a:tailEnd/>
                        </a:ln>
                      </wps:spPr>
                      <wps:txbx>
                        <w:txbxContent>
                          <w:p w14:paraId="6B815AFD" w14:textId="77777777" w:rsidR="009224C9" w:rsidRPr="007B7B72" w:rsidRDefault="009224C9" w:rsidP="00295654">
                            <w:pPr>
                              <w:spacing w:after="0"/>
                              <w:rPr>
                                <w:rFonts w:ascii="Times New Roman" w:hAnsi="Times New Roman" w:cs="Times New Roman"/>
                                <w:sz w:val="20"/>
                                <w:szCs w:val="20"/>
                              </w:rPr>
                            </w:pPr>
                            <w:r w:rsidRPr="007B7B72">
                              <w:rPr>
                                <w:rFonts w:ascii="Times New Roman" w:hAnsi="Times New Roman" w:cs="Times New Roman"/>
                                <w:sz w:val="20"/>
                                <w:szCs w:val="20"/>
                              </w:rPr>
                              <w:t>SUPERVISEUR</w:t>
                            </w:r>
                          </w:p>
                          <w:p w14:paraId="5C8C9D29" w14:textId="77777777" w:rsidR="009224C9" w:rsidRPr="007B7B72" w:rsidRDefault="009224C9" w:rsidP="00295654">
                            <w:pPr>
                              <w:spacing w:after="0"/>
                              <w:rPr>
                                <w:rFonts w:ascii="Times New Roman" w:hAnsi="Times New Roman" w:cs="Times New Roman"/>
                                <w:sz w:val="20"/>
                                <w:szCs w:val="20"/>
                              </w:rPr>
                            </w:pPr>
                            <w:r w:rsidRPr="007B7B72">
                              <w:rPr>
                                <w:rFonts w:ascii="Times New Roman" w:hAnsi="Times New Roman" w:cs="Times New Roman"/>
                                <w:sz w:val="20"/>
                                <w:szCs w:val="20"/>
                              </w:rPr>
                              <w:t>/CONTROLEUR</w:t>
                            </w:r>
                          </w:p>
                          <w:p w14:paraId="19761479" w14:textId="77777777" w:rsidR="009224C9" w:rsidRPr="007B7B72" w:rsidRDefault="009224C9" w:rsidP="00295654">
                            <w:pPr>
                              <w:spacing w:after="0"/>
                              <w:rPr>
                                <w:rFonts w:ascii="Times New Roman" w:hAnsi="Times New Roman" w:cs="Times New Roman"/>
                                <w:sz w:val="20"/>
                                <w:szCs w:val="20"/>
                              </w:rPr>
                            </w:pPr>
                            <w:r w:rsidRPr="007B7B72">
                              <w:rPr>
                                <w:rFonts w:ascii="Times New Roman" w:hAnsi="Times New Roman" w:cs="Times New Roman"/>
                                <w:sz w:val="20"/>
                                <w:szCs w:val="20"/>
                              </w:rPr>
                              <w:t>DECIDEUR</w:t>
                            </w:r>
                          </w:p>
                          <w:p w14:paraId="61FC32FB" w14:textId="77777777" w:rsidR="009224C9" w:rsidRPr="007B7B72" w:rsidRDefault="009224C9" w:rsidP="00295654">
                            <w:pPr>
                              <w:spacing w:after="0"/>
                              <w:rPr>
                                <w:rFonts w:ascii="Times New Roman" w:hAnsi="Times New Roman" w:cs="Times New Roman"/>
                                <w:sz w:val="20"/>
                                <w:szCs w:val="20"/>
                              </w:rPr>
                            </w:pPr>
                            <w:r w:rsidRPr="007B7B72">
                              <w:rPr>
                                <w:rFonts w:ascii="Times New Roman" w:hAnsi="Times New Roman" w:cs="Times New Roman"/>
                                <w:sz w:val="20"/>
                                <w:szCs w:val="20"/>
                              </w:rPr>
                              <w:t>FORMATEUR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BC83C" id="_x0000_t121" coordsize="21600,21600" o:spt="121" path="m4321,l21600,r,21600l,21600,,4338xe">
                <v:stroke joinstyle="miter"/>
                <v:path gradientshapeok="t" o:connecttype="rect" textboxrect="0,4321,21600,21600"/>
              </v:shapetype>
              <v:shape id="Organigramme : Carte perforée 84" o:spid="_x0000_s1030" type="#_x0000_t121" style="position:absolute;left:0;text-align:left;margin-left:464.65pt;margin-top:4.8pt;width:123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" fillcolor="#eaf1dd">
                <v:textbox>
                  <w:txbxContent>
                    <w:p w14:paraId="6B815AFD" w14:textId="77777777" w:rsidR="009224C9" w:rsidRPr="007B7B72" w:rsidRDefault="009224C9" w:rsidP="00295654">
                      <w:pPr>
                        <w:spacing w:after="0"/>
                        <w:rPr>
                          <w:rFonts w:ascii="Times New Roman" w:hAnsi="Times New Roman" w:cs="Times New Roman"/>
                          <w:sz w:val="20"/>
                          <w:szCs w:val="20"/>
                        </w:rPr>
                      </w:pPr>
                      <w:r w:rsidRPr="007B7B72">
                        <w:rPr>
                          <w:rFonts w:ascii="Times New Roman" w:hAnsi="Times New Roman" w:cs="Times New Roman"/>
                          <w:sz w:val="20"/>
                          <w:szCs w:val="20"/>
                        </w:rPr>
                        <w:t>SUPERVISEUR</w:t>
                      </w:r>
                    </w:p>
                    <w:p w14:paraId="5C8C9D29" w14:textId="77777777" w:rsidR="009224C9" w:rsidRPr="007B7B72" w:rsidRDefault="009224C9" w:rsidP="00295654">
                      <w:pPr>
                        <w:spacing w:after="0"/>
                        <w:rPr>
                          <w:rFonts w:ascii="Times New Roman" w:hAnsi="Times New Roman" w:cs="Times New Roman"/>
                          <w:sz w:val="20"/>
                          <w:szCs w:val="20"/>
                        </w:rPr>
                      </w:pPr>
                      <w:r w:rsidRPr="007B7B72">
                        <w:rPr>
                          <w:rFonts w:ascii="Times New Roman" w:hAnsi="Times New Roman" w:cs="Times New Roman"/>
                          <w:sz w:val="20"/>
                          <w:szCs w:val="20"/>
                        </w:rPr>
                        <w:t>/CONTROLEUR</w:t>
                      </w:r>
                    </w:p>
                    <w:p w14:paraId="19761479" w14:textId="77777777" w:rsidR="009224C9" w:rsidRPr="007B7B72" w:rsidRDefault="009224C9" w:rsidP="00295654">
                      <w:pPr>
                        <w:spacing w:after="0"/>
                        <w:rPr>
                          <w:rFonts w:ascii="Times New Roman" w:hAnsi="Times New Roman" w:cs="Times New Roman"/>
                          <w:sz w:val="20"/>
                          <w:szCs w:val="20"/>
                        </w:rPr>
                      </w:pPr>
                      <w:r w:rsidRPr="007B7B72">
                        <w:rPr>
                          <w:rFonts w:ascii="Times New Roman" w:hAnsi="Times New Roman" w:cs="Times New Roman"/>
                          <w:sz w:val="20"/>
                          <w:szCs w:val="20"/>
                        </w:rPr>
                        <w:t>DECIDEUR</w:t>
                      </w:r>
                    </w:p>
                    <w:p w14:paraId="61FC32FB" w14:textId="77777777" w:rsidR="009224C9" w:rsidRPr="007B7B72" w:rsidRDefault="009224C9" w:rsidP="00295654">
                      <w:pPr>
                        <w:spacing w:after="0"/>
                        <w:rPr>
                          <w:rFonts w:ascii="Times New Roman" w:hAnsi="Times New Roman" w:cs="Times New Roman"/>
                          <w:sz w:val="20"/>
                          <w:szCs w:val="20"/>
                        </w:rPr>
                      </w:pPr>
                      <w:r w:rsidRPr="007B7B72">
                        <w:rPr>
                          <w:rFonts w:ascii="Times New Roman" w:hAnsi="Times New Roman" w:cs="Times New Roman"/>
                          <w:sz w:val="20"/>
                          <w:szCs w:val="20"/>
                        </w:rPr>
                        <w:t>FORMATEUR</w:t>
                      </w:r>
                    </w:p>
                  </w:txbxContent>
                </v:textbox>
              </v:shape>
            </w:pict>
          </mc:Fallback>
        </mc:AlternateContent>
      </w:r>
      <w:r w:rsidR="00295654" w:rsidRPr="00C9008F">
        <w:rPr>
          <w:rFonts w:ascii="Times New Roman" w:hAnsi="Times New Roman" w:cs="Times New Roman"/>
          <w:noProof/>
          <w:sz w:val="24"/>
          <w:szCs w:val="24"/>
        </w:rPr>
        <w:drawing>
          <wp:inline distT="0" distB="0" distL="0" distR="0" wp14:anchorId="3E0D8661" wp14:editId="27E91653">
            <wp:extent cx="9324975" cy="4982845"/>
            <wp:effectExtent l="0" t="38100" r="0" b="65405"/>
            <wp:docPr id="83" name="Diagramme 8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5AC175D" w14:textId="77777777" w:rsidR="007B7B72" w:rsidRPr="00C9008F" w:rsidRDefault="00295654" w:rsidP="0076371D">
      <w:pPr>
        <w:spacing w:after="0" w:line="20" w:lineRule="atLeast"/>
        <w:jc w:val="both"/>
        <w:rPr>
          <w:rFonts w:ascii="Times New Roman" w:hAnsi="Times New Roman" w:cs="Times New Roman"/>
          <w:sz w:val="24"/>
          <w:szCs w:val="24"/>
        </w:rPr>
        <w:sectPr w:rsidR="007B7B72" w:rsidRPr="00C9008F" w:rsidSect="007B7B72">
          <w:pgSz w:w="16838" w:h="11906" w:orient="landscape"/>
          <w:pgMar w:top="709" w:right="1418" w:bottom="1418" w:left="1418" w:header="709" w:footer="709" w:gutter="0"/>
          <w:cols w:space="720"/>
          <w:docGrid w:linePitch="360"/>
        </w:sectPr>
      </w:pPr>
      <w:r w:rsidRPr="00C9008F">
        <w:rPr>
          <w:rFonts w:ascii="Times New Roman" w:hAnsi="Times New Roman" w:cs="Times New Roman"/>
          <w:sz w:val="24"/>
          <w:szCs w:val="24"/>
        </w:rPr>
        <w:t>Source : Organisation staff technique du mode de gestion et d’intervention du réseau d’artisan, ADIS AMUS, Koudougou, septembre 2016</w:t>
      </w:r>
    </w:p>
    <w:p w14:paraId="56091EDB" w14:textId="77777777" w:rsidR="00295654" w:rsidRPr="00C9008F" w:rsidRDefault="00295654" w:rsidP="000B28C7">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lastRenderedPageBreak/>
        <w:t>Selon l’explication du Secrétaire Permanent de ADIS AMUS, après l’installation et l’opérationnalisation des PTFM, les bénéficiaires bénéficient d’un dispositif d’accompagnement qui comporte</w:t>
      </w:r>
      <w:r w:rsidR="000B28C7">
        <w:rPr>
          <w:rFonts w:ascii="Times New Roman" w:hAnsi="Times New Roman" w:cs="Times New Roman"/>
          <w:sz w:val="24"/>
          <w:szCs w:val="24"/>
        </w:rPr>
        <w:t xml:space="preserve"> </w:t>
      </w:r>
      <w:r w:rsidRPr="00C9008F">
        <w:rPr>
          <w:rFonts w:ascii="Times New Roman" w:hAnsi="Times New Roman" w:cs="Times New Roman"/>
          <w:sz w:val="24"/>
          <w:szCs w:val="24"/>
        </w:rPr>
        <w:t>trois (03) niveaux graduels et complémentaires.</w:t>
      </w:r>
    </w:p>
    <w:p w14:paraId="36F189C1" w14:textId="77777777" w:rsidR="00295654" w:rsidRPr="00C9008F" w:rsidRDefault="00295654" w:rsidP="00585AB0">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Le premier niveau est constitué par l’artisan réparateur qui a réalisé l’inst</w:t>
      </w:r>
      <w:r w:rsidR="0058738B" w:rsidRPr="00C9008F">
        <w:rPr>
          <w:rFonts w:ascii="Times New Roman" w:hAnsi="Times New Roman" w:cs="Times New Roman"/>
          <w:sz w:val="24"/>
          <w:szCs w:val="24"/>
        </w:rPr>
        <w:t>allation ;</w:t>
      </w:r>
      <w:r w:rsidRPr="00C9008F">
        <w:rPr>
          <w:rFonts w:ascii="Times New Roman" w:hAnsi="Times New Roman" w:cs="Times New Roman"/>
          <w:sz w:val="24"/>
          <w:szCs w:val="24"/>
        </w:rPr>
        <w:t xml:space="preserve"> il assure un suivi mensuel du fonctionnement technique de la PTFM et cela pendant les six premiers (06) mois. Ce suivi est pris en charge par le programme. Après les six (06) premiers mois, la prise en charge des interventions du mécanicien relève des CFG et des organisations bénéficiaires dont ils émanent. Les prix des interventions des artisans réparateurs sont encadrés de manière à éviter une spéculation sur les prix qui grèveraient les charges liées aux réparations des CFG.</w:t>
      </w:r>
    </w:p>
    <w:p w14:paraId="6B3E94EA" w14:textId="77777777" w:rsidR="00295654" w:rsidRPr="00C9008F" w:rsidRDefault="00295654" w:rsidP="000B28C7">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t xml:space="preserve">Lorsque l’artisan rencontre un problème qui est </w:t>
      </w:r>
      <w:r w:rsidR="00004B0C" w:rsidRPr="00C9008F">
        <w:rPr>
          <w:rFonts w:ascii="Times New Roman" w:hAnsi="Times New Roman" w:cs="Times New Roman"/>
          <w:sz w:val="24"/>
          <w:szCs w:val="24"/>
        </w:rPr>
        <w:t>au-dessus</w:t>
      </w:r>
      <w:r w:rsidRPr="00C9008F">
        <w:rPr>
          <w:rFonts w:ascii="Times New Roman" w:hAnsi="Times New Roman" w:cs="Times New Roman"/>
          <w:sz w:val="24"/>
          <w:szCs w:val="24"/>
        </w:rPr>
        <w:t xml:space="preserve"> de </w:t>
      </w:r>
      <w:r w:rsidR="00C15076" w:rsidRPr="00C9008F">
        <w:rPr>
          <w:rFonts w:ascii="Times New Roman" w:hAnsi="Times New Roman" w:cs="Times New Roman"/>
          <w:sz w:val="24"/>
          <w:szCs w:val="24"/>
        </w:rPr>
        <w:t xml:space="preserve">ses </w:t>
      </w:r>
      <w:r w:rsidRPr="00C9008F">
        <w:rPr>
          <w:rFonts w:ascii="Times New Roman" w:hAnsi="Times New Roman" w:cs="Times New Roman"/>
          <w:sz w:val="24"/>
          <w:szCs w:val="24"/>
        </w:rPr>
        <w:t xml:space="preserve">capacités, il fait appel au responsable technique de la CAC. Et lorsque le problème ne peut pas être résolu par le responsable technique de la CAC, il est fait appel au responsable technique de l’UCN. </w:t>
      </w:r>
      <w:r w:rsidR="00626A50" w:rsidRPr="00C9008F">
        <w:rPr>
          <w:rFonts w:ascii="Times New Roman" w:hAnsi="Times New Roman" w:cs="Times New Roman"/>
          <w:sz w:val="24"/>
          <w:szCs w:val="24"/>
        </w:rPr>
        <w:t>Cette démarche a permis de trouver des solutions aux problèmes</w:t>
      </w:r>
      <w:r w:rsidR="000B28C7">
        <w:rPr>
          <w:rFonts w:ascii="Times New Roman" w:hAnsi="Times New Roman" w:cs="Times New Roman"/>
          <w:sz w:val="24"/>
          <w:szCs w:val="24"/>
        </w:rPr>
        <w:t xml:space="preserve"> </w:t>
      </w:r>
      <w:r w:rsidR="00626A50" w:rsidRPr="00C9008F">
        <w:rPr>
          <w:rFonts w:ascii="Times New Roman" w:hAnsi="Times New Roman" w:cs="Times New Roman"/>
          <w:sz w:val="24"/>
          <w:szCs w:val="24"/>
        </w:rPr>
        <w:t>techniques.</w:t>
      </w:r>
    </w:p>
    <w:p w14:paraId="5AE3D31C" w14:textId="77777777" w:rsidR="00295654" w:rsidRPr="00C9008F" w:rsidRDefault="00295654" w:rsidP="000B28C7">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t>Pour assurer la pérennisation des PTFM, les ALR ont développé plusieurs stratégies. Ces stratégies sont principalement</w:t>
      </w:r>
      <w:r w:rsidR="00B0366C" w:rsidRPr="00C9008F">
        <w:rPr>
          <w:rFonts w:ascii="Times New Roman" w:hAnsi="Times New Roman" w:cs="Times New Roman"/>
          <w:sz w:val="24"/>
          <w:szCs w:val="24"/>
        </w:rPr>
        <w:t> :</w:t>
      </w:r>
      <w:r w:rsidRPr="00C9008F">
        <w:rPr>
          <w:rFonts w:ascii="Times New Roman" w:hAnsi="Times New Roman" w:cs="Times New Roman"/>
          <w:sz w:val="24"/>
          <w:szCs w:val="24"/>
        </w:rPr>
        <w:t xml:space="preserve"> i) des formations sur le fonctionnement et l’entretien des PTFM, ii) </w:t>
      </w:r>
      <w:r w:rsidR="00B0366C" w:rsidRPr="00C9008F">
        <w:rPr>
          <w:rFonts w:ascii="Times New Roman" w:hAnsi="Times New Roman" w:cs="Times New Roman"/>
          <w:sz w:val="24"/>
          <w:szCs w:val="24"/>
        </w:rPr>
        <w:t xml:space="preserve">des </w:t>
      </w:r>
      <w:r w:rsidRPr="00C9008F">
        <w:rPr>
          <w:rFonts w:ascii="Times New Roman" w:hAnsi="Times New Roman" w:cs="Times New Roman"/>
          <w:sz w:val="24"/>
          <w:szCs w:val="24"/>
        </w:rPr>
        <w:t xml:space="preserve">formations sur la gestion financières des activités des PTFM, iii) </w:t>
      </w:r>
      <w:r w:rsidR="00B0366C" w:rsidRPr="00C9008F">
        <w:rPr>
          <w:rFonts w:ascii="Times New Roman" w:hAnsi="Times New Roman" w:cs="Times New Roman"/>
          <w:sz w:val="24"/>
          <w:szCs w:val="24"/>
        </w:rPr>
        <w:t xml:space="preserve">des </w:t>
      </w:r>
      <w:r w:rsidRPr="00C9008F">
        <w:rPr>
          <w:rFonts w:ascii="Times New Roman" w:hAnsi="Times New Roman" w:cs="Times New Roman"/>
          <w:sz w:val="24"/>
          <w:szCs w:val="24"/>
        </w:rPr>
        <w:t xml:space="preserve">conseils pratiques, iv) </w:t>
      </w:r>
      <w:r w:rsidR="00B0366C" w:rsidRPr="00C9008F">
        <w:rPr>
          <w:rFonts w:ascii="Times New Roman" w:hAnsi="Times New Roman" w:cs="Times New Roman"/>
          <w:sz w:val="24"/>
          <w:szCs w:val="24"/>
        </w:rPr>
        <w:t xml:space="preserve">des </w:t>
      </w:r>
      <w:r w:rsidRPr="00C9008F">
        <w:rPr>
          <w:rFonts w:ascii="Times New Roman" w:hAnsi="Times New Roman" w:cs="Times New Roman"/>
          <w:sz w:val="24"/>
          <w:szCs w:val="24"/>
        </w:rPr>
        <w:t>missions de supervisions et de contrôle des fonctionnements des PTFM.</w:t>
      </w:r>
    </w:p>
    <w:p w14:paraId="7126CDFB" w14:textId="77777777" w:rsidR="00295654" w:rsidRPr="00C9008F" w:rsidRDefault="00295654" w:rsidP="000B28C7">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t>88,1% des structures reçoivent des missions d’appui et de supervision des partenaires techniques (ALR). Ces misions portent sur 64,3% de conseils, 39,7% de vérification du fonctionnement de la PTFM et 19% de contrôle financier.</w:t>
      </w:r>
    </w:p>
    <w:p w14:paraId="78B91D34" w14:textId="77777777" w:rsidR="00295654" w:rsidRPr="00C9008F" w:rsidRDefault="00295654" w:rsidP="00585AB0">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 xml:space="preserve">Selon les analyses, le fonctionnement et la maintenance technique des PTFM </w:t>
      </w:r>
      <w:r w:rsidR="00D26ABA" w:rsidRPr="00C9008F">
        <w:rPr>
          <w:rFonts w:ascii="Times New Roman" w:hAnsi="Times New Roman" w:cs="Times New Roman"/>
          <w:sz w:val="24"/>
          <w:szCs w:val="24"/>
        </w:rPr>
        <w:t xml:space="preserve">sont </w:t>
      </w:r>
      <w:r w:rsidRPr="00C9008F">
        <w:rPr>
          <w:rFonts w:ascii="Times New Roman" w:hAnsi="Times New Roman" w:cs="Times New Roman"/>
          <w:sz w:val="24"/>
          <w:szCs w:val="24"/>
        </w:rPr>
        <w:t>assuré</w:t>
      </w:r>
      <w:r w:rsidR="00D26ABA" w:rsidRPr="00C9008F">
        <w:rPr>
          <w:rFonts w:ascii="Times New Roman" w:hAnsi="Times New Roman" w:cs="Times New Roman"/>
          <w:sz w:val="24"/>
          <w:szCs w:val="24"/>
        </w:rPr>
        <w:t>s</w:t>
      </w:r>
      <w:r w:rsidRPr="00C9008F">
        <w:rPr>
          <w:rFonts w:ascii="Times New Roman" w:hAnsi="Times New Roman" w:cs="Times New Roman"/>
          <w:sz w:val="24"/>
          <w:szCs w:val="24"/>
        </w:rPr>
        <w:t xml:space="preserve"> en grande partie par les CFG (52,9%) ensuite par des personnes recrutées 37,1%. En moyenne deux (2) personnes sont recrutées pour assurer le fonctionnement. </w:t>
      </w:r>
    </w:p>
    <w:p w14:paraId="70A23A04" w14:textId="77777777" w:rsidR="00B9054B" w:rsidRPr="000B28C7" w:rsidRDefault="00B9054B" w:rsidP="003C1F30">
      <w:pPr>
        <w:spacing w:before="120" w:after="120" w:line="240" w:lineRule="auto"/>
        <w:jc w:val="both"/>
        <w:rPr>
          <w:rFonts w:ascii="Times New Roman" w:hAnsi="Times New Roman" w:cs="Times New Roman"/>
          <w:b/>
          <w:sz w:val="24"/>
          <w:szCs w:val="24"/>
        </w:rPr>
      </w:pPr>
      <w:bookmarkStart w:id="145" w:name="_Toc466008590"/>
      <w:r w:rsidRPr="000B28C7">
        <w:rPr>
          <w:rFonts w:ascii="Times New Roman" w:hAnsi="Times New Roman" w:cs="Times New Roman"/>
          <w:b/>
          <w:sz w:val="24"/>
          <w:szCs w:val="24"/>
        </w:rPr>
        <w:t xml:space="preserve">Tableau </w:t>
      </w:r>
      <w:r w:rsidR="0052352F" w:rsidRPr="000B28C7">
        <w:rPr>
          <w:rFonts w:ascii="Times New Roman" w:hAnsi="Times New Roman" w:cs="Times New Roman"/>
          <w:b/>
          <w:i/>
          <w:sz w:val="24"/>
          <w:szCs w:val="24"/>
        </w:rPr>
        <w:fldChar w:fldCharType="begin"/>
      </w:r>
      <w:r w:rsidRPr="000B28C7">
        <w:rPr>
          <w:rFonts w:ascii="Times New Roman" w:hAnsi="Times New Roman" w:cs="Times New Roman"/>
          <w:b/>
          <w:sz w:val="24"/>
          <w:szCs w:val="24"/>
        </w:rPr>
        <w:instrText xml:space="preserve"> SEQ Tableau \* ARABIC </w:instrText>
      </w:r>
      <w:r w:rsidR="0052352F" w:rsidRPr="000B28C7">
        <w:rPr>
          <w:rFonts w:ascii="Times New Roman" w:hAnsi="Times New Roman" w:cs="Times New Roman"/>
          <w:b/>
          <w:i/>
          <w:sz w:val="24"/>
          <w:szCs w:val="24"/>
        </w:rPr>
        <w:fldChar w:fldCharType="separate"/>
      </w:r>
      <w:r w:rsidR="0064017A">
        <w:rPr>
          <w:rFonts w:ascii="Times New Roman" w:hAnsi="Times New Roman" w:cs="Times New Roman"/>
          <w:b/>
          <w:noProof/>
          <w:sz w:val="24"/>
          <w:szCs w:val="24"/>
        </w:rPr>
        <w:t>5</w:t>
      </w:r>
      <w:r w:rsidR="0052352F" w:rsidRPr="000B28C7">
        <w:rPr>
          <w:rFonts w:ascii="Times New Roman" w:hAnsi="Times New Roman" w:cs="Times New Roman"/>
          <w:b/>
          <w:i/>
          <w:sz w:val="24"/>
          <w:szCs w:val="24"/>
        </w:rPr>
        <w:fldChar w:fldCharType="end"/>
      </w:r>
      <w:r w:rsidRPr="000B28C7">
        <w:rPr>
          <w:rFonts w:ascii="Times New Roman" w:hAnsi="Times New Roman" w:cs="Times New Roman"/>
          <w:b/>
          <w:sz w:val="24"/>
          <w:szCs w:val="24"/>
        </w:rPr>
        <w:t>. Personnes assurant le fonctionnement des PTFM</w:t>
      </w:r>
      <w:bookmarkEnd w:id="145"/>
    </w:p>
    <w:tbl>
      <w:tblPr>
        <w:tblStyle w:val="Grilledutableau"/>
        <w:tblW w:w="5000" w:type="pct"/>
        <w:tblLook w:val="04A0" w:firstRow="1" w:lastRow="0" w:firstColumn="1" w:lastColumn="0" w:noHBand="0" w:noVBand="1"/>
      </w:tblPr>
      <w:tblGrid>
        <w:gridCol w:w="5943"/>
        <w:gridCol w:w="1395"/>
        <w:gridCol w:w="1950"/>
      </w:tblGrid>
      <w:tr w:rsidR="00295654" w:rsidRPr="00E07DAB" w14:paraId="229E9420" w14:textId="77777777" w:rsidTr="00C54BB8">
        <w:tc>
          <w:tcPr>
            <w:tcW w:w="3199" w:type="pct"/>
            <w:shd w:val="clear" w:color="auto" w:fill="BFBFBF" w:themeFill="background1" w:themeFillShade="BF"/>
            <w:hideMark/>
          </w:tcPr>
          <w:p w14:paraId="1A989B79" w14:textId="77777777" w:rsidR="00295654" w:rsidRPr="00E07DAB" w:rsidRDefault="00D26ABA" w:rsidP="00E07DAB">
            <w:pPr>
              <w:jc w:val="center"/>
              <w:rPr>
                <w:rFonts w:ascii="Times New Roman" w:eastAsia="Times New Roman" w:hAnsi="Times New Roman" w:cs="Times New Roman"/>
                <w:b/>
                <w:sz w:val="24"/>
                <w:szCs w:val="24"/>
              </w:rPr>
            </w:pPr>
            <w:r w:rsidRPr="00E07DAB">
              <w:rPr>
                <w:rFonts w:ascii="Times New Roman" w:eastAsia="Times New Roman" w:hAnsi="Times New Roman" w:cs="Times New Roman"/>
                <w:b/>
                <w:sz w:val="24"/>
                <w:szCs w:val="24"/>
              </w:rPr>
              <w:t>P</w:t>
            </w:r>
            <w:r w:rsidR="00295654" w:rsidRPr="00E07DAB">
              <w:rPr>
                <w:rFonts w:ascii="Times New Roman" w:eastAsia="Times New Roman" w:hAnsi="Times New Roman" w:cs="Times New Roman"/>
                <w:b/>
                <w:sz w:val="24"/>
                <w:szCs w:val="24"/>
              </w:rPr>
              <w:t>ersonne</w:t>
            </w:r>
            <w:r w:rsidR="00A77D6F" w:rsidRPr="00E07DAB">
              <w:rPr>
                <w:rFonts w:ascii="Times New Roman" w:eastAsia="Times New Roman" w:hAnsi="Times New Roman" w:cs="Times New Roman"/>
                <w:b/>
                <w:sz w:val="24"/>
                <w:szCs w:val="24"/>
              </w:rPr>
              <w:t>s</w:t>
            </w:r>
            <w:r w:rsidR="00295654" w:rsidRPr="00E07DAB">
              <w:rPr>
                <w:rFonts w:ascii="Times New Roman" w:eastAsia="Times New Roman" w:hAnsi="Times New Roman" w:cs="Times New Roman"/>
                <w:b/>
                <w:sz w:val="24"/>
                <w:szCs w:val="24"/>
              </w:rPr>
              <w:t xml:space="preserve"> assurant</w:t>
            </w:r>
            <w:r w:rsidR="000B28C7" w:rsidRPr="00E07DAB">
              <w:rPr>
                <w:rFonts w:ascii="Times New Roman" w:eastAsia="Times New Roman" w:hAnsi="Times New Roman" w:cs="Times New Roman"/>
                <w:b/>
                <w:sz w:val="24"/>
                <w:szCs w:val="24"/>
              </w:rPr>
              <w:t xml:space="preserve"> </w:t>
            </w:r>
            <w:r w:rsidR="00295654" w:rsidRPr="00E07DAB">
              <w:rPr>
                <w:rFonts w:ascii="Times New Roman" w:eastAsia="Times New Roman" w:hAnsi="Times New Roman" w:cs="Times New Roman"/>
                <w:b/>
                <w:sz w:val="24"/>
                <w:szCs w:val="24"/>
              </w:rPr>
              <w:t xml:space="preserve">le </w:t>
            </w:r>
            <w:r w:rsidR="00A77D6F" w:rsidRPr="00E07DAB">
              <w:rPr>
                <w:rFonts w:ascii="Times New Roman" w:eastAsia="Times New Roman" w:hAnsi="Times New Roman" w:cs="Times New Roman"/>
                <w:b/>
                <w:sz w:val="24"/>
                <w:szCs w:val="24"/>
              </w:rPr>
              <w:t xml:space="preserve">fonctionnement </w:t>
            </w:r>
            <w:r w:rsidR="00295654" w:rsidRPr="00E07DAB">
              <w:rPr>
                <w:rFonts w:ascii="Times New Roman" w:eastAsia="Times New Roman" w:hAnsi="Times New Roman" w:cs="Times New Roman"/>
                <w:b/>
                <w:sz w:val="24"/>
                <w:szCs w:val="24"/>
              </w:rPr>
              <w:t>des PTFM</w:t>
            </w:r>
          </w:p>
        </w:tc>
        <w:tc>
          <w:tcPr>
            <w:tcW w:w="751" w:type="pct"/>
            <w:shd w:val="clear" w:color="auto" w:fill="BFBFBF" w:themeFill="background1" w:themeFillShade="BF"/>
            <w:hideMark/>
          </w:tcPr>
          <w:p w14:paraId="6B9139B6" w14:textId="77777777" w:rsidR="00295654" w:rsidRPr="00E07DAB" w:rsidRDefault="00295654" w:rsidP="00E07DAB">
            <w:pPr>
              <w:jc w:val="center"/>
              <w:rPr>
                <w:rFonts w:ascii="Times New Roman" w:eastAsia="Times New Roman" w:hAnsi="Times New Roman" w:cs="Times New Roman"/>
                <w:b/>
                <w:sz w:val="24"/>
                <w:szCs w:val="24"/>
              </w:rPr>
            </w:pPr>
            <w:r w:rsidRPr="00E07DAB">
              <w:rPr>
                <w:rFonts w:ascii="Times New Roman" w:eastAsia="Times New Roman" w:hAnsi="Times New Roman" w:cs="Times New Roman"/>
                <w:b/>
                <w:sz w:val="24"/>
                <w:szCs w:val="24"/>
              </w:rPr>
              <w:t>Total</w:t>
            </w:r>
          </w:p>
        </w:tc>
        <w:tc>
          <w:tcPr>
            <w:tcW w:w="1050" w:type="pct"/>
            <w:shd w:val="clear" w:color="auto" w:fill="BFBFBF" w:themeFill="background1" w:themeFillShade="BF"/>
            <w:hideMark/>
          </w:tcPr>
          <w:p w14:paraId="3D5FE345" w14:textId="77777777" w:rsidR="00295654" w:rsidRPr="00E07DAB" w:rsidRDefault="00295654" w:rsidP="00E07DAB">
            <w:pPr>
              <w:jc w:val="center"/>
              <w:rPr>
                <w:rFonts w:ascii="Times New Roman" w:eastAsia="Times New Roman" w:hAnsi="Times New Roman" w:cs="Times New Roman"/>
                <w:b/>
                <w:sz w:val="24"/>
                <w:szCs w:val="24"/>
              </w:rPr>
            </w:pPr>
            <w:r w:rsidRPr="00E07DAB">
              <w:rPr>
                <w:rFonts w:ascii="Times New Roman" w:eastAsia="Times New Roman" w:hAnsi="Times New Roman" w:cs="Times New Roman"/>
                <w:b/>
                <w:sz w:val="24"/>
                <w:szCs w:val="24"/>
              </w:rPr>
              <w:t>Pourcentage</w:t>
            </w:r>
          </w:p>
        </w:tc>
      </w:tr>
      <w:tr w:rsidR="00295654" w:rsidRPr="00C9008F" w14:paraId="148BA1B1" w14:textId="77777777" w:rsidTr="00C54BB8">
        <w:tc>
          <w:tcPr>
            <w:tcW w:w="3199" w:type="pct"/>
            <w:hideMark/>
          </w:tcPr>
          <w:p w14:paraId="38A56319" w14:textId="77777777" w:rsidR="00295654" w:rsidRPr="00C9008F" w:rsidRDefault="00295654" w:rsidP="00585AB0">
            <w:pPr>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CFG</w:t>
            </w:r>
          </w:p>
        </w:tc>
        <w:tc>
          <w:tcPr>
            <w:tcW w:w="751" w:type="pct"/>
            <w:hideMark/>
          </w:tcPr>
          <w:p w14:paraId="3BD776E5" w14:textId="77777777" w:rsidR="00295654" w:rsidRPr="00C9008F" w:rsidRDefault="00295654" w:rsidP="00585AB0">
            <w:pPr>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74</w:t>
            </w:r>
          </w:p>
        </w:tc>
        <w:tc>
          <w:tcPr>
            <w:tcW w:w="1050" w:type="pct"/>
            <w:hideMark/>
          </w:tcPr>
          <w:p w14:paraId="53F90D9A" w14:textId="77777777" w:rsidR="00295654" w:rsidRPr="00C9008F" w:rsidRDefault="00295654" w:rsidP="00585AB0">
            <w:pPr>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52,9%</w:t>
            </w:r>
          </w:p>
        </w:tc>
      </w:tr>
      <w:tr w:rsidR="00295654" w:rsidRPr="00C9008F" w14:paraId="695922B4" w14:textId="77777777" w:rsidTr="00C54BB8">
        <w:tc>
          <w:tcPr>
            <w:tcW w:w="3199" w:type="pct"/>
            <w:hideMark/>
          </w:tcPr>
          <w:p w14:paraId="4BC6C77C" w14:textId="77777777" w:rsidR="00295654" w:rsidRPr="00C9008F" w:rsidRDefault="00295654" w:rsidP="00585AB0">
            <w:pPr>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 xml:space="preserve">Personnes recrutées </w:t>
            </w:r>
          </w:p>
        </w:tc>
        <w:tc>
          <w:tcPr>
            <w:tcW w:w="751" w:type="pct"/>
            <w:hideMark/>
          </w:tcPr>
          <w:p w14:paraId="23DFC521" w14:textId="77777777" w:rsidR="00295654" w:rsidRPr="00C9008F" w:rsidRDefault="00295654" w:rsidP="00585AB0">
            <w:pPr>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52</w:t>
            </w:r>
          </w:p>
        </w:tc>
        <w:tc>
          <w:tcPr>
            <w:tcW w:w="1050" w:type="pct"/>
            <w:hideMark/>
          </w:tcPr>
          <w:p w14:paraId="5A9A37BD" w14:textId="77777777" w:rsidR="00295654" w:rsidRPr="00C9008F" w:rsidRDefault="00295654" w:rsidP="00585AB0">
            <w:pPr>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37,1%</w:t>
            </w:r>
          </w:p>
        </w:tc>
      </w:tr>
      <w:tr w:rsidR="00295654" w:rsidRPr="00C9008F" w14:paraId="08CC3696" w14:textId="77777777" w:rsidTr="00C54BB8">
        <w:tc>
          <w:tcPr>
            <w:tcW w:w="3199" w:type="pct"/>
            <w:hideMark/>
          </w:tcPr>
          <w:p w14:paraId="1B953374" w14:textId="77777777" w:rsidR="00295654" w:rsidRPr="00C9008F" w:rsidRDefault="00295654" w:rsidP="00585AB0">
            <w:pPr>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Volontariat</w:t>
            </w:r>
          </w:p>
        </w:tc>
        <w:tc>
          <w:tcPr>
            <w:tcW w:w="751" w:type="pct"/>
            <w:hideMark/>
          </w:tcPr>
          <w:p w14:paraId="45E3975F" w14:textId="77777777" w:rsidR="00295654" w:rsidRPr="00C9008F" w:rsidRDefault="00295654" w:rsidP="00585AB0">
            <w:pPr>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10</w:t>
            </w:r>
          </w:p>
        </w:tc>
        <w:tc>
          <w:tcPr>
            <w:tcW w:w="1050" w:type="pct"/>
            <w:hideMark/>
          </w:tcPr>
          <w:p w14:paraId="4732F41F" w14:textId="77777777" w:rsidR="00295654" w:rsidRPr="00C9008F" w:rsidRDefault="00295654" w:rsidP="00585AB0">
            <w:pPr>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7,1%</w:t>
            </w:r>
          </w:p>
        </w:tc>
      </w:tr>
      <w:tr w:rsidR="00295654" w:rsidRPr="00C9008F" w14:paraId="0CB728DE" w14:textId="77777777" w:rsidTr="00C54BB8">
        <w:tc>
          <w:tcPr>
            <w:tcW w:w="3199" w:type="pct"/>
            <w:hideMark/>
          </w:tcPr>
          <w:p w14:paraId="1D56CC7F" w14:textId="77777777" w:rsidR="00295654" w:rsidRPr="00C9008F" w:rsidRDefault="00295654" w:rsidP="00585AB0">
            <w:pPr>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 xml:space="preserve">TOTAL </w:t>
            </w:r>
          </w:p>
        </w:tc>
        <w:tc>
          <w:tcPr>
            <w:tcW w:w="751" w:type="pct"/>
            <w:hideMark/>
          </w:tcPr>
          <w:p w14:paraId="25EFD9DD" w14:textId="77777777" w:rsidR="00295654" w:rsidRPr="00C9008F" w:rsidRDefault="00295654" w:rsidP="00585AB0">
            <w:pPr>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140</w:t>
            </w:r>
          </w:p>
        </w:tc>
        <w:tc>
          <w:tcPr>
            <w:tcW w:w="1050" w:type="pct"/>
            <w:hideMark/>
          </w:tcPr>
          <w:p w14:paraId="7D85AFD3" w14:textId="77777777" w:rsidR="00295654" w:rsidRPr="00C9008F" w:rsidRDefault="00295654" w:rsidP="00585AB0">
            <w:pPr>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100%</w:t>
            </w:r>
          </w:p>
        </w:tc>
      </w:tr>
    </w:tbl>
    <w:p w14:paraId="69A77FD2" w14:textId="77777777" w:rsidR="00295654" w:rsidRPr="00C9008F" w:rsidRDefault="00295654" w:rsidP="00585AB0">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Source : Cabinet A.C.I/D-SA, enquête de terrain, août-septembre 2016</w:t>
      </w:r>
    </w:p>
    <w:p w14:paraId="59DF9DD0" w14:textId="77777777" w:rsidR="00295654" w:rsidRPr="00C9008F" w:rsidRDefault="00295654" w:rsidP="00573684">
      <w:pPr>
        <w:spacing w:before="360"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lastRenderedPageBreak/>
        <w:t xml:space="preserve">Le mode de prise en charge des personnes assurant le fonctionnement de la PTFM est la rémunération soit 67,1% des modes de prises en charge. Les gratifications représentent 15,7%. Par ailleurs la périodicité de la rémunération est principalement journalière (48,6%). </w:t>
      </w:r>
    </w:p>
    <w:p w14:paraId="72B61E6F" w14:textId="77777777" w:rsidR="00295654" w:rsidRPr="00C9008F" w:rsidRDefault="003639CF" w:rsidP="00E07DAB">
      <w:pPr>
        <w:pStyle w:val="Style4"/>
      </w:pPr>
      <w:bookmarkStart w:id="146" w:name="_Toc462678364"/>
      <w:bookmarkStart w:id="147" w:name="_Toc465808884"/>
      <w:r w:rsidRPr="00C9008F">
        <w:t xml:space="preserve"> </w:t>
      </w:r>
      <w:hyperlink w:anchor="_Toc387633682" w:history="1">
        <w:bookmarkStart w:id="148" w:name="_Toc463525994"/>
        <w:bookmarkStart w:id="149" w:name="_Toc466009387"/>
        <w:r w:rsidR="00295654" w:rsidRPr="00C9008F">
          <w:t>Analyse du dispositif d’accompagnement des promotrices dans le développement des activités économiques autour des PTFM</w:t>
        </w:r>
        <w:bookmarkEnd w:id="146"/>
        <w:bookmarkEnd w:id="147"/>
        <w:bookmarkEnd w:id="148"/>
        <w:bookmarkEnd w:id="149"/>
      </w:hyperlink>
    </w:p>
    <w:p w14:paraId="4FBA7B6A" w14:textId="77777777" w:rsidR="00295654" w:rsidRPr="00C9008F" w:rsidRDefault="00295654" w:rsidP="000B28C7">
      <w:pPr>
        <w:spacing w:after="120" w:line="360" w:lineRule="auto"/>
        <w:jc w:val="both"/>
        <w:rPr>
          <w:rFonts w:ascii="Times New Roman" w:hAnsi="Times New Roman" w:cs="Times New Roman"/>
          <w:sz w:val="24"/>
          <w:szCs w:val="24"/>
        </w:rPr>
      </w:pPr>
      <w:r w:rsidRPr="00C9008F">
        <w:rPr>
          <w:rFonts w:ascii="Times New Roman" w:hAnsi="Times New Roman" w:cs="Times New Roman"/>
          <w:sz w:val="24"/>
          <w:szCs w:val="24"/>
        </w:rPr>
        <w:t>Trois niveaux compose</w:t>
      </w:r>
      <w:r w:rsidR="008D3BB3" w:rsidRPr="00C9008F">
        <w:rPr>
          <w:rFonts w:ascii="Times New Roman" w:hAnsi="Times New Roman" w:cs="Times New Roman"/>
          <w:sz w:val="24"/>
          <w:szCs w:val="24"/>
        </w:rPr>
        <w:t>nt</w:t>
      </w:r>
      <w:r w:rsidRPr="00C9008F">
        <w:rPr>
          <w:rFonts w:ascii="Times New Roman" w:hAnsi="Times New Roman" w:cs="Times New Roman"/>
          <w:sz w:val="24"/>
          <w:szCs w:val="24"/>
        </w:rPr>
        <w:t xml:space="preserve"> le dispositif d’accompagnement des promotrices.</w:t>
      </w:r>
    </w:p>
    <w:p w14:paraId="401D6B59" w14:textId="77777777" w:rsidR="00295654" w:rsidRPr="00C9008F" w:rsidRDefault="00295654" w:rsidP="00AA757B">
      <w:pPr>
        <w:pStyle w:val="Paragraphedeliste"/>
        <w:numPr>
          <w:ilvl w:val="0"/>
          <w:numId w:val="4"/>
        </w:numPr>
        <w:spacing w:after="0" w:line="360" w:lineRule="auto"/>
        <w:jc w:val="both"/>
        <w:rPr>
          <w:rFonts w:ascii="Times New Roman" w:hAnsi="Times New Roman"/>
          <w:sz w:val="24"/>
          <w:szCs w:val="24"/>
        </w:rPr>
      </w:pPr>
      <w:r w:rsidRPr="00C9008F">
        <w:rPr>
          <w:rFonts w:ascii="Times New Roman" w:hAnsi="Times New Roman"/>
          <w:sz w:val="24"/>
          <w:szCs w:val="24"/>
        </w:rPr>
        <w:t>le premier niveau est constitué par les responsables DEL des ALR/CAC qui apporte</w:t>
      </w:r>
      <w:r w:rsidR="008D3BB3" w:rsidRPr="00C9008F">
        <w:rPr>
          <w:rFonts w:ascii="Times New Roman" w:hAnsi="Times New Roman"/>
          <w:sz w:val="24"/>
          <w:szCs w:val="24"/>
        </w:rPr>
        <w:t>nt</w:t>
      </w:r>
      <w:r w:rsidRPr="00C9008F">
        <w:rPr>
          <w:rFonts w:ascii="Times New Roman" w:hAnsi="Times New Roman"/>
          <w:sz w:val="24"/>
          <w:szCs w:val="24"/>
        </w:rPr>
        <w:t xml:space="preserve"> un appui direct aux bénéficiaires (identification des AGR, appui conseil, formations), </w:t>
      </w:r>
    </w:p>
    <w:p w14:paraId="43AC0701" w14:textId="77777777" w:rsidR="00295654" w:rsidRPr="00C9008F" w:rsidRDefault="00295654" w:rsidP="00AA757B">
      <w:pPr>
        <w:pStyle w:val="Paragraphedeliste"/>
        <w:numPr>
          <w:ilvl w:val="0"/>
          <w:numId w:val="4"/>
        </w:numPr>
        <w:spacing w:after="0" w:line="360" w:lineRule="auto"/>
        <w:jc w:val="both"/>
        <w:rPr>
          <w:rFonts w:ascii="Times New Roman" w:hAnsi="Times New Roman"/>
          <w:sz w:val="24"/>
          <w:szCs w:val="24"/>
        </w:rPr>
      </w:pPr>
      <w:r w:rsidRPr="00C9008F">
        <w:rPr>
          <w:rFonts w:ascii="Times New Roman" w:hAnsi="Times New Roman"/>
          <w:sz w:val="24"/>
          <w:szCs w:val="24"/>
        </w:rPr>
        <w:t>Le deuxième niveau est constitué par l’expert DEL de l’UCN qui prend en charge la conception de la straté</w:t>
      </w:r>
      <w:r w:rsidR="008D3BB3" w:rsidRPr="00C9008F">
        <w:rPr>
          <w:rFonts w:ascii="Times New Roman" w:hAnsi="Times New Roman"/>
          <w:sz w:val="24"/>
          <w:szCs w:val="24"/>
        </w:rPr>
        <w:t>gie et des outils opérationnels ;</w:t>
      </w:r>
    </w:p>
    <w:p w14:paraId="39958AC1" w14:textId="77777777" w:rsidR="00295654" w:rsidRPr="00C9008F" w:rsidRDefault="00295654" w:rsidP="00AA757B">
      <w:pPr>
        <w:pStyle w:val="Paragraphedeliste"/>
        <w:numPr>
          <w:ilvl w:val="0"/>
          <w:numId w:val="4"/>
        </w:numPr>
        <w:spacing w:after="0" w:line="360" w:lineRule="auto"/>
        <w:jc w:val="both"/>
        <w:rPr>
          <w:rFonts w:ascii="Times New Roman" w:hAnsi="Times New Roman"/>
          <w:sz w:val="24"/>
          <w:szCs w:val="24"/>
        </w:rPr>
      </w:pPr>
      <w:r w:rsidRPr="00C9008F">
        <w:rPr>
          <w:rFonts w:ascii="Times New Roman" w:hAnsi="Times New Roman"/>
          <w:sz w:val="24"/>
          <w:szCs w:val="24"/>
        </w:rPr>
        <w:t>Le troisième niveau est constitué p</w:t>
      </w:r>
      <w:r w:rsidR="008D3BB3" w:rsidRPr="00C9008F">
        <w:rPr>
          <w:rFonts w:ascii="Times New Roman" w:hAnsi="Times New Roman"/>
          <w:sz w:val="24"/>
          <w:szCs w:val="24"/>
        </w:rPr>
        <w:t xml:space="preserve">ar la coordination de l’UCN et </w:t>
      </w:r>
      <w:r w:rsidRPr="00C9008F">
        <w:rPr>
          <w:rFonts w:ascii="Times New Roman" w:hAnsi="Times New Roman"/>
          <w:sz w:val="24"/>
          <w:szCs w:val="24"/>
        </w:rPr>
        <w:t xml:space="preserve">par le COPIL </w:t>
      </w:r>
      <w:r w:rsidR="00B0366C" w:rsidRPr="00C9008F">
        <w:rPr>
          <w:rFonts w:ascii="Times New Roman" w:hAnsi="Times New Roman"/>
          <w:sz w:val="24"/>
          <w:szCs w:val="24"/>
        </w:rPr>
        <w:t xml:space="preserve">qui </w:t>
      </w:r>
      <w:r w:rsidR="008D3BB3" w:rsidRPr="00C9008F">
        <w:rPr>
          <w:rFonts w:ascii="Times New Roman" w:hAnsi="Times New Roman"/>
          <w:sz w:val="24"/>
          <w:szCs w:val="24"/>
        </w:rPr>
        <w:t>oriente et contrôle les effets</w:t>
      </w:r>
      <w:r w:rsidRPr="00C9008F">
        <w:rPr>
          <w:rFonts w:ascii="Times New Roman" w:hAnsi="Times New Roman"/>
          <w:sz w:val="24"/>
          <w:szCs w:val="24"/>
        </w:rPr>
        <w:t>.</w:t>
      </w:r>
    </w:p>
    <w:p w14:paraId="38F8DC57" w14:textId="77777777" w:rsidR="00A77D6F" w:rsidRPr="00C9008F" w:rsidRDefault="00295654" w:rsidP="003C1F30">
      <w:pPr>
        <w:spacing w:after="120" w:line="360" w:lineRule="auto"/>
        <w:jc w:val="both"/>
        <w:rPr>
          <w:rFonts w:ascii="Times New Roman" w:hAnsi="Times New Roman" w:cs="Times New Roman"/>
          <w:sz w:val="24"/>
          <w:szCs w:val="24"/>
        </w:rPr>
      </w:pPr>
      <w:r w:rsidRPr="00C9008F">
        <w:rPr>
          <w:rFonts w:ascii="Times New Roman" w:hAnsi="Times New Roman" w:cs="Times New Roman"/>
          <w:sz w:val="24"/>
          <w:szCs w:val="24"/>
        </w:rPr>
        <w:t xml:space="preserve">Il ressort des interviews qu’il se pose un véritable problème de suivi faute de ressources suffisantes. En effet, il revient souvent que les différents niveaux n’arrivent pas à effectuer suffisamment des sorties </w:t>
      </w:r>
      <w:r w:rsidR="008D3BB3" w:rsidRPr="00C9008F">
        <w:rPr>
          <w:rFonts w:ascii="Times New Roman" w:hAnsi="Times New Roman" w:cs="Times New Roman"/>
          <w:sz w:val="24"/>
          <w:szCs w:val="24"/>
        </w:rPr>
        <w:t>de suivi et</w:t>
      </w:r>
      <w:r w:rsidRPr="00C9008F">
        <w:rPr>
          <w:rFonts w:ascii="Times New Roman" w:hAnsi="Times New Roman" w:cs="Times New Roman"/>
          <w:sz w:val="24"/>
          <w:szCs w:val="24"/>
        </w:rPr>
        <w:t xml:space="preserve"> d’accompagnement soit par manque de temps, soit pour insuffisance de ressources allouées aux activités de suivi.</w:t>
      </w:r>
    </w:p>
    <w:p w14:paraId="3E29C15C" w14:textId="77777777" w:rsidR="00DB7692" w:rsidRPr="00C9008F" w:rsidRDefault="00DB7692" w:rsidP="00585AB0">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bCs/>
          <w:i/>
          <w:iCs/>
          <w:sz w:val="24"/>
          <w:szCs w:val="24"/>
        </w:rPr>
      </w:pPr>
      <w:r w:rsidRPr="00C9008F">
        <w:rPr>
          <w:rFonts w:ascii="Times New Roman" w:hAnsi="Times New Roman" w:cs="Times New Roman"/>
          <w:b/>
          <w:bCs/>
          <w:i/>
          <w:iCs/>
          <w:sz w:val="24"/>
          <w:szCs w:val="24"/>
        </w:rPr>
        <w:t>Nous souffrons de manque de moyens humains et financiers pour l’accompagnement des promotrices. La ligne budgétaire ne suffit pas et souvent réduite au niveau central lors des arbitrages des fonds, aussi, les animateurs sont très mal rémunérés ; leur prise en charge et le carburant sont dérisoires et ne motivent pas dans le travail. Responsable suivi-évaluation VARENA ASSO</w:t>
      </w:r>
      <w:r w:rsidRPr="00C9008F">
        <w:rPr>
          <w:rFonts w:ascii="Times New Roman" w:eastAsia="Arial Unicode MS" w:hAnsi="Times New Roman" w:cs="Times New Roman"/>
          <w:b/>
          <w:i/>
          <w:sz w:val="24"/>
          <w:szCs w:val="24"/>
        </w:rPr>
        <w:t>.</w:t>
      </w:r>
    </w:p>
    <w:p w14:paraId="62EBB266" w14:textId="77777777" w:rsidR="00295654" w:rsidRPr="00C9008F" w:rsidRDefault="003639CF" w:rsidP="00E07DAB">
      <w:pPr>
        <w:pStyle w:val="Style4"/>
      </w:pPr>
      <w:bookmarkStart w:id="150" w:name="_Toc465808885"/>
      <w:r w:rsidRPr="00C9008F">
        <w:t xml:space="preserve"> </w:t>
      </w:r>
      <w:hyperlink w:anchor="_Toc387633683" w:history="1">
        <w:bookmarkStart w:id="151" w:name="_Toc462678365"/>
        <w:bookmarkStart w:id="152" w:name="_Toc463525995"/>
        <w:bookmarkStart w:id="153" w:name="_Toc466009388"/>
        <w:r w:rsidR="00295654" w:rsidRPr="00C9008F">
          <w:t>Analyse du volet non financier des services de développement des entreprises offerts aux bénéficiaires par le programme</w:t>
        </w:r>
        <w:bookmarkEnd w:id="150"/>
        <w:bookmarkEnd w:id="151"/>
        <w:bookmarkEnd w:id="152"/>
        <w:bookmarkEnd w:id="153"/>
      </w:hyperlink>
    </w:p>
    <w:p w14:paraId="0727D3F1" w14:textId="77777777" w:rsidR="0026432A" w:rsidRPr="00C9008F" w:rsidRDefault="00295654" w:rsidP="000B28C7">
      <w:pPr>
        <w:spacing w:after="240" w:line="360" w:lineRule="auto"/>
        <w:jc w:val="both"/>
        <w:rPr>
          <w:rStyle w:val="Lienhypertexte"/>
          <w:rFonts w:ascii="Times New Roman" w:hAnsi="Times New Roman" w:cs="Times New Roman"/>
          <w:color w:val="auto"/>
          <w:sz w:val="24"/>
          <w:szCs w:val="24"/>
          <w:u w:val="none"/>
        </w:rPr>
      </w:pPr>
      <w:r w:rsidRPr="00C9008F">
        <w:rPr>
          <w:rStyle w:val="Lienhypertexte"/>
          <w:rFonts w:ascii="Times New Roman" w:hAnsi="Times New Roman" w:cs="Times New Roman"/>
          <w:color w:val="auto"/>
          <w:sz w:val="24"/>
          <w:szCs w:val="24"/>
          <w:u w:val="none"/>
        </w:rPr>
        <w:t xml:space="preserve">Ce volet s’est orienté essentiellement vers des services de formations devant permettre aux bénéficiaires d’être outillés pour l’exercice de leurs activités. </w:t>
      </w:r>
      <w:r w:rsidR="0026432A" w:rsidRPr="00C9008F">
        <w:rPr>
          <w:rStyle w:val="Lienhypertexte"/>
          <w:rFonts w:ascii="Times New Roman" w:hAnsi="Times New Roman" w:cs="Times New Roman"/>
          <w:color w:val="auto"/>
          <w:sz w:val="24"/>
          <w:szCs w:val="24"/>
          <w:u w:val="none"/>
        </w:rPr>
        <w:t>Le PN-PTFM a organisé des formations en techniques spécifiques au profit des promotrices. Ces formations sont issues d’une expression de besoins des bénéficiaires. Pour leur permettre de bien gérer leurs activités, les promotrices sont formées au cours des trois dernières années en gestion de la micro</w:t>
      </w:r>
      <w:r w:rsidR="00E87220" w:rsidRPr="00C9008F">
        <w:rPr>
          <w:rStyle w:val="Lienhypertexte"/>
          <w:rFonts w:ascii="Times New Roman" w:hAnsi="Times New Roman" w:cs="Times New Roman"/>
          <w:color w:val="auto"/>
          <w:sz w:val="24"/>
          <w:szCs w:val="24"/>
          <w:u w:val="none"/>
        </w:rPr>
        <w:t>-</w:t>
      </w:r>
      <w:r w:rsidR="0026432A" w:rsidRPr="00C9008F">
        <w:rPr>
          <w:rStyle w:val="Lienhypertexte"/>
          <w:rFonts w:ascii="Times New Roman" w:hAnsi="Times New Roman" w:cs="Times New Roman"/>
          <w:color w:val="auto"/>
          <w:sz w:val="24"/>
          <w:szCs w:val="24"/>
          <w:u w:val="none"/>
        </w:rPr>
        <w:t>entreprise rurale et en gestion de crédit. Au cours de l’année 2014 par exemple, 3757 promotrices sont formées en techniques spécifiques de production (transformation des produits agroalimentaires : mil, attiéké, gari, farine de maïs, etc.) 1550 promotrices ont bénéficié de la formation en MER et 4699 en gestion de crédit.</w:t>
      </w:r>
    </w:p>
    <w:p w14:paraId="1DFA72B6" w14:textId="77777777" w:rsidR="00295654" w:rsidRPr="00C9008F" w:rsidRDefault="00295654" w:rsidP="003C1F30">
      <w:pPr>
        <w:spacing w:after="120" w:line="360" w:lineRule="auto"/>
        <w:jc w:val="both"/>
        <w:rPr>
          <w:rStyle w:val="Lienhypertexte"/>
          <w:rFonts w:ascii="Times New Roman" w:hAnsi="Times New Roman" w:cs="Times New Roman"/>
          <w:color w:val="auto"/>
          <w:sz w:val="24"/>
          <w:szCs w:val="24"/>
          <w:u w:val="none"/>
        </w:rPr>
      </w:pPr>
      <w:r w:rsidRPr="00C9008F">
        <w:rPr>
          <w:rStyle w:val="Lienhypertexte"/>
          <w:rFonts w:ascii="Times New Roman" w:hAnsi="Times New Roman" w:cs="Times New Roman"/>
          <w:color w:val="auto"/>
          <w:sz w:val="24"/>
          <w:szCs w:val="24"/>
          <w:u w:val="none"/>
        </w:rPr>
        <w:lastRenderedPageBreak/>
        <w:t xml:space="preserve">Ces formations sont très bénéfiques pour les femmes comme l’attestent certaines interviewées : « Les formations du programme nous ont été très bénéfiques, Je peux maintenant me débrouiller toute seule, et produire du soumbala de </w:t>
      </w:r>
      <w:r w:rsidR="0046371A" w:rsidRPr="00C9008F">
        <w:rPr>
          <w:rStyle w:val="Lienhypertexte"/>
          <w:rFonts w:ascii="Times New Roman" w:hAnsi="Times New Roman" w:cs="Times New Roman"/>
          <w:color w:val="auto"/>
          <w:sz w:val="24"/>
          <w:szCs w:val="24"/>
          <w:u w:val="none"/>
        </w:rPr>
        <w:t>beurre</w:t>
      </w:r>
      <w:r w:rsidRPr="00C9008F">
        <w:rPr>
          <w:rStyle w:val="Lienhypertexte"/>
          <w:rFonts w:ascii="Times New Roman" w:hAnsi="Times New Roman" w:cs="Times New Roman"/>
          <w:color w:val="auto"/>
          <w:sz w:val="24"/>
          <w:szCs w:val="24"/>
          <w:u w:val="none"/>
        </w:rPr>
        <w:t xml:space="preserve"> de karité qui sont meilleurs qu’auparavant. Aussi, grâce à ces formations et au groupement, je peux avoir du crédit et je peux supporter les dépenses de ma famille pour aider les enfants à l’école, les soigner et acheter leurs tenues. »</w:t>
      </w:r>
    </w:p>
    <w:p w14:paraId="2C0F5F66" w14:textId="77777777" w:rsidR="00DB7692" w:rsidRPr="00C9008F" w:rsidRDefault="00DB7692" w:rsidP="00585AB0">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bCs/>
          <w:i/>
          <w:iCs/>
          <w:sz w:val="24"/>
          <w:szCs w:val="24"/>
        </w:rPr>
      </w:pPr>
      <w:r w:rsidRPr="00C9008F">
        <w:rPr>
          <w:rFonts w:ascii="Times New Roman" w:hAnsi="Times New Roman" w:cs="Times New Roman"/>
          <w:b/>
          <w:bCs/>
          <w:i/>
          <w:iCs/>
          <w:sz w:val="24"/>
          <w:szCs w:val="24"/>
        </w:rPr>
        <w:t>J’avais les yeux fermés et à cause des formations j’ai pu voyager et connaitre beaucoup de choses. Je peux dire sans crainte que pour moi, les formations m’ont aidé à me prendre en charge et à diversifier mes sources de revenus sans pour autant me fatiguer. Vive la PTFM. Madame Kondé</w:t>
      </w:r>
      <w:r w:rsidR="000B28C7">
        <w:rPr>
          <w:rFonts w:ascii="Times New Roman" w:hAnsi="Times New Roman" w:cs="Times New Roman"/>
          <w:b/>
          <w:bCs/>
          <w:i/>
          <w:iCs/>
          <w:sz w:val="24"/>
          <w:szCs w:val="24"/>
        </w:rPr>
        <w:t xml:space="preserve"> </w:t>
      </w:r>
      <w:r w:rsidRPr="00C9008F">
        <w:rPr>
          <w:rFonts w:ascii="Times New Roman" w:hAnsi="Times New Roman" w:cs="Times New Roman"/>
          <w:b/>
          <w:bCs/>
          <w:i/>
          <w:iCs/>
          <w:sz w:val="24"/>
          <w:szCs w:val="24"/>
        </w:rPr>
        <w:t>Safiatou, membre du groupement PTFM Torouba Ouest.</w:t>
      </w:r>
    </w:p>
    <w:p w14:paraId="64CB9722" w14:textId="77777777" w:rsidR="00295654" w:rsidRPr="00C9008F" w:rsidRDefault="00295654" w:rsidP="00E07DAB">
      <w:pPr>
        <w:spacing w:before="360" w:after="0" w:line="360" w:lineRule="auto"/>
        <w:jc w:val="both"/>
        <w:rPr>
          <w:rStyle w:val="Lienhypertexte"/>
          <w:rFonts w:ascii="Times New Roman" w:hAnsi="Times New Roman" w:cs="Times New Roman"/>
          <w:color w:val="auto"/>
          <w:sz w:val="24"/>
          <w:szCs w:val="24"/>
          <w:u w:val="none"/>
        </w:rPr>
      </w:pPr>
      <w:r w:rsidRPr="00C9008F">
        <w:rPr>
          <w:rStyle w:val="Lienhypertexte"/>
          <w:rFonts w:ascii="Times New Roman" w:hAnsi="Times New Roman" w:cs="Times New Roman"/>
          <w:color w:val="auto"/>
          <w:sz w:val="24"/>
          <w:szCs w:val="24"/>
          <w:u w:val="none"/>
        </w:rPr>
        <w:t xml:space="preserve">Au regard de </w:t>
      </w:r>
      <w:r w:rsidR="00004B0C" w:rsidRPr="00C9008F">
        <w:rPr>
          <w:rStyle w:val="Lienhypertexte"/>
          <w:rFonts w:ascii="Times New Roman" w:hAnsi="Times New Roman" w:cs="Times New Roman"/>
          <w:color w:val="auto"/>
          <w:sz w:val="24"/>
          <w:szCs w:val="24"/>
          <w:u w:val="none"/>
        </w:rPr>
        <w:t>l’importance de la PTFM pour</w:t>
      </w:r>
      <w:r w:rsidRPr="00C9008F">
        <w:rPr>
          <w:rStyle w:val="Lienhypertexte"/>
          <w:rFonts w:ascii="Times New Roman" w:hAnsi="Times New Roman" w:cs="Times New Roman"/>
          <w:color w:val="auto"/>
          <w:sz w:val="24"/>
          <w:szCs w:val="24"/>
          <w:u w:val="none"/>
        </w:rPr>
        <w:t xml:space="preserve"> les femmes, elles sont nombreuses a en </w:t>
      </w:r>
      <w:r w:rsidR="00C54BB8" w:rsidRPr="00C9008F">
        <w:rPr>
          <w:rStyle w:val="Lienhypertexte"/>
          <w:rFonts w:ascii="Times New Roman" w:hAnsi="Times New Roman" w:cs="Times New Roman"/>
          <w:color w:val="auto"/>
          <w:sz w:val="24"/>
          <w:szCs w:val="24"/>
          <w:u w:val="none"/>
        </w:rPr>
        <w:t>réclamer</w:t>
      </w:r>
      <w:r w:rsidRPr="00C9008F">
        <w:rPr>
          <w:rStyle w:val="Lienhypertexte"/>
          <w:rFonts w:ascii="Times New Roman" w:hAnsi="Times New Roman" w:cs="Times New Roman"/>
          <w:color w:val="auto"/>
          <w:sz w:val="24"/>
          <w:szCs w:val="24"/>
          <w:u w:val="none"/>
        </w:rPr>
        <w:t xml:space="preserve"> toujours. Cependant, certaines pensent que les durées des formations sont insuffisantes pour une maîtrise parfaite des thèmes. De même, il faudrait un recyclage des personnes formées quelques années aprè</w:t>
      </w:r>
      <w:r w:rsidR="00A661E0" w:rsidRPr="00C9008F">
        <w:rPr>
          <w:rStyle w:val="Lienhypertexte"/>
          <w:rFonts w:ascii="Times New Roman" w:hAnsi="Times New Roman" w:cs="Times New Roman"/>
          <w:color w:val="auto"/>
          <w:sz w:val="24"/>
          <w:szCs w:val="24"/>
          <w:u w:val="none"/>
        </w:rPr>
        <w:t>s les premières sessions.</w:t>
      </w:r>
    </w:p>
    <w:bookmarkStart w:id="154" w:name="_Toc465808886"/>
    <w:p w14:paraId="7171CD56" w14:textId="77777777" w:rsidR="00295654" w:rsidRPr="00C9008F" w:rsidRDefault="0052352F" w:rsidP="00E07DAB">
      <w:pPr>
        <w:pStyle w:val="Style4"/>
      </w:pPr>
      <w:r w:rsidRPr="00C9008F">
        <w:fldChar w:fldCharType="begin"/>
      </w:r>
      <w:r w:rsidR="005F1A2C" w:rsidRPr="00C9008F">
        <w:instrText>HYPERLINK \l "_Toc387633684"</w:instrText>
      </w:r>
      <w:r w:rsidRPr="00C9008F">
        <w:fldChar w:fldCharType="separate"/>
      </w:r>
      <w:bookmarkStart w:id="155" w:name="_Toc466009389"/>
      <w:bookmarkStart w:id="156" w:name="_Toc462678366"/>
      <w:bookmarkStart w:id="157" w:name="_Toc463525996"/>
      <w:r w:rsidR="00295654" w:rsidRPr="00C9008F">
        <w:t>Contribution des institutions financières dans la promotion des activités économiques des bénéficiaires</w:t>
      </w:r>
      <w:bookmarkEnd w:id="154"/>
      <w:bookmarkEnd w:id="155"/>
      <w:bookmarkEnd w:id="156"/>
      <w:bookmarkEnd w:id="157"/>
      <w:r w:rsidRPr="00C9008F">
        <w:fldChar w:fldCharType="end"/>
      </w:r>
    </w:p>
    <w:p w14:paraId="35DF6237" w14:textId="77777777" w:rsidR="00295654" w:rsidRPr="00C9008F" w:rsidRDefault="00295654" w:rsidP="000B28C7">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t xml:space="preserve">Durant cette deuxième phase, le PN-PTFM a facilité l’accès au crédit. Comme </w:t>
      </w:r>
      <w:r w:rsidR="00081E7A" w:rsidRPr="00C9008F">
        <w:rPr>
          <w:rFonts w:ascii="Times New Roman" w:hAnsi="Times New Roman" w:cs="Times New Roman"/>
          <w:sz w:val="24"/>
          <w:szCs w:val="24"/>
        </w:rPr>
        <w:t xml:space="preserve">signalé </w:t>
      </w:r>
      <w:r w:rsidRPr="00C9008F">
        <w:rPr>
          <w:rFonts w:ascii="Times New Roman" w:hAnsi="Times New Roman" w:cs="Times New Roman"/>
          <w:sz w:val="24"/>
          <w:szCs w:val="24"/>
        </w:rPr>
        <w:t>plus haut, les groupements se sont portés garants pour faciliter l’accès au crédit de leurs membres. La réalisation de cette activité a nécessité la sollicitation des IMF  pour le financement des activités économiques des promotrices. Ceci a permis à plusieurs groupements de bénéficier de crédits.</w:t>
      </w:r>
      <w:r w:rsidR="000B28C7">
        <w:rPr>
          <w:rFonts w:ascii="Times New Roman" w:hAnsi="Times New Roman" w:cs="Times New Roman"/>
          <w:sz w:val="24"/>
          <w:szCs w:val="24"/>
        </w:rPr>
        <w:t xml:space="preserve"> </w:t>
      </w:r>
      <w:r w:rsidRPr="00C9008F">
        <w:rPr>
          <w:rFonts w:ascii="Times New Roman" w:hAnsi="Times New Roman" w:cs="Times New Roman"/>
          <w:sz w:val="24"/>
          <w:szCs w:val="24"/>
        </w:rPr>
        <w:t>Au total, plus d’un milliard</w:t>
      </w:r>
      <w:r w:rsidR="003878D3" w:rsidRPr="00C9008F">
        <w:rPr>
          <w:rFonts w:ascii="Times New Roman" w:hAnsi="Times New Roman" w:cs="Times New Roman"/>
          <w:i/>
          <w:iCs/>
          <w:sz w:val="24"/>
          <w:szCs w:val="24"/>
        </w:rPr>
        <w:t>(</w:t>
      </w:r>
      <w:r w:rsidR="00400649" w:rsidRPr="00C9008F">
        <w:rPr>
          <w:rFonts w:ascii="Times New Roman" w:hAnsi="Times New Roman" w:cs="Times New Roman"/>
          <w:i/>
          <w:iCs/>
          <w:sz w:val="24"/>
          <w:szCs w:val="24"/>
        </w:rPr>
        <w:t>cf.</w:t>
      </w:r>
      <w:r w:rsidR="003878D3" w:rsidRPr="00C9008F">
        <w:rPr>
          <w:rFonts w:ascii="Times New Roman" w:hAnsi="Times New Roman" w:cs="Times New Roman"/>
          <w:i/>
          <w:iCs/>
          <w:sz w:val="24"/>
          <w:szCs w:val="24"/>
        </w:rPr>
        <w:t xml:space="preserve"> tableau</w:t>
      </w:r>
      <w:r w:rsidR="00115BE8" w:rsidRPr="00C9008F">
        <w:rPr>
          <w:rFonts w:ascii="Times New Roman" w:hAnsi="Times New Roman" w:cs="Times New Roman"/>
          <w:i/>
          <w:iCs/>
          <w:sz w:val="24"/>
          <w:szCs w:val="24"/>
        </w:rPr>
        <w:t xml:space="preserve"> n°</w:t>
      </w:r>
      <w:r w:rsidR="003878D3" w:rsidRPr="00C9008F">
        <w:rPr>
          <w:rFonts w:ascii="Times New Roman" w:hAnsi="Times New Roman" w:cs="Times New Roman"/>
          <w:i/>
          <w:iCs/>
          <w:sz w:val="24"/>
          <w:szCs w:val="24"/>
        </w:rPr>
        <w:t xml:space="preserve"> sur les Fonds mobilisés projets spéciaux</w:t>
      </w:r>
      <w:r w:rsidR="003878D3" w:rsidRPr="00C9008F">
        <w:rPr>
          <w:rFonts w:ascii="Times New Roman" w:hAnsi="Times New Roman" w:cs="Times New Roman"/>
          <w:sz w:val="24"/>
          <w:szCs w:val="24"/>
        </w:rPr>
        <w:t xml:space="preserve">) </w:t>
      </w:r>
      <w:r w:rsidRPr="00C9008F">
        <w:rPr>
          <w:rFonts w:ascii="Times New Roman" w:hAnsi="Times New Roman" w:cs="Times New Roman"/>
          <w:sz w:val="24"/>
          <w:szCs w:val="24"/>
        </w:rPr>
        <w:t>a été mobilisé auprès des IMF pour le développement des activités génératrices de revenus des femmes rurales. Ce chiffre est plus important, mais les rapports d’activités de fin d’année des ALR ne nous ont pas permis le cumul de chiffres faute de certains rapports non reçus. Cependant, en termes de nombre de groupements ayant bénéficié de crédit, les zones de TIN TUA, ADIS AMUS et FNGN viennent en tête</w:t>
      </w:r>
      <w:r w:rsidR="003878D3" w:rsidRPr="00C9008F">
        <w:rPr>
          <w:rFonts w:ascii="Times New Roman" w:hAnsi="Times New Roman" w:cs="Times New Roman"/>
          <w:sz w:val="24"/>
          <w:szCs w:val="24"/>
        </w:rPr>
        <w:t xml:space="preserve">. </w:t>
      </w:r>
      <w:r w:rsidRPr="00C9008F">
        <w:rPr>
          <w:rFonts w:ascii="Times New Roman" w:hAnsi="Times New Roman" w:cs="Times New Roman"/>
          <w:sz w:val="24"/>
          <w:szCs w:val="24"/>
        </w:rPr>
        <w:t>Nous pouvons dire que beaucoup d’effort</w:t>
      </w:r>
      <w:r w:rsidR="000B28C7">
        <w:rPr>
          <w:rFonts w:ascii="Times New Roman" w:hAnsi="Times New Roman" w:cs="Times New Roman"/>
          <w:sz w:val="24"/>
          <w:szCs w:val="24"/>
        </w:rPr>
        <w:t xml:space="preserve"> </w:t>
      </w:r>
      <w:r w:rsidR="00081E7A" w:rsidRPr="00C9008F">
        <w:rPr>
          <w:rFonts w:ascii="Times New Roman" w:hAnsi="Times New Roman" w:cs="Times New Roman"/>
          <w:sz w:val="24"/>
          <w:szCs w:val="24"/>
        </w:rPr>
        <w:t xml:space="preserve">sont </w:t>
      </w:r>
      <w:r w:rsidRPr="00C9008F">
        <w:rPr>
          <w:rFonts w:ascii="Times New Roman" w:hAnsi="Times New Roman" w:cs="Times New Roman"/>
          <w:sz w:val="24"/>
          <w:szCs w:val="24"/>
        </w:rPr>
        <w:t xml:space="preserve">été </w:t>
      </w:r>
      <w:r w:rsidR="00081E7A" w:rsidRPr="00C9008F">
        <w:rPr>
          <w:rFonts w:ascii="Times New Roman" w:hAnsi="Times New Roman" w:cs="Times New Roman"/>
          <w:sz w:val="24"/>
          <w:szCs w:val="24"/>
        </w:rPr>
        <w:t xml:space="preserve">fournis </w:t>
      </w:r>
      <w:r w:rsidRPr="00C9008F">
        <w:rPr>
          <w:rFonts w:ascii="Times New Roman" w:hAnsi="Times New Roman" w:cs="Times New Roman"/>
          <w:sz w:val="24"/>
          <w:szCs w:val="24"/>
        </w:rPr>
        <w:t>et cela grâce aussi au protocole d’accord de partenariat signé entre le PN-PTFM et les IMF (Caisses populaires, UFCOM</w:t>
      </w:r>
      <w:r w:rsidR="00BE5C32" w:rsidRPr="00C9008F">
        <w:rPr>
          <w:rFonts w:ascii="Times New Roman" w:hAnsi="Times New Roman" w:cs="Times New Roman"/>
          <w:sz w:val="24"/>
          <w:szCs w:val="24"/>
        </w:rPr>
        <w:t>) et des fonds de l’État(</w:t>
      </w:r>
      <w:r w:rsidRPr="00C9008F">
        <w:rPr>
          <w:rFonts w:ascii="Times New Roman" w:hAnsi="Times New Roman" w:cs="Times New Roman"/>
          <w:sz w:val="24"/>
          <w:szCs w:val="24"/>
        </w:rPr>
        <w:t>FA</w:t>
      </w:r>
      <w:r w:rsidR="00D26ABA" w:rsidRPr="00C9008F">
        <w:rPr>
          <w:rFonts w:ascii="Times New Roman" w:hAnsi="Times New Roman" w:cs="Times New Roman"/>
          <w:sz w:val="24"/>
          <w:szCs w:val="24"/>
        </w:rPr>
        <w:t>A</w:t>
      </w:r>
      <w:r w:rsidRPr="00C9008F">
        <w:rPr>
          <w:rFonts w:ascii="Times New Roman" w:hAnsi="Times New Roman" w:cs="Times New Roman"/>
          <w:sz w:val="24"/>
          <w:szCs w:val="24"/>
        </w:rPr>
        <w:t>RF, FASI).</w:t>
      </w:r>
    </w:p>
    <w:p w14:paraId="55C7A920" w14:textId="77777777" w:rsidR="00C703CA" w:rsidRPr="00C9008F" w:rsidRDefault="00C703CA" w:rsidP="00585AB0">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 xml:space="preserve">Pour atteindre les objectifs assignés au programme, les concepteurs ont prévu le développement de partenariats avec des institutions publiques ou privées. Dans la mise en </w:t>
      </w:r>
      <w:r w:rsidRPr="00C9008F">
        <w:rPr>
          <w:rFonts w:ascii="Times New Roman" w:hAnsi="Times New Roman" w:cs="Times New Roman"/>
          <w:sz w:val="24"/>
          <w:szCs w:val="24"/>
        </w:rPr>
        <w:lastRenderedPageBreak/>
        <w:t>œuvre, le programme a effectivement travaillé à développer des partenariats aussi bien au niveau central qu’au niveau décentralisé.</w:t>
      </w:r>
    </w:p>
    <w:p w14:paraId="67B025F6" w14:textId="77777777" w:rsidR="00C703CA" w:rsidRPr="00550DB6" w:rsidRDefault="00C703CA" w:rsidP="00AA757B">
      <w:pPr>
        <w:pStyle w:val="Paragraphedeliste"/>
        <w:numPr>
          <w:ilvl w:val="0"/>
          <w:numId w:val="21"/>
        </w:numPr>
        <w:rPr>
          <w:rFonts w:ascii="Times New Roman" w:hAnsi="Times New Roman"/>
          <w:b/>
          <w:i/>
          <w:sz w:val="24"/>
          <w:szCs w:val="24"/>
        </w:rPr>
      </w:pPr>
      <w:r w:rsidRPr="00550DB6">
        <w:rPr>
          <w:rFonts w:ascii="Times New Roman" w:hAnsi="Times New Roman"/>
          <w:b/>
          <w:i/>
          <w:sz w:val="24"/>
          <w:szCs w:val="24"/>
        </w:rPr>
        <w:t>Au niveau central</w:t>
      </w:r>
    </w:p>
    <w:p w14:paraId="6BAD3970" w14:textId="77777777" w:rsidR="00C703CA" w:rsidRPr="00C9008F" w:rsidRDefault="00C703CA" w:rsidP="000B28C7">
      <w:pPr>
        <w:spacing w:after="120" w:line="360" w:lineRule="auto"/>
        <w:jc w:val="both"/>
        <w:rPr>
          <w:rFonts w:ascii="Times New Roman" w:hAnsi="Times New Roman" w:cs="Times New Roman"/>
          <w:sz w:val="24"/>
          <w:szCs w:val="24"/>
        </w:rPr>
      </w:pPr>
      <w:r w:rsidRPr="00C9008F">
        <w:rPr>
          <w:rFonts w:ascii="Times New Roman" w:hAnsi="Times New Roman" w:cs="Times New Roman"/>
          <w:sz w:val="24"/>
          <w:szCs w:val="24"/>
        </w:rPr>
        <w:t>Il s’est agi des partenariats développés avec les institutions suivantes :</w:t>
      </w:r>
    </w:p>
    <w:p w14:paraId="6F816D2E" w14:textId="77777777" w:rsidR="00C703CA" w:rsidRPr="00C9008F" w:rsidRDefault="00C703CA" w:rsidP="00AA757B">
      <w:pPr>
        <w:pStyle w:val="Paragraphedeliste"/>
        <w:numPr>
          <w:ilvl w:val="0"/>
          <w:numId w:val="4"/>
        </w:numPr>
        <w:spacing w:after="0" w:line="360" w:lineRule="auto"/>
        <w:jc w:val="both"/>
        <w:rPr>
          <w:rFonts w:ascii="Times New Roman" w:hAnsi="Times New Roman"/>
          <w:sz w:val="24"/>
          <w:szCs w:val="24"/>
        </w:rPr>
      </w:pPr>
      <w:r w:rsidRPr="00C9008F">
        <w:rPr>
          <w:rFonts w:ascii="Times New Roman" w:hAnsi="Times New Roman"/>
          <w:sz w:val="24"/>
          <w:szCs w:val="24"/>
        </w:rPr>
        <w:t>2ie : travaux sur la PTFM hybride gasoil/solaire simultané et sur la PTFM gasoil/huile de jatropha;</w:t>
      </w:r>
    </w:p>
    <w:p w14:paraId="53466257" w14:textId="77777777" w:rsidR="00C703CA" w:rsidRPr="00C9008F" w:rsidRDefault="00C703CA" w:rsidP="00AA757B">
      <w:pPr>
        <w:pStyle w:val="Paragraphedeliste"/>
        <w:numPr>
          <w:ilvl w:val="0"/>
          <w:numId w:val="4"/>
        </w:numPr>
        <w:spacing w:after="0" w:line="360" w:lineRule="auto"/>
        <w:jc w:val="both"/>
        <w:rPr>
          <w:rFonts w:ascii="Times New Roman" w:hAnsi="Times New Roman"/>
          <w:sz w:val="24"/>
          <w:szCs w:val="24"/>
        </w:rPr>
      </w:pPr>
      <w:r w:rsidRPr="00C9008F">
        <w:rPr>
          <w:rFonts w:ascii="Times New Roman" w:hAnsi="Times New Roman"/>
          <w:sz w:val="24"/>
          <w:szCs w:val="24"/>
        </w:rPr>
        <w:t>IRSAT : conception de la PTFM nouvelle configuration comportant trois (03) compartiments sur financement du PREP. Cette nouvelle configuration évite que l’odeur du gasoil « contamine » les produits agroalimentaires transformés par la PTFM ;</w:t>
      </w:r>
    </w:p>
    <w:p w14:paraId="4E377B59" w14:textId="77777777" w:rsidR="00BE5C32" w:rsidRPr="00C9008F" w:rsidRDefault="00C703CA" w:rsidP="00AA757B">
      <w:pPr>
        <w:pStyle w:val="Paragraphedeliste"/>
        <w:numPr>
          <w:ilvl w:val="0"/>
          <w:numId w:val="4"/>
        </w:numPr>
        <w:spacing w:after="120" w:line="360" w:lineRule="auto"/>
        <w:jc w:val="both"/>
        <w:rPr>
          <w:rFonts w:ascii="Times New Roman" w:hAnsi="Times New Roman"/>
          <w:sz w:val="24"/>
          <w:szCs w:val="24"/>
        </w:rPr>
      </w:pPr>
      <w:r w:rsidRPr="00C9008F">
        <w:rPr>
          <w:rFonts w:ascii="Times New Roman" w:hAnsi="Times New Roman"/>
          <w:sz w:val="24"/>
          <w:szCs w:val="24"/>
        </w:rPr>
        <w:t xml:space="preserve">IMF : des protocoles ont été signés avec </w:t>
      </w:r>
      <w:r w:rsidR="00BE5C32" w:rsidRPr="00C9008F">
        <w:rPr>
          <w:rFonts w:ascii="Times New Roman" w:hAnsi="Times New Roman"/>
          <w:sz w:val="24"/>
          <w:szCs w:val="24"/>
        </w:rPr>
        <w:t xml:space="preserve">des </w:t>
      </w:r>
      <w:r w:rsidRPr="00C9008F">
        <w:rPr>
          <w:rFonts w:ascii="Times New Roman" w:hAnsi="Times New Roman"/>
          <w:sz w:val="24"/>
          <w:szCs w:val="24"/>
        </w:rPr>
        <w:t xml:space="preserve">IMF (Caisses Populaires, </w:t>
      </w:r>
      <w:r w:rsidR="00BE5C32" w:rsidRPr="00C9008F">
        <w:rPr>
          <w:rFonts w:ascii="Times New Roman" w:hAnsi="Times New Roman"/>
          <w:sz w:val="24"/>
          <w:szCs w:val="24"/>
        </w:rPr>
        <w:t>et UFCOM) et des fonds (</w:t>
      </w:r>
      <w:r w:rsidRPr="00C9008F">
        <w:rPr>
          <w:rFonts w:ascii="Times New Roman" w:hAnsi="Times New Roman"/>
          <w:sz w:val="24"/>
          <w:szCs w:val="24"/>
        </w:rPr>
        <w:t xml:space="preserve">FAARF, FASI). C’est dans le cadre de ce partenariat que l’accessibilité des promotrices des activités économiques locales </w:t>
      </w:r>
      <w:r w:rsidR="00BE5C32" w:rsidRPr="00C9008F">
        <w:rPr>
          <w:rFonts w:ascii="Times New Roman" w:hAnsi="Times New Roman"/>
          <w:sz w:val="24"/>
          <w:szCs w:val="24"/>
        </w:rPr>
        <w:t xml:space="preserve">aux crédits </w:t>
      </w:r>
      <w:r w:rsidRPr="00C9008F">
        <w:rPr>
          <w:rFonts w:ascii="Times New Roman" w:hAnsi="Times New Roman"/>
          <w:sz w:val="24"/>
          <w:szCs w:val="24"/>
        </w:rPr>
        <w:t>a été fortement améliorée.</w:t>
      </w:r>
    </w:p>
    <w:p w14:paraId="4183D3B5" w14:textId="77777777" w:rsidR="00BE5C32" w:rsidRPr="00C9008F" w:rsidRDefault="00BE5C32" w:rsidP="00585AB0">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En outre des partenariats ont été signés par des structures comme le FONAEF, mais ceux-ci n’ont pas abouti</w:t>
      </w:r>
      <w:r w:rsidR="00C95420" w:rsidRPr="00C9008F">
        <w:rPr>
          <w:rFonts w:ascii="Times New Roman" w:hAnsi="Times New Roman" w:cs="Times New Roman"/>
          <w:sz w:val="24"/>
          <w:szCs w:val="24"/>
        </w:rPr>
        <w:t xml:space="preserve"> faute de moyens de la structure</w:t>
      </w:r>
      <w:r w:rsidRPr="00C9008F">
        <w:rPr>
          <w:rFonts w:ascii="Times New Roman" w:hAnsi="Times New Roman" w:cs="Times New Roman"/>
          <w:sz w:val="24"/>
          <w:szCs w:val="24"/>
        </w:rPr>
        <w:t>.</w:t>
      </w:r>
    </w:p>
    <w:p w14:paraId="795DA071" w14:textId="77777777" w:rsidR="00C703CA" w:rsidRPr="00550DB6" w:rsidRDefault="00C703CA" w:rsidP="00AA757B">
      <w:pPr>
        <w:pStyle w:val="Paragraphedeliste"/>
        <w:numPr>
          <w:ilvl w:val="0"/>
          <w:numId w:val="21"/>
        </w:numPr>
        <w:rPr>
          <w:rFonts w:ascii="Times New Roman" w:hAnsi="Times New Roman"/>
          <w:b/>
          <w:i/>
          <w:sz w:val="24"/>
          <w:szCs w:val="24"/>
        </w:rPr>
      </w:pPr>
      <w:r w:rsidRPr="00550DB6">
        <w:rPr>
          <w:rFonts w:ascii="Times New Roman" w:hAnsi="Times New Roman"/>
          <w:b/>
          <w:i/>
          <w:sz w:val="24"/>
          <w:szCs w:val="24"/>
        </w:rPr>
        <w:t>Au niveau décentralisé</w:t>
      </w:r>
    </w:p>
    <w:p w14:paraId="17E0F927" w14:textId="77777777" w:rsidR="00C703CA" w:rsidRPr="00C9008F" w:rsidRDefault="00C703CA" w:rsidP="00585AB0">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Des protocoles d’accord ont été signés entre le PN-PTFM et les DREP.Dans le cadre de ce protocole, plusieurs résultats sont attendus de la DREP au niveau régional, notamment :</w:t>
      </w:r>
    </w:p>
    <w:p w14:paraId="2CC30870" w14:textId="77777777" w:rsidR="00C703CA" w:rsidRPr="00C9008F" w:rsidRDefault="00C703CA" w:rsidP="00AA757B">
      <w:pPr>
        <w:pStyle w:val="Paragraphedeliste"/>
        <w:numPr>
          <w:ilvl w:val="0"/>
          <w:numId w:val="4"/>
        </w:numPr>
        <w:spacing w:after="0" w:line="360" w:lineRule="auto"/>
        <w:jc w:val="both"/>
        <w:rPr>
          <w:rFonts w:ascii="Times New Roman" w:hAnsi="Times New Roman"/>
          <w:sz w:val="24"/>
          <w:szCs w:val="24"/>
        </w:rPr>
      </w:pPr>
      <w:r w:rsidRPr="00C9008F">
        <w:rPr>
          <w:rFonts w:ascii="Times New Roman" w:hAnsi="Times New Roman"/>
          <w:sz w:val="24"/>
          <w:szCs w:val="24"/>
        </w:rPr>
        <w:t>l’appui à la sensibilisation des acteurs au développement et des décideurs locaux à la prise en compte des questions de l’accès aux services énergétiques modernes dans leurs plans locaux de développement est apporté;</w:t>
      </w:r>
    </w:p>
    <w:p w14:paraId="51277E2A" w14:textId="77777777" w:rsidR="00C703CA" w:rsidRPr="00C9008F" w:rsidRDefault="00C703CA" w:rsidP="00AA757B">
      <w:pPr>
        <w:pStyle w:val="Paragraphedeliste"/>
        <w:numPr>
          <w:ilvl w:val="0"/>
          <w:numId w:val="4"/>
        </w:numPr>
        <w:spacing w:after="0" w:line="360" w:lineRule="auto"/>
        <w:jc w:val="both"/>
        <w:rPr>
          <w:rFonts w:ascii="Times New Roman" w:hAnsi="Times New Roman"/>
          <w:sz w:val="24"/>
          <w:szCs w:val="24"/>
        </w:rPr>
      </w:pPr>
      <w:r w:rsidRPr="00C9008F">
        <w:rPr>
          <w:rFonts w:ascii="Times New Roman" w:hAnsi="Times New Roman"/>
          <w:sz w:val="24"/>
          <w:szCs w:val="24"/>
        </w:rPr>
        <w:t xml:space="preserve">la problématique de l’accès aux services énergétiques modernes surtout par les PTFM avec ou sans réseau d’eau et ou </w:t>
      </w:r>
      <w:r w:rsidR="00000EFD" w:rsidRPr="00C9008F">
        <w:rPr>
          <w:rFonts w:ascii="Times New Roman" w:hAnsi="Times New Roman"/>
          <w:sz w:val="24"/>
          <w:szCs w:val="24"/>
        </w:rPr>
        <w:t>d’</w:t>
      </w:r>
      <w:r w:rsidRPr="00C9008F">
        <w:rPr>
          <w:rFonts w:ascii="Times New Roman" w:hAnsi="Times New Roman"/>
          <w:sz w:val="24"/>
          <w:szCs w:val="24"/>
        </w:rPr>
        <w:t>électricité est prise en compte dans la stratégie régionale de lutte contre la pauvreté ;</w:t>
      </w:r>
    </w:p>
    <w:p w14:paraId="731FE40D" w14:textId="77777777" w:rsidR="00C703CA" w:rsidRPr="00C9008F" w:rsidRDefault="00C703CA" w:rsidP="00AA757B">
      <w:pPr>
        <w:pStyle w:val="Paragraphedeliste"/>
        <w:numPr>
          <w:ilvl w:val="0"/>
          <w:numId w:val="4"/>
        </w:numPr>
        <w:spacing w:after="0" w:line="360" w:lineRule="auto"/>
        <w:jc w:val="both"/>
        <w:rPr>
          <w:rFonts w:ascii="Times New Roman" w:hAnsi="Times New Roman"/>
          <w:sz w:val="24"/>
          <w:szCs w:val="24"/>
        </w:rPr>
      </w:pPr>
      <w:r w:rsidRPr="00C9008F">
        <w:rPr>
          <w:rFonts w:ascii="Times New Roman" w:hAnsi="Times New Roman"/>
          <w:sz w:val="24"/>
          <w:szCs w:val="24"/>
        </w:rPr>
        <w:t>la base de données sur les PTFM pour la production de statistiques et de documents cartographiques y afférentes est installée à la DREP est fonctionnelle ;</w:t>
      </w:r>
    </w:p>
    <w:p w14:paraId="297CBBEA" w14:textId="77777777" w:rsidR="00C703CA" w:rsidRPr="00C9008F" w:rsidRDefault="00C703CA" w:rsidP="00AA757B">
      <w:pPr>
        <w:pStyle w:val="Paragraphedeliste"/>
        <w:numPr>
          <w:ilvl w:val="0"/>
          <w:numId w:val="4"/>
        </w:numPr>
        <w:spacing w:after="0" w:line="360" w:lineRule="auto"/>
        <w:jc w:val="both"/>
        <w:rPr>
          <w:rFonts w:ascii="Times New Roman" w:hAnsi="Times New Roman"/>
          <w:sz w:val="24"/>
          <w:szCs w:val="24"/>
        </w:rPr>
      </w:pPr>
      <w:r w:rsidRPr="00C9008F">
        <w:rPr>
          <w:rFonts w:ascii="Times New Roman" w:hAnsi="Times New Roman"/>
          <w:sz w:val="24"/>
          <w:szCs w:val="24"/>
        </w:rPr>
        <w:t>l’accompagnement dans le suivi périodique des activités de la CAC sur le terrain est fait.</w:t>
      </w:r>
    </w:p>
    <w:p w14:paraId="3141B6C8" w14:textId="77777777" w:rsidR="00C703CA" w:rsidRPr="00C9008F" w:rsidRDefault="00C703CA" w:rsidP="00585AB0">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 xml:space="preserve">Dans l’ensemble, les DREP ont </w:t>
      </w:r>
      <w:r w:rsidR="00081E7A" w:rsidRPr="00C9008F">
        <w:rPr>
          <w:rFonts w:ascii="Times New Roman" w:hAnsi="Times New Roman" w:cs="Times New Roman"/>
          <w:sz w:val="24"/>
          <w:szCs w:val="24"/>
        </w:rPr>
        <w:t xml:space="preserve">réalisé </w:t>
      </w:r>
      <w:r w:rsidRPr="00C9008F">
        <w:rPr>
          <w:rFonts w:ascii="Times New Roman" w:hAnsi="Times New Roman" w:cs="Times New Roman"/>
          <w:sz w:val="24"/>
          <w:szCs w:val="24"/>
        </w:rPr>
        <w:t>le suivi accompagnement et la production des rapports. Cependant, les sorties terrain pour le suivi ne sont pas suffisantes, environ 1 à 2 sorties seulement dans l’année. Les DREP expliquent cela par le faible coût du protocole qui ne permet pas des sorties rapprochées auxquels s’ajoutent l’étendue des zones à couvrir.</w:t>
      </w:r>
    </w:p>
    <w:p w14:paraId="410DE807" w14:textId="77777777" w:rsidR="001D5821" w:rsidRPr="00C9008F" w:rsidRDefault="004F7489" w:rsidP="0040774F">
      <w:pPr>
        <w:pStyle w:val="Style2"/>
      </w:pPr>
      <w:bookmarkStart w:id="158" w:name="_Toc462678369"/>
      <w:bookmarkStart w:id="159" w:name="_Toc463525998"/>
      <w:bookmarkStart w:id="160" w:name="_Toc465808181"/>
      <w:bookmarkStart w:id="161" w:name="_Toc465808887"/>
      <w:r w:rsidRPr="00C9008F">
        <w:lastRenderedPageBreak/>
        <w:t xml:space="preserve"> </w:t>
      </w:r>
      <w:bookmarkStart w:id="162" w:name="_Toc466009390"/>
      <w:r w:rsidR="00C04E8B" w:rsidRPr="00C9008F">
        <w:t>É</w:t>
      </w:r>
      <w:r w:rsidR="001D5821" w:rsidRPr="00C9008F">
        <w:t>valuation du programme</w:t>
      </w:r>
      <w:bookmarkEnd w:id="158"/>
      <w:bookmarkEnd w:id="159"/>
      <w:bookmarkEnd w:id="160"/>
      <w:bookmarkEnd w:id="161"/>
      <w:bookmarkEnd w:id="162"/>
    </w:p>
    <w:p w14:paraId="4D8B386C" w14:textId="77777777" w:rsidR="001D5821" w:rsidRPr="009E3606" w:rsidRDefault="00803631" w:rsidP="00EE5F3F">
      <w:pPr>
        <w:pStyle w:val="Style3"/>
      </w:pPr>
      <w:bookmarkStart w:id="163" w:name="_Toc462678370"/>
      <w:bookmarkStart w:id="164" w:name="_Toc463525999"/>
      <w:bookmarkStart w:id="165" w:name="_Toc465808888"/>
      <w:r w:rsidRPr="009E3606">
        <w:t xml:space="preserve"> </w:t>
      </w:r>
      <w:bookmarkStart w:id="166" w:name="_Toc466009391"/>
      <w:r w:rsidR="001D5821" w:rsidRPr="009E3606">
        <w:t xml:space="preserve">Analyse de la </w:t>
      </w:r>
      <w:r w:rsidR="00637FBC" w:rsidRPr="009E3606">
        <w:t>p</w:t>
      </w:r>
      <w:r w:rsidR="001D5821" w:rsidRPr="009E3606">
        <w:t>ertinence et de la cohérence</w:t>
      </w:r>
      <w:bookmarkEnd w:id="163"/>
      <w:bookmarkEnd w:id="164"/>
      <w:bookmarkEnd w:id="165"/>
      <w:bookmarkEnd w:id="166"/>
    </w:p>
    <w:p w14:paraId="710065F1" w14:textId="77777777" w:rsidR="001D5821" w:rsidRPr="00C9008F" w:rsidRDefault="001D5821" w:rsidP="00585AB0">
      <w:pPr>
        <w:spacing w:after="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L’analyse de la pertinence du programme se fait à partir de i.) le lien entre le PN-PTFM et les référentiels en matière de développement au Burkina Faso ; ii.) de la pertinence en rapport avec les attentes des bénéficiaires ; et de iii.) la cohérence du cadre logique.</w:t>
      </w:r>
    </w:p>
    <w:p w14:paraId="3753BF2B" w14:textId="77777777" w:rsidR="001D5821" w:rsidRPr="00C9008F" w:rsidRDefault="00803631" w:rsidP="00E07DAB">
      <w:pPr>
        <w:pStyle w:val="Style4"/>
      </w:pPr>
      <w:bookmarkStart w:id="167" w:name="_Toc462678371"/>
      <w:bookmarkStart w:id="168" w:name="_Toc463526000"/>
      <w:bookmarkStart w:id="169" w:name="_Toc465808889"/>
      <w:r w:rsidRPr="00C9008F">
        <w:t xml:space="preserve"> </w:t>
      </w:r>
      <w:bookmarkStart w:id="170" w:name="_Toc466009392"/>
      <w:r w:rsidR="001D5821" w:rsidRPr="00C9008F">
        <w:t>Analyse de la pertinence du programme par rapport aux politiques du gouvernement</w:t>
      </w:r>
      <w:bookmarkEnd w:id="167"/>
      <w:bookmarkEnd w:id="168"/>
      <w:bookmarkEnd w:id="169"/>
      <w:bookmarkEnd w:id="170"/>
    </w:p>
    <w:p w14:paraId="22D9AEC3" w14:textId="77777777" w:rsidR="001D5821" w:rsidRPr="00C9008F" w:rsidRDefault="001D5821" w:rsidP="000B28C7">
      <w:pPr>
        <w:spacing w:after="24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 xml:space="preserve">Le principal problème que le programme cherche à résoudre est la pauvreté massive en milieu rural. Centré sur les femmes, il s’attaque aux problèmes de la pénibilité des tâches des femmes en milieu rural. Il s’attaque enfin à la faible accessibilité </w:t>
      </w:r>
      <w:r w:rsidR="00637FBC" w:rsidRPr="00C9008F">
        <w:rPr>
          <w:rFonts w:ascii="Times New Roman" w:eastAsia="Times New Roman" w:hAnsi="Times New Roman" w:cs="Times New Roman"/>
          <w:sz w:val="24"/>
          <w:szCs w:val="24"/>
        </w:rPr>
        <w:t>aux services énergétiques</w:t>
      </w:r>
      <w:r w:rsidR="000B28C7">
        <w:rPr>
          <w:rFonts w:ascii="Times New Roman" w:eastAsia="Times New Roman" w:hAnsi="Times New Roman" w:cs="Times New Roman"/>
          <w:sz w:val="24"/>
          <w:szCs w:val="24"/>
        </w:rPr>
        <w:t xml:space="preserve"> </w:t>
      </w:r>
      <w:r w:rsidRPr="00C9008F">
        <w:rPr>
          <w:rFonts w:ascii="Times New Roman" w:eastAsia="Times New Roman" w:hAnsi="Times New Roman" w:cs="Times New Roman"/>
          <w:sz w:val="24"/>
          <w:szCs w:val="24"/>
        </w:rPr>
        <w:t>en milieu rural.</w:t>
      </w:r>
    </w:p>
    <w:p w14:paraId="14123606" w14:textId="77777777" w:rsidR="0009568A" w:rsidRPr="00C9008F" w:rsidRDefault="001D5821" w:rsidP="000B28C7">
      <w:pPr>
        <w:spacing w:after="240" w:line="360" w:lineRule="auto"/>
        <w:jc w:val="both"/>
        <w:rPr>
          <w:rFonts w:ascii="Times New Roman" w:hAnsi="Times New Roman" w:cs="Times New Roman"/>
          <w:sz w:val="24"/>
          <w:szCs w:val="24"/>
        </w:rPr>
      </w:pPr>
      <w:r w:rsidRPr="00C9008F">
        <w:rPr>
          <w:rFonts w:ascii="Times New Roman" w:eastAsia="Times New Roman" w:hAnsi="Times New Roman" w:cs="Times New Roman"/>
          <w:sz w:val="24"/>
          <w:szCs w:val="24"/>
        </w:rPr>
        <w:t xml:space="preserve">Le PN-PTFM a été conçu au moment où le référentiel en matière de développement au Burkina Faso était le Cadre stratégique de lutte contre la pauvreté (CSLP). </w:t>
      </w:r>
      <w:r w:rsidR="00081E7A" w:rsidRPr="00C9008F">
        <w:rPr>
          <w:rFonts w:ascii="Times New Roman" w:eastAsia="Times New Roman" w:hAnsi="Times New Roman" w:cs="Times New Roman"/>
          <w:sz w:val="24"/>
          <w:szCs w:val="24"/>
        </w:rPr>
        <w:t xml:space="preserve">Le CSLP </w:t>
      </w:r>
      <w:r w:rsidRPr="00C9008F">
        <w:rPr>
          <w:rFonts w:ascii="Times New Roman" w:eastAsia="Times New Roman" w:hAnsi="Times New Roman" w:cs="Times New Roman"/>
          <w:sz w:val="24"/>
          <w:szCs w:val="24"/>
        </w:rPr>
        <w:t xml:space="preserve">a ensuite été remplacé par la Stratégie de croissance accélérée et de développement durable (SCADD). </w:t>
      </w:r>
      <w:r w:rsidR="00081E7A" w:rsidRPr="00C9008F">
        <w:rPr>
          <w:rFonts w:ascii="Times New Roman" w:eastAsia="Times New Roman" w:hAnsi="Times New Roman" w:cs="Times New Roman"/>
          <w:sz w:val="24"/>
          <w:szCs w:val="24"/>
        </w:rPr>
        <w:t xml:space="preserve">Les objectifs poursuivis par la SCADD cadrent bien avec les objectifs du PN-PTFM. En effet, ce programme qui ambitionne entre autre assurer </w:t>
      </w:r>
      <w:r w:rsidR="00081E7A" w:rsidRPr="00C9008F">
        <w:rPr>
          <w:rFonts w:ascii="Times New Roman" w:hAnsi="Times New Roman" w:cs="Times New Roman"/>
          <w:sz w:val="24"/>
          <w:szCs w:val="24"/>
        </w:rPr>
        <w:t>l’intensification des activités de transformation et de valorisation marchande des produits des filières agroalimentaires prioritaires, à travers la promotion de l’entreprise PTFM ; contribuer à l’amélioration de l’accessibilité et de la qualité des services essentiels de base par la fourniture de services énergétiques de la PTFM aux infrastructures communautaires (santé, éducation, eau, place publique, etc.) ; etc.</w:t>
      </w:r>
    </w:p>
    <w:p w14:paraId="19AF4D16" w14:textId="77777777" w:rsidR="001D5821" w:rsidRPr="00C9008F" w:rsidRDefault="0009568A" w:rsidP="000B28C7">
      <w:pPr>
        <w:spacing w:after="24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 xml:space="preserve">En juillet 2016, la SCADD fait place au Plan national de développement économique et social (PNDES). </w:t>
      </w:r>
      <w:r w:rsidR="001D5821" w:rsidRPr="00C9008F">
        <w:rPr>
          <w:rFonts w:ascii="Times New Roman" w:eastAsia="Times New Roman" w:hAnsi="Times New Roman" w:cs="Times New Roman"/>
          <w:sz w:val="24"/>
          <w:szCs w:val="24"/>
        </w:rPr>
        <w:t>Le PN-PTFM trouvait une place dans ce référentiel à travers ses objectifs visés. Le PNDES qui a pris la relève de la SCADD est parti de l’existant en capitalisant les acquis et en améliorant les points essentiels de cette dernière. Ainsi, le PN-PTFM se retrouve dans le PNDES et sa mise en œuvre contribue à la lutte contre la pauvreté en milieu rural et l’amélioration des conditions économiques et sociales de la femme.</w:t>
      </w:r>
    </w:p>
    <w:p w14:paraId="752D14B7" w14:textId="77777777" w:rsidR="001D5821" w:rsidRPr="00C9008F" w:rsidRDefault="001D5821" w:rsidP="000B28C7">
      <w:pPr>
        <w:spacing w:after="24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En reprenant les axes stratégiques du PNDES, la philosophie des PTFM se retrouve à l’Axe 2 :</w:t>
      </w:r>
      <w:r w:rsidRPr="00C9008F">
        <w:rPr>
          <w:rFonts w:ascii="Times New Roman" w:eastAsia="Times New Roman" w:hAnsi="Times New Roman" w:cs="Times New Roman"/>
          <w:i/>
          <w:sz w:val="24"/>
          <w:szCs w:val="24"/>
        </w:rPr>
        <w:t xml:space="preserve"> Développer le capital humain. </w:t>
      </w:r>
      <w:r w:rsidRPr="00C9008F">
        <w:rPr>
          <w:rFonts w:ascii="Times New Roman" w:eastAsia="Times New Roman" w:hAnsi="Times New Roman" w:cs="Times New Roman"/>
          <w:sz w:val="24"/>
          <w:szCs w:val="24"/>
        </w:rPr>
        <w:t>De façon précise, l’</w:t>
      </w:r>
      <w:r w:rsidR="00E07DAB" w:rsidRPr="00C9008F">
        <w:rPr>
          <w:rFonts w:ascii="Times New Roman" w:eastAsia="Times New Roman" w:hAnsi="Times New Roman" w:cs="Times New Roman"/>
          <w:sz w:val="24"/>
          <w:szCs w:val="24"/>
        </w:rPr>
        <w:t>objectif</w:t>
      </w:r>
      <w:r w:rsidRPr="00C9008F">
        <w:rPr>
          <w:rFonts w:ascii="Times New Roman" w:eastAsia="Times New Roman" w:hAnsi="Times New Roman" w:cs="Times New Roman"/>
          <w:sz w:val="24"/>
          <w:szCs w:val="24"/>
        </w:rPr>
        <w:t xml:space="preserve"> spécifique 2.4 prévoit </w:t>
      </w:r>
      <w:r w:rsidRPr="00C9008F">
        <w:rPr>
          <w:rFonts w:ascii="Times New Roman" w:eastAsia="Times New Roman" w:hAnsi="Times New Roman" w:cs="Times New Roman"/>
          <w:i/>
          <w:sz w:val="24"/>
          <w:szCs w:val="24"/>
        </w:rPr>
        <w:t>promouvoir l'emploi décent et la protection sociale pour tous, particulièrement pour les jeunes et les femmes</w:t>
      </w:r>
      <w:r w:rsidRPr="00C9008F">
        <w:rPr>
          <w:rFonts w:ascii="Times New Roman" w:eastAsia="Times New Roman" w:hAnsi="Times New Roman" w:cs="Times New Roman"/>
          <w:sz w:val="24"/>
          <w:szCs w:val="24"/>
        </w:rPr>
        <w:t xml:space="preserve">. Cet objectif cadre bien avec l’objectif de la PTFM qui est avant tout de </w:t>
      </w:r>
      <w:r w:rsidRPr="00C9008F">
        <w:rPr>
          <w:rFonts w:ascii="Times New Roman" w:eastAsia="Times New Roman" w:hAnsi="Times New Roman" w:cs="Times New Roman"/>
          <w:sz w:val="24"/>
          <w:szCs w:val="24"/>
        </w:rPr>
        <w:lastRenderedPageBreak/>
        <w:t xml:space="preserve">mettre au profit de la femme rurale des entreprises viables qui permettront d’améliorer leurs conditions de vie. En tant qu’entreprise, la PTFM contribue à la création </w:t>
      </w:r>
      <w:r w:rsidR="00A67CB3" w:rsidRPr="00C9008F">
        <w:rPr>
          <w:rFonts w:ascii="Times New Roman" w:eastAsia="Times New Roman" w:hAnsi="Times New Roman" w:cs="Times New Roman"/>
          <w:sz w:val="24"/>
          <w:szCs w:val="24"/>
        </w:rPr>
        <w:t>d’emplois</w:t>
      </w:r>
      <w:r w:rsidRPr="00C9008F">
        <w:rPr>
          <w:rFonts w:ascii="Times New Roman" w:eastAsia="Times New Roman" w:hAnsi="Times New Roman" w:cs="Times New Roman"/>
          <w:sz w:val="24"/>
          <w:szCs w:val="24"/>
        </w:rPr>
        <w:t xml:space="preserve"> pour la femme et à la valorisation de son statut social.</w:t>
      </w:r>
    </w:p>
    <w:p w14:paraId="5D809482" w14:textId="77777777" w:rsidR="001D5821" w:rsidRPr="00C9008F" w:rsidRDefault="001D5821" w:rsidP="000B28C7">
      <w:pPr>
        <w:spacing w:after="24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Un autre aspect important qui explique la cohérence des PTFM avec les référentiels de développement du pays est l’ambition de fournir des services énergétiques aux populations rurales. Le PNDES montre que l</w:t>
      </w:r>
      <w:r w:rsidRPr="00C9008F">
        <w:rPr>
          <w:rFonts w:ascii="Times New Roman" w:hAnsi="Times New Roman" w:cs="Times New Roman"/>
          <w:sz w:val="24"/>
          <w:szCs w:val="24"/>
        </w:rPr>
        <w:t xml:space="preserve">’offre d’électricité est insuffisante pour satisfaire la demande sans cesse croissante, est constituée de 6,4% d’énergies renouvelables, 62,9% de productions thermiques et de 30,7% d’énergies importées. En fait, l’accès à l’énergie (électricité et hydrocarbures, énergies renouvelables) demeure problématique pour les ménages et les entreprises. La résolution de la problématique de l’énergie suppose que d’autres alternatives à la stratégie de fourniture traditionnelle soient développées. Il fallait donc trouver des possibilités autres que la Société nationale d’électricité du Burkina (SONABEL) pour fournir les populations en énergie. C’est dans cette optique que les PTFM prennent tout leur sens </w:t>
      </w:r>
      <w:r w:rsidRPr="00C9008F">
        <w:rPr>
          <w:rFonts w:ascii="Times New Roman" w:eastAsia="Times New Roman" w:hAnsi="Times New Roman" w:cs="Times New Roman"/>
          <w:sz w:val="24"/>
          <w:szCs w:val="24"/>
        </w:rPr>
        <w:t>aux infrastructures communautaires, il se trouve bien intégré dans le PNDES.</w:t>
      </w:r>
    </w:p>
    <w:p w14:paraId="28CE2BF3" w14:textId="77777777" w:rsidR="001D5821" w:rsidRPr="00C9008F" w:rsidRDefault="001D5821" w:rsidP="000B28C7">
      <w:pPr>
        <w:spacing w:after="240" w:line="360" w:lineRule="auto"/>
        <w:jc w:val="both"/>
        <w:rPr>
          <w:rFonts w:ascii="Times New Roman" w:eastAsia="Arial Unicode MS" w:hAnsi="Times New Roman" w:cs="Times New Roman"/>
          <w:sz w:val="24"/>
          <w:szCs w:val="24"/>
        </w:rPr>
      </w:pPr>
      <w:r w:rsidRPr="00C9008F">
        <w:rPr>
          <w:rFonts w:ascii="Times New Roman" w:eastAsia="Times New Roman" w:hAnsi="Times New Roman" w:cs="Times New Roman"/>
          <w:sz w:val="24"/>
          <w:szCs w:val="24"/>
        </w:rPr>
        <w:t>Dans la cartographie de la pauvreté au Burkina Faso, la femme constitue la cible la plus</w:t>
      </w:r>
      <w:r w:rsidRPr="00C9008F">
        <w:rPr>
          <w:rFonts w:ascii="Times New Roman" w:eastAsia="Arial Unicode MS" w:hAnsi="Times New Roman" w:cs="Times New Roman"/>
          <w:sz w:val="24"/>
          <w:szCs w:val="24"/>
        </w:rPr>
        <w:t xml:space="preserve"> vulnérable. Les </w:t>
      </w:r>
      <w:r w:rsidRPr="00C9008F">
        <w:rPr>
          <w:rFonts w:ascii="Times New Roman" w:hAnsi="Times New Roman" w:cs="Times New Roman"/>
          <w:sz w:val="24"/>
          <w:szCs w:val="24"/>
        </w:rPr>
        <w:t>inégalités dans les domaines de la pauvreté monétaire, de l'éducation, de l</w:t>
      </w:r>
      <w:r w:rsidR="00A635AF" w:rsidRPr="00C9008F">
        <w:rPr>
          <w:rFonts w:ascii="Times New Roman" w:hAnsi="Times New Roman" w:cs="Times New Roman"/>
          <w:sz w:val="24"/>
          <w:szCs w:val="24"/>
        </w:rPr>
        <w:t>’</w:t>
      </w:r>
      <w:r w:rsidRPr="00C9008F">
        <w:rPr>
          <w:rFonts w:ascii="Times New Roman" w:hAnsi="Times New Roman" w:cs="Times New Roman"/>
          <w:sz w:val="24"/>
          <w:szCs w:val="24"/>
        </w:rPr>
        <w:t>emploi, de l'accès aux ressources de production sont en défaveur de la femme. Dans le PNDES, il ressort que dans le domaine de l'emploi, les femmes représentaient 24,2% des effectifs du secteur public et du secteur privé formel en 2015. Il se dégage ainsi un gap à combler de 25,8% pour atteindre la parité entre les deux sexes en matière d'emploi formel. En outre, en milieu urbain, le chômage touche davantage les jeunes de moins de 25 ans (14,1% en 2014) et les femmes (9,9%). Pour renverser cette situation, le PNDES se propose de contribuer à la promotion de l</w:t>
      </w:r>
      <w:r w:rsidR="00A635AF" w:rsidRPr="00C9008F">
        <w:rPr>
          <w:rFonts w:ascii="Times New Roman" w:hAnsi="Times New Roman" w:cs="Times New Roman"/>
          <w:sz w:val="24"/>
          <w:szCs w:val="24"/>
        </w:rPr>
        <w:t>’</w:t>
      </w:r>
      <w:r w:rsidRPr="00C9008F">
        <w:rPr>
          <w:rFonts w:ascii="Times New Roman" w:hAnsi="Times New Roman" w:cs="Times New Roman"/>
          <w:sz w:val="24"/>
          <w:szCs w:val="24"/>
        </w:rPr>
        <w:t xml:space="preserve">entreprenariat au profit des jeunes et des femmes. L’existence d’un </w:t>
      </w:r>
      <w:r w:rsidRPr="00C9008F">
        <w:rPr>
          <w:rFonts w:ascii="Times New Roman" w:eastAsia="Arial Unicode MS" w:hAnsi="Times New Roman" w:cs="Times New Roman"/>
          <w:sz w:val="24"/>
          <w:szCs w:val="24"/>
        </w:rPr>
        <w:t xml:space="preserve">programme spécial dont l’objectif est de permettre aux femmes de sortir de la pauvreté, contribuerait à atteindre les lignes de développement tracées par ce référentiel. </w:t>
      </w:r>
    </w:p>
    <w:p w14:paraId="0878D243" w14:textId="77777777" w:rsidR="001D5821" w:rsidRPr="00C9008F" w:rsidRDefault="001D5821" w:rsidP="000B28C7">
      <w:pPr>
        <w:spacing w:after="240" w:line="360" w:lineRule="auto"/>
        <w:jc w:val="both"/>
        <w:rPr>
          <w:rFonts w:ascii="Times New Roman" w:eastAsia="Arial Unicode MS" w:hAnsi="Times New Roman" w:cs="Times New Roman"/>
          <w:sz w:val="24"/>
          <w:szCs w:val="24"/>
        </w:rPr>
      </w:pPr>
      <w:r w:rsidRPr="00C9008F">
        <w:rPr>
          <w:rFonts w:ascii="Times New Roman" w:eastAsia="Arial Unicode MS" w:hAnsi="Times New Roman" w:cs="Times New Roman"/>
          <w:sz w:val="24"/>
          <w:szCs w:val="24"/>
        </w:rPr>
        <w:t xml:space="preserve">Le PN-PTFM dans sa conception s’inscrit également dans la logique de la </w:t>
      </w:r>
      <w:r w:rsidRPr="00C9008F">
        <w:rPr>
          <w:rFonts w:ascii="Times New Roman" w:hAnsi="Times New Roman" w:cs="Times New Roman"/>
          <w:sz w:val="24"/>
          <w:szCs w:val="24"/>
        </w:rPr>
        <w:t>Politique Nationale Genre. L’objectif général du programme étant de «</w:t>
      </w:r>
      <w:r w:rsidRPr="00C9008F">
        <w:rPr>
          <w:rFonts w:ascii="Times New Roman" w:hAnsi="Times New Roman" w:cs="Times New Roman"/>
          <w:i/>
          <w:sz w:val="24"/>
          <w:szCs w:val="24"/>
        </w:rPr>
        <w:t> consolider et élargir l’accès à des services énergétiques de base décentralisés et abordables, fournis par la PTFM, comme moyen d’accroissement des revenus et d’amélioration de l’accès aux services sociaux de base, en faveur des populations rurales, notamment les couches féminines</w:t>
      </w:r>
      <w:r w:rsidRPr="00C9008F">
        <w:rPr>
          <w:rFonts w:ascii="Times New Roman" w:hAnsi="Times New Roman" w:cs="Times New Roman"/>
          <w:sz w:val="24"/>
          <w:szCs w:val="24"/>
        </w:rPr>
        <w:t xml:space="preserve"> », il est bien en phase avec les deux premiers objectifs spécifiques de la Politique Nationale Genre respectivement intitulés : </w:t>
      </w:r>
      <w:r w:rsidRPr="00C9008F">
        <w:rPr>
          <w:rFonts w:ascii="Times New Roman" w:hAnsi="Times New Roman" w:cs="Times New Roman"/>
          <w:i/>
          <w:sz w:val="24"/>
          <w:szCs w:val="24"/>
        </w:rPr>
        <w:t xml:space="preserve">« Promouvoir des droits égaux et des opportunités égales en termes d’accès et de </w:t>
      </w:r>
      <w:r w:rsidRPr="00C9008F">
        <w:rPr>
          <w:rFonts w:ascii="Times New Roman" w:hAnsi="Times New Roman" w:cs="Times New Roman"/>
          <w:i/>
          <w:sz w:val="24"/>
          <w:szCs w:val="24"/>
        </w:rPr>
        <w:lastRenderedPageBreak/>
        <w:t xml:space="preserve">contrôle des services sociaux de base » </w:t>
      </w:r>
      <w:r w:rsidRPr="00C9008F">
        <w:rPr>
          <w:rFonts w:ascii="Times New Roman" w:hAnsi="Times New Roman" w:cs="Times New Roman"/>
          <w:sz w:val="24"/>
          <w:szCs w:val="24"/>
        </w:rPr>
        <w:t>et</w:t>
      </w:r>
      <w:r w:rsidRPr="00C9008F">
        <w:rPr>
          <w:rFonts w:ascii="Times New Roman" w:hAnsi="Times New Roman" w:cs="Times New Roman"/>
          <w:i/>
          <w:sz w:val="24"/>
          <w:szCs w:val="24"/>
        </w:rPr>
        <w:t xml:space="preserve"> « Promouvoir un développement économique participatif, un accès et une répartition plus équitables des ressources et des revenus »</w:t>
      </w:r>
      <w:r w:rsidRPr="00C9008F">
        <w:rPr>
          <w:rFonts w:ascii="Times New Roman" w:hAnsi="Times New Roman" w:cs="Times New Roman"/>
          <w:sz w:val="24"/>
          <w:szCs w:val="24"/>
        </w:rPr>
        <w:t>.</w:t>
      </w:r>
    </w:p>
    <w:p w14:paraId="1E2704AC" w14:textId="77777777" w:rsidR="001D5821" w:rsidRPr="00C9008F" w:rsidRDefault="001D5821" w:rsidP="000B28C7">
      <w:pPr>
        <w:spacing w:after="240" w:line="360" w:lineRule="auto"/>
        <w:jc w:val="both"/>
        <w:rPr>
          <w:rFonts w:ascii="Times New Roman" w:eastAsia="Arial Unicode MS" w:hAnsi="Times New Roman" w:cs="Times New Roman"/>
          <w:sz w:val="24"/>
          <w:szCs w:val="24"/>
        </w:rPr>
      </w:pPr>
      <w:r w:rsidRPr="00C9008F">
        <w:rPr>
          <w:rFonts w:ascii="Times New Roman" w:eastAsia="Arial Unicode MS" w:hAnsi="Times New Roman" w:cs="Times New Roman"/>
          <w:sz w:val="24"/>
          <w:szCs w:val="24"/>
        </w:rPr>
        <w:t>Les principales activités du PN-PTFM s’inscrivent avec pertinence dans les objectifs de la SDR qui vise particulièrement : (i) l’accroissement des productions agricoles, pastorales, forestières, fauniques et halieutiques grâce à l’amélioration de la productivité, (ii) l’augmentation des revenus grâce à une diversification des activités économiques en milieu rural, (iii) le renforcement de la liaison production/marché, (iv) la gestion durable des ressources naturelles, (v) l’amélioration de la situation économique et du statut social des femmes et des jeunes en milieu rural et (vi) la responsabilisation des populations rurales en tant qu'acteurs de développement. Dans cette logique, les activités du PN-PTFM telles que les foires aux produits des PTFM  correspondent bien aux objectifs opérationnels de la SDR.</w:t>
      </w:r>
    </w:p>
    <w:p w14:paraId="59EAF407" w14:textId="77777777" w:rsidR="001D5821" w:rsidRPr="00C9008F" w:rsidRDefault="001D5821" w:rsidP="000B28C7">
      <w:pPr>
        <w:spacing w:after="240" w:line="360" w:lineRule="auto"/>
        <w:jc w:val="both"/>
        <w:rPr>
          <w:rFonts w:ascii="Times New Roman" w:eastAsia="Arial Unicode MS" w:hAnsi="Times New Roman" w:cs="Times New Roman"/>
          <w:sz w:val="24"/>
          <w:szCs w:val="24"/>
        </w:rPr>
      </w:pPr>
      <w:r w:rsidRPr="00C9008F">
        <w:rPr>
          <w:rFonts w:ascii="Times New Roman" w:eastAsia="Arial Unicode MS" w:hAnsi="Times New Roman" w:cs="Times New Roman"/>
          <w:sz w:val="24"/>
          <w:szCs w:val="24"/>
        </w:rPr>
        <w:t>Le PN-PTFM est un programme de lutte contre la pauvreté, dans ce cadre il s’insère dans la politique sectorielle du Ministère de l’</w:t>
      </w:r>
      <w:r w:rsidR="00E07DAB" w:rsidRPr="00C9008F">
        <w:rPr>
          <w:rFonts w:ascii="Times New Roman" w:eastAsia="Arial Unicode MS" w:hAnsi="Times New Roman" w:cs="Times New Roman"/>
          <w:sz w:val="24"/>
          <w:szCs w:val="24"/>
        </w:rPr>
        <w:t>Économie</w:t>
      </w:r>
      <w:r w:rsidRPr="00C9008F">
        <w:rPr>
          <w:rFonts w:ascii="Times New Roman" w:eastAsia="Arial Unicode MS" w:hAnsi="Times New Roman" w:cs="Times New Roman"/>
          <w:sz w:val="24"/>
          <w:szCs w:val="24"/>
        </w:rPr>
        <w:t xml:space="preserve">, des Finances et du Développement (POSEF) dont l’objectif est de contribuer à promouvoir une économie compétitive et moderne soutenue par des finances publiques performantes et dynamiques. Les PTFM permettent aux femmes de moderniser leurs outils de travail par des moulins modernes autour desquels s’organisent des AGR. Il va sans dire que les objectifs que le PN-PTFM poursuit et les résultats escomptés contribuent aux objectifs du </w:t>
      </w:r>
      <w:r w:rsidR="00000EFD" w:rsidRPr="00C9008F">
        <w:rPr>
          <w:rFonts w:ascii="Times New Roman" w:eastAsia="Arial Unicode MS" w:hAnsi="Times New Roman" w:cs="Times New Roman"/>
          <w:sz w:val="24"/>
          <w:szCs w:val="24"/>
        </w:rPr>
        <w:t xml:space="preserve">MINEFID </w:t>
      </w:r>
      <w:r w:rsidRPr="00C9008F">
        <w:rPr>
          <w:rFonts w:ascii="Times New Roman" w:eastAsia="Arial Unicode MS" w:hAnsi="Times New Roman" w:cs="Times New Roman"/>
          <w:sz w:val="24"/>
          <w:szCs w:val="24"/>
        </w:rPr>
        <w:t>en matière de lutte contre la pauvreté.</w:t>
      </w:r>
    </w:p>
    <w:p w14:paraId="25A09D91" w14:textId="77777777" w:rsidR="001D5821" w:rsidRPr="00C9008F" w:rsidRDefault="001D5821" w:rsidP="003C1F30">
      <w:pPr>
        <w:spacing w:after="120" w:line="360" w:lineRule="auto"/>
        <w:jc w:val="both"/>
        <w:rPr>
          <w:rFonts w:ascii="Times New Roman" w:eastAsia="Arial Unicode MS" w:hAnsi="Times New Roman" w:cs="Times New Roman"/>
          <w:sz w:val="24"/>
          <w:szCs w:val="24"/>
        </w:rPr>
      </w:pPr>
      <w:r w:rsidRPr="00C9008F">
        <w:rPr>
          <w:rFonts w:ascii="Times New Roman" w:eastAsia="Arial Unicode MS" w:hAnsi="Times New Roman" w:cs="Times New Roman"/>
          <w:sz w:val="24"/>
          <w:szCs w:val="24"/>
        </w:rPr>
        <w:t>La PTFM est</w:t>
      </w:r>
      <w:r w:rsidR="000B28C7">
        <w:rPr>
          <w:rFonts w:ascii="Times New Roman" w:eastAsia="Arial Unicode MS" w:hAnsi="Times New Roman" w:cs="Times New Roman"/>
          <w:sz w:val="24"/>
          <w:szCs w:val="24"/>
        </w:rPr>
        <w:t xml:space="preserve"> </w:t>
      </w:r>
      <w:r w:rsidRPr="00C9008F">
        <w:rPr>
          <w:rFonts w:ascii="Times New Roman" w:eastAsia="Arial Unicode MS" w:hAnsi="Times New Roman" w:cs="Times New Roman"/>
          <w:sz w:val="24"/>
          <w:szCs w:val="24"/>
        </w:rPr>
        <w:t xml:space="preserve">une source d’énergie moderne au niveau des villages. Elle permet la production d’électricité autour d’elle et contribue à l’installation de métiers de couture, de soudure, etc.  Dans certaines localités, elle permet le développement des activités de vente d’eau </w:t>
      </w:r>
      <w:r w:rsidR="00E87220" w:rsidRPr="00C9008F">
        <w:rPr>
          <w:rFonts w:ascii="Times New Roman" w:eastAsia="Arial Unicode MS" w:hAnsi="Times New Roman" w:cs="Times New Roman"/>
          <w:sz w:val="24"/>
          <w:szCs w:val="24"/>
        </w:rPr>
        <w:t xml:space="preserve">glacée et de boissons </w:t>
      </w:r>
      <w:r w:rsidR="000B28C7" w:rsidRPr="00C9008F">
        <w:rPr>
          <w:rFonts w:ascii="Times New Roman" w:eastAsia="Arial Unicode MS" w:hAnsi="Times New Roman" w:cs="Times New Roman"/>
          <w:sz w:val="24"/>
          <w:szCs w:val="24"/>
        </w:rPr>
        <w:t>fraîches</w:t>
      </w:r>
      <w:r w:rsidR="00E87220" w:rsidRPr="00C9008F">
        <w:rPr>
          <w:rFonts w:ascii="Times New Roman" w:eastAsia="Arial Unicode MS" w:hAnsi="Times New Roman" w:cs="Times New Roman"/>
          <w:sz w:val="24"/>
          <w:szCs w:val="24"/>
        </w:rPr>
        <w:t>.</w:t>
      </w:r>
    </w:p>
    <w:p w14:paraId="1DC9822B" w14:textId="77777777" w:rsidR="00A661E0" w:rsidRPr="00C9008F" w:rsidRDefault="00A661E0" w:rsidP="00585AB0">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bCs/>
          <w:i/>
          <w:iCs/>
          <w:sz w:val="24"/>
          <w:szCs w:val="24"/>
        </w:rPr>
      </w:pPr>
      <w:r w:rsidRPr="00C9008F">
        <w:rPr>
          <w:rFonts w:ascii="Times New Roman" w:eastAsia="Arial Unicode MS" w:hAnsi="Times New Roman" w:cs="Times New Roman"/>
          <w:b/>
          <w:i/>
          <w:iCs/>
          <w:sz w:val="24"/>
          <w:szCs w:val="24"/>
        </w:rPr>
        <w:t xml:space="preserve">La PTFM est une source d’énergie, or dit-on l’énergie est la source de vie. Donc avec la PTFM on développe les mêmes aisances que la ville, ce qui me fait dire qu’avec la PTFM si on n’éradique pas la pauvreté, celle-ci va changer de localité. » </w:t>
      </w:r>
      <w:r w:rsidRPr="00C9008F">
        <w:rPr>
          <w:rFonts w:ascii="Times New Roman" w:eastAsia="Arial Unicode MS" w:hAnsi="Times New Roman" w:cs="Times New Roman"/>
          <w:b/>
          <w:iCs/>
          <w:sz w:val="24"/>
          <w:szCs w:val="24"/>
        </w:rPr>
        <w:t>Clavez ZOUBGA, Secrétaire permanent de ADIS AMUS</w:t>
      </w:r>
      <w:r w:rsidR="000B28C7">
        <w:rPr>
          <w:rFonts w:ascii="Times New Roman" w:eastAsia="Arial Unicode MS" w:hAnsi="Times New Roman" w:cs="Times New Roman"/>
          <w:b/>
          <w:iCs/>
          <w:sz w:val="24"/>
          <w:szCs w:val="24"/>
        </w:rPr>
        <w:t xml:space="preserve"> </w:t>
      </w:r>
      <w:r w:rsidRPr="00C9008F">
        <w:rPr>
          <w:rFonts w:ascii="Times New Roman" w:hAnsi="Times New Roman" w:cs="Times New Roman"/>
          <w:b/>
          <w:bCs/>
          <w:iCs/>
          <w:sz w:val="24"/>
          <w:szCs w:val="24"/>
        </w:rPr>
        <w:t>Koudougou</w:t>
      </w:r>
      <w:r w:rsidRPr="00C9008F">
        <w:rPr>
          <w:rFonts w:ascii="Times New Roman" w:hAnsi="Times New Roman" w:cs="Times New Roman"/>
          <w:b/>
          <w:bCs/>
          <w:i/>
          <w:iCs/>
          <w:sz w:val="24"/>
          <w:szCs w:val="24"/>
        </w:rPr>
        <w:t>.</w:t>
      </w:r>
    </w:p>
    <w:p w14:paraId="569371D4" w14:textId="77777777" w:rsidR="001D5821" w:rsidRPr="00C9008F" w:rsidRDefault="001D5821" w:rsidP="00E07DAB">
      <w:pPr>
        <w:spacing w:before="360" w:after="240" w:line="360" w:lineRule="auto"/>
        <w:jc w:val="both"/>
        <w:rPr>
          <w:rFonts w:ascii="Times New Roman" w:eastAsia="Arial Unicode MS" w:hAnsi="Times New Roman" w:cs="Times New Roman"/>
          <w:sz w:val="24"/>
          <w:szCs w:val="24"/>
        </w:rPr>
      </w:pPr>
      <w:r w:rsidRPr="00C9008F">
        <w:rPr>
          <w:rFonts w:ascii="Times New Roman" w:eastAsia="Arial Unicode MS" w:hAnsi="Times New Roman" w:cs="Times New Roman"/>
          <w:sz w:val="24"/>
          <w:szCs w:val="24"/>
        </w:rPr>
        <w:t>Vu sous cet angle, on peut dire que le PN PTFM/LCP contribue aux objectifs de la politique sectorielle du Ministère en charge de l’</w:t>
      </w:r>
      <w:r w:rsidR="00E07DAB" w:rsidRPr="00C9008F">
        <w:rPr>
          <w:rFonts w:ascii="Times New Roman" w:eastAsia="Arial Unicode MS" w:hAnsi="Times New Roman" w:cs="Times New Roman"/>
          <w:sz w:val="24"/>
          <w:szCs w:val="24"/>
        </w:rPr>
        <w:t>Énergie</w:t>
      </w:r>
      <w:r w:rsidRPr="00C9008F">
        <w:rPr>
          <w:rFonts w:ascii="Times New Roman" w:eastAsia="Arial Unicode MS" w:hAnsi="Times New Roman" w:cs="Times New Roman"/>
          <w:sz w:val="24"/>
          <w:szCs w:val="24"/>
        </w:rPr>
        <w:t>.</w:t>
      </w:r>
    </w:p>
    <w:p w14:paraId="7182B36B" w14:textId="77777777" w:rsidR="001D5821" w:rsidRPr="00C9008F" w:rsidRDefault="001D5821" w:rsidP="000B28C7">
      <w:pPr>
        <w:spacing w:after="240" w:line="360" w:lineRule="auto"/>
        <w:jc w:val="both"/>
        <w:rPr>
          <w:rFonts w:ascii="Times New Roman" w:eastAsia="Arial Unicode MS" w:hAnsi="Times New Roman" w:cs="Times New Roman"/>
          <w:sz w:val="24"/>
          <w:szCs w:val="24"/>
        </w:rPr>
      </w:pPr>
      <w:r w:rsidRPr="00C9008F">
        <w:rPr>
          <w:rFonts w:ascii="Times New Roman" w:eastAsia="Arial Unicode MS" w:hAnsi="Times New Roman" w:cs="Times New Roman"/>
          <w:sz w:val="24"/>
          <w:szCs w:val="24"/>
        </w:rPr>
        <w:t>Les stratégies de ciblage et les approches constituent également des forces pour le PN-PTFM.</w:t>
      </w:r>
      <w:r w:rsidR="00573684">
        <w:rPr>
          <w:rFonts w:ascii="Times New Roman" w:eastAsia="Arial Unicode MS" w:hAnsi="Times New Roman" w:cs="Times New Roman"/>
          <w:sz w:val="24"/>
          <w:szCs w:val="24"/>
        </w:rPr>
        <w:t xml:space="preserve"> </w:t>
      </w:r>
      <w:r w:rsidRPr="00C9008F">
        <w:rPr>
          <w:rFonts w:ascii="Times New Roman" w:hAnsi="Times New Roman" w:cs="Times New Roman"/>
          <w:sz w:val="24"/>
          <w:szCs w:val="24"/>
        </w:rPr>
        <w:t xml:space="preserve">Le PN-PTFM s’inscrit également dans la logique de la décentralisation et surtout de la </w:t>
      </w:r>
      <w:r w:rsidRPr="00C9008F">
        <w:rPr>
          <w:rFonts w:ascii="Times New Roman" w:hAnsi="Times New Roman" w:cs="Times New Roman"/>
          <w:sz w:val="24"/>
          <w:szCs w:val="24"/>
        </w:rPr>
        <w:lastRenderedPageBreak/>
        <w:t xml:space="preserve">responsabilisation des populations. L’approche demande et l’association des populations dans l’étude de faisabilité amènent la population à faire siennes les entreprises PTFM. Ainsi, les bénéficiaires sont au centre du fonctionnement de l’entreprise et décident collectivement de </w:t>
      </w:r>
      <w:r w:rsidRPr="00C9008F">
        <w:rPr>
          <w:rFonts w:ascii="Times New Roman" w:eastAsia="Arial Unicode MS" w:hAnsi="Times New Roman" w:cs="Times New Roman"/>
          <w:sz w:val="24"/>
          <w:szCs w:val="24"/>
        </w:rPr>
        <w:t>l’investissement des retombées.</w:t>
      </w:r>
    </w:p>
    <w:p w14:paraId="3E2A152B" w14:textId="77777777" w:rsidR="001D5821" w:rsidRPr="00C9008F" w:rsidRDefault="001D5821" w:rsidP="00585AB0">
      <w:pPr>
        <w:spacing w:after="0" w:line="360" w:lineRule="auto"/>
        <w:jc w:val="both"/>
        <w:rPr>
          <w:rFonts w:ascii="Times New Roman" w:hAnsi="Times New Roman" w:cs="Times New Roman"/>
          <w:sz w:val="24"/>
          <w:szCs w:val="24"/>
        </w:rPr>
      </w:pPr>
      <w:r w:rsidRPr="00C9008F">
        <w:rPr>
          <w:rFonts w:ascii="Times New Roman" w:eastAsia="Arial Unicode MS" w:hAnsi="Times New Roman" w:cs="Times New Roman"/>
          <w:sz w:val="24"/>
          <w:szCs w:val="24"/>
        </w:rPr>
        <w:t>Ces différents éléments permettent d’affirmer que le PN-PTFM est un programme bien ancré dans</w:t>
      </w:r>
      <w:r w:rsidRPr="00C9008F">
        <w:rPr>
          <w:rFonts w:ascii="Times New Roman" w:hAnsi="Times New Roman" w:cs="Times New Roman"/>
          <w:sz w:val="24"/>
          <w:szCs w:val="24"/>
        </w:rPr>
        <w:t xml:space="preserve"> les référentiels de développement au Burkina Faso. Il a des objectifs et des démarches qu’on retrouve dans les politiques sectorielles de développement, ce qui lui donne une légitimité d’actions auprès des institutions nationales et des populations.</w:t>
      </w:r>
    </w:p>
    <w:p w14:paraId="6F7AF1DA" w14:textId="77777777" w:rsidR="001D5821" w:rsidRPr="00C9008F" w:rsidRDefault="00803631" w:rsidP="00E07DAB">
      <w:pPr>
        <w:pStyle w:val="Style4"/>
      </w:pPr>
      <w:bookmarkStart w:id="171" w:name="_Toc462678372"/>
      <w:bookmarkStart w:id="172" w:name="_Toc463526001"/>
      <w:bookmarkStart w:id="173" w:name="_Toc465808890"/>
      <w:r w:rsidRPr="00C9008F">
        <w:t xml:space="preserve"> </w:t>
      </w:r>
      <w:bookmarkStart w:id="174" w:name="_Toc466009393"/>
      <w:r w:rsidR="001D5821" w:rsidRPr="00C9008F">
        <w:t>Analyse de la pertinence du programme par rapport aux attentes des bénéficiaires</w:t>
      </w:r>
      <w:bookmarkEnd w:id="171"/>
      <w:bookmarkEnd w:id="172"/>
      <w:bookmarkEnd w:id="173"/>
      <w:bookmarkEnd w:id="174"/>
    </w:p>
    <w:p w14:paraId="5A9D333A" w14:textId="77777777" w:rsidR="001D5821" w:rsidRPr="00C9008F" w:rsidRDefault="001D5821" w:rsidP="000B28C7">
      <w:pPr>
        <w:spacing w:after="12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Les femmes veulent embrasser l’</w:t>
      </w:r>
      <w:r w:rsidR="00E07DAB" w:rsidRPr="00C9008F">
        <w:rPr>
          <w:rFonts w:ascii="Times New Roman" w:eastAsia="Times New Roman" w:hAnsi="Times New Roman" w:cs="Times New Roman"/>
          <w:sz w:val="24"/>
          <w:szCs w:val="24"/>
        </w:rPr>
        <w:t>entrepreneuriat, mais</w:t>
      </w:r>
      <w:r w:rsidRPr="00C9008F">
        <w:rPr>
          <w:rFonts w:ascii="Times New Roman" w:eastAsia="Times New Roman" w:hAnsi="Times New Roman" w:cs="Times New Roman"/>
          <w:sz w:val="24"/>
          <w:szCs w:val="24"/>
        </w:rPr>
        <w:t xml:space="preserve"> sont confrontées à plusieurs difficultés. Dans plusieurs études, il ressort que les obstacles au développement de l’</w:t>
      </w:r>
      <w:r w:rsidR="00E07DAB" w:rsidRPr="00C9008F">
        <w:rPr>
          <w:rFonts w:ascii="Times New Roman" w:eastAsia="Times New Roman" w:hAnsi="Times New Roman" w:cs="Times New Roman"/>
          <w:sz w:val="24"/>
          <w:szCs w:val="24"/>
        </w:rPr>
        <w:t>entrepreneuriat</w:t>
      </w:r>
      <w:r w:rsidRPr="00C9008F">
        <w:rPr>
          <w:rFonts w:ascii="Times New Roman" w:eastAsia="Times New Roman" w:hAnsi="Times New Roman" w:cs="Times New Roman"/>
          <w:sz w:val="24"/>
          <w:szCs w:val="24"/>
        </w:rPr>
        <w:t xml:space="preserve"> féminin rural sont la difficulté d’accès au financement, les occupations des femmes qui les empêchent de s’adonner aux activités génératrices de revenus, etc. Les PTFM dans leur logique de mise en œuvre s’attaquent à cette problématique. </w:t>
      </w:r>
      <w:r w:rsidR="00000EFD" w:rsidRPr="00C9008F">
        <w:rPr>
          <w:rFonts w:ascii="Times New Roman" w:eastAsia="Times New Roman" w:hAnsi="Times New Roman" w:cs="Times New Roman"/>
          <w:sz w:val="24"/>
          <w:szCs w:val="24"/>
        </w:rPr>
        <w:t xml:space="preserve">Pendant </w:t>
      </w:r>
      <w:r w:rsidRPr="00C9008F">
        <w:rPr>
          <w:rFonts w:ascii="Times New Roman" w:eastAsia="Times New Roman" w:hAnsi="Times New Roman" w:cs="Times New Roman"/>
          <w:sz w:val="24"/>
          <w:szCs w:val="24"/>
        </w:rPr>
        <w:t>les entretiens individuels et focus group de l’évaluation de la phase II du PN-PTFM</w:t>
      </w:r>
      <w:r w:rsidR="00000EFD" w:rsidRPr="00C9008F">
        <w:rPr>
          <w:rFonts w:ascii="Times New Roman" w:eastAsia="Times New Roman" w:hAnsi="Times New Roman" w:cs="Times New Roman"/>
          <w:sz w:val="24"/>
          <w:szCs w:val="24"/>
        </w:rPr>
        <w:t>, les femmes</w:t>
      </w:r>
      <w:r w:rsidRPr="00C9008F">
        <w:rPr>
          <w:rFonts w:ascii="Times New Roman" w:eastAsia="Times New Roman" w:hAnsi="Times New Roman" w:cs="Times New Roman"/>
          <w:sz w:val="24"/>
          <w:szCs w:val="24"/>
        </w:rPr>
        <w:t xml:space="preserve"> ont </w:t>
      </w:r>
      <w:r w:rsidR="00CB2B98" w:rsidRPr="00C9008F">
        <w:rPr>
          <w:rFonts w:ascii="Times New Roman" w:eastAsia="Times New Roman" w:hAnsi="Times New Roman" w:cs="Times New Roman"/>
          <w:sz w:val="24"/>
          <w:szCs w:val="24"/>
        </w:rPr>
        <w:t xml:space="preserve">mentionné </w:t>
      </w:r>
      <w:r w:rsidRPr="00C9008F">
        <w:rPr>
          <w:rFonts w:ascii="Times New Roman" w:eastAsia="Times New Roman" w:hAnsi="Times New Roman" w:cs="Times New Roman"/>
          <w:sz w:val="24"/>
          <w:szCs w:val="24"/>
        </w:rPr>
        <w:t>que le programme répond à leurs attentes. Leurs attentes peuvent être résumées en trois grandes catégories :</w:t>
      </w:r>
    </w:p>
    <w:p w14:paraId="5BC31BCC" w14:textId="77777777" w:rsidR="001D5821" w:rsidRPr="00C9008F" w:rsidRDefault="001D5821" w:rsidP="00AA757B">
      <w:pPr>
        <w:pStyle w:val="Paragraphedeliste"/>
        <w:numPr>
          <w:ilvl w:val="0"/>
          <w:numId w:val="8"/>
        </w:numPr>
        <w:spacing w:after="120" w:line="360" w:lineRule="auto"/>
        <w:jc w:val="both"/>
        <w:rPr>
          <w:rFonts w:ascii="Times New Roman" w:hAnsi="Times New Roman"/>
          <w:sz w:val="24"/>
          <w:szCs w:val="24"/>
        </w:rPr>
      </w:pPr>
      <w:r w:rsidRPr="00C9008F">
        <w:rPr>
          <w:rFonts w:ascii="Times New Roman" w:hAnsi="Times New Roman"/>
          <w:sz w:val="24"/>
          <w:szCs w:val="24"/>
        </w:rPr>
        <w:t>les attentes liées aux besoins d’exercer dans des secteurs d’activités considérés comme des secteurs pour hommes. Dans cette catégorie d’attente, les femmes disent avoir toujours eu envie d’investir le secteur de l’</w:t>
      </w:r>
      <w:r w:rsidR="00E07DAB" w:rsidRPr="00C9008F">
        <w:rPr>
          <w:rFonts w:ascii="Times New Roman" w:hAnsi="Times New Roman"/>
          <w:sz w:val="24"/>
          <w:szCs w:val="24"/>
        </w:rPr>
        <w:t>entrepreneuriat</w:t>
      </w:r>
      <w:r w:rsidRPr="00C9008F">
        <w:rPr>
          <w:rFonts w:ascii="Times New Roman" w:hAnsi="Times New Roman"/>
          <w:sz w:val="24"/>
          <w:szCs w:val="24"/>
        </w:rPr>
        <w:t xml:space="preserve"> mais des obstacles sociaux et économiques limitent leurs ambitions. Avec la PTFM, elles se voient soutenir par des structures étatiques et associatives, ce qui permet de battre en brèche les idées selon lesquelles ce secteur n’est pas celui de la femme.</w:t>
      </w:r>
    </w:p>
    <w:p w14:paraId="670E583E" w14:textId="77777777" w:rsidR="00A661E0" w:rsidRPr="00C9008F" w:rsidRDefault="00A661E0" w:rsidP="003C1F30">
      <w:pPr>
        <w:pStyle w:val="Paragraphedeliste"/>
        <w:pBdr>
          <w:top w:val="single" w:sz="4" w:space="1" w:color="auto"/>
          <w:left w:val="single" w:sz="4" w:space="4" w:color="auto"/>
          <w:bottom w:val="single" w:sz="4" w:space="1" w:color="auto"/>
          <w:right w:val="single" w:sz="4" w:space="4" w:color="auto"/>
        </w:pBdr>
        <w:spacing w:after="0"/>
        <w:ind w:left="0"/>
        <w:jc w:val="both"/>
        <w:rPr>
          <w:rFonts w:ascii="Times New Roman" w:hAnsi="Times New Roman"/>
          <w:b/>
          <w:bCs/>
          <w:i/>
          <w:iCs/>
          <w:sz w:val="24"/>
          <w:szCs w:val="24"/>
        </w:rPr>
      </w:pPr>
      <w:r w:rsidRPr="00C9008F">
        <w:rPr>
          <w:rFonts w:ascii="Times New Roman" w:eastAsia="Times New Roman" w:hAnsi="Times New Roman"/>
          <w:b/>
          <w:bCs/>
          <w:i/>
          <w:iCs/>
          <w:sz w:val="24"/>
          <w:szCs w:val="24"/>
        </w:rPr>
        <w:t xml:space="preserve">Les hommes pensaient que nous les femmes ne pouvons pas nous mettre ensemble et réaliser ce qu’ils faisaient, grâce aux sensibilisations, et aux formations du PN-PTFM, nous avons appris à nous battre, certaines d’entre nous sont des opératrices économiques à Koudougou et même à Ouaga  et nous avons notre mot à dire désormais dans les affaires ». </w:t>
      </w:r>
      <w:r w:rsidRPr="00C9008F">
        <w:rPr>
          <w:rFonts w:ascii="Times New Roman" w:eastAsia="Times New Roman" w:hAnsi="Times New Roman"/>
          <w:b/>
          <w:bCs/>
          <w:iCs/>
          <w:sz w:val="24"/>
          <w:szCs w:val="24"/>
        </w:rPr>
        <w:t>KABRE/TIEMTORE Hélène, trésorière du groupement Pegdwendé et Première adjointe du maire de Nandiala.</w:t>
      </w:r>
    </w:p>
    <w:p w14:paraId="2C5C3B62" w14:textId="77777777" w:rsidR="00E07DAB" w:rsidRDefault="00E07DAB" w:rsidP="00E07DAB">
      <w:pPr>
        <w:pStyle w:val="Paragraphedeliste"/>
        <w:spacing w:before="240" w:after="0" w:line="360" w:lineRule="auto"/>
        <w:jc w:val="both"/>
        <w:rPr>
          <w:rFonts w:ascii="Times New Roman" w:hAnsi="Times New Roman"/>
          <w:sz w:val="24"/>
          <w:szCs w:val="24"/>
        </w:rPr>
      </w:pPr>
    </w:p>
    <w:p w14:paraId="695EF7EA" w14:textId="77777777" w:rsidR="001D5821" w:rsidRPr="00C9008F" w:rsidRDefault="001D5821" w:rsidP="00AA757B">
      <w:pPr>
        <w:pStyle w:val="Paragraphedeliste"/>
        <w:numPr>
          <w:ilvl w:val="0"/>
          <w:numId w:val="8"/>
        </w:numPr>
        <w:spacing w:before="240" w:after="0" w:line="360" w:lineRule="auto"/>
        <w:jc w:val="both"/>
        <w:rPr>
          <w:rFonts w:ascii="Times New Roman" w:hAnsi="Times New Roman"/>
          <w:sz w:val="24"/>
          <w:szCs w:val="24"/>
        </w:rPr>
      </w:pPr>
      <w:r w:rsidRPr="00C9008F">
        <w:rPr>
          <w:rFonts w:ascii="Times New Roman" w:hAnsi="Times New Roman"/>
          <w:sz w:val="24"/>
          <w:szCs w:val="24"/>
        </w:rPr>
        <w:t xml:space="preserve">les attentes liées aux besoins à l’accès aux crédits. Le travail de terrain a également permis de savoir que l’une des raisons qui limitait l’entreprenariat féminin était le faible accès aux crédits. La logique de fonctionnalité qui permet de dégager des </w:t>
      </w:r>
      <w:r w:rsidRPr="00C9008F">
        <w:rPr>
          <w:rFonts w:ascii="Times New Roman" w:hAnsi="Times New Roman"/>
          <w:sz w:val="24"/>
          <w:szCs w:val="24"/>
        </w:rPr>
        <w:lastRenderedPageBreak/>
        <w:t xml:space="preserve">bénéfices et de faire des prêts aux femmes pour qu’elles mettent en œuvre des AGR va en droite ligne de </w:t>
      </w:r>
      <w:r w:rsidR="00A67CB3" w:rsidRPr="00C9008F">
        <w:rPr>
          <w:rFonts w:ascii="Times New Roman" w:hAnsi="Times New Roman"/>
          <w:sz w:val="24"/>
          <w:szCs w:val="24"/>
        </w:rPr>
        <w:t xml:space="preserve">avec </w:t>
      </w:r>
      <w:r w:rsidRPr="00C9008F">
        <w:rPr>
          <w:rFonts w:ascii="Times New Roman" w:hAnsi="Times New Roman"/>
          <w:sz w:val="24"/>
          <w:szCs w:val="24"/>
        </w:rPr>
        <w:t>préoccupation. En plus, le fait que grâce à l’implantation de la PTFM, il existe désormais une facilité pour les femmes membres des groupements à avoir accès aux crédits dans les institutions financières est également une manière de répondre aux attentes liées à l’accès aux crédits.</w:t>
      </w:r>
    </w:p>
    <w:p w14:paraId="7B59B9A0" w14:textId="77777777" w:rsidR="001D5821" w:rsidRPr="00C9008F" w:rsidRDefault="001D5821" w:rsidP="00AA757B">
      <w:pPr>
        <w:pStyle w:val="Paragraphedeliste"/>
        <w:numPr>
          <w:ilvl w:val="0"/>
          <w:numId w:val="8"/>
        </w:numPr>
        <w:spacing w:after="120" w:line="360" w:lineRule="auto"/>
        <w:jc w:val="both"/>
        <w:rPr>
          <w:rFonts w:ascii="Times New Roman" w:eastAsia="Times New Roman" w:hAnsi="Times New Roman"/>
          <w:sz w:val="24"/>
          <w:szCs w:val="24"/>
        </w:rPr>
      </w:pPr>
      <w:r w:rsidRPr="00C9008F">
        <w:rPr>
          <w:rFonts w:ascii="Times New Roman" w:hAnsi="Times New Roman"/>
          <w:sz w:val="24"/>
          <w:szCs w:val="24"/>
        </w:rPr>
        <w:t xml:space="preserve">les attentes liées aux besoins de formation et à l’évolution du statut socio-économique. L’installation de la PTFM s’accompagne de formations au profit des femmes. Ces formations permettent aux femmes de </w:t>
      </w:r>
      <w:r w:rsidR="00E07DAB" w:rsidRPr="00C9008F">
        <w:rPr>
          <w:rFonts w:ascii="Times New Roman" w:hAnsi="Times New Roman"/>
          <w:sz w:val="24"/>
          <w:szCs w:val="24"/>
        </w:rPr>
        <w:t>connaître</w:t>
      </w:r>
      <w:r w:rsidRPr="00C9008F">
        <w:rPr>
          <w:rFonts w:ascii="Times New Roman" w:hAnsi="Times New Roman"/>
          <w:sz w:val="24"/>
          <w:szCs w:val="24"/>
        </w:rPr>
        <w:t xml:space="preserve"> les logiques de gestion des entreprises, mais aussi de leur ménage. Le manque de formations a toujours été le nœud géorgien de la participation des femmes aux activités locales alors que celles-ci ont toujours souhaité pouvoir apporter leur contribution au développement local. Le bénéfice de ces formations et le changement de comportement qu’elles introduisent permettent aux femmes de se positionner comme d’importantes actrices dans le développement communautaire. Ce qui permet</w:t>
      </w:r>
      <w:r w:rsidRPr="00C9008F">
        <w:rPr>
          <w:rFonts w:ascii="Times New Roman" w:eastAsia="Times New Roman" w:hAnsi="Times New Roman"/>
          <w:sz w:val="24"/>
          <w:szCs w:val="24"/>
        </w:rPr>
        <w:t xml:space="preserve"> de rehausser leur statut social et leur donne de la respectabilité dans les villages.</w:t>
      </w:r>
    </w:p>
    <w:p w14:paraId="3C33255D" w14:textId="77777777" w:rsidR="001D5821" w:rsidRPr="00C9008F" w:rsidRDefault="001D5821" w:rsidP="00585AB0">
      <w:pPr>
        <w:spacing w:after="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 xml:space="preserve">La synthèse de ces différentes attentes des bénéficiaires des PTFM permet de conclure que le programme répond bien aux attentes des populations cibles. D’ailleurs, en parcourant l’utilité des PTFM suivant l’appréciation des femmes, il ressort clairement que cet outil de développement leur est bien bénéfique. Les femmes apprécient ces entreprises qui leur donnent des revenus financiers et améliorent leur statut dans la communauté. Le tableau </w:t>
      </w:r>
      <w:r w:rsidR="0078119C" w:rsidRPr="00C9008F">
        <w:rPr>
          <w:rFonts w:ascii="Times New Roman" w:eastAsia="Times New Roman" w:hAnsi="Times New Roman" w:cs="Times New Roman"/>
          <w:sz w:val="24"/>
          <w:szCs w:val="24"/>
        </w:rPr>
        <w:t>n°6</w:t>
      </w:r>
      <w:r w:rsidRPr="00C9008F">
        <w:rPr>
          <w:rFonts w:ascii="Times New Roman" w:eastAsia="Times New Roman" w:hAnsi="Times New Roman" w:cs="Times New Roman"/>
          <w:sz w:val="24"/>
          <w:szCs w:val="24"/>
        </w:rPr>
        <w:t xml:space="preserve"> permet de voir le niveau d’appréciation des PTFM </w:t>
      </w:r>
      <w:r w:rsidR="00A67CB3" w:rsidRPr="00C9008F">
        <w:rPr>
          <w:rFonts w:ascii="Times New Roman" w:eastAsia="Times New Roman" w:hAnsi="Times New Roman" w:cs="Times New Roman"/>
          <w:sz w:val="24"/>
          <w:szCs w:val="24"/>
        </w:rPr>
        <w:t xml:space="preserve">fait </w:t>
      </w:r>
      <w:r w:rsidRPr="00C9008F">
        <w:rPr>
          <w:rFonts w:ascii="Times New Roman" w:eastAsia="Times New Roman" w:hAnsi="Times New Roman" w:cs="Times New Roman"/>
          <w:sz w:val="24"/>
          <w:szCs w:val="24"/>
        </w:rPr>
        <w:t>par les femmes lors de l’enquête de l’évaluation.</w:t>
      </w:r>
    </w:p>
    <w:p w14:paraId="112D2C8A" w14:textId="77777777" w:rsidR="00B9054B" w:rsidRPr="002D4D75" w:rsidRDefault="00B9054B" w:rsidP="003C1F30">
      <w:pPr>
        <w:spacing w:before="120" w:after="120" w:line="240" w:lineRule="auto"/>
        <w:jc w:val="both"/>
        <w:rPr>
          <w:rFonts w:ascii="Times New Roman" w:hAnsi="Times New Roman" w:cs="Times New Roman"/>
          <w:b/>
          <w:sz w:val="24"/>
          <w:szCs w:val="24"/>
        </w:rPr>
      </w:pPr>
      <w:bookmarkStart w:id="175" w:name="_Toc466008591"/>
      <w:r w:rsidRPr="002D4D75">
        <w:rPr>
          <w:rFonts w:ascii="Times New Roman" w:hAnsi="Times New Roman" w:cs="Times New Roman"/>
          <w:b/>
          <w:sz w:val="24"/>
          <w:szCs w:val="24"/>
        </w:rPr>
        <w:t xml:space="preserve">Tableau </w:t>
      </w:r>
      <w:r w:rsidR="0052352F" w:rsidRPr="002D4D75">
        <w:rPr>
          <w:rFonts w:ascii="Times New Roman" w:hAnsi="Times New Roman" w:cs="Times New Roman"/>
          <w:b/>
          <w:i/>
          <w:sz w:val="24"/>
          <w:szCs w:val="24"/>
        </w:rPr>
        <w:fldChar w:fldCharType="begin"/>
      </w:r>
      <w:r w:rsidRPr="002D4D75">
        <w:rPr>
          <w:rFonts w:ascii="Times New Roman" w:hAnsi="Times New Roman" w:cs="Times New Roman"/>
          <w:b/>
          <w:sz w:val="24"/>
          <w:szCs w:val="24"/>
        </w:rPr>
        <w:instrText xml:space="preserve"> SEQ Tableau \* ARABIC </w:instrText>
      </w:r>
      <w:r w:rsidR="0052352F" w:rsidRPr="002D4D75">
        <w:rPr>
          <w:rFonts w:ascii="Times New Roman" w:hAnsi="Times New Roman" w:cs="Times New Roman"/>
          <w:b/>
          <w:i/>
          <w:sz w:val="24"/>
          <w:szCs w:val="24"/>
        </w:rPr>
        <w:fldChar w:fldCharType="separate"/>
      </w:r>
      <w:r w:rsidR="0064017A">
        <w:rPr>
          <w:rFonts w:ascii="Times New Roman" w:hAnsi="Times New Roman" w:cs="Times New Roman"/>
          <w:b/>
          <w:noProof/>
          <w:sz w:val="24"/>
          <w:szCs w:val="24"/>
        </w:rPr>
        <w:t>6</w:t>
      </w:r>
      <w:r w:rsidR="0052352F" w:rsidRPr="002D4D75">
        <w:rPr>
          <w:rFonts w:ascii="Times New Roman" w:hAnsi="Times New Roman" w:cs="Times New Roman"/>
          <w:b/>
          <w:i/>
          <w:sz w:val="24"/>
          <w:szCs w:val="24"/>
        </w:rPr>
        <w:fldChar w:fldCharType="end"/>
      </w:r>
      <w:r w:rsidRPr="002D4D75">
        <w:rPr>
          <w:rFonts w:ascii="Times New Roman" w:hAnsi="Times New Roman" w:cs="Times New Roman"/>
          <w:b/>
          <w:sz w:val="24"/>
          <w:szCs w:val="24"/>
        </w:rPr>
        <w:t>. L’utilité des PTFM selon les femmes</w:t>
      </w:r>
      <w:bookmarkEnd w:id="175"/>
    </w:p>
    <w:tbl>
      <w:tblPr>
        <w:tblStyle w:val="Grilledutableau"/>
        <w:tblpPr w:leftFromText="141" w:rightFromText="141" w:vertAnchor="text" w:tblpY="1"/>
        <w:tblW w:w="5000" w:type="pct"/>
        <w:tblLook w:val="04A0" w:firstRow="1" w:lastRow="0" w:firstColumn="1" w:lastColumn="0" w:noHBand="0" w:noVBand="1"/>
      </w:tblPr>
      <w:tblGrid>
        <w:gridCol w:w="6490"/>
        <w:gridCol w:w="2798"/>
      </w:tblGrid>
      <w:tr w:rsidR="001D5821" w:rsidRPr="00C9008F" w14:paraId="67B17A9A" w14:textId="77777777" w:rsidTr="00726D9A">
        <w:trPr>
          <w:trHeight w:val="315"/>
        </w:trPr>
        <w:tc>
          <w:tcPr>
            <w:tcW w:w="3494" w:type="pct"/>
            <w:shd w:val="clear" w:color="auto" w:fill="BFBFBF" w:themeFill="background1" w:themeFillShade="BF"/>
            <w:noWrap/>
          </w:tcPr>
          <w:p w14:paraId="0D12761D" w14:textId="77777777" w:rsidR="001D5821" w:rsidRPr="00E07DAB" w:rsidRDefault="001D5821" w:rsidP="00E07DAB">
            <w:pPr>
              <w:jc w:val="center"/>
              <w:rPr>
                <w:rFonts w:ascii="Times New Roman" w:eastAsia="Times New Roman" w:hAnsi="Times New Roman" w:cs="Times New Roman"/>
                <w:b/>
                <w:sz w:val="24"/>
                <w:szCs w:val="24"/>
              </w:rPr>
            </w:pPr>
            <w:r w:rsidRPr="00E07DAB">
              <w:rPr>
                <w:rFonts w:ascii="Times New Roman" w:eastAsia="Times New Roman" w:hAnsi="Times New Roman" w:cs="Times New Roman"/>
                <w:b/>
                <w:sz w:val="24"/>
                <w:szCs w:val="24"/>
              </w:rPr>
              <w:t>Appréciation de l’utilité des PTFM</w:t>
            </w:r>
          </w:p>
        </w:tc>
        <w:tc>
          <w:tcPr>
            <w:tcW w:w="1506" w:type="pct"/>
            <w:shd w:val="clear" w:color="auto" w:fill="BFBFBF" w:themeFill="background1" w:themeFillShade="BF"/>
            <w:noWrap/>
          </w:tcPr>
          <w:p w14:paraId="1849F10F" w14:textId="77777777" w:rsidR="001D5821" w:rsidRPr="00E07DAB" w:rsidRDefault="001D5821" w:rsidP="00E07DAB">
            <w:pPr>
              <w:jc w:val="center"/>
              <w:rPr>
                <w:rFonts w:ascii="Times New Roman" w:eastAsia="Times New Roman" w:hAnsi="Times New Roman" w:cs="Times New Roman"/>
                <w:b/>
                <w:sz w:val="24"/>
                <w:szCs w:val="24"/>
              </w:rPr>
            </w:pPr>
            <w:r w:rsidRPr="00E07DAB">
              <w:rPr>
                <w:rFonts w:ascii="Times New Roman" w:eastAsia="Times New Roman" w:hAnsi="Times New Roman" w:cs="Times New Roman"/>
                <w:b/>
                <w:sz w:val="24"/>
                <w:szCs w:val="24"/>
              </w:rPr>
              <w:t>Pourcentage</w:t>
            </w:r>
          </w:p>
        </w:tc>
      </w:tr>
      <w:tr w:rsidR="001D5821" w:rsidRPr="00C9008F" w14:paraId="2AC2A4D6" w14:textId="77777777" w:rsidTr="00726D9A">
        <w:trPr>
          <w:trHeight w:val="315"/>
        </w:trPr>
        <w:tc>
          <w:tcPr>
            <w:tcW w:w="3494" w:type="pct"/>
            <w:noWrap/>
            <w:hideMark/>
          </w:tcPr>
          <w:p w14:paraId="1EB961F4" w14:textId="77777777" w:rsidR="001D5821" w:rsidRPr="00C9008F" w:rsidRDefault="001D5821" w:rsidP="00585AB0">
            <w:pPr>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Non réponse</w:t>
            </w:r>
          </w:p>
        </w:tc>
        <w:tc>
          <w:tcPr>
            <w:tcW w:w="1506" w:type="pct"/>
            <w:noWrap/>
            <w:hideMark/>
          </w:tcPr>
          <w:p w14:paraId="48EF98B8" w14:textId="77777777" w:rsidR="001D5821" w:rsidRPr="00C9008F" w:rsidRDefault="001D5821" w:rsidP="00585AB0">
            <w:pPr>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1,50%</w:t>
            </w:r>
          </w:p>
        </w:tc>
      </w:tr>
      <w:tr w:rsidR="001D5821" w:rsidRPr="00C9008F" w14:paraId="3378CB6D" w14:textId="77777777" w:rsidTr="00726D9A">
        <w:trPr>
          <w:trHeight w:val="330"/>
        </w:trPr>
        <w:tc>
          <w:tcPr>
            <w:tcW w:w="3494" w:type="pct"/>
            <w:noWrap/>
            <w:hideMark/>
          </w:tcPr>
          <w:p w14:paraId="083A5EFE" w14:textId="77777777" w:rsidR="001D5821" w:rsidRPr="00C9008F" w:rsidRDefault="001D5821" w:rsidP="00585AB0">
            <w:pPr>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Très utile</w:t>
            </w:r>
          </w:p>
        </w:tc>
        <w:tc>
          <w:tcPr>
            <w:tcW w:w="1506" w:type="pct"/>
            <w:noWrap/>
            <w:hideMark/>
          </w:tcPr>
          <w:p w14:paraId="425AE10F" w14:textId="77777777" w:rsidR="001D5821" w:rsidRPr="00C9008F" w:rsidRDefault="001D5821" w:rsidP="00585AB0">
            <w:pPr>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90,70%</w:t>
            </w:r>
          </w:p>
        </w:tc>
      </w:tr>
      <w:tr w:rsidR="001D5821" w:rsidRPr="00C9008F" w14:paraId="77B7CDA4" w14:textId="77777777" w:rsidTr="00726D9A">
        <w:trPr>
          <w:trHeight w:val="330"/>
        </w:trPr>
        <w:tc>
          <w:tcPr>
            <w:tcW w:w="3494" w:type="pct"/>
            <w:noWrap/>
            <w:hideMark/>
          </w:tcPr>
          <w:p w14:paraId="3C20D94F" w14:textId="77777777" w:rsidR="001D5821" w:rsidRPr="00C9008F" w:rsidRDefault="001D5821" w:rsidP="00585AB0">
            <w:pPr>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Utile</w:t>
            </w:r>
          </w:p>
        </w:tc>
        <w:tc>
          <w:tcPr>
            <w:tcW w:w="1506" w:type="pct"/>
            <w:noWrap/>
            <w:hideMark/>
          </w:tcPr>
          <w:p w14:paraId="533D74D4" w14:textId="77777777" w:rsidR="001D5821" w:rsidRPr="00C9008F" w:rsidRDefault="001D5821" w:rsidP="00585AB0">
            <w:pPr>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6,40%</w:t>
            </w:r>
          </w:p>
        </w:tc>
      </w:tr>
      <w:tr w:rsidR="001D5821" w:rsidRPr="00C9008F" w14:paraId="7672FED0" w14:textId="77777777" w:rsidTr="00726D9A">
        <w:trPr>
          <w:trHeight w:val="330"/>
        </w:trPr>
        <w:tc>
          <w:tcPr>
            <w:tcW w:w="3494" w:type="pct"/>
            <w:noWrap/>
            <w:hideMark/>
          </w:tcPr>
          <w:p w14:paraId="61590A9B" w14:textId="77777777" w:rsidR="001D5821" w:rsidRPr="00C9008F" w:rsidRDefault="001D5821" w:rsidP="00585AB0">
            <w:pPr>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Peu utile</w:t>
            </w:r>
          </w:p>
        </w:tc>
        <w:tc>
          <w:tcPr>
            <w:tcW w:w="1506" w:type="pct"/>
            <w:noWrap/>
            <w:hideMark/>
          </w:tcPr>
          <w:p w14:paraId="2FF8CA3B" w14:textId="77777777" w:rsidR="001D5821" w:rsidRPr="00C9008F" w:rsidRDefault="001D5821" w:rsidP="00585AB0">
            <w:pPr>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1,40%</w:t>
            </w:r>
          </w:p>
        </w:tc>
      </w:tr>
      <w:tr w:rsidR="001D5821" w:rsidRPr="00C9008F" w14:paraId="33CEA47C" w14:textId="77777777" w:rsidTr="00726D9A">
        <w:trPr>
          <w:trHeight w:val="330"/>
        </w:trPr>
        <w:tc>
          <w:tcPr>
            <w:tcW w:w="3494" w:type="pct"/>
            <w:noWrap/>
            <w:hideMark/>
          </w:tcPr>
          <w:p w14:paraId="34A67969" w14:textId="77777777" w:rsidR="001D5821" w:rsidRPr="00C9008F" w:rsidRDefault="001D5821" w:rsidP="00585AB0">
            <w:pPr>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Total</w:t>
            </w:r>
          </w:p>
        </w:tc>
        <w:tc>
          <w:tcPr>
            <w:tcW w:w="1506" w:type="pct"/>
            <w:noWrap/>
            <w:hideMark/>
          </w:tcPr>
          <w:p w14:paraId="718C70C2" w14:textId="77777777" w:rsidR="001D5821" w:rsidRPr="00C9008F" w:rsidRDefault="001D5821" w:rsidP="00585AB0">
            <w:pPr>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100,00%</w:t>
            </w:r>
          </w:p>
        </w:tc>
      </w:tr>
    </w:tbl>
    <w:p w14:paraId="1988F301" w14:textId="77777777" w:rsidR="001D5821" w:rsidRPr="00C9008F" w:rsidRDefault="001D5821" w:rsidP="00585AB0">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Source : Cabinet A.C.I/D-SA, enquête de terrain, août- septembre 2016</w:t>
      </w:r>
    </w:p>
    <w:p w14:paraId="35DF2B8E" w14:textId="77777777" w:rsidR="001D5821" w:rsidRPr="00C9008F" w:rsidRDefault="001D5821" w:rsidP="00585AB0">
      <w:pPr>
        <w:spacing w:after="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 xml:space="preserve">La lecture du tableau permet de voir que la modalité « Très utile » trône au sommet des appréciations des femmes avec un score de 90,70%. Elle est suivie par la modalité « Utile » avec un score de 6,50%. Ces avis des femmes montrent combien les PTFM sont acceptées dans ce milieu. La déduction qu’on peut faire, est que si les PTFM sont socialement ancrées chez les femmes, c’est parce qu’elles ont une importante sociale et économique. Cette réalité </w:t>
      </w:r>
      <w:r w:rsidRPr="00C9008F">
        <w:rPr>
          <w:rFonts w:ascii="Times New Roman" w:eastAsia="Times New Roman" w:hAnsi="Times New Roman" w:cs="Times New Roman"/>
          <w:sz w:val="24"/>
          <w:szCs w:val="24"/>
        </w:rPr>
        <w:lastRenderedPageBreak/>
        <w:t>permet de tirer la conclusion selon laquelle les PTFM répondent bien aux attentes des bénéficiaires.</w:t>
      </w:r>
    </w:p>
    <w:p w14:paraId="4D96B749" w14:textId="77777777" w:rsidR="001D5821" w:rsidRPr="00C9008F" w:rsidRDefault="00803631" w:rsidP="00E07DAB">
      <w:pPr>
        <w:pStyle w:val="Style4"/>
      </w:pPr>
      <w:bookmarkStart w:id="176" w:name="_Toc462678373"/>
      <w:bookmarkStart w:id="177" w:name="_Toc463526002"/>
      <w:bookmarkStart w:id="178" w:name="_Toc465808891"/>
      <w:r w:rsidRPr="00C9008F">
        <w:t xml:space="preserve"> </w:t>
      </w:r>
      <w:bookmarkStart w:id="179" w:name="_Toc466009394"/>
      <w:r w:rsidR="001D5821" w:rsidRPr="00C9008F">
        <w:t>Examen de la cohérence du cadre logique</w:t>
      </w:r>
      <w:bookmarkEnd w:id="176"/>
      <w:bookmarkEnd w:id="177"/>
      <w:bookmarkEnd w:id="178"/>
      <w:bookmarkEnd w:id="179"/>
    </w:p>
    <w:p w14:paraId="2A02370D" w14:textId="77777777" w:rsidR="001D5821" w:rsidRPr="00C9008F" w:rsidRDefault="001D5821" w:rsidP="000B28C7">
      <w:pPr>
        <w:spacing w:after="240" w:line="360" w:lineRule="auto"/>
        <w:jc w:val="both"/>
        <w:rPr>
          <w:rFonts w:ascii="Times New Roman" w:eastAsia="Arial Unicode MS" w:hAnsi="Times New Roman" w:cs="Times New Roman"/>
          <w:sz w:val="24"/>
          <w:szCs w:val="24"/>
        </w:rPr>
      </w:pPr>
      <w:r w:rsidRPr="00C9008F">
        <w:rPr>
          <w:rFonts w:ascii="Times New Roman" w:hAnsi="Times New Roman" w:cs="Times New Roman"/>
          <w:sz w:val="24"/>
          <w:szCs w:val="24"/>
        </w:rPr>
        <w:t xml:space="preserve">Le cadre logique du PN-PTFM est un cadre logique structuré autour d’un objectif global et de quatre objectifs spécifiques. Cette structuration permet dans sa mise en œuvre de cibler des activités au niveau micro et méso qui permettront l’atteinte de l’objectif global. La définition d’objectif méso constitue une force de ce cadre logique en ce que la réalisation de ce type d’activités qui est moins compliquée permet in fine à la réalisation de l’objectif global. À chaque </w:t>
      </w:r>
      <w:r w:rsidRPr="00C9008F">
        <w:rPr>
          <w:rFonts w:ascii="Times New Roman" w:eastAsia="Arial Unicode MS" w:hAnsi="Times New Roman" w:cs="Times New Roman"/>
          <w:sz w:val="24"/>
          <w:szCs w:val="24"/>
        </w:rPr>
        <w:t>objectif spécifique correspond un ensemble de résultats attendus clairement définis. Également, un ensemble d’activités à réaliser est annexé à chaque objectif spécifique. Ce qui indique clairement, ce qu’il faut faire pour permettre la réalisation des objectifs du programme.</w:t>
      </w:r>
    </w:p>
    <w:p w14:paraId="3206A4CC" w14:textId="77777777" w:rsidR="000B28C7" w:rsidRDefault="001D5821" w:rsidP="000B28C7">
      <w:pPr>
        <w:spacing w:after="240" w:line="360" w:lineRule="auto"/>
        <w:jc w:val="both"/>
        <w:rPr>
          <w:rFonts w:ascii="Times New Roman" w:hAnsi="Times New Roman" w:cs="Times New Roman"/>
          <w:sz w:val="24"/>
          <w:szCs w:val="24"/>
        </w:rPr>
      </w:pPr>
      <w:r w:rsidRPr="00C9008F">
        <w:rPr>
          <w:rFonts w:ascii="Times New Roman" w:eastAsia="Arial Unicode MS" w:hAnsi="Times New Roman" w:cs="Times New Roman"/>
          <w:sz w:val="24"/>
          <w:szCs w:val="24"/>
        </w:rPr>
        <w:t>À titre illustratif, au premier objectif spécifique « </w:t>
      </w:r>
      <w:r w:rsidRPr="00C9008F">
        <w:rPr>
          <w:rFonts w:ascii="Times New Roman" w:eastAsia="Arial Unicode MS" w:hAnsi="Times New Roman" w:cs="Times New Roman"/>
          <w:i/>
          <w:sz w:val="24"/>
          <w:szCs w:val="24"/>
        </w:rPr>
        <w:t>Assurer, par la promotion de l’entreprise PTFM</w:t>
      </w:r>
      <w:r w:rsidRPr="00C9008F">
        <w:rPr>
          <w:rFonts w:ascii="Times New Roman" w:hAnsi="Times New Roman" w:cs="Times New Roman"/>
          <w:i/>
          <w:sz w:val="24"/>
          <w:szCs w:val="24"/>
        </w:rPr>
        <w:t xml:space="preserve"> en milieu rural, l’intensification des activités de transformation et de valorisation des produits des filières agroalimentaires prioritaires</w:t>
      </w:r>
      <w:r w:rsidRPr="00C9008F">
        <w:rPr>
          <w:rFonts w:ascii="Times New Roman" w:hAnsi="Times New Roman" w:cs="Times New Roman"/>
          <w:sz w:val="24"/>
          <w:szCs w:val="24"/>
        </w:rPr>
        <w:t xml:space="preserve"> » sont rattachés neuf résultats attendus. </w:t>
      </w:r>
    </w:p>
    <w:p w14:paraId="43ECECFE" w14:textId="77777777" w:rsidR="001D5821" w:rsidRPr="00C9008F" w:rsidRDefault="001D5821" w:rsidP="000B28C7">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t>C’est à partir de la réalisation des neuf résultats attendus qu’on pourra juger de la réalisation de l’objectif spécifique 1. Ce type de planning existe également pour les trois autres objectifs spécifiques. Des indicateurs vérifiables sont énumérés pour chaque résultat attendu. Ces indicateurs sont produits grâce au système de suivi-évaluation mis en place. À cet ensemble sont associées des hypothèses qui sont en réalité les types de fonctionnement à partir desquels le programme pourra atteindre ses objectifs. Les hypothèses étant des sortes de mises en garde pour montrer qu’un fonctionnement autre que ceux contenus dans le cadre logique pourrait avoir des répercussions négatives sur l’atteinte des résultats.</w:t>
      </w:r>
    </w:p>
    <w:p w14:paraId="734C9FAA" w14:textId="77777777" w:rsidR="008D511E" w:rsidRPr="00C9008F" w:rsidRDefault="001D5821" w:rsidP="000B28C7">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t xml:space="preserve">L’évaluation à mi-parcours avait relevé des insuffisances liées au cadre logique et </w:t>
      </w:r>
      <w:r w:rsidR="00637FBC" w:rsidRPr="00C9008F">
        <w:rPr>
          <w:rFonts w:ascii="Times New Roman" w:hAnsi="Times New Roman" w:cs="Times New Roman"/>
          <w:sz w:val="24"/>
          <w:szCs w:val="24"/>
        </w:rPr>
        <w:t>suggéré</w:t>
      </w:r>
      <w:r w:rsidRPr="00C9008F">
        <w:rPr>
          <w:rFonts w:ascii="Times New Roman" w:hAnsi="Times New Roman" w:cs="Times New Roman"/>
          <w:sz w:val="24"/>
          <w:szCs w:val="24"/>
        </w:rPr>
        <w:t xml:space="preserve"> des réorientations. Les erreurs décelées avaient permis de recadrer le cadre logique et lui donner plus de pertinence</w:t>
      </w:r>
      <w:r w:rsidR="008A4614" w:rsidRPr="00C9008F">
        <w:rPr>
          <w:rFonts w:ascii="Times New Roman" w:hAnsi="Times New Roman" w:cs="Times New Roman"/>
          <w:sz w:val="24"/>
          <w:szCs w:val="24"/>
        </w:rPr>
        <w:t xml:space="preserve"> et de cohérence. Tout</w:t>
      </w:r>
      <w:r w:rsidRPr="00C9008F">
        <w:rPr>
          <w:rFonts w:ascii="Times New Roman" w:hAnsi="Times New Roman" w:cs="Times New Roman"/>
          <w:sz w:val="24"/>
          <w:szCs w:val="24"/>
        </w:rPr>
        <w:t xml:space="preserve"> de même, on peut relever que quelques résultats attendus du nouveau cadre logique n’ont pas été bien précis dans leur formulation. </w:t>
      </w:r>
    </w:p>
    <w:p w14:paraId="5D964354" w14:textId="77777777" w:rsidR="001D5821" w:rsidRPr="00C9008F" w:rsidRDefault="001D5821" w:rsidP="000B28C7">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t>C’est le cas de l’OS1-R6 : « </w:t>
      </w:r>
      <w:r w:rsidRPr="00C9008F">
        <w:rPr>
          <w:rFonts w:ascii="Times New Roman" w:eastAsia="Arial Unicode MS" w:hAnsi="Times New Roman" w:cs="Times New Roman"/>
          <w:sz w:val="24"/>
          <w:szCs w:val="24"/>
        </w:rPr>
        <w:t>Des nouveaux artisans de la PTFM et des dépôts de pièce de rechange sont mis en place et appuient l’installation et la maintenance des PTFM ». Ce résultat attendu quantitatif ne donne aucun seuil à atteindre</w:t>
      </w:r>
      <w:r w:rsidR="00115BE8" w:rsidRPr="00C9008F">
        <w:rPr>
          <w:rFonts w:ascii="Times New Roman" w:eastAsia="Arial Unicode MS" w:hAnsi="Times New Roman" w:cs="Times New Roman"/>
          <w:sz w:val="24"/>
          <w:szCs w:val="24"/>
        </w:rPr>
        <w:t> ;</w:t>
      </w:r>
      <w:r w:rsidRPr="00C9008F">
        <w:rPr>
          <w:rFonts w:ascii="Times New Roman" w:eastAsia="Arial Unicode MS" w:hAnsi="Times New Roman" w:cs="Times New Roman"/>
          <w:sz w:val="24"/>
          <w:szCs w:val="24"/>
        </w:rPr>
        <w:t xml:space="preserve"> ce qui peut limiter l’engagement du PN-PTFM et des ALR. Également, l’</w:t>
      </w:r>
      <w:r w:rsidRPr="00C9008F">
        <w:rPr>
          <w:rFonts w:ascii="Times New Roman" w:eastAsia="Arial Unicode MS" w:hAnsi="Times New Roman" w:cs="Times New Roman"/>
          <w:bCs/>
          <w:kern w:val="24"/>
          <w:sz w:val="24"/>
          <w:szCs w:val="24"/>
        </w:rPr>
        <w:t xml:space="preserve">OS2-R3 « Des infrastructures sociales de base (santé, </w:t>
      </w:r>
      <w:r w:rsidRPr="00C9008F">
        <w:rPr>
          <w:rFonts w:ascii="Times New Roman" w:eastAsia="Arial Unicode MS" w:hAnsi="Times New Roman" w:cs="Times New Roman"/>
          <w:bCs/>
          <w:kern w:val="24"/>
          <w:sz w:val="24"/>
          <w:szCs w:val="24"/>
        </w:rPr>
        <w:lastRenderedPageBreak/>
        <w:t>éducation et hydraulique) et collectives (marchés, lieux de prière) sont alimentées par les services énergétiques fournis par les PTFM » aurait pu être lié à l’OS2-R1 afin de faciliter son contrôle. L’OS3-R5 « </w:t>
      </w:r>
      <w:r w:rsidRPr="00C9008F">
        <w:rPr>
          <w:rFonts w:ascii="Times New Roman" w:hAnsi="Times New Roman" w:cs="Times New Roman"/>
          <w:kern w:val="24"/>
          <w:sz w:val="24"/>
          <w:szCs w:val="24"/>
        </w:rPr>
        <w:t xml:space="preserve">Les effets de l’exploitation de la PTFM sur l’environnement et la santé humaine sont maîtrisés » </w:t>
      </w:r>
      <w:r w:rsidRPr="00C9008F">
        <w:rPr>
          <w:rFonts w:ascii="Times New Roman" w:eastAsia="Arial Unicode MS" w:hAnsi="Times New Roman" w:cs="Times New Roman"/>
          <w:bCs/>
          <w:kern w:val="24"/>
          <w:sz w:val="24"/>
          <w:szCs w:val="24"/>
        </w:rPr>
        <w:t>est resté un résultat attendu difficilement maîtrisable par les acteurs de la PTFM.</w:t>
      </w:r>
    </w:p>
    <w:p w14:paraId="68A1D00B" w14:textId="77777777" w:rsidR="001D5821" w:rsidRPr="00C9008F" w:rsidRDefault="001D5821" w:rsidP="00585AB0">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En outre, en dépit des réorientations, le cadre logique rencontre quelques faiblesses liées à la formulation des hypothèse</w:t>
      </w:r>
      <w:r w:rsidR="008A4614" w:rsidRPr="00C9008F">
        <w:rPr>
          <w:rFonts w:ascii="Times New Roman" w:hAnsi="Times New Roman" w:cs="Times New Roman"/>
          <w:sz w:val="24"/>
          <w:szCs w:val="24"/>
        </w:rPr>
        <w:t xml:space="preserve">s. En effet, les risques </w:t>
      </w:r>
      <w:r w:rsidRPr="00C9008F">
        <w:rPr>
          <w:rFonts w:ascii="Times New Roman" w:hAnsi="Times New Roman" w:cs="Times New Roman"/>
          <w:sz w:val="24"/>
          <w:szCs w:val="24"/>
        </w:rPr>
        <w:t xml:space="preserve">pouvant empêcher la réalisation des résultats ne sont pas énumérés. Les hypothèses contenues dans le cadre logique ne sont que les hypothèses pour lesquelles le programme atteindra son objectif. </w:t>
      </w:r>
      <w:r w:rsidR="004A739F" w:rsidRPr="00C9008F">
        <w:rPr>
          <w:rFonts w:ascii="Times New Roman" w:hAnsi="Times New Roman" w:cs="Times New Roman"/>
          <w:sz w:val="24"/>
          <w:szCs w:val="24"/>
        </w:rPr>
        <w:t xml:space="preserve">La non formulation d’hypothèses-risque occulte le fait que </w:t>
      </w:r>
      <w:r w:rsidRPr="00C9008F">
        <w:rPr>
          <w:rFonts w:ascii="Times New Roman" w:hAnsi="Times New Roman" w:cs="Times New Roman"/>
          <w:sz w:val="24"/>
          <w:szCs w:val="24"/>
        </w:rPr>
        <w:t>la conduite d’un tel programme rencontre des difficultés, des oppositions et souvent des divergences d’intérêts avec des acteurs sur le terrain et dont la prise en compte est fondamental</w:t>
      </w:r>
      <w:r w:rsidR="00DA741D" w:rsidRPr="00C9008F">
        <w:rPr>
          <w:rFonts w:ascii="Times New Roman" w:hAnsi="Times New Roman" w:cs="Times New Roman"/>
          <w:sz w:val="24"/>
          <w:szCs w:val="24"/>
        </w:rPr>
        <w:t>e</w:t>
      </w:r>
      <w:r w:rsidRPr="00C9008F">
        <w:rPr>
          <w:rFonts w:ascii="Times New Roman" w:hAnsi="Times New Roman" w:cs="Times New Roman"/>
          <w:sz w:val="24"/>
          <w:szCs w:val="24"/>
        </w:rPr>
        <w:t xml:space="preserve"> dans la réussite des activités.</w:t>
      </w:r>
    </w:p>
    <w:p w14:paraId="22B730BB" w14:textId="77777777" w:rsidR="001D5821" w:rsidRPr="00C9008F" w:rsidRDefault="001D5821" w:rsidP="00E07DAB">
      <w:pPr>
        <w:pStyle w:val="Style4"/>
      </w:pPr>
      <w:bookmarkStart w:id="180" w:name="_Toc462678374"/>
      <w:bookmarkStart w:id="181" w:name="_Toc463526003"/>
      <w:bookmarkStart w:id="182" w:name="_Toc465808892"/>
      <w:bookmarkStart w:id="183" w:name="_Toc466009395"/>
      <w:r w:rsidRPr="00C9008F">
        <w:t>Cohérence entre objectifs et stratégie de mise en œuvre du programme</w:t>
      </w:r>
      <w:bookmarkEnd w:id="180"/>
      <w:bookmarkEnd w:id="181"/>
      <w:bookmarkEnd w:id="182"/>
      <w:bookmarkEnd w:id="183"/>
    </w:p>
    <w:p w14:paraId="68D53DA3" w14:textId="77777777" w:rsidR="000B28C7" w:rsidRDefault="001D5821" w:rsidP="000B28C7">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t xml:space="preserve">Dans l’ensemble, il existe une cohérence entre les objectifs du programme et sa stratégie de mise en œuvre qui s’adresse, au niveau local, aux organisations féminines et aux communes. </w:t>
      </w:r>
    </w:p>
    <w:p w14:paraId="57AA8FE6" w14:textId="77777777" w:rsidR="001D5821" w:rsidRPr="00C9008F" w:rsidRDefault="001D5821" w:rsidP="000B28C7">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t>Le contexte de décentralisation dont le point culminant est la communalisation intégrale qui est en œuvre depuis 2006 a insisté sur la nécessité d’impliquer les communes dans la planification des activités du développement local. En plus, les femmes étant prises comme cibles à travers les organisations féminines est un choix logique. Le programme a opté pour une approche par la demande, ce qui constitue un premier facteur favorable à l’appropriation et donc à la durabilité des investissements réalisés. La durabilité étant un des objectifs poursuivis par le programme, on peut dire que cette disposition stratégique est en cohérence avec les objectifs du programme. Enfin, la stratégie a prévu des mesures d’accompagnement consistant, entre autres, au renforcement des capacités des acteurs locaux. Cette disposition stratégique donne, en effet, plus de chance d’atteindre les objectifs du programme.</w:t>
      </w:r>
    </w:p>
    <w:p w14:paraId="455F43CB" w14:textId="77777777" w:rsidR="001D5821" w:rsidRPr="00D31AA3" w:rsidRDefault="00803631" w:rsidP="00EE5F3F">
      <w:pPr>
        <w:pStyle w:val="Style3"/>
      </w:pPr>
      <w:bookmarkStart w:id="184" w:name="_Toc462678375"/>
      <w:bookmarkStart w:id="185" w:name="_Toc463526004"/>
      <w:bookmarkStart w:id="186" w:name="_Toc465808893"/>
      <w:r w:rsidRPr="00D31AA3">
        <w:t xml:space="preserve"> </w:t>
      </w:r>
      <w:bookmarkStart w:id="187" w:name="_Toc466009396"/>
      <w:r w:rsidR="001D5821" w:rsidRPr="00D31AA3">
        <w:t>Analyse de l’efficacité</w:t>
      </w:r>
      <w:bookmarkEnd w:id="184"/>
      <w:bookmarkEnd w:id="185"/>
      <w:bookmarkEnd w:id="186"/>
      <w:bookmarkEnd w:id="187"/>
    </w:p>
    <w:p w14:paraId="72B8A965" w14:textId="77777777" w:rsidR="001D5821" w:rsidRPr="00C9008F" w:rsidRDefault="001D5821" w:rsidP="00E07DAB">
      <w:pPr>
        <w:pStyle w:val="Style4"/>
      </w:pPr>
      <w:bookmarkStart w:id="188" w:name="_Toc462678376"/>
      <w:bookmarkStart w:id="189" w:name="_Toc463526005"/>
      <w:bookmarkStart w:id="190" w:name="_Toc465808894"/>
      <w:bookmarkStart w:id="191" w:name="_Toc466009397"/>
      <w:r w:rsidRPr="00C9008F">
        <w:t xml:space="preserve">Évaluation du niveau d’exécution des activités du </w:t>
      </w:r>
      <w:r w:rsidR="00A652A3" w:rsidRPr="00C9008F">
        <w:t xml:space="preserve">programme </w:t>
      </w:r>
      <w:r w:rsidRPr="00C9008F">
        <w:t>par composante</w:t>
      </w:r>
      <w:bookmarkEnd w:id="188"/>
      <w:bookmarkEnd w:id="189"/>
      <w:bookmarkEnd w:id="190"/>
      <w:bookmarkEnd w:id="191"/>
    </w:p>
    <w:p w14:paraId="3147820D" w14:textId="77777777" w:rsidR="001D5821" w:rsidRPr="00C9008F" w:rsidRDefault="001D5821" w:rsidP="00585AB0">
      <w:pPr>
        <w:spacing w:after="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 xml:space="preserve">La première composante du programme concerne le parc de PTFM. Il était envisagé qu’à terme, il soit réalisé 1300 PTFM supplémentaires afin d’élargir le nombre de PTFM à 1700 et </w:t>
      </w:r>
      <w:r w:rsidRPr="00C9008F">
        <w:rPr>
          <w:rFonts w:ascii="Times New Roman" w:eastAsia="Times New Roman" w:hAnsi="Times New Roman" w:cs="Times New Roman"/>
          <w:sz w:val="24"/>
          <w:szCs w:val="24"/>
        </w:rPr>
        <w:lastRenderedPageBreak/>
        <w:t xml:space="preserve">le nombre de bénéficiaires à 2,5 millions de personnes. Le programme devrait également couvrir l’ensemble du territoire national. À la fin des six années qu’a duré cette phase, le taux de réalisation se présente comme compilé dans le tableau </w:t>
      </w:r>
      <w:r w:rsidR="0078119C" w:rsidRPr="00C9008F">
        <w:rPr>
          <w:rFonts w:ascii="Times New Roman" w:eastAsia="Times New Roman" w:hAnsi="Times New Roman" w:cs="Times New Roman"/>
          <w:sz w:val="24"/>
          <w:szCs w:val="24"/>
        </w:rPr>
        <w:t>7</w:t>
      </w:r>
      <w:r w:rsidRPr="00C9008F">
        <w:rPr>
          <w:rFonts w:ascii="Times New Roman" w:eastAsia="Times New Roman" w:hAnsi="Times New Roman" w:cs="Times New Roman"/>
          <w:sz w:val="24"/>
          <w:szCs w:val="24"/>
        </w:rPr>
        <w:t>.</w:t>
      </w:r>
    </w:p>
    <w:p w14:paraId="1F54F807" w14:textId="77777777" w:rsidR="00B9054B" w:rsidRPr="002D4D75" w:rsidRDefault="00B9054B" w:rsidP="003C1F30">
      <w:pPr>
        <w:spacing w:before="120" w:after="120" w:line="240" w:lineRule="auto"/>
        <w:jc w:val="both"/>
        <w:rPr>
          <w:rFonts w:ascii="Times New Roman" w:hAnsi="Times New Roman" w:cs="Times New Roman"/>
          <w:b/>
          <w:sz w:val="24"/>
          <w:szCs w:val="24"/>
        </w:rPr>
      </w:pPr>
      <w:bookmarkStart w:id="192" w:name="_Toc466008592"/>
      <w:r w:rsidRPr="002D4D75">
        <w:rPr>
          <w:rFonts w:ascii="Times New Roman" w:hAnsi="Times New Roman" w:cs="Times New Roman"/>
          <w:b/>
          <w:sz w:val="24"/>
          <w:szCs w:val="24"/>
        </w:rPr>
        <w:t xml:space="preserve">Tableau </w:t>
      </w:r>
      <w:r w:rsidR="0052352F" w:rsidRPr="002D4D75">
        <w:rPr>
          <w:rFonts w:ascii="Times New Roman" w:hAnsi="Times New Roman" w:cs="Times New Roman"/>
          <w:b/>
          <w:i/>
          <w:sz w:val="24"/>
          <w:szCs w:val="24"/>
        </w:rPr>
        <w:fldChar w:fldCharType="begin"/>
      </w:r>
      <w:r w:rsidRPr="002D4D75">
        <w:rPr>
          <w:rFonts w:ascii="Times New Roman" w:hAnsi="Times New Roman" w:cs="Times New Roman"/>
          <w:b/>
          <w:sz w:val="24"/>
          <w:szCs w:val="24"/>
        </w:rPr>
        <w:instrText xml:space="preserve"> SEQ Tableau \* ARABIC </w:instrText>
      </w:r>
      <w:r w:rsidR="0052352F" w:rsidRPr="002D4D75">
        <w:rPr>
          <w:rFonts w:ascii="Times New Roman" w:hAnsi="Times New Roman" w:cs="Times New Roman"/>
          <w:b/>
          <w:i/>
          <w:sz w:val="24"/>
          <w:szCs w:val="24"/>
        </w:rPr>
        <w:fldChar w:fldCharType="separate"/>
      </w:r>
      <w:r w:rsidR="0064017A">
        <w:rPr>
          <w:rFonts w:ascii="Times New Roman" w:hAnsi="Times New Roman" w:cs="Times New Roman"/>
          <w:b/>
          <w:noProof/>
          <w:sz w:val="24"/>
          <w:szCs w:val="24"/>
        </w:rPr>
        <w:t>7</w:t>
      </w:r>
      <w:r w:rsidR="0052352F" w:rsidRPr="002D4D75">
        <w:rPr>
          <w:rFonts w:ascii="Times New Roman" w:hAnsi="Times New Roman" w:cs="Times New Roman"/>
          <w:b/>
          <w:i/>
          <w:sz w:val="24"/>
          <w:szCs w:val="24"/>
        </w:rPr>
        <w:fldChar w:fldCharType="end"/>
      </w:r>
      <w:r w:rsidRPr="002D4D75">
        <w:rPr>
          <w:rFonts w:ascii="Times New Roman" w:hAnsi="Times New Roman" w:cs="Times New Roman"/>
          <w:b/>
          <w:sz w:val="24"/>
          <w:szCs w:val="24"/>
        </w:rPr>
        <w:t>. Récapitulatif de réalisation des composantes</w:t>
      </w:r>
      <w:bookmarkEnd w:id="192"/>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154"/>
        <w:gridCol w:w="1859"/>
        <w:gridCol w:w="1369"/>
        <w:gridCol w:w="4009"/>
      </w:tblGrid>
      <w:tr w:rsidR="001D5821" w:rsidRPr="000B28C7" w14:paraId="78461477" w14:textId="77777777" w:rsidTr="00E842D9">
        <w:trPr>
          <w:tblHeader/>
          <w:jc w:val="center"/>
        </w:trPr>
        <w:tc>
          <w:tcPr>
            <w:tcW w:w="1210" w:type="pct"/>
            <w:shd w:val="clear" w:color="auto" w:fill="D9D9D9"/>
            <w:vAlign w:val="center"/>
          </w:tcPr>
          <w:p w14:paraId="19BBED14" w14:textId="77777777" w:rsidR="001D5821" w:rsidRPr="000B28C7" w:rsidRDefault="001D5821" w:rsidP="000B28C7">
            <w:pPr>
              <w:spacing w:after="0" w:line="240" w:lineRule="auto"/>
              <w:jc w:val="center"/>
              <w:rPr>
                <w:rFonts w:ascii="Times New Roman" w:eastAsia="Times New Roman" w:hAnsi="Times New Roman" w:cs="Times New Roman"/>
                <w:b/>
                <w:bCs/>
                <w:sz w:val="24"/>
                <w:szCs w:val="24"/>
              </w:rPr>
            </w:pPr>
            <w:r w:rsidRPr="000B28C7">
              <w:rPr>
                <w:rFonts w:ascii="Times New Roman" w:eastAsia="Times New Roman" w:hAnsi="Times New Roman" w:cs="Times New Roman"/>
                <w:b/>
                <w:bCs/>
                <w:sz w:val="24"/>
                <w:szCs w:val="24"/>
              </w:rPr>
              <w:t>Résultats escomptés</w:t>
            </w:r>
          </w:p>
        </w:tc>
        <w:tc>
          <w:tcPr>
            <w:tcW w:w="800" w:type="pct"/>
            <w:shd w:val="clear" w:color="auto" w:fill="D9D9D9"/>
            <w:vAlign w:val="center"/>
          </w:tcPr>
          <w:p w14:paraId="5982C525" w14:textId="77777777" w:rsidR="001D5821" w:rsidRPr="000B28C7" w:rsidRDefault="001D5821" w:rsidP="000B28C7">
            <w:pPr>
              <w:spacing w:after="0" w:line="240" w:lineRule="auto"/>
              <w:jc w:val="center"/>
              <w:rPr>
                <w:rFonts w:ascii="Times New Roman" w:eastAsia="Times New Roman" w:hAnsi="Times New Roman" w:cs="Times New Roman"/>
                <w:b/>
                <w:bCs/>
                <w:sz w:val="24"/>
                <w:szCs w:val="24"/>
              </w:rPr>
            </w:pPr>
            <w:r w:rsidRPr="000B28C7">
              <w:rPr>
                <w:rFonts w:ascii="Times New Roman" w:eastAsia="Times New Roman" w:hAnsi="Times New Roman" w:cs="Times New Roman"/>
                <w:b/>
                <w:bCs/>
                <w:sz w:val="24"/>
                <w:szCs w:val="24"/>
              </w:rPr>
              <w:t>Cibles et indicateurs des résultats</w:t>
            </w:r>
          </w:p>
        </w:tc>
        <w:tc>
          <w:tcPr>
            <w:tcW w:w="792" w:type="pct"/>
            <w:shd w:val="clear" w:color="auto" w:fill="D9D9D9"/>
            <w:vAlign w:val="center"/>
          </w:tcPr>
          <w:p w14:paraId="08D21514" w14:textId="77777777" w:rsidR="001D5821" w:rsidRPr="000B28C7" w:rsidRDefault="001D5821" w:rsidP="000B28C7">
            <w:pPr>
              <w:spacing w:after="0" w:line="240" w:lineRule="auto"/>
              <w:jc w:val="center"/>
              <w:rPr>
                <w:rFonts w:ascii="Times New Roman" w:eastAsia="Times New Roman" w:hAnsi="Times New Roman" w:cs="Times New Roman"/>
                <w:b/>
                <w:bCs/>
                <w:sz w:val="24"/>
                <w:szCs w:val="24"/>
              </w:rPr>
            </w:pPr>
            <w:r w:rsidRPr="000B28C7">
              <w:rPr>
                <w:rFonts w:ascii="Times New Roman" w:eastAsia="Times New Roman" w:hAnsi="Times New Roman" w:cs="Times New Roman"/>
                <w:b/>
                <w:bCs/>
                <w:sz w:val="24"/>
                <w:szCs w:val="24"/>
              </w:rPr>
              <w:t>Niveau d’atteinte des cibles en fin de programme (Oui/Non)</w:t>
            </w:r>
          </w:p>
        </w:tc>
        <w:tc>
          <w:tcPr>
            <w:tcW w:w="2198" w:type="pct"/>
            <w:shd w:val="clear" w:color="auto" w:fill="D9D9D9"/>
            <w:vAlign w:val="center"/>
          </w:tcPr>
          <w:p w14:paraId="7E7F64AC" w14:textId="77777777" w:rsidR="001D5821" w:rsidRPr="000B28C7" w:rsidRDefault="001D5821" w:rsidP="000B28C7">
            <w:pPr>
              <w:spacing w:after="0" w:line="240" w:lineRule="auto"/>
              <w:jc w:val="center"/>
              <w:rPr>
                <w:rFonts w:ascii="Times New Roman" w:eastAsia="Times New Roman" w:hAnsi="Times New Roman" w:cs="Times New Roman"/>
                <w:b/>
                <w:bCs/>
                <w:sz w:val="24"/>
                <w:szCs w:val="24"/>
              </w:rPr>
            </w:pPr>
            <w:r w:rsidRPr="000B28C7">
              <w:rPr>
                <w:rFonts w:ascii="Times New Roman" w:eastAsia="Times New Roman" w:hAnsi="Times New Roman" w:cs="Times New Roman"/>
                <w:b/>
                <w:bCs/>
                <w:sz w:val="24"/>
                <w:szCs w:val="24"/>
              </w:rPr>
              <w:t>Commentaires</w:t>
            </w:r>
          </w:p>
        </w:tc>
      </w:tr>
      <w:tr w:rsidR="001D5821" w:rsidRPr="00C9008F" w14:paraId="1CB12DFC" w14:textId="77777777" w:rsidTr="00E842D9">
        <w:trPr>
          <w:jc w:val="center"/>
        </w:trPr>
        <w:tc>
          <w:tcPr>
            <w:tcW w:w="1210" w:type="pct"/>
            <w:shd w:val="clear" w:color="auto" w:fill="FFFFFF"/>
          </w:tcPr>
          <w:p w14:paraId="338C0E58" w14:textId="77777777" w:rsidR="001D5821" w:rsidRPr="00C9008F" w:rsidRDefault="001D5821" w:rsidP="00E07DAB">
            <w:pPr>
              <w:spacing w:after="0" w:line="240" w:lineRule="auto"/>
              <w:ind w:left="85" w:right="144"/>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Le parc des entreprises PTFM s’est accru et étendu à au moins 1 700 unités</w:t>
            </w:r>
          </w:p>
        </w:tc>
        <w:tc>
          <w:tcPr>
            <w:tcW w:w="800" w:type="pct"/>
            <w:shd w:val="clear" w:color="auto" w:fill="FFFFFF"/>
          </w:tcPr>
          <w:p w14:paraId="1F0F1C37" w14:textId="77777777" w:rsidR="001D5821" w:rsidRPr="00C9008F" w:rsidRDefault="001D5821" w:rsidP="00E07DAB">
            <w:pPr>
              <w:spacing w:after="0" w:line="240" w:lineRule="auto"/>
              <w:ind w:left="85" w:right="144"/>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Nombre total de PTFM implantées au cours de la phase : cible 100%</w:t>
            </w:r>
          </w:p>
        </w:tc>
        <w:tc>
          <w:tcPr>
            <w:tcW w:w="792" w:type="pct"/>
            <w:shd w:val="clear" w:color="auto" w:fill="FFFFFF"/>
          </w:tcPr>
          <w:p w14:paraId="21BA2015" w14:textId="77777777" w:rsidR="001D5821" w:rsidRPr="00C9008F" w:rsidRDefault="001D5821" w:rsidP="00E07DAB">
            <w:pPr>
              <w:spacing w:after="0" w:line="240" w:lineRule="auto"/>
              <w:ind w:left="85" w:right="144"/>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87,65%</w:t>
            </w:r>
          </w:p>
        </w:tc>
        <w:tc>
          <w:tcPr>
            <w:tcW w:w="2198" w:type="pct"/>
            <w:shd w:val="clear" w:color="auto" w:fill="FFFFFF"/>
            <w:vAlign w:val="center"/>
          </w:tcPr>
          <w:p w14:paraId="7C6D7EA5" w14:textId="77777777" w:rsidR="001D5821" w:rsidRPr="00C9008F" w:rsidRDefault="001D5821" w:rsidP="00E07DAB">
            <w:pPr>
              <w:spacing w:after="0" w:line="240" w:lineRule="auto"/>
              <w:ind w:left="85" w:right="144"/>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Les données issues de l’enquête de l’inventaire exhaustif des PTM et des rapports d’activités des ALR font état de 1 051 PTFM implantées sur une prévision de 1 300 soit 80,69%. Ce qui nous amène à un parc de 1 492 PTFM pour une cible de 1700.</w:t>
            </w:r>
          </w:p>
          <w:p w14:paraId="0FA088EA" w14:textId="77777777" w:rsidR="001D5821" w:rsidRPr="00E07DAB" w:rsidRDefault="001D5821" w:rsidP="00E07DAB">
            <w:pPr>
              <w:spacing w:after="0" w:line="240" w:lineRule="auto"/>
              <w:ind w:left="85" w:right="144"/>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Le programme a connu un gap financier de près de 11 milliards de francs au cours de la mise en œuvre de la phase 2. Toute chose qui justifie la non-atteinte de l’objectif initial d’implantation.</w:t>
            </w:r>
          </w:p>
        </w:tc>
      </w:tr>
      <w:tr w:rsidR="001D5821" w:rsidRPr="00C9008F" w14:paraId="6A526DEE" w14:textId="77777777" w:rsidTr="00E842D9">
        <w:trPr>
          <w:jc w:val="center"/>
        </w:trPr>
        <w:tc>
          <w:tcPr>
            <w:tcW w:w="1210" w:type="pct"/>
            <w:shd w:val="clear" w:color="auto" w:fill="FFFFFF"/>
            <w:vAlign w:val="center"/>
          </w:tcPr>
          <w:p w14:paraId="543DE022" w14:textId="77777777" w:rsidR="001D5821" w:rsidRPr="00C9008F" w:rsidRDefault="001D5821" w:rsidP="00E07DAB">
            <w:pPr>
              <w:spacing w:after="0" w:line="240" w:lineRule="auto"/>
              <w:ind w:left="85" w:right="144"/>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Les différentes catégories d’entreprises PTFM fonctionnent de manière performante aux plans technique et financier</w:t>
            </w:r>
          </w:p>
        </w:tc>
        <w:tc>
          <w:tcPr>
            <w:tcW w:w="800" w:type="pct"/>
            <w:shd w:val="clear" w:color="auto" w:fill="FFFFFF"/>
          </w:tcPr>
          <w:p w14:paraId="64CC4C0B" w14:textId="77777777" w:rsidR="001D5821" w:rsidRPr="00C9008F" w:rsidRDefault="001D5821" w:rsidP="00E07DAB">
            <w:pPr>
              <w:spacing w:after="0" w:line="240" w:lineRule="auto"/>
              <w:ind w:left="85" w:right="144"/>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Taux d’entreprises PTFM fonctionnelles : cible 100%</w:t>
            </w:r>
          </w:p>
        </w:tc>
        <w:tc>
          <w:tcPr>
            <w:tcW w:w="792" w:type="pct"/>
            <w:shd w:val="clear" w:color="auto" w:fill="FFFFFF"/>
          </w:tcPr>
          <w:p w14:paraId="0C8E3E15" w14:textId="77777777" w:rsidR="001D5821" w:rsidRPr="00C9008F" w:rsidRDefault="001D5821" w:rsidP="00E07DAB">
            <w:pPr>
              <w:spacing w:after="0" w:line="240" w:lineRule="auto"/>
              <w:ind w:left="85" w:right="144"/>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 xml:space="preserve"> 90,07%</w:t>
            </w:r>
          </w:p>
        </w:tc>
        <w:tc>
          <w:tcPr>
            <w:tcW w:w="2198" w:type="pct"/>
            <w:shd w:val="clear" w:color="auto" w:fill="FFFFFF"/>
          </w:tcPr>
          <w:p w14:paraId="47F05750" w14:textId="77777777" w:rsidR="001D5821" w:rsidRPr="00C9008F" w:rsidRDefault="001D5821" w:rsidP="00E07DAB">
            <w:pPr>
              <w:spacing w:after="0" w:line="240" w:lineRule="auto"/>
              <w:ind w:left="85" w:right="144"/>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Après l’inventaire exhaustif, il ressort que 179 PTFM sur 1 492 sont immobilisées. Les stratégies de relance des ALR ont permis la réouverture de 31 PTFM. Le nombre de PTFM immobilisées est de 148 soit 09,93% d’immobilisation.</w:t>
            </w:r>
          </w:p>
        </w:tc>
      </w:tr>
      <w:tr w:rsidR="001D5821" w:rsidRPr="00C9008F" w14:paraId="6C2B31D1" w14:textId="77777777" w:rsidTr="00E842D9">
        <w:trPr>
          <w:jc w:val="center"/>
        </w:trPr>
        <w:tc>
          <w:tcPr>
            <w:tcW w:w="1210" w:type="pct"/>
            <w:shd w:val="clear" w:color="auto" w:fill="FFFFFF"/>
          </w:tcPr>
          <w:p w14:paraId="77502371" w14:textId="77777777" w:rsidR="001D5821" w:rsidRPr="00C9008F" w:rsidRDefault="001D5821" w:rsidP="00E07DAB">
            <w:pPr>
              <w:spacing w:after="0" w:line="240" w:lineRule="auto"/>
              <w:ind w:left="85" w:right="144"/>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 xml:space="preserve">De nouvelles entreprises locales liées aux filières agroalimentaires sont créées et bénéficient des services énergétiques de la PTFM </w:t>
            </w:r>
          </w:p>
        </w:tc>
        <w:tc>
          <w:tcPr>
            <w:tcW w:w="800" w:type="pct"/>
            <w:shd w:val="clear" w:color="auto" w:fill="FFFFFF"/>
            <w:vAlign w:val="center"/>
          </w:tcPr>
          <w:p w14:paraId="586C9A0A" w14:textId="77777777" w:rsidR="001D5821" w:rsidRPr="00C9008F" w:rsidRDefault="001D5821" w:rsidP="00E07DAB">
            <w:pPr>
              <w:spacing w:after="0" w:line="240" w:lineRule="auto"/>
              <w:ind w:left="85" w:right="144"/>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Nombre et type d’entreprises nouvelles liées aux filières agroalimentaires crées: cible 100%</w:t>
            </w:r>
          </w:p>
        </w:tc>
        <w:tc>
          <w:tcPr>
            <w:tcW w:w="792" w:type="pct"/>
            <w:shd w:val="clear" w:color="auto" w:fill="FFFFFF"/>
          </w:tcPr>
          <w:p w14:paraId="595E525D" w14:textId="77777777" w:rsidR="001D5821" w:rsidRPr="00C9008F" w:rsidRDefault="001D5821" w:rsidP="00E07DAB">
            <w:pPr>
              <w:spacing w:after="0" w:line="240" w:lineRule="auto"/>
              <w:ind w:left="85" w:right="144"/>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100%</w:t>
            </w:r>
          </w:p>
        </w:tc>
        <w:tc>
          <w:tcPr>
            <w:tcW w:w="2198" w:type="pct"/>
            <w:shd w:val="clear" w:color="auto" w:fill="FFFFFF"/>
          </w:tcPr>
          <w:p w14:paraId="128AA6BC" w14:textId="77777777" w:rsidR="001D5821" w:rsidRPr="00C9008F" w:rsidRDefault="001D5821" w:rsidP="00E07DAB">
            <w:pPr>
              <w:spacing w:after="0" w:line="240" w:lineRule="auto"/>
              <w:ind w:left="85" w:right="144"/>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Quatre (04) filières ont été promues sur quatre (04) prévues au cours de la deuxième phase : le riz, le karité, le fonio et le manioc. Des entreprises en lien avec ces filières ont également été promues notamment les PTFM karité (concasseur, broyeur et baratte) ; les PTFM fonio (crible nettoyeur et blanchisseur, décortiqueuse); les PTFM manioc (broyeur); les PTFM riz (décortiqueuse à grande capacité).</w:t>
            </w:r>
          </w:p>
        </w:tc>
      </w:tr>
      <w:tr w:rsidR="001D5821" w:rsidRPr="00C9008F" w14:paraId="5F1E99FF" w14:textId="77777777" w:rsidTr="00E842D9">
        <w:trPr>
          <w:jc w:val="center"/>
        </w:trPr>
        <w:tc>
          <w:tcPr>
            <w:tcW w:w="1210" w:type="pct"/>
            <w:shd w:val="clear" w:color="auto" w:fill="FFFFFF"/>
            <w:vAlign w:val="center"/>
          </w:tcPr>
          <w:p w14:paraId="50230F9E" w14:textId="77777777" w:rsidR="001D5821" w:rsidRPr="00C9008F" w:rsidRDefault="001D5821" w:rsidP="00E07DAB">
            <w:pPr>
              <w:spacing w:after="0" w:line="240" w:lineRule="auto"/>
              <w:ind w:left="85" w:right="144"/>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 xml:space="preserve">La gamme des activités de production et de service liées  à la </w:t>
            </w:r>
            <w:r w:rsidRPr="00C9008F">
              <w:rPr>
                <w:rFonts w:ascii="Times New Roman" w:eastAsia="Times New Roman" w:hAnsi="Times New Roman" w:cs="Times New Roman"/>
                <w:sz w:val="24"/>
                <w:szCs w:val="24"/>
              </w:rPr>
              <w:lastRenderedPageBreak/>
              <w:t>PTFM est élargie</w:t>
            </w:r>
          </w:p>
        </w:tc>
        <w:tc>
          <w:tcPr>
            <w:tcW w:w="800" w:type="pct"/>
            <w:shd w:val="clear" w:color="auto" w:fill="FFFFFF"/>
          </w:tcPr>
          <w:p w14:paraId="6C1B016E" w14:textId="77777777" w:rsidR="001D5821" w:rsidRPr="00C9008F" w:rsidRDefault="001D5821" w:rsidP="00E07DAB">
            <w:pPr>
              <w:spacing w:after="0" w:line="240" w:lineRule="auto"/>
              <w:ind w:left="85" w:right="144"/>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lastRenderedPageBreak/>
              <w:t xml:space="preserve">Nombre et type de formations techniques spécifiques </w:t>
            </w:r>
            <w:r w:rsidRPr="00C9008F">
              <w:rPr>
                <w:rFonts w:ascii="Times New Roman" w:eastAsia="Times New Roman" w:hAnsi="Times New Roman" w:cs="Times New Roman"/>
                <w:sz w:val="24"/>
                <w:szCs w:val="24"/>
              </w:rPr>
              <w:lastRenderedPageBreak/>
              <w:t>dispensées : cible 100%</w:t>
            </w:r>
          </w:p>
        </w:tc>
        <w:tc>
          <w:tcPr>
            <w:tcW w:w="792" w:type="pct"/>
            <w:shd w:val="clear" w:color="auto" w:fill="FFFFFF"/>
          </w:tcPr>
          <w:p w14:paraId="6312BB6A" w14:textId="77777777" w:rsidR="001D5821" w:rsidRPr="00C9008F" w:rsidRDefault="001D5821" w:rsidP="00E07DAB">
            <w:pPr>
              <w:spacing w:after="0" w:line="240" w:lineRule="auto"/>
              <w:ind w:left="85" w:right="144"/>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lastRenderedPageBreak/>
              <w:t>100%</w:t>
            </w:r>
          </w:p>
        </w:tc>
        <w:tc>
          <w:tcPr>
            <w:tcW w:w="2198" w:type="pct"/>
            <w:shd w:val="clear" w:color="auto" w:fill="FFFFFF"/>
            <w:vAlign w:val="center"/>
          </w:tcPr>
          <w:p w14:paraId="60ACC56C" w14:textId="77777777" w:rsidR="001D5821" w:rsidRPr="00C9008F" w:rsidRDefault="001D5821" w:rsidP="00E07DAB">
            <w:pPr>
              <w:spacing w:after="0" w:line="240" w:lineRule="auto"/>
              <w:ind w:left="85" w:right="144"/>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Plusieurs modules de formations en lien avec les filières ont été développés et dispensés au profit des gestionnaires</w:t>
            </w:r>
            <w:r w:rsidR="00E87220" w:rsidRPr="00C9008F">
              <w:rPr>
                <w:rFonts w:ascii="Times New Roman" w:eastAsia="Times New Roman" w:hAnsi="Times New Roman" w:cs="Times New Roman"/>
                <w:sz w:val="24"/>
                <w:szCs w:val="24"/>
              </w:rPr>
              <w:t> :</w:t>
            </w:r>
            <w:r w:rsidRPr="00C9008F">
              <w:rPr>
                <w:rFonts w:ascii="Times New Roman" w:eastAsia="Times New Roman" w:hAnsi="Times New Roman" w:cs="Times New Roman"/>
                <w:sz w:val="24"/>
                <w:szCs w:val="24"/>
              </w:rPr>
              <w:t xml:space="preserve"> 20 thèmes de formation </w:t>
            </w:r>
            <w:r w:rsidRPr="00C9008F">
              <w:rPr>
                <w:rFonts w:ascii="Times New Roman" w:eastAsia="Times New Roman" w:hAnsi="Times New Roman" w:cs="Times New Roman"/>
                <w:sz w:val="24"/>
                <w:szCs w:val="24"/>
              </w:rPr>
              <w:lastRenderedPageBreak/>
              <w:t>sur les techniques spécifiques et 07 thèmes de formation sur la gestion des MER</w:t>
            </w:r>
          </w:p>
        </w:tc>
      </w:tr>
      <w:tr w:rsidR="001D5821" w:rsidRPr="00C9008F" w14:paraId="295A553B" w14:textId="77777777" w:rsidTr="00E842D9">
        <w:trPr>
          <w:jc w:val="center"/>
        </w:trPr>
        <w:tc>
          <w:tcPr>
            <w:tcW w:w="1210" w:type="pct"/>
            <w:shd w:val="clear" w:color="auto" w:fill="FFFFFF"/>
            <w:vAlign w:val="center"/>
          </w:tcPr>
          <w:p w14:paraId="3406BCB4" w14:textId="77777777" w:rsidR="001D5821" w:rsidRPr="00C9008F" w:rsidRDefault="001D5821" w:rsidP="00E07DAB">
            <w:pPr>
              <w:spacing w:after="0" w:line="240" w:lineRule="auto"/>
              <w:ind w:left="85" w:right="144"/>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lastRenderedPageBreak/>
              <w:t>Les entreprises PTFM et celles qui lui sont liées bénéficient des produits financiers adaptés des  systèmes locaux de financement</w:t>
            </w:r>
          </w:p>
        </w:tc>
        <w:tc>
          <w:tcPr>
            <w:tcW w:w="800" w:type="pct"/>
            <w:shd w:val="clear" w:color="auto" w:fill="FFFFFF"/>
            <w:vAlign w:val="center"/>
          </w:tcPr>
          <w:p w14:paraId="018222E8" w14:textId="77777777" w:rsidR="001D5821" w:rsidRPr="00C9008F" w:rsidRDefault="001D5821" w:rsidP="00E07DAB">
            <w:pPr>
              <w:spacing w:after="0" w:line="240" w:lineRule="auto"/>
              <w:ind w:left="85" w:right="144"/>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Taux d’accroissement du volume de crédit octroyé : cible 100%</w:t>
            </w:r>
          </w:p>
        </w:tc>
        <w:tc>
          <w:tcPr>
            <w:tcW w:w="792" w:type="pct"/>
            <w:shd w:val="clear" w:color="auto" w:fill="FFFFFF"/>
            <w:vAlign w:val="center"/>
          </w:tcPr>
          <w:p w14:paraId="7881C5C4" w14:textId="77777777" w:rsidR="001D5821" w:rsidRPr="00E07DAB" w:rsidRDefault="001D5821" w:rsidP="00E07DAB">
            <w:pPr>
              <w:spacing w:after="0" w:line="240" w:lineRule="auto"/>
              <w:ind w:left="85" w:right="144"/>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100%</w:t>
            </w:r>
          </w:p>
        </w:tc>
        <w:tc>
          <w:tcPr>
            <w:tcW w:w="2198" w:type="pct"/>
            <w:shd w:val="clear" w:color="auto" w:fill="FFFFFF"/>
            <w:vAlign w:val="center"/>
          </w:tcPr>
          <w:p w14:paraId="258CE5D8" w14:textId="77777777" w:rsidR="001D5821" w:rsidRPr="00C9008F" w:rsidRDefault="001D5821" w:rsidP="00E07DAB">
            <w:pPr>
              <w:spacing w:after="0" w:line="240" w:lineRule="auto"/>
              <w:ind w:left="85" w:right="144"/>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 xml:space="preserve">Le volume de crédit octroyé aux bénéficiaires a connu une variation de 913,42% de la phase I à la phase II du programme (phase I </w:t>
            </w:r>
            <w:r w:rsidR="00E87220" w:rsidRPr="00C9008F">
              <w:rPr>
                <w:rFonts w:ascii="Times New Roman" w:eastAsia="Times New Roman" w:hAnsi="Times New Roman" w:cs="Times New Roman"/>
                <w:sz w:val="24"/>
                <w:szCs w:val="24"/>
              </w:rPr>
              <w:t>: 259 985 000 FCFA et phase II :</w:t>
            </w:r>
            <w:r w:rsidRPr="00C9008F">
              <w:rPr>
                <w:rFonts w:ascii="Times New Roman" w:eastAsia="Times New Roman" w:hAnsi="Times New Roman" w:cs="Times New Roman"/>
                <w:sz w:val="24"/>
                <w:szCs w:val="24"/>
              </w:rPr>
              <w:t xml:space="preserve"> 2 374 758 372 FCFA octroyé à 50 834 bénéficiaires).</w:t>
            </w:r>
          </w:p>
        </w:tc>
      </w:tr>
      <w:tr w:rsidR="001D5821" w:rsidRPr="00C9008F" w14:paraId="3E7E5F7A" w14:textId="77777777" w:rsidTr="00E842D9">
        <w:trPr>
          <w:jc w:val="center"/>
        </w:trPr>
        <w:tc>
          <w:tcPr>
            <w:tcW w:w="1210" w:type="pct"/>
            <w:shd w:val="clear" w:color="auto" w:fill="FFFFFF"/>
            <w:vAlign w:val="center"/>
          </w:tcPr>
          <w:p w14:paraId="09847009" w14:textId="77777777" w:rsidR="001D5821" w:rsidRPr="00C9008F" w:rsidRDefault="001D5821" w:rsidP="00E07DAB">
            <w:pPr>
              <w:spacing w:after="0" w:line="240" w:lineRule="auto"/>
              <w:ind w:left="85" w:right="144"/>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Les entreprises PTFM, en particulier l’entreprenariat féminin, disposent de service de proximité, encadrement et appui conseil</w:t>
            </w:r>
          </w:p>
        </w:tc>
        <w:tc>
          <w:tcPr>
            <w:tcW w:w="800" w:type="pct"/>
            <w:shd w:val="clear" w:color="auto" w:fill="FFFFFF"/>
            <w:vAlign w:val="center"/>
          </w:tcPr>
          <w:p w14:paraId="38CAB434" w14:textId="77777777" w:rsidR="001D5821" w:rsidRPr="00C9008F" w:rsidRDefault="001D5821" w:rsidP="00E07DAB">
            <w:pPr>
              <w:spacing w:after="0" w:line="240" w:lineRule="auto"/>
              <w:ind w:left="85" w:right="144"/>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Nombre et type de services de proximité accessibles : cible 100%</w:t>
            </w:r>
          </w:p>
        </w:tc>
        <w:tc>
          <w:tcPr>
            <w:tcW w:w="792" w:type="pct"/>
            <w:shd w:val="clear" w:color="auto" w:fill="FFFFFF"/>
            <w:vAlign w:val="center"/>
          </w:tcPr>
          <w:p w14:paraId="53700BCD" w14:textId="77777777" w:rsidR="001D5821" w:rsidRPr="00E07DAB" w:rsidRDefault="001D5821" w:rsidP="00E07DAB">
            <w:pPr>
              <w:spacing w:after="0" w:line="240" w:lineRule="auto"/>
              <w:ind w:left="85" w:right="144"/>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100%</w:t>
            </w:r>
          </w:p>
        </w:tc>
        <w:tc>
          <w:tcPr>
            <w:tcW w:w="2198" w:type="pct"/>
            <w:shd w:val="clear" w:color="auto" w:fill="FFFFFF"/>
            <w:vAlign w:val="center"/>
          </w:tcPr>
          <w:p w14:paraId="0C819A4E" w14:textId="77777777" w:rsidR="001D5821" w:rsidRPr="00C9008F" w:rsidRDefault="001D5821" w:rsidP="00E07DAB">
            <w:pPr>
              <w:spacing w:after="0" w:line="240" w:lineRule="auto"/>
              <w:ind w:left="85" w:right="144"/>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Les gestionnaires de PTFM ont bénéficié de service d’accompagnement et d’appui conseil auprès de structures d’encadrement notamment :</w:t>
            </w:r>
          </w:p>
          <w:p w14:paraId="63096C37" w14:textId="77777777" w:rsidR="001D5821" w:rsidRPr="00C9008F" w:rsidRDefault="001D5821" w:rsidP="00E07DAB">
            <w:pPr>
              <w:spacing w:after="0" w:line="240" w:lineRule="auto"/>
              <w:ind w:left="85" w:right="144"/>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FASI ;</w:t>
            </w:r>
          </w:p>
          <w:p w14:paraId="7B895790" w14:textId="77777777" w:rsidR="001D5821" w:rsidRPr="00C9008F" w:rsidRDefault="001D5821" w:rsidP="00E07DAB">
            <w:pPr>
              <w:spacing w:after="0" w:line="240" w:lineRule="auto"/>
              <w:ind w:left="85" w:right="144"/>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FAFPA ;</w:t>
            </w:r>
          </w:p>
          <w:p w14:paraId="5EF12A7E" w14:textId="77777777" w:rsidR="001D5821" w:rsidRPr="00C9008F" w:rsidRDefault="001D5821" w:rsidP="00E07DAB">
            <w:pPr>
              <w:spacing w:after="0" w:line="240" w:lineRule="auto"/>
              <w:ind w:left="85" w:right="144"/>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FCPB ;</w:t>
            </w:r>
          </w:p>
          <w:p w14:paraId="64F8154A" w14:textId="77777777" w:rsidR="001D5821" w:rsidRPr="00C9008F" w:rsidRDefault="001D5821" w:rsidP="00E07DAB">
            <w:pPr>
              <w:spacing w:after="0" w:line="240" w:lineRule="auto"/>
              <w:ind w:left="85" w:right="144"/>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IRSAT ;</w:t>
            </w:r>
          </w:p>
          <w:p w14:paraId="1C5598D8" w14:textId="77777777" w:rsidR="001D5821" w:rsidRPr="00C9008F" w:rsidRDefault="001D5821" w:rsidP="00E07DAB">
            <w:pPr>
              <w:spacing w:after="0" w:line="240" w:lineRule="auto"/>
              <w:ind w:left="85" w:right="144"/>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FONAENF;</w:t>
            </w:r>
          </w:p>
          <w:p w14:paraId="1AD54B98" w14:textId="77777777" w:rsidR="001D5821" w:rsidRPr="00C9008F" w:rsidRDefault="001D5821" w:rsidP="00E07DAB">
            <w:pPr>
              <w:spacing w:after="0" w:line="240" w:lineRule="auto"/>
              <w:ind w:left="85" w:right="144"/>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FAARF ;</w:t>
            </w:r>
          </w:p>
          <w:p w14:paraId="03C1D7BF" w14:textId="77777777" w:rsidR="001D5821" w:rsidRPr="00C9008F" w:rsidRDefault="001D5821" w:rsidP="00E07DAB">
            <w:pPr>
              <w:spacing w:after="0" w:line="240" w:lineRule="auto"/>
              <w:ind w:left="85" w:right="144"/>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MEBF.</w:t>
            </w:r>
          </w:p>
        </w:tc>
      </w:tr>
      <w:tr w:rsidR="001D5821" w:rsidRPr="00C9008F" w14:paraId="5FB03552" w14:textId="77777777" w:rsidTr="00E842D9">
        <w:trPr>
          <w:jc w:val="center"/>
        </w:trPr>
        <w:tc>
          <w:tcPr>
            <w:tcW w:w="1210" w:type="pct"/>
            <w:shd w:val="clear" w:color="auto" w:fill="FFFFFF"/>
          </w:tcPr>
          <w:p w14:paraId="1121A1CA" w14:textId="77777777" w:rsidR="001D5821" w:rsidRPr="00C9008F" w:rsidRDefault="001D5821" w:rsidP="00E07DAB">
            <w:pPr>
              <w:spacing w:after="0" w:line="240" w:lineRule="auto"/>
              <w:ind w:left="85" w:right="144"/>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Au moins 60 nouveaux artisans PTFM formés et 20 nouveaux dépôts de pièce de rechange sont mis en place et appuient l’installation et la maintenance des PTFM</w:t>
            </w:r>
          </w:p>
        </w:tc>
        <w:tc>
          <w:tcPr>
            <w:tcW w:w="800" w:type="pct"/>
            <w:shd w:val="clear" w:color="auto" w:fill="FFFFFF"/>
          </w:tcPr>
          <w:p w14:paraId="52488D63" w14:textId="77777777" w:rsidR="001D5821" w:rsidRPr="00C9008F" w:rsidRDefault="001D5821" w:rsidP="00E07DAB">
            <w:pPr>
              <w:spacing w:after="0" w:line="240" w:lineRule="auto"/>
              <w:ind w:left="85" w:right="144"/>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Nombre d’artisans promus : cible 100%</w:t>
            </w:r>
          </w:p>
          <w:p w14:paraId="4464E1FC" w14:textId="77777777" w:rsidR="001D5821" w:rsidRPr="00C9008F" w:rsidRDefault="001D5821" w:rsidP="00E07DAB">
            <w:pPr>
              <w:spacing w:after="0" w:line="240" w:lineRule="auto"/>
              <w:ind w:left="85" w:right="144"/>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Nombre de dépôts de pièces de rechange PTFM agrées : cible 100%</w:t>
            </w:r>
          </w:p>
        </w:tc>
        <w:tc>
          <w:tcPr>
            <w:tcW w:w="792" w:type="pct"/>
            <w:shd w:val="clear" w:color="auto" w:fill="FFFFFF"/>
          </w:tcPr>
          <w:p w14:paraId="6D3E6446" w14:textId="77777777" w:rsidR="001D5821" w:rsidRPr="00C9008F" w:rsidRDefault="001D5821" w:rsidP="00E07DAB">
            <w:pPr>
              <w:spacing w:after="0" w:line="240" w:lineRule="auto"/>
              <w:ind w:left="85" w:right="144"/>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100%</w:t>
            </w:r>
          </w:p>
        </w:tc>
        <w:tc>
          <w:tcPr>
            <w:tcW w:w="2198" w:type="pct"/>
            <w:shd w:val="clear" w:color="auto" w:fill="FFFFFF"/>
          </w:tcPr>
          <w:p w14:paraId="0D99C892" w14:textId="77777777" w:rsidR="001D5821" w:rsidRPr="00C9008F" w:rsidRDefault="001D5821" w:rsidP="00E07DAB">
            <w:pPr>
              <w:spacing w:after="0" w:line="240" w:lineRule="auto"/>
              <w:ind w:left="85" w:right="144"/>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Au cours de la deuxième phase, le programme a identifié et formé 94 nouveaux artisans et  a installé et équipé 27 nouveaux dépôts-ventes de pièces de rechange.</w:t>
            </w:r>
          </w:p>
        </w:tc>
      </w:tr>
      <w:tr w:rsidR="001D5821" w:rsidRPr="00C9008F" w14:paraId="5F53D430" w14:textId="77777777" w:rsidTr="00E842D9">
        <w:trPr>
          <w:jc w:val="center"/>
        </w:trPr>
        <w:tc>
          <w:tcPr>
            <w:tcW w:w="1210" w:type="pct"/>
            <w:shd w:val="clear" w:color="auto" w:fill="FFFFFF"/>
          </w:tcPr>
          <w:p w14:paraId="05FA720B" w14:textId="77777777" w:rsidR="001D5821" w:rsidRPr="00C9008F" w:rsidRDefault="001D5821" w:rsidP="00E07DAB">
            <w:pPr>
              <w:spacing w:after="0" w:line="240" w:lineRule="auto"/>
              <w:ind w:left="85" w:right="144"/>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Des réseaux de promoteurs sont constitués</w:t>
            </w:r>
          </w:p>
        </w:tc>
        <w:tc>
          <w:tcPr>
            <w:tcW w:w="800" w:type="pct"/>
            <w:shd w:val="clear" w:color="auto" w:fill="FFFFFF"/>
          </w:tcPr>
          <w:p w14:paraId="73F5CF02" w14:textId="77777777" w:rsidR="001D5821" w:rsidRPr="00C9008F" w:rsidRDefault="001D5821" w:rsidP="00E07DAB">
            <w:pPr>
              <w:spacing w:after="0" w:line="240" w:lineRule="auto"/>
              <w:ind w:left="85" w:right="144"/>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Nombre de structures faîtières à différents échelons par région et effectifs polarisés</w:t>
            </w:r>
          </w:p>
        </w:tc>
        <w:tc>
          <w:tcPr>
            <w:tcW w:w="792" w:type="pct"/>
            <w:shd w:val="clear" w:color="auto" w:fill="FFFFFF"/>
          </w:tcPr>
          <w:p w14:paraId="381376B7" w14:textId="77777777" w:rsidR="001D5821" w:rsidRPr="00E07DAB" w:rsidRDefault="001D5821" w:rsidP="00E07DAB">
            <w:pPr>
              <w:spacing w:after="0" w:line="240" w:lineRule="auto"/>
              <w:ind w:left="85" w:right="144"/>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100%</w:t>
            </w:r>
          </w:p>
        </w:tc>
        <w:tc>
          <w:tcPr>
            <w:tcW w:w="2198" w:type="pct"/>
            <w:shd w:val="clear" w:color="auto" w:fill="FFFFFF"/>
            <w:vAlign w:val="center"/>
          </w:tcPr>
          <w:p w14:paraId="5DBE0F0A" w14:textId="77777777" w:rsidR="001D5821" w:rsidRPr="00C9008F" w:rsidRDefault="001D5821" w:rsidP="00E07DAB">
            <w:pPr>
              <w:spacing w:after="0" w:line="240" w:lineRule="auto"/>
              <w:ind w:left="85" w:right="144"/>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Le programme a favorisé la mise en place de 59 unions d’organisations de  gestionnaires de PTFM au niveau départemental.</w:t>
            </w:r>
          </w:p>
        </w:tc>
      </w:tr>
      <w:tr w:rsidR="001D5821" w:rsidRPr="00C9008F" w14:paraId="7C7C0862" w14:textId="77777777" w:rsidTr="00E842D9">
        <w:trPr>
          <w:jc w:val="center"/>
        </w:trPr>
        <w:tc>
          <w:tcPr>
            <w:tcW w:w="1210" w:type="pct"/>
            <w:shd w:val="clear" w:color="auto" w:fill="FFFFFF"/>
          </w:tcPr>
          <w:p w14:paraId="2E00224F" w14:textId="77777777" w:rsidR="001D5821" w:rsidRPr="00C9008F" w:rsidRDefault="001D5821" w:rsidP="00E07DAB">
            <w:pPr>
              <w:spacing w:after="0" w:line="240" w:lineRule="auto"/>
              <w:ind w:left="85" w:right="144"/>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 xml:space="preserve">Les entreprises </w:t>
            </w:r>
            <w:r w:rsidRPr="00C9008F">
              <w:rPr>
                <w:rFonts w:ascii="Times New Roman" w:eastAsia="Times New Roman" w:hAnsi="Times New Roman" w:cs="Times New Roman"/>
                <w:sz w:val="24"/>
                <w:szCs w:val="24"/>
              </w:rPr>
              <w:lastRenderedPageBreak/>
              <w:t>PTFM fonctionnent de manière autonome aux plans financier et organisationnel</w:t>
            </w:r>
          </w:p>
        </w:tc>
        <w:tc>
          <w:tcPr>
            <w:tcW w:w="800" w:type="pct"/>
            <w:shd w:val="clear" w:color="auto" w:fill="FFFFFF"/>
          </w:tcPr>
          <w:p w14:paraId="5631079D" w14:textId="77777777" w:rsidR="001D5821" w:rsidRPr="00C9008F" w:rsidRDefault="001D5821" w:rsidP="00E07DAB">
            <w:pPr>
              <w:spacing w:after="0" w:line="240" w:lineRule="auto"/>
              <w:ind w:left="85" w:right="144"/>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lastRenderedPageBreak/>
              <w:t xml:space="preserve">Nombre </w:t>
            </w:r>
            <w:r w:rsidRPr="00C9008F">
              <w:rPr>
                <w:rFonts w:ascii="Times New Roman" w:eastAsia="Times New Roman" w:hAnsi="Times New Roman" w:cs="Times New Roman"/>
                <w:sz w:val="24"/>
                <w:szCs w:val="24"/>
              </w:rPr>
              <w:lastRenderedPageBreak/>
              <w:t>d’entreprises PTFM rendues autonomes</w:t>
            </w:r>
          </w:p>
        </w:tc>
        <w:tc>
          <w:tcPr>
            <w:tcW w:w="792" w:type="pct"/>
            <w:shd w:val="clear" w:color="auto" w:fill="FFFFFF"/>
          </w:tcPr>
          <w:p w14:paraId="31FE06D9" w14:textId="77777777" w:rsidR="001D5821" w:rsidRPr="00E07DAB" w:rsidRDefault="001D5821" w:rsidP="00E07DAB">
            <w:pPr>
              <w:spacing w:after="0" w:line="240" w:lineRule="auto"/>
              <w:ind w:left="85" w:right="144"/>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lastRenderedPageBreak/>
              <w:t>38,99%</w:t>
            </w:r>
          </w:p>
        </w:tc>
        <w:tc>
          <w:tcPr>
            <w:tcW w:w="2198" w:type="pct"/>
            <w:shd w:val="clear" w:color="auto" w:fill="FFFFFF"/>
            <w:vAlign w:val="center"/>
          </w:tcPr>
          <w:p w14:paraId="7959937D" w14:textId="77777777" w:rsidR="001D5821" w:rsidRPr="00C9008F" w:rsidRDefault="001D5821" w:rsidP="00E07DAB">
            <w:pPr>
              <w:spacing w:after="0" w:line="240" w:lineRule="auto"/>
              <w:ind w:left="85" w:right="144"/>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 xml:space="preserve">Le programme a pu autonomiser 581 </w:t>
            </w:r>
            <w:r w:rsidRPr="00C9008F">
              <w:rPr>
                <w:rFonts w:ascii="Times New Roman" w:eastAsia="Times New Roman" w:hAnsi="Times New Roman" w:cs="Times New Roman"/>
                <w:sz w:val="24"/>
                <w:szCs w:val="24"/>
              </w:rPr>
              <w:lastRenderedPageBreak/>
              <w:t xml:space="preserve">PTFM sur 1 049 implantées au cours de la seconde phase. Les PTFM de la deuxième phase ont commencé à être autonomisées  à partir de l’année 2012 selon le processus d’autonomisation. En rappel, selon le processus de suivi jusqu’à l’autonomisation, une PTFM doit être autonomisée au bout de 2 années mais il arrive dans la réalité que les PTFM ne soient véritablement pas autonomisées qu’après deux ans de fonctionnement. </w:t>
            </w:r>
          </w:p>
        </w:tc>
      </w:tr>
    </w:tbl>
    <w:p w14:paraId="3D5AA00C" w14:textId="77777777" w:rsidR="001D5821" w:rsidRPr="00C9008F" w:rsidRDefault="001D5821" w:rsidP="00585AB0">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lastRenderedPageBreak/>
        <w:t>Source : Rapport d’achèvement du PN-PTFM/LCP 2010-2015, décembre 2015</w:t>
      </w:r>
    </w:p>
    <w:p w14:paraId="58BABD5B" w14:textId="77777777" w:rsidR="001D5821" w:rsidRPr="00C9008F" w:rsidRDefault="001D5821" w:rsidP="00633FFA">
      <w:pPr>
        <w:spacing w:before="360" w:after="24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 xml:space="preserve">La première observation </w:t>
      </w:r>
      <w:r w:rsidR="004A739F" w:rsidRPr="00C9008F">
        <w:rPr>
          <w:rFonts w:ascii="Times New Roman" w:eastAsia="Times New Roman" w:hAnsi="Times New Roman" w:cs="Times New Roman"/>
          <w:sz w:val="24"/>
          <w:szCs w:val="24"/>
        </w:rPr>
        <w:t>sur</w:t>
      </w:r>
      <w:r w:rsidRPr="00C9008F">
        <w:rPr>
          <w:rFonts w:ascii="Times New Roman" w:eastAsia="Times New Roman" w:hAnsi="Times New Roman" w:cs="Times New Roman"/>
          <w:sz w:val="24"/>
          <w:szCs w:val="24"/>
        </w:rPr>
        <w:t xml:space="preserve"> ce tableau est le fait que le rapport d’achèvement n’a pas tenu compte de la réorientation du cadre logique proposée par l’évaluation à mi-parcours. Par exemple, le résultat attendu : « Au moins 60 nouveaux artisans PTFM formés et 20 nouveaux dépôts de pièce de rechange sont mis en place et appuient l’installation et la maintenance des PTFM » avait été remplacé par un résultat attendu plus logique et plus objectif : « Des nouveaux artisans de la PTFM et des dépôts de pièces de rechange sont mis en place et appuient l’installation et la maintenance des PTFM ». Il en </w:t>
      </w:r>
      <w:r w:rsidR="00CB2B98" w:rsidRPr="00C9008F">
        <w:rPr>
          <w:rFonts w:ascii="Times New Roman" w:eastAsia="Times New Roman" w:hAnsi="Times New Roman" w:cs="Times New Roman"/>
          <w:sz w:val="24"/>
          <w:szCs w:val="24"/>
        </w:rPr>
        <w:t xml:space="preserve">est </w:t>
      </w:r>
      <w:r w:rsidRPr="00C9008F">
        <w:rPr>
          <w:rFonts w:ascii="Times New Roman" w:eastAsia="Times New Roman" w:hAnsi="Times New Roman" w:cs="Times New Roman"/>
          <w:sz w:val="24"/>
          <w:szCs w:val="24"/>
        </w:rPr>
        <w:t>de même de « De nouvelles entreprises locales liées aux filières agro-alimentaires sont créées et bénéficient de services énergétiques de la PTFM » ; « Les entreprises PTFM fonctionnent de manière autonome aux plans financier et organisationnel ». Plusieurs reformulations faites pour rendre la planification plus simple et les PTFM plus performantes n’ont pas été prises en compte dans la conduite du programme. La non prise en compte de ces réorientations suppose qu’au niveau stratégique, des décisions n’ont pas été prises dans le sens de donner une autre dynamique au programme. Cela peut être interprété comme un signe d’une probable non atteinte des résultats du programme. Du reste, des entretiens avec les différents acteurs du programme, il est ressorti que les orientations issues des résultats de l’évaluation à mi-parcours n’ont pas été prises en compte.</w:t>
      </w:r>
    </w:p>
    <w:p w14:paraId="0EFF3377" w14:textId="77777777" w:rsidR="001D5821" w:rsidRPr="00C9008F" w:rsidRDefault="001D5821" w:rsidP="00585AB0">
      <w:pPr>
        <w:spacing w:after="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 xml:space="preserve">Les résultats au niveau de la composante élargissement du parc PTFM n’ont pas été atteint mais sont assez satisfaisants. Sur une prévision de 1300, ce sont 1051 qui ont été réalisées, </w:t>
      </w:r>
      <w:r w:rsidRPr="00C9008F">
        <w:rPr>
          <w:rFonts w:ascii="Times New Roman" w:eastAsia="Times New Roman" w:hAnsi="Times New Roman" w:cs="Times New Roman"/>
          <w:sz w:val="24"/>
          <w:szCs w:val="24"/>
        </w:rPr>
        <w:lastRenderedPageBreak/>
        <w:t xml:space="preserve">soit un taux de réalisation de 80,84%. Ce taux a été obtenu en dépit du gap financier existant dès le début du programme et des difficultés de mobilisation des fonds connues tout au long de sa mise en œuvre. Le tableau </w:t>
      </w:r>
      <w:r w:rsidR="0078119C" w:rsidRPr="00C9008F">
        <w:rPr>
          <w:rFonts w:ascii="Times New Roman" w:eastAsia="Times New Roman" w:hAnsi="Times New Roman" w:cs="Times New Roman"/>
          <w:sz w:val="24"/>
          <w:szCs w:val="24"/>
        </w:rPr>
        <w:t>8</w:t>
      </w:r>
      <w:r w:rsidRPr="00C9008F">
        <w:rPr>
          <w:rFonts w:ascii="Times New Roman" w:eastAsia="Times New Roman" w:hAnsi="Times New Roman" w:cs="Times New Roman"/>
          <w:sz w:val="24"/>
          <w:szCs w:val="24"/>
        </w:rPr>
        <w:t xml:space="preserve"> dresse la situation de l’implantation des PTFM dans les régions et selon les ALR.</w:t>
      </w:r>
    </w:p>
    <w:p w14:paraId="6F6602D1" w14:textId="77777777" w:rsidR="004A739F" w:rsidRPr="00C9008F" w:rsidRDefault="004A739F" w:rsidP="00585AB0">
      <w:pPr>
        <w:spacing w:after="0" w:line="360" w:lineRule="auto"/>
        <w:jc w:val="both"/>
        <w:rPr>
          <w:rFonts w:ascii="Times New Roman" w:hAnsi="Times New Roman" w:cs="Times New Roman"/>
          <w:sz w:val="24"/>
          <w:szCs w:val="24"/>
        </w:rPr>
        <w:sectPr w:rsidR="004A739F" w:rsidRPr="00C9008F">
          <w:pgSz w:w="11906" w:h="16838"/>
          <w:pgMar w:top="1417" w:right="1417" w:bottom="1417" w:left="1417" w:header="708" w:footer="708" w:gutter="0"/>
          <w:cols w:space="720"/>
          <w:docGrid w:linePitch="360"/>
        </w:sectPr>
      </w:pPr>
      <w:bookmarkStart w:id="193" w:name="_Toc463447318"/>
    </w:p>
    <w:p w14:paraId="3786FAAC" w14:textId="77777777" w:rsidR="0078119C" w:rsidRPr="000B28C7" w:rsidRDefault="0078119C" w:rsidP="00EC568D">
      <w:pPr>
        <w:spacing w:before="120" w:after="120" w:line="20" w:lineRule="atLeast"/>
        <w:jc w:val="both"/>
        <w:rPr>
          <w:rFonts w:ascii="Times New Roman" w:hAnsi="Times New Roman" w:cs="Times New Roman"/>
          <w:b/>
          <w:i/>
          <w:sz w:val="24"/>
          <w:szCs w:val="24"/>
        </w:rPr>
      </w:pPr>
      <w:bookmarkStart w:id="194" w:name="_Toc466008593"/>
      <w:bookmarkEnd w:id="193"/>
      <w:r w:rsidRPr="000B28C7">
        <w:rPr>
          <w:rFonts w:ascii="Times New Roman" w:hAnsi="Times New Roman" w:cs="Times New Roman"/>
          <w:b/>
          <w:sz w:val="24"/>
          <w:szCs w:val="24"/>
        </w:rPr>
        <w:lastRenderedPageBreak/>
        <w:t xml:space="preserve">Tableau </w:t>
      </w:r>
      <w:r w:rsidR="0052352F" w:rsidRPr="000B28C7">
        <w:rPr>
          <w:rFonts w:ascii="Times New Roman" w:hAnsi="Times New Roman" w:cs="Times New Roman"/>
          <w:b/>
          <w:i/>
          <w:sz w:val="24"/>
          <w:szCs w:val="24"/>
        </w:rPr>
        <w:fldChar w:fldCharType="begin"/>
      </w:r>
      <w:r w:rsidRPr="000B28C7">
        <w:rPr>
          <w:rFonts w:ascii="Times New Roman" w:hAnsi="Times New Roman" w:cs="Times New Roman"/>
          <w:b/>
          <w:sz w:val="24"/>
          <w:szCs w:val="24"/>
        </w:rPr>
        <w:instrText xml:space="preserve"> SEQ Tableau \* ARABIC </w:instrText>
      </w:r>
      <w:r w:rsidR="0052352F" w:rsidRPr="000B28C7">
        <w:rPr>
          <w:rFonts w:ascii="Times New Roman" w:hAnsi="Times New Roman" w:cs="Times New Roman"/>
          <w:b/>
          <w:i/>
          <w:sz w:val="24"/>
          <w:szCs w:val="24"/>
        </w:rPr>
        <w:fldChar w:fldCharType="separate"/>
      </w:r>
      <w:r w:rsidR="0064017A">
        <w:rPr>
          <w:rFonts w:ascii="Times New Roman" w:hAnsi="Times New Roman" w:cs="Times New Roman"/>
          <w:b/>
          <w:noProof/>
          <w:sz w:val="24"/>
          <w:szCs w:val="24"/>
        </w:rPr>
        <w:t>8</w:t>
      </w:r>
      <w:r w:rsidR="0052352F" w:rsidRPr="000B28C7">
        <w:rPr>
          <w:rFonts w:ascii="Times New Roman" w:hAnsi="Times New Roman" w:cs="Times New Roman"/>
          <w:b/>
          <w:i/>
          <w:sz w:val="24"/>
          <w:szCs w:val="24"/>
        </w:rPr>
        <w:fldChar w:fldCharType="end"/>
      </w:r>
      <w:r w:rsidRPr="000B28C7">
        <w:rPr>
          <w:rFonts w:ascii="Times New Roman" w:hAnsi="Times New Roman" w:cs="Times New Roman"/>
          <w:b/>
          <w:sz w:val="24"/>
          <w:szCs w:val="24"/>
        </w:rPr>
        <w:t>. Récapitulatif des implantations des PTFM standards de 2010 à 2015</w:t>
      </w:r>
      <w:bookmarkEnd w:id="1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691"/>
        <w:gridCol w:w="2018"/>
        <w:gridCol w:w="867"/>
        <w:gridCol w:w="623"/>
        <w:gridCol w:w="822"/>
        <w:gridCol w:w="668"/>
        <w:gridCol w:w="783"/>
        <w:gridCol w:w="17"/>
        <w:gridCol w:w="690"/>
        <w:gridCol w:w="603"/>
        <w:gridCol w:w="887"/>
        <w:gridCol w:w="690"/>
        <w:gridCol w:w="800"/>
        <w:gridCol w:w="556"/>
        <w:gridCol w:w="935"/>
        <w:gridCol w:w="710"/>
        <w:gridCol w:w="674"/>
      </w:tblGrid>
      <w:tr w:rsidR="001D5821" w:rsidRPr="00E07DAB" w14:paraId="7961D1D8" w14:textId="77777777" w:rsidTr="00E07DAB">
        <w:tc>
          <w:tcPr>
            <w:tcW w:w="602" w:type="pct"/>
            <w:vMerge w:val="restart"/>
            <w:shd w:val="clear" w:color="auto" w:fill="BFBFBF" w:themeFill="background1" w:themeFillShade="BF"/>
            <w:vAlign w:val="center"/>
          </w:tcPr>
          <w:p w14:paraId="504B5DF1" w14:textId="77777777" w:rsidR="001D5821" w:rsidRPr="00E07DAB" w:rsidRDefault="001D5821" w:rsidP="000B28C7">
            <w:pPr>
              <w:spacing w:after="0" w:line="20" w:lineRule="atLeast"/>
              <w:jc w:val="center"/>
              <w:rPr>
                <w:rFonts w:ascii="Times New Roman" w:eastAsia="Times New Roman" w:hAnsi="Times New Roman" w:cs="Times New Roman"/>
                <w:b/>
              </w:rPr>
            </w:pPr>
          </w:p>
          <w:p w14:paraId="765FCEFF" w14:textId="77777777" w:rsidR="001D5821" w:rsidRPr="00E07DAB" w:rsidRDefault="001D5821" w:rsidP="000B28C7">
            <w:pPr>
              <w:spacing w:after="0" w:line="20" w:lineRule="atLeast"/>
              <w:jc w:val="center"/>
              <w:rPr>
                <w:rFonts w:ascii="Times New Roman" w:eastAsia="Times New Roman" w:hAnsi="Times New Roman" w:cs="Times New Roman"/>
                <w:b/>
                <w:bCs/>
              </w:rPr>
            </w:pPr>
            <w:r w:rsidRPr="00E07DAB">
              <w:rPr>
                <w:rFonts w:ascii="Times New Roman" w:eastAsia="Times New Roman" w:hAnsi="Times New Roman" w:cs="Times New Roman"/>
                <w:b/>
                <w:bCs/>
              </w:rPr>
              <w:t>REGIONS COUVERTES</w:t>
            </w:r>
          </w:p>
        </w:tc>
        <w:tc>
          <w:tcPr>
            <w:tcW w:w="719" w:type="pct"/>
            <w:vMerge w:val="restart"/>
            <w:shd w:val="clear" w:color="auto" w:fill="BFBFBF" w:themeFill="background1" w:themeFillShade="BF"/>
            <w:vAlign w:val="center"/>
          </w:tcPr>
          <w:p w14:paraId="549514C8" w14:textId="77777777" w:rsidR="001D5821" w:rsidRPr="00E07DAB" w:rsidRDefault="001D5821" w:rsidP="000B28C7">
            <w:pPr>
              <w:spacing w:after="0" w:line="20" w:lineRule="atLeast"/>
              <w:jc w:val="center"/>
              <w:rPr>
                <w:rFonts w:ascii="Times New Roman" w:eastAsia="Times New Roman" w:hAnsi="Times New Roman" w:cs="Times New Roman"/>
                <w:b/>
                <w:bCs/>
              </w:rPr>
            </w:pPr>
            <w:r w:rsidRPr="00E07DAB">
              <w:rPr>
                <w:rFonts w:ascii="Times New Roman" w:eastAsia="Times New Roman" w:hAnsi="Times New Roman" w:cs="Times New Roman"/>
                <w:b/>
                <w:bCs/>
              </w:rPr>
              <w:t>ANNEE</w:t>
            </w:r>
          </w:p>
          <w:p w14:paraId="764B1824" w14:textId="77777777" w:rsidR="001D5821" w:rsidRPr="00E07DAB" w:rsidRDefault="001D5821" w:rsidP="000B28C7">
            <w:pPr>
              <w:spacing w:after="0" w:line="20" w:lineRule="atLeast"/>
              <w:jc w:val="center"/>
              <w:rPr>
                <w:rFonts w:ascii="Times New Roman" w:eastAsia="Times New Roman" w:hAnsi="Times New Roman" w:cs="Times New Roman"/>
                <w:b/>
                <w:bCs/>
              </w:rPr>
            </w:pPr>
            <w:r w:rsidRPr="00E07DAB">
              <w:rPr>
                <w:rFonts w:ascii="Times New Roman" w:eastAsia="Times New Roman" w:hAnsi="Times New Roman" w:cs="Times New Roman"/>
                <w:b/>
                <w:bCs/>
              </w:rPr>
              <w:t>ALR</w:t>
            </w:r>
          </w:p>
        </w:tc>
        <w:tc>
          <w:tcPr>
            <w:tcW w:w="531" w:type="pct"/>
            <w:gridSpan w:val="2"/>
            <w:shd w:val="clear" w:color="auto" w:fill="BFBFBF" w:themeFill="background1" w:themeFillShade="BF"/>
            <w:vAlign w:val="center"/>
          </w:tcPr>
          <w:p w14:paraId="39EA14F7" w14:textId="77777777" w:rsidR="001D5821" w:rsidRPr="00E07DAB" w:rsidRDefault="001D5821" w:rsidP="00E07DAB">
            <w:pPr>
              <w:spacing w:after="0" w:line="20" w:lineRule="atLeast"/>
              <w:jc w:val="center"/>
              <w:rPr>
                <w:rFonts w:ascii="Times New Roman" w:eastAsia="Times New Roman" w:hAnsi="Times New Roman" w:cs="Times New Roman"/>
                <w:b/>
                <w:bCs/>
              </w:rPr>
            </w:pPr>
            <w:r w:rsidRPr="00E07DAB">
              <w:rPr>
                <w:rFonts w:ascii="Times New Roman" w:eastAsia="Times New Roman" w:hAnsi="Times New Roman" w:cs="Times New Roman"/>
                <w:b/>
                <w:bCs/>
              </w:rPr>
              <w:t>PTFM IMPLANTEES EN 2010</w:t>
            </w:r>
          </w:p>
        </w:tc>
        <w:tc>
          <w:tcPr>
            <w:tcW w:w="531" w:type="pct"/>
            <w:gridSpan w:val="2"/>
            <w:shd w:val="clear" w:color="auto" w:fill="BFBFBF" w:themeFill="background1" w:themeFillShade="BF"/>
            <w:vAlign w:val="center"/>
          </w:tcPr>
          <w:p w14:paraId="6433132E" w14:textId="77777777" w:rsidR="001D5821" w:rsidRPr="00E07DAB" w:rsidRDefault="001D5821" w:rsidP="00E07DAB">
            <w:pPr>
              <w:spacing w:after="0" w:line="20" w:lineRule="atLeast"/>
              <w:jc w:val="center"/>
              <w:rPr>
                <w:rFonts w:ascii="Times New Roman" w:eastAsia="Times New Roman" w:hAnsi="Times New Roman" w:cs="Times New Roman"/>
                <w:b/>
                <w:bCs/>
              </w:rPr>
            </w:pPr>
            <w:r w:rsidRPr="00E07DAB">
              <w:rPr>
                <w:rFonts w:ascii="Times New Roman" w:eastAsia="Times New Roman" w:hAnsi="Times New Roman" w:cs="Times New Roman"/>
                <w:b/>
                <w:bCs/>
              </w:rPr>
              <w:t>PTFM IMPLANTEES EN 2011</w:t>
            </w:r>
          </w:p>
        </w:tc>
        <w:tc>
          <w:tcPr>
            <w:tcW w:w="531" w:type="pct"/>
            <w:gridSpan w:val="3"/>
            <w:shd w:val="clear" w:color="auto" w:fill="BFBFBF" w:themeFill="background1" w:themeFillShade="BF"/>
            <w:vAlign w:val="center"/>
          </w:tcPr>
          <w:p w14:paraId="1673C88B" w14:textId="77777777" w:rsidR="001D5821" w:rsidRPr="00E07DAB" w:rsidRDefault="001D5821" w:rsidP="00E07DAB">
            <w:pPr>
              <w:spacing w:after="0" w:line="20" w:lineRule="atLeast"/>
              <w:jc w:val="center"/>
              <w:rPr>
                <w:rFonts w:ascii="Times New Roman" w:eastAsia="Times New Roman" w:hAnsi="Times New Roman" w:cs="Times New Roman"/>
                <w:b/>
                <w:bCs/>
              </w:rPr>
            </w:pPr>
            <w:r w:rsidRPr="00E07DAB">
              <w:rPr>
                <w:rFonts w:ascii="Times New Roman" w:eastAsia="Times New Roman" w:hAnsi="Times New Roman" w:cs="Times New Roman"/>
                <w:b/>
                <w:bCs/>
              </w:rPr>
              <w:t>PTFM IMPLANTEES EN 2012</w:t>
            </w:r>
          </w:p>
        </w:tc>
        <w:tc>
          <w:tcPr>
            <w:tcW w:w="531" w:type="pct"/>
            <w:gridSpan w:val="2"/>
            <w:shd w:val="clear" w:color="auto" w:fill="BFBFBF" w:themeFill="background1" w:themeFillShade="BF"/>
            <w:vAlign w:val="center"/>
          </w:tcPr>
          <w:p w14:paraId="72E1477F" w14:textId="77777777" w:rsidR="001D5821" w:rsidRPr="00E07DAB" w:rsidRDefault="001D5821" w:rsidP="00E07DAB">
            <w:pPr>
              <w:spacing w:after="0" w:line="20" w:lineRule="atLeast"/>
              <w:jc w:val="center"/>
              <w:rPr>
                <w:rFonts w:ascii="Times New Roman" w:eastAsia="Times New Roman" w:hAnsi="Times New Roman" w:cs="Times New Roman"/>
                <w:b/>
                <w:bCs/>
              </w:rPr>
            </w:pPr>
            <w:r w:rsidRPr="00E07DAB">
              <w:rPr>
                <w:rFonts w:ascii="Times New Roman" w:eastAsia="Times New Roman" w:hAnsi="Times New Roman" w:cs="Times New Roman"/>
                <w:b/>
                <w:bCs/>
              </w:rPr>
              <w:t>PTFM IMPLANTEES EN 2013</w:t>
            </w:r>
          </w:p>
        </w:tc>
        <w:tc>
          <w:tcPr>
            <w:tcW w:w="531" w:type="pct"/>
            <w:gridSpan w:val="2"/>
            <w:shd w:val="clear" w:color="auto" w:fill="BFBFBF" w:themeFill="background1" w:themeFillShade="BF"/>
            <w:vAlign w:val="center"/>
          </w:tcPr>
          <w:p w14:paraId="4780CC85" w14:textId="77777777" w:rsidR="001D5821" w:rsidRPr="00E07DAB" w:rsidRDefault="001D5821" w:rsidP="00E07DAB">
            <w:pPr>
              <w:spacing w:after="0" w:line="20" w:lineRule="atLeast"/>
              <w:jc w:val="center"/>
              <w:rPr>
                <w:rFonts w:ascii="Times New Roman" w:eastAsia="Times New Roman" w:hAnsi="Times New Roman" w:cs="Times New Roman"/>
                <w:b/>
                <w:bCs/>
              </w:rPr>
            </w:pPr>
            <w:r w:rsidRPr="00E07DAB">
              <w:rPr>
                <w:rFonts w:ascii="Times New Roman" w:eastAsia="Times New Roman" w:hAnsi="Times New Roman" w:cs="Times New Roman"/>
                <w:b/>
                <w:bCs/>
              </w:rPr>
              <w:t>PTFM IMPLANTEES EN 2014</w:t>
            </w:r>
          </w:p>
        </w:tc>
        <w:tc>
          <w:tcPr>
            <w:tcW w:w="531" w:type="pct"/>
            <w:gridSpan w:val="2"/>
            <w:shd w:val="clear" w:color="auto" w:fill="BFBFBF" w:themeFill="background1" w:themeFillShade="BF"/>
            <w:vAlign w:val="center"/>
          </w:tcPr>
          <w:p w14:paraId="3332EE0C" w14:textId="77777777" w:rsidR="001D5821" w:rsidRPr="00E07DAB" w:rsidRDefault="001D5821" w:rsidP="00E07DAB">
            <w:pPr>
              <w:spacing w:after="0" w:line="20" w:lineRule="atLeast"/>
              <w:jc w:val="center"/>
              <w:rPr>
                <w:rFonts w:ascii="Times New Roman" w:eastAsia="Times New Roman" w:hAnsi="Times New Roman" w:cs="Times New Roman"/>
                <w:b/>
                <w:bCs/>
              </w:rPr>
            </w:pPr>
            <w:r w:rsidRPr="00E07DAB">
              <w:rPr>
                <w:rFonts w:ascii="Times New Roman" w:eastAsia="Times New Roman" w:hAnsi="Times New Roman" w:cs="Times New Roman"/>
                <w:b/>
                <w:bCs/>
              </w:rPr>
              <w:t>PTFM IMPLANTEES EN 2015</w:t>
            </w:r>
          </w:p>
        </w:tc>
        <w:tc>
          <w:tcPr>
            <w:tcW w:w="496" w:type="pct"/>
            <w:gridSpan w:val="2"/>
            <w:shd w:val="clear" w:color="auto" w:fill="BFBFBF" w:themeFill="background1" w:themeFillShade="BF"/>
            <w:vAlign w:val="center"/>
          </w:tcPr>
          <w:p w14:paraId="43E31322" w14:textId="77777777" w:rsidR="001D5821" w:rsidRPr="00E07DAB" w:rsidRDefault="001D5821" w:rsidP="00E07DAB">
            <w:pPr>
              <w:spacing w:after="0" w:line="20" w:lineRule="atLeast"/>
              <w:jc w:val="center"/>
              <w:rPr>
                <w:rFonts w:ascii="Times New Roman" w:eastAsia="Times New Roman" w:hAnsi="Times New Roman" w:cs="Times New Roman"/>
                <w:b/>
                <w:bCs/>
              </w:rPr>
            </w:pPr>
            <w:r w:rsidRPr="00E07DAB">
              <w:rPr>
                <w:rFonts w:ascii="Times New Roman" w:eastAsia="Times New Roman" w:hAnsi="Times New Roman" w:cs="Times New Roman"/>
                <w:b/>
                <w:bCs/>
              </w:rPr>
              <w:t>TOTAL</w:t>
            </w:r>
          </w:p>
        </w:tc>
      </w:tr>
      <w:tr w:rsidR="00726D9A" w:rsidRPr="00E07DAB" w14:paraId="2E709B8D" w14:textId="77777777" w:rsidTr="00E07DAB">
        <w:tc>
          <w:tcPr>
            <w:tcW w:w="602" w:type="pct"/>
            <w:vMerge/>
            <w:shd w:val="clear" w:color="auto" w:fill="BFBFBF" w:themeFill="background1" w:themeFillShade="BF"/>
            <w:vAlign w:val="center"/>
          </w:tcPr>
          <w:p w14:paraId="38BC4B26" w14:textId="77777777" w:rsidR="001D5821" w:rsidRPr="00E07DAB" w:rsidRDefault="001D5821" w:rsidP="000B28C7">
            <w:pPr>
              <w:spacing w:after="0" w:line="20" w:lineRule="atLeast"/>
              <w:jc w:val="center"/>
              <w:rPr>
                <w:rFonts w:ascii="Times New Roman" w:eastAsia="Times New Roman" w:hAnsi="Times New Roman" w:cs="Times New Roman"/>
                <w:b/>
                <w:bCs/>
              </w:rPr>
            </w:pPr>
          </w:p>
        </w:tc>
        <w:tc>
          <w:tcPr>
            <w:tcW w:w="719" w:type="pct"/>
            <w:vMerge/>
            <w:shd w:val="clear" w:color="auto" w:fill="BFBFBF" w:themeFill="background1" w:themeFillShade="BF"/>
            <w:vAlign w:val="center"/>
          </w:tcPr>
          <w:p w14:paraId="2A9BB810" w14:textId="77777777" w:rsidR="001D5821" w:rsidRPr="00E07DAB" w:rsidRDefault="001D5821" w:rsidP="000B28C7">
            <w:pPr>
              <w:spacing w:after="0" w:line="20" w:lineRule="atLeast"/>
              <w:jc w:val="center"/>
              <w:rPr>
                <w:rFonts w:ascii="Times New Roman" w:eastAsia="Times New Roman" w:hAnsi="Times New Roman" w:cs="Times New Roman"/>
                <w:b/>
                <w:bCs/>
              </w:rPr>
            </w:pPr>
          </w:p>
        </w:tc>
        <w:tc>
          <w:tcPr>
            <w:tcW w:w="309" w:type="pct"/>
            <w:shd w:val="clear" w:color="auto" w:fill="BFBFBF" w:themeFill="background1" w:themeFillShade="BF"/>
            <w:vAlign w:val="center"/>
          </w:tcPr>
          <w:p w14:paraId="32F10DB0" w14:textId="77777777" w:rsidR="001D5821" w:rsidRPr="00E07DAB" w:rsidRDefault="001D5821" w:rsidP="00E07DAB">
            <w:pPr>
              <w:spacing w:after="0" w:line="20" w:lineRule="atLeast"/>
              <w:jc w:val="center"/>
              <w:rPr>
                <w:rFonts w:ascii="Times New Roman" w:eastAsia="Times New Roman" w:hAnsi="Times New Roman" w:cs="Times New Roman"/>
                <w:b/>
                <w:bCs/>
              </w:rPr>
            </w:pPr>
            <w:r w:rsidRPr="00E07DAB">
              <w:rPr>
                <w:rFonts w:ascii="Times New Roman" w:eastAsia="Times New Roman" w:hAnsi="Times New Roman" w:cs="Times New Roman"/>
                <w:b/>
                <w:bCs/>
              </w:rPr>
              <w:t>P</w:t>
            </w:r>
          </w:p>
        </w:tc>
        <w:tc>
          <w:tcPr>
            <w:tcW w:w="221" w:type="pct"/>
            <w:shd w:val="clear" w:color="auto" w:fill="BFBFBF" w:themeFill="background1" w:themeFillShade="BF"/>
            <w:vAlign w:val="center"/>
          </w:tcPr>
          <w:p w14:paraId="64A6E48A" w14:textId="77777777" w:rsidR="001D5821" w:rsidRPr="00E07DAB" w:rsidRDefault="001D5821" w:rsidP="00E07DAB">
            <w:pPr>
              <w:spacing w:after="0" w:line="20" w:lineRule="atLeast"/>
              <w:jc w:val="center"/>
              <w:rPr>
                <w:rFonts w:ascii="Times New Roman" w:eastAsia="Times New Roman" w:hAnsi="Times New Roman" w:cs="Times New Roman"/>
                <w:b/>
                <w:bCs/>
              </w:rPr>
            </w:pPr>
            <w:r w:rsidRPr="00E07DAB">
              <w:rPr>
                <w:rFonts w:ascii="Times New Roman" w:eastAsia="Times New Roman" w:hAnsi="Times New Roman" w:cs="Times New Roman"/>
                <w:b/>
                <w:bCs/>
              </w:rPr>
              <w:t>R</w:t>
            </w:r>
          </w:p>
        </w:tc>
        <w:tc>
          <w:tcPr>
            <w:tcW w:w="293" w:type="pct"/>
            <w:shd w:val="clear" w:color="auto" w:fill="BFBFBF" w:themeFill="background1" w:themeFillShade="BF"/>
            <w:vAlign w:val="center"/>
          </w:tcPr>
          <w:p w14:paraId="719A6689" w14:textId="77777777" w:rsidR="001D5821" w:rsidRPr="00E07DAB" w:rsidRDefault="001D5821" w:rsidP="00E07DAB">
            <w:pPr>
              <w:spacing w:after="0" w:line="20" w:lineRule="atLeast"/>
              <w:jc w:val="center"/>
              <w:rPr>
                <w:rFonts w:ascii="Times New Roman" w:eastAsia="Times New Roman" w:hAnsi="Times New Roman" w:cs="Times New Roman"/>
                <w:b/>
                <w:bCs/>
              </w:rPr>
            </w:pPr>
            <w:r w:rsidRPr="00E07DAB">
              <w:rPr>
                <w:rFonts w:ascii="Times New Roman" w:eastAsia="Times New Roman" w:hAnsi="Times New Roman" w:cs="Times New Roman"/>
                <w:b/>
                <w:bCs/>
              </w:rPr>
              <w:t>P</w:t>
            </w:r>
          </w:p>
        </w:tc>
        <w:tc>
          <w:tcPr>
            <w:tcW w:w="237" w:type="pct"/>
            <w:shd w:val="clear" w:color="auto" w:fill="BFBFBF" w:themeFill="background1" w:themeFillShade="BF"/>
            <w:vAlign w:val="center"/>
          </w:tcPr>
          <w:p w14:paraId="4B5C7EE5" w14:textId="77777777" w:rsidR="001D5821" w:rsidRPr="00E07DAB" w:rsidRDefault="001D5821" w:rsidP="00E07DAB">
            <w:pPr>
              <w:spacing w:after="0" w:line="20" w:lineRule="atLeast"/>
              <w:jc w:val="center"/>
              <w:rPr>
                <w:rFonts w:ascii="Times New Roman" w:eastAsia="Times New Roman" w:hAnsi="Times New Roman" w:cs="Times New Roman"/>
                <w:b/>
                <w:bCs/>
              </w:rPr>
            </w:pPr>
            <w:r w:rsidRPr="00E07DAB">
              <w:rPr>
                <w:rFonts w:ascii="Times New Roman" w:eastAsia="Times New Roman" w:hAnsi="Times New Roman" w:cs="Times New Roman"/>
                <w:b/>
                <w:bCs/>
              </w:rPr>
              <w:t>R</w:t>
            </w:r>
          </w:p>
        </w:tc>
        <w:tc>
          <w:tcPr>
            <w:tcW w:w="279" w:type="pct"/>
            <w:shd w:val="clear" w:color="auto" w:fill="BFBFBF" w:themeFill="background1" w:themeFillShade="BF"/>
            <w:vAlign w:val="center"/>
          </w:tcPr>
          <w:p w14:paraId="367CEB09" w14:textId="77777777" w:rsidR="001D5821" w:rsidRPr="00E07DAB" w:rsidRDefault="001D5821" w:rsidP="00E07DAB">
            <w:pPr>
              <w:spacing w:after="0" w:line="20" w:lineRule="atLeast"/>
              <w:jc w:val="center"/>
              <w:rPr>
                <w:rFonts w:ascii="Times New Roman" w:eastAsia="Times New Roman" w:hAnsi="Times New Roman" w:cs="Times New Roman"/>
                <w:b/>
                <w:bCs/>
              </w:rPr>
            </w:pPr>
            <w:r w:rsidRPr="00E07DAB">
              <w:rPr>
                <w:rFonts w:ascii="Times New Roman" w:eastAsia="Times New Roman" w:hAnsi="Times New Roman" w:cs="Times New Roman"/>
                <w:b/>
                <w:bCs/>
              </w:rPr>
              <w:t>P</w:t>
            </w:r>
          </w:p>
        </w:tc>
        <w:tc>
          <w:tcPr>
            <w:tcW w:w="251" w:type="pct"/>
            <w:gridSpan w:val="2"/>
            <w:shd w:val="clear" w:color="auto" w:fill="BFBFBF" w:themeFill="background1" w:themeFillShade="BF"/>
            <w:vAlign w:val="center"/>
          </w:tcPr>
          <w:p w14:paraId="71519BEC" w14:textId="77777777" w:rsidR="001D5821" w:rsidRPr="00E07DAB" w:rsidRDefault="001D5821" w:rsidP="00E07DAB">
            <w:pPr>
              <w:spacing w:after="0" w:line="20" w:lineRule="atLeast"/>
              <w:jc w:val="center"/>
              <w:rPr>
                <w:rFonts w:ascii="Times New Roman" w:eastAsia="Times New Roman" w:hAnsi="Times New Roman" w:cs="Times New Roman"/>
                <w:b/>
                <w:bCs/>
              </w:rPr>
            </w:pPr>
            <w:r w:rsidRPr="00E07DAB">
              <w:rPr>
                <w:rFonts w:ascii="Times New Roman" w:eastAsia="Times New Roman" w:hAnsi="Times New Roman" w:cs="Times New Roman"/>
                <w:b/>
                <w:bCs/>
              </w:rPr>
              <w:t>R</w:t>
            </w:r>
          </w:p>
        </w:tc>
        <w:tc>
          <w:tcPr>
            <w:tcW w:w="215" w:type="pct"/>
            <w:shd w:val="clear" w:color="auto" w:fill="BFBFBF" w:themeFill="background1" w:themeFillShade="BF"/>
            <w:vAlign w:val="center"/>
          </w:tcPr>
          <w:p w14:paraId="62D79CE6" w14:textId="77777777" w:rsidR="001D5821" w:rsidRPr="00E07DAB" w:rsidRDefault="001D5821" w:rsidP="00E07DAB">
            <w:pPr>
              <w:spacing w:after="0" w:line="20" w:lineRule="atLeast"/>
              <w:jc w:val="center"/>
              <w:rPr>
                <w:rFonts w:ascii="Times New Roman" w:eastAsia="Times New Roman" w:hAnsi="Times New Roman" w:cs="Times New Roman"/>
                <w:b/>
                <w:bCs/>
              </w:rPr>
            </w:pPr>
            <w:r w:rsidRPr="00E07DAB">
              <w:rPr>
                <w:rFonts w:ascii="Times New Roman" w:eastAsia="Times New Roman" w:hAnsi="Times New Roman" w:cs="Times New Roman"/>
                <w:b/>
                <w:bCs/>
              </w:rPr>
              <w:t>P</w:t>
            </w:r>
          </w:p>
        </w:tc>
        <w:tc>
          <w:tcPr>
            <w:tcW w:w="316" w:type="pct"/>
            <w:shd w:val="clear" w:color="auto" w:fill="BFBFBF" w:themeFill="background1" w:themeFillShade="BF"/>
            <w:vAlign w:val="center"/>
          </w:tcPr>
          <w:p w14:paraId="04AB209D" w14:textId="77777777" w:rsidR="001D5821" w:rsidRPr="00E07DAB" w:rsidRDefault="001D5821" w:rsidP="00E07DAB">
            <w:pPr>
              <w:spacing w:after="0" w:line="20" w:lineRule="atLeast"/>
              <w:jc w:val="center"/>
              <w:rPr>
                <w:rFonts w:ascii="Times New Roman" w:eastAsia="Times New Roman" w:hAnsi="Times New Roman" w:cs="Times New Roman"/>
                <w:b/>
                <w:bCs/>
              </w:rPr>
            </w:pPr>
            <w:r w:rsidRPr="00E07DAB">
              <w:rPr>
                <w:rFonts w:ascii="Times New Roman" w:eastAsia="Times New Roman" w:hAnsi="Times New Roman" w:cs="Times New Roman"/>
                <w:b/>
                <w:bCs/>
              </w:rPr>
              <w:t>R</w:t>
            </w:r>
          </w:p>
        </w:tc>
        <w:tc>
          <w:tcPr>
            <w:tcW w:w="246" w:type="pct"/>
            <w:shd w:val="clear" w:color="auto" w:fill="BFBFBF" w:themeFill="background1" w:themeFillShade="BF"/>
            <w:vAlign w:val="center"/>
          </w:tcPr>
          <w:p w14:paraId="340EE095" w14:textId="77777777" w:rsidR="001D5821" w:rsidRPr="00E07DAB" w:rsidRDefault="001D5821" w:rsidP="00E07DAB">
            <w:pPr>
              <w:spacing w:after="0" w:line="20" w:lineRule="atLeast"/>
              <w:jc w:val="center"/>
              <w:rPr>
                <w:rFonts w:ascii="Times New Roman" w:eastAsia="Times New Roman" w:hAnsi="Times New Roman" w:cs="Times New Roman"/>
                <w:b/>
                <w:bCs/>
              </w:rPr>
            </w:pPr>
            <w:r w:rsidRPr="00E07DAB">
              <w:rPr>
                <w:rFonts w:ascii="Times New Roman" w:eastAsia="Times New Roman" w:hAnsi="Times New Roman" w:cs="Times New Roman"/>
                <w:b/>
                <w:bCs/>
              </w:rPr>
              <w:t>P</w:t>
            </w:r>
          </w:p>
        </w:tc>
        <w:tc>
          <w:tcPr>
            <w:tcW w:w="285" w:type="pct"/>
            <w:shd w:val="clear" w:color="auto" w:fill="BFBFBF" w:themeFill="background1" w:themeFillShade="BF"/>
            <w:vAlign w:val="center"/>
          </w:tcPr>
          <w:p w14:paraId="39CA7AC9" w14:textId="77777777" w:rsidR="001D5821" w:rsidRPr="00E07DAB" w:rsidRDefault="001D5821" w:rsidP="00E07DAB">
            <w:pPr>
              <w:spacing w:after="0" w:line="20" w:lineRule="atLeast"/>
              <w:jc w:val="center"/>
              <w:rPr>
                <w:rFonts w:ascii="Times New Roman" w:eastAsia="Times New Roman" w:hAnsi="Times New Roman" w:cs="Times New Roman"/>
                <w:b/>
                <w:bCs/>
              </w:rPr>
            </w:pPr>
            <w:r w:rsidRPr="00E07DAB">
              <w:rPr>
                <w:rFonts w:ascii="Times New Roman" w:eastAsia="Times New Roman" w:hAnsi="Times New Roman" w:cs="Times New Roman"/>
                <w:b/>
                <w:bCs/>
              </w:rPr>
              <w:t>R</w:t>
            </w:r>
          </w:p>
        </w:tc>
        <w:tc>
          <w:tcPr>
            <w:tcW w:w="198" w:type="pct"/>
            <w:shd w:val="clear" w:color="auto" w:fill="BFBFBF" w:themeFill="background1" w:themeFillShade="BF"/>
            <w:vAlign w:val="center"/>
          </w:tcPr>
          <w:p w14:paraId="27D555E0" w14:textId="77777777" w:rsidR="001D5821" w:rsidRPr="00E07DAB" w:rsidRDefault="001D5821" w:rsidP="00E07DAB">
            <w:pPr>
              <w:spacing w:after="0" w:line="20" w:lineRule="atLeast"/>
              <w:jc w:val="center"/>
              <w:rPr>
                <w:rFonts w:ascii="Times New Roman" w:eastAsia="Times New Roman" w:hAnsi="Times New Roman" w:cs="Times New Roman"/>
                <w:b/>
                <w:bCs/>
              </w:rPr>
            </w:pPr>
            <w:r w:rsidRPr="00E07DAB">
              <w:rPr>
                <w:rFonts w:ascii="Times New Roman" w:eastAsia="Times New Roman" w:hAnsi="Times New Roman" w:cs="Times New Roman"/>
                <w:b/>
                <w:bCs/>
              </w:rPr>
              <w:t>P</w:t>
            </w:r>
          </w:p>
        </w:tc>
        <w:tc>
          <w:tcPr>
            <w:tcW w:w="333" w:type="pct"/>
            <w:shd w:val="clear" w:color="auto" w:fill="BFBFBF" w:themeFill="background1" w:themeFillShade="BF"/>
            <w:vAlign w:val="center"/>
          </w:tcPr>
          <w:p w14:paraId="3E4C3895" w14:textId="77777777" w:rsidR="001D5821" w:rsidRPr="00E07DAB" w:rsidRDefault="001D5821" w:rsidP="00E07DAB">
            <w:pPr>
              <w:spacing w:after="0" w:line="20" w:lineRule="atLeast"/>
              <w:jc w:val="center"/>
              <w:rPr>
                <w:rFonts w:ascii="Times New Roman" w:eastAsia="Times New Roman" w:hAnsi="Times New Roman" w:cs="Times New Roman"/>
                <w:b/>
                <w:bCs/>
              </w:rPr>
            </w:pPr>
            <w:r w:rsidRPr="00E07DAB">
              <w:rPr>
                <w:rFonts w:ascii="Times New Roman" w:eastAsia="Times New Roman" w:hAnsi="Times New Roman" w:cs="Times New Roman"/>
                <w:b/>
                <w:bCs/>
              </w:rPr>
              <w:t>R</w:t>
            </w:r>
          </w:p>
        </w:tc>
        <w:tc>
          <w:tcPr>
            <w:tcW w:w="253" w:type="pct"/>
            <w:shd w:val="clear" w:color="auto" w:fill="BFBFBF" w:themeFill="background1" w:themeFillShade="BF"/>
            <w:vAlign w:val="center"/>
          </w:tcPr>
          <w:p w14:paraId="0D238D8A" w14:textId="77777777" w:rsidR="001D5821" w:rsidRPr="00E07DAB" w:rsidRDefault="001D5821" w:rsidP="00E07DAB">
            <w:pPr>
              <w:spacing w:after="0" w:line="20" w:lineRule="atLeast"/>
              <w:jc w:val="center"/>
              <w:rPr>
                <w:rFonts w:ascii="Times New Roman" w:eastAsia="Times New Roman" w:hAnsi="Times New Roman" w:cs="Times New Roman"/>
                <w:b/>
                <w:bCs/>
              </w:rPr>
            </w:pPr>
            <w:r w:rsidRPr="00E07DAB">
              <w:rPr>
                <w:rFonts w:ascii="Times New Roman" w:eastAsia="Times New Roman" w:hAnsi="Times New Roman" w:cs="Times New Roman"/>
                <w:b/>
                <w:bCs/>
              </w:rPr>
              <w:t>P</w:t>
            </w:r>
          </w:p>
        </w:tc>
        <w:tc>
          <w:tcPr>
            <w:tcW w:w="243" w:type="pct"/>
            <w:shd w:val="clear" w:color="auto" w:fill="BFBFBF" w:themeFill="background1" w:themeFillShade="BF"/>
            <w:vAlign w:val="center"/>
          </w:tcPr>
          <w:p w14:paraId="27F99FB5" w14:textId="77777777" w:rsidR="001D5821" w:rsidRPr="00E07DAB" w:rsidRDefault="001D5821" w:rsidP="00E07DAB">
            <w:pPr>
              <w:spacing w:after="0" w:line="20" w:lineRule="atLeast"/>
              <w:jc w:val="center"/>
              <w:rPr>
                <w:rFonts w:ascii="Times New Roman" w:eastAsia="Times New Roman" w:hAnsi="Times New Roman" w:cs="Times New Roman"/>
                <w:b/>
                <w:bCs/>
              </w:rPr>
            </w:pPr>
            <w:r w:rsidRPr="00E07DAB">
              <w:rPr>
                <w:rFonts w:ascii="Times New Roman" w:eastAsia="Times New Roman" w:hAnsi="Times New Roman" w:cs="Times New Roman"/>
                <w:b/>
                <w:bCs/>
              </w:rPr>
              <w:t>R</w:t>
            </w:r>
          </w:p>
        </w:tc>
      </w:tr>
      <w:tr w:rsidR="001D5821" w:rsidRPr="00E07DAB" w14:paraId="120ADADF" w14:textId="77777777" w:rsidTr="00E07DAB">
        <w:tc>
          <w:tcPr>
            <w:tcW w:w="602" w:type="pct"/>
            <w:shd w:val="clear" w:color="auto" w:fill="FFFFFF"/>
            <w:vAlign w:val="bottom"/>
          </w:tcPr>
          <w:p w14:paraId="310C3DED" w14:textId="77777777" w:rsidR="001D5821" w:rsidRPr="00E07DAB" w:rsidRDefault="001D5821" w:rsidP="007E0410">
            <w:pPr>
              <w:spacing w:after="0" w:line="20" w:lineRule="atLeast"/>
              <w:jc w:val="both"/>
              <w:rPr>
                <w:rFonts w:ascii="Times New Roman" w:eastAsia="Times New Roman" w:hAnsi="Times New Roman" w:cs="Times New Roman"/>
              </w:rPr>
            </w:pPr>
            <w:r w:rsidRPr="00E07DAB">
              <w:rPr>
                <w:rFonts w:ascii="Times New Roman" w:eastAsia="Times New Roman" w:hAnsi="Times New Roman" w:cs="Times New Roman"/>
              </w:rPr>
              <w:t>Est</w:t>
            </w:r>
          </w:p>
        </w:tc>
        <w:tc>
          <w:tcPr>
            <w:tcW w:w="719" w:type="pct"/>
            <w:vMerge w:val="restart"/>
            <w:shd w:val="clear" w:color="auto" w:fill="FFFFFF"/>
            <w:vAlign w:val="center"/>
          </w:tcPr>
          <w:p w14:paraId="3DB06E70" w14:textId="77777777" w:rsidR="001D5821" w:rsidRPr="00E07DAB" w:rsidRDefault="001D5821" w:rsidP="007E0410">
            <w:pPr>
              <w:spacing w:after="0" w:line="20" w:lineRule="atLeast"/>
              <w:jc w:val="both"/>
              <w:rPr>
                <w:rFonts w:ascii="Times New Roman" w:eastAsia="Times New Roman" w:hAnsi="Times New Roman" w:cs="Times New Roman"/>
                <w:bCs/>
              </w:rPr>
            </w:pPr>
            <w:r w:rsidRPr="00E07DAB">
              <w:rPr>
                <w:rFonts w:ascii="Times New Roman" w:eastAsia="Times New Roman" w:hAnsi="Times New Roman" w:cs="Times New Roman"/>
                <w:bCs/>
              </w:rPr>
              <w:t>TIN TUA</w:t>
            </w:r>
          </w:p>
        </w:tc>
        <w:tc>
          <w:tcPr>
            <w:tcW w:w="309" w:type="pct"/>
            <w:vMerge w:val="restart"/>
            <w:shd w:val="clear" w:color="auto" w:fill="FFFFFF"/>
            <w:vAlign w:val="center"/>
          </w:tcPr>
          <w:p w14:paraId="34898126"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80</w:t>
            </w:r>
          </w:p>
        </w:tc>
        <w:tc>
          <w:tcPr>
            <w:tcW w:w="221" w:type="pct"/>
            <w:shd w:val="clear" w:color="auto" w:fill="FFFFFF"/>
            <w:vAlign w:val="center"/>
          </w:tcPr>
          <w:p w14:paraId="1A2C6D11"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00</w:t>
            </w:r>
          </w:p>
        </w:tc>
        <w:tc>
          <w:tcPr>
            <w:tcW w:w="293" w:type="pct"/>
            <w:vMerge w:val="restart"/>
            <w:shd w:val="clear" w:color="auto" w:fill="FFFFFF"/>
            <w:vAlign w:val="center"/>
          </w:tcPr>
          <w:p w14:paraId="3560EBFC"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65</w:t>
            </w:r>
          </w:p>
        </w:tc>
        <w:tc>
          <w:tcPr>
            <w:tcW w:w="237" w:type="pct"/>
            <w:shd w:val="clear" w:color="auto" w:fill="FFFFFF"/>
            <w:vAlign w:val="center"/>
          </w:tcPr>
          <w:p w14:paraId="6249EEF9"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45</w:t>
            </w:r>
          </w:p>
        </w:tc>
        <w:tc>
          <w:tcPr>
            <w:tcW w:w="285" w:type="pct"/>
            <w:gridSpan w:val="2"/>
            <w:vMerge w:val="restart"/>
            <w:shd w:val="clear" w:color="auto" w:fill="FFFFFF"/>
            <w:vAlign w:val="center"/>
          </w:tcPr>
          <w:p w14:paraId="4961AAC9"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65</w:t>
            </w:r>
          </w:p>
        </w:tc>
        <w:tc>
          <w:tcPr>
            <w:tcW w:w="245" w:type="pct"/>
            <w:shd w:val="clear" w:color="auto" w:fill="FFFFFF"/>
            <w:vAlign w:val="center"/>
          </w:tcPr>
          <w:p w14:paraId="42E1C32D"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17</w:t>
            </w:r>
          </w:p>
        </w:tc>
        <w:tc>
          <w:tcPr>
            <w:tcW w:w="215" w:type="pct"/>
            <w:vMerge w:val="restart"/>
            <w:shd w:val="clear" w:color="auto" w:fill="FFFFFF"/>
            <w:vAlign w:val="center"/>
          </w:tcPr>
          <w:p w14:paraId="6A096D3C"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60</w:t>
            </w:r>
          </w:p>
        </w:tc>
        <w:tc>
          <w:tcPr>
            <w:tcW w:w="316" w:type="pct"/>
            <w:shd w:val="clear" w:color="auto" w:fill="FFFFFF"/>
            <w:vAlign w:val="center"/>
          </w:tcPr>
          <w:p w14:paraId="06B0997A"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18</w:t>
            </w:r>
          </w:p>
        </w:tc>
        <w:tc>
          <w:tcPr>
            <w:tcW w:w="246" w:type="pct"/>
            <w:vMerge w:val="restart"/>
            <w:shd w:val="clear" w:color="auto" w:fill="FFFFFF"/>
            <w:vAlign w:val="center"/>
          </w:tcPr>
          <w:p w14:paraId="3FFC8868"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30</w:t>
            </w:r>
          </w:p>
        </w:tc>
        <w:tc>
          <w:tcPr>
            <w:tcW w:w="285" w:type="pct"/>
            <w:shd w:val="clear" w:color="auto" w:fill="FFFFFF"/>
            <w:vAlign w:val="center"/>
          </w:tcPr>
          <w:p w14:paraId="5609C244"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06</w:t>
            </w:r>
          </w:p>
        </w:tc>
        <w:tc>
          <w:tcPr>
            <w:tcW w:w="198" w:type="pct"/>
            <w:vMerge w:val="restart"/>
            <w:shd w:val="clear" w:color="auto" w:fill="FFFFFF"/>
            <w:vAlign w:val="center"/>
          </w:tcPr>
          <w:p w14:paraId="4F6E854A"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00</w:t>
            </w:r>
          </w:p>
        </w:tc>
        <w:tc>
          <w:tcPr>
            <w:tcW w:w="333" w:type="pct"/>
            <w:shd w:val="clear" w:color="auto" w:fill="FFFFFF"/>
            <w:vAlign w:val="center"/>
          </w:tcPr>
          <w:p w14:paraId="5DFC58E0"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00</w:t>
            </w:r>
          </w:p>
        </w:tc>
        <w:tc>
          <w:tcPr>
            <w:tcW w:w="253" w:type="pct"/>
            <w:vMerge w:val="restart"/>
            <w:shd w:val="clear" w:color="auto" w:fill="FFFFFF"/>
            <w:vAlign w:val="center"/>
          </w:tcPr>
          <w:p w14:paraId="34EA5FEB" w14:textId="77777777" w:rsidR="001D5821" w:rsidRPr="00E07DAB" w:rsidRDefault="001D5821" w:rsidP="00E07DAB">
            <w:pPr>
              <w:spacing w:after="0" w:line="20" w:lineRule="atLeast"/>
              <w:jc w:val="center"/>
              <w:rPr>
                <w:rFonts w:ascii="Times New Roman" w:eastAsia="Times New Roman" w:hAnsi="Times New Roman" w:cs="Times New Roman"/>
                <w:bCs/>
              </w:rPr>
            </w:pPr>
            <w:r w:rsidRPr="00E07DAB">
              <w:rPr>
                <w:rFonts w:ascii="Times New Roman" w:eastAsia="Times New Roman" w:hAnsi="Times New Roman" w:cs="Times New Roman"/>
                <w:bCs/>
              </w:rPr>
              <w:t>300</w:t>
            </w:r>
          </w:p>
        </w:tc>
        <w:tc>
          <w:tcPr>
            <w:tcW w:w="243" w:type="pct"/>
            <w:shd w:val="clear" w:color="auto" w:fill="FFFFFF"/>
            <w:vAlign w:val="center"/>
          </w:tcPr>
          <w:p w14:paraId="1E6E8C58" w14:textId="77777777" w:rsidR="001D5821" w:rsidRPr="00E07DAB" w:rsidRDefault="001D5821" w:rsidP="00E07DAB">
            <w:pPr>
              <w:spacing w:after="0" w:line="20" w:lineRule="atLeast"/>
              <w:jc w:val="center"/>
              <w:rPr>
                <w:rFonts w:ascii="Times New Roman" w:eastAsia="Times New Roman" w:hAnsi="Times New Roman" w:cs="Times New Roman"/>
                <w:bCs/>
              </w:rPr>
            </w:pPr>
            <w:r w:rsidRPr="00E07DAB">
              <w:rPr>
                <w:rFonts w:ascii="Times New Roman" w:eastAsia="Times New Roman" w:hAnsi="Times New Roman" w:cs="Times New Roman"/>
                <w:bCs/>
              </w:rPr>
              <w:t>86</w:t>
            </w:r>
          </w:p>
        </w:tc>
      </w:tr>
      <w:tr w:rsidR="001D5821" w:rsidRPr="00E07DAB" w14:paraId="79604A0E" w14:textId="77777777" w:rsidTr="00E07DAB">
        <w:tc>
          <w:tcPr>
            <w:tcW w:w="602" w:type="pct"/>
            <w:shd w:val="clear" w:color="auto" w:fill="FFFFFF"/>
            <w:vAlign w:val="bottom"/>
          </w:tcPr>
          <w:p w14:paraId="457B5AC1" w14:textId="77777777" w:rsidR="001D5821" w:rsidRPr="00E07DAB" w:rsidRDefault="001D5821" w:rsidP="007E0410">
            <w:pPr>
              <w:spacing w:after="0" w:line="20" w:lineRule="atLeast"/>
              <w:jc w:val="both"/>
              <w:rPr>
                <w:rFonts w:ascii="Times New Roman" w:eastAsia="Times New Roman" w:hAnsi="Times New Roman" w:cs="Times New Roman"/>
              </w:rPr>
            </w:pPr>
            <w:r w:rsidRPr="00E07DAB">
              <w:rPr>
                <w:rFonts w:ascii="Times New Roman" w:eastAsia="Times New Roman" w:hAnsi="Times New Roman" w:cs="Times New Roman"/>
              </w:rPr>
              <w:t>Centre-Est</w:t>
            </w:r>
          </w:p>
        </w:tc>
        <w:tc>
          <w:tcPr>
            <w:tcW w:w="719" w:type="pct"/>
            <w:vMerge/>
            <w:shd w:val="clear" w:color="auto" w:fill="auto"/>
            <w:vAlign w:val="center"/>
          </w:tcPr>
          <w:p w14:paraId="28556B5E" w14:textId="77777777" w:rsidR="001D5821" w:rsidRPr="00E07DAB" w:rsidRDefault="001D5821" w:rsidP="007E0410">
            <w:pPr>
              <w:spacing w:after="0" w:line="20" w:lineRule="atLeast"/>
              <w:jc w:val="both"/>
              <w:rPr>
                <w:rFonts w:ascii="Times New Roman" w:eastAsia="Times New Roman" w:hAnsi="Times New Roman" w:cs="Times New Roman"/>
                <w:bCs/>
              </w:rPr>
            </w:pPr>
          </w:p>
        </w:tc>
        <w:tc>
          <w:tcPr>
            <w:tcW w:w="309" w:type="pct"/>
            <w:vMerge/>
            <w:shd w:val="clear" w:color="auto" w:fill="auto"/>
            <w:vAlign w:val="center"/>
          </w:tcPr>
          <w:p w14:paraId="7004B309" w14:textId="77777777" w:rsidR="001D5821" w:rsidRPr="00E07DAB" w:rsidRDefault="001D5821" w:rsidP="00E07DAB">
            <w:pPr>
              <w:spacing w:after="0" w:line="20" w:lineRule="atLeast"/>
              <w:jc w:val="center"/>
              <w:rPr>
                <w:rFonts w:ascii="Times New Roman" w:eastAsia="Times New Roman" w:hAnsi="Times New Roman" w:cs="Times New Roman"/>
              </w:rPr>
            </w:pPr>
          </w:p>
        </w:tc>
        <w:tc>
          <w:tcPr>
            <w:tcW w:w="221" w:type="pct"/>
            <w:shd w:val="clear" w:color="auto" w:fill="FFFFFF"/>
            <w:vAlign w:val="center"/>
          </w:tcPr>
          <w:p w14:paraId="7F5561D1"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00</w:t>
            </w:r>
          </w:p>
        </w:tc>
        <w:tc>
          <w:tcPr>
            <w:tcW w:w="293" w:type="pct"/>
            <w:vMerge/>
            <w:shd w:val="clear" w:color="auto" w:fill="auto"/>
            <w:vAlign w:val="center"/>
          </w:tcPr>
          <w:p w14:paraId="09969161" w14:textId="77777777" w:rsidR="001D5821" w:rsidRPr="00E07DAB" w:rsidRDefault="001D5821" w:rsidP="00E07DAB">
            <w:pPr>
              <w:spacing w:after="0" w:line="20" w:lineRule="atLeast"/>
              <w:jc w:val="center"/>
              <w:rPr>
                <w:rFonts w:ascii="Times New Roman" w:eastAsia="Times New Roman" w:hAnsi="Times New Roman" w:cs="Times New Roman"/>
              </w:rPr>
            </w:pPr>
          </w:p>
        </w:tc>
        <w:tc>
          <w:tcPr>
            <w:tcW w:w="237" w:type="pct"/>
            <w:shd w:val="clear" w:color="auto" w:fill="FFFFFF"/>
            <w:vAlign w:val="center"/>
          </w:tcPr>
          <w:p w14:paraId="7053F2DA"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04</w:t>
            </w:r>
          </w:p>
        </w:tc>
        <w:tc>
          <w:tcPr>
            <w:tcW w:w="285" w:type="pct"/>
            <w:gridSpan w:val="2"/>
            <w:vMerge/>
            <w:shd w:val="clear" w:color="auto" w:fill="auto"/>
            <w:vAlign w:val="center"/>
          </w:tcPr>
          <w:p w14:paraId="5F98935F" w14:textId="77777777" w:rsidR="001D5821" w:rsidRPr="00E07DAB" w:rsidRDefault="001D5821" w:rsidP="00E07DAB">
            <w:pPr>
              <w:spacing w:after="0" w:line="20" w:lineRule="atLeast"/>
              <w:jc w:val="center"/>
              <w:rPr>
                <w:rFonts w:ascii="Times New Roman" w:eastAsia="Times New Roman" w:hAnsi="Times New Roman" w:cs="Times New Roman"/>
              </w:rPr>
            </w:pPr>
          </w:p>
        </w:tc>
        <w:tc>
          <w:tcPr>
            <w:tcW w:w="245" w:type="pct"/>
            <w:shd w:val="clear" w:color="auto" w:fill="FFFFFF"/>
            <w:vAlign w:val="center"/>
          </w:tcPr>
          <w:p w14:paraId="7B5A9F37"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13</w:t>
            </w:r>
          </w:p>
        </w:tc>
        <w:tc>
          <w:tcPr>
            <w:tcW w:w="215" w:type="pct"/>
            <w:vMerge/>
            <w:shd w:val="clear" w:color="auto" w:fill="auto"/>
            <w:vAlign w:val="center"/>
          </w:tcPr>
          <w:p w14:paraId="5E9AFCE9" w14:textId="77777777" w:rsidR="001D5821" w:rsidRPr="00E07DAB" w:rsidRDefault="001D5821" w:rsidP="00E07DAB">
            <w:pPr>
              <w:spacing w:after="0" w:line="20" w:lineRule="atLeast"/>
              <w:jc w:val="center"/>
              <w:rPr>
                <w:rFonts w:ascii="Times New Roman" w:eastAsia="Times New Roman" w:hAnsi="Times New Roman" w:cs="Times New Roman"/>
              </w:rPr>
            </w:pPr>
          </w:p>
        </w:tc>
        <w:tc>
          <w:tcPr>
            <w:tcW w:w="316" w:type="pct"/>
            <w:shd w:val="clear" w:color="auto" w:fill="FFFFFF"/>
            <w:vAlign w:val="center"/>
          </w:tcPr>
          <w:p w14:paraId="7AE56144"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16</w:t>
            </w:r>
          </w:p>
        </w:tc>
        <w:tc>
          <w:tcPr>
            <w:tcW w:w="246" w:type="pct"/>
            <w:vMerge/>
            <w:shd w:val="clear" w:color="auto" w:fill="auto"/>
            <w:vAlign w:val="center"/>
          </w:tcPr>
          <w:p w14:paraId="4CD159C0" w14:textId="77777777" w:rsidR="001D5821" w:rsidRPr="00E07DAB" w:rsidRDefault="001D5821" w:rsidP="00E07DAB">
            <w:pPr>
              <w:spacing w:after="0" w:line="20" w:lineRule="atLeast"/>
              <w:jc w:val="center"/>
              <w:rPr>
                <w:rFonts w:ascii="Times New Roman" w:eastAsia="Times New Roman" w:hAnsi="Times New Roman" w:cs="Times New Roman"/>
              </w:rPr>
            </w:pPr>
          </w:p>
        </w:tc>
        <w:tc>
          <w:tcPr>
            <w:tcW w:w="285" w:type="pct"/>
            <w:shd w:val="clear" w:color="auto" w:fill="FFFFFF"/>
            <w:vAlign w:val="center"/>
          </w:tcPr>
          <w:p w14:paraId="166CF1E5"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02</w:t>
            </w:r>
          </w:p>
        </w:tc>
        <w:tc>
          <w:tcPr>
            <w:tcW w:w="198" w:type="pct"/>
            <w:vMerge/>
            <w:shd w:val="clear" w:color="auto" w:fill="auto"/>
            <w:vAlign w:val="center"/>
          </w:tcPr>
          <w:p w14:paraId="6C889B2E" w14:textId="77777777" w:rsidR="001D5821" w:rsidRPr="00E07DAB" w:rsidRDefault="001D5821" w:rsidP="00E07DAB">
            <w:pPr>
              <w:spacing w:after="0" w:line="20" w:lineRule="atLeast"/>
              <w:jc w:val="center"/>
              <w:rPr>
                <w:rFonts w:ascii="Times New Roman" w:eastAsia="Times New Roman" w:hAnsi="Times New Roman" w:cs="Times New Roman"/>
              </w:rPr>
            </w:pPr>
          </w:p>
        </w:tc>
        <w:tc>
          <w:tcPr>
            <w:tcW w:w="333" w:type="pct"/>
            <w:shd w:val="clear" w:color="auto" w:fill="FFFFFF"/>
            <w:vAlign w:val="center"/>
          </w:tcPr>
          <w:p w14:paraId="4FB62E5E"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00</w:t>
            </w:r>
          </w:p>
        </w:tc>
        <w:tc>
          <w:tcPr>
            <w:tcW w:w="253" w:type="pct"/>
            <w:vMerge/>
            <w:shd w:val="clear" w:color="auto" w:fill="auto"/>
            <w:vAlign w:val="center"/>
          </w:tcPr>
          <w:p w14:paraId="1B1DB354" w14:textId="77777777" w:rsidR="001D5821" w:rsidRPr="00E07DAB" w:rsidRDefault="001D5821" w:rsidP="00E07DAB">
            <w:pPr>
              <w:spacing w:after="0" w:line="20" w:lineRule="atLeast"/>
              <w:jc w:val="center"/>
              <w:rPr>
                <w:rFonts w:ascii="Times New Roman" w:eastAsia="Times New Roman" w:hAnsi="Times New Roman" w:cs="Times New Roman"/>
                <w:bCs/>
              </w:rPr>
            </w:pPr>
          </w:p>
        </w:tc>
        <w:tc>
          <w:tcPr>
            <w:tcW w:w="243" w:type="pct"/>
            <w:shd w:val="clear" w:color="auto" w:fill="FFFFFF"/>
            <w:vAlign w:val="center"/>
          </w:tcPr>
          <w:p w14:paraId="5D75558F" w14:textId="77777777" w:rsidR="001D5821" w:rsidRPr="00E07DAB" w:rsidRDefault="001D5821" w:rsidP="00E07DAB">
            <w:pPr>
              <w:spacing w:after="0" w:line="20" w:lineRule="atLeast"/>
              <w:jc w:val="center"/>
              <w:rPr>
                <w:rFonts w:ascii="Times New Roman" w:eastAsia="Times New Roman" w:hAnsi="Times New Roman" w:cs="Times New Roman"/>
                <w:bCs/>
              </w:rPr>
            </w:pPr>
            <w:r w:rsidRPr="00E07DAB">
              <w:rPr>
                <w:rFonts w:ascii="Times New Roman" w:eastAsia="Times New Roman" w:hAnsi="Times New Roman" w:cs="Times New Roman"/>
                <w:bCs/>
              </w:rPr>
              <w:t>35</w:t>
            </w:r>
          </w:p>
        </w:tc>
      </w:tr>
      <w:tr w:rsidR="001D5821" w:rsidRPr="00E07DAB" w14:paraId="1F8A47F9" w14:textId="77777777" w:rsidTr="00E07DAB">
        <w:tc>
          <w:tcPr>
            <w:tcW w:w="602" w:type="pct"/>
            <w:shd w:val="clear" w:color="auto" w:fill="FFFFFF"/>
            <w:vAlign w:val="bottom"/>
          </w:tcPr>
          <w:p w14:paraId="7E05E5A1" w14:textId="77777777" w:rsidR="001D5821" w:rsidRPr="00E07DAB" w:rsidRDefault="001D5821" w:rsidP="007E0410">
            <w:pPr>
              <w:spacing w:after="0" w:line="20" w:lineRule="atLeast"/>
              <w:jc w:val="both"/>
              <w:rPr>
                <w:rFonts w:ascii="Times New Roman" w:eastAsia="Times New Roman" w:hAnsi="Times New Roman" w:cs="Times New Roman"/>
              </w:rPr>
            </w:pPr>
            <w:r w:rsidRPr="00E07DAB">
              <w:rPr>
                <w:rFonts w:ascii="Times New Roman" w:eastAsia="Times New Roman" w:hAnsi="Times New Roman" w:cs="Times New Roman"/>
              </w:rPr>
              <w:t>Boucle du Mouhoun</w:t>
            </w:r>
          </w:p>
        </w:tc>
        <w:tc>
          <w:tcPr>
            <w:tcW w:w="719" w:type="pct"/>
            <w:shd w:val="clear" w:color="auto" w:fill="FFFFFF"/>
            <w:vAlign w:val="bottom"/>
          </w:tcPr>
          <w:p w14:paraId="43475D14" w14:textId="77777777" w:rsidR="001D5821" w:rsidRPr="00E07DAB" w:rsidRDefault="001D5821" w:rsidP="007E0410">
            <w:pPr>
              <w:spacing w:after="0" w:line="20" w:lineRule="atLeast"/>
              <w:jc w:val="both"/>
              <w:rPr>
                <w:rFonts w:ascii="Times New Roman" w:eastAsia="Times New Roman" w:hAnsi="Times New Roman" w:cs="Times New Roman"/>
                <w:bCs/>
              </w:rPr>
            </w:pPr>
            <w:r w:rsidRPr="00E07DAB">
              <w:rPr>
                <w:rFonts w:ascii="Times New Roman" w:eastAsia="Times New Roman" w:hAnsi="Times New Roman" w:cs="Times New Roman"/>
                <w:bCs/>
              </w:rPr>
              <w:t xml:space="preserve">OCADES Dédougou </w:t>
            </w:r>
          </w:p>
        </w:tc>
        <w:tc>
          <w:tcPr>
            <w:tcW w:w="309" w:type="pct"/>
            <w:shd w:val="clear" w:color="auto" w:fill="FFFFFF"/>
            <w:vAlign w:val="center"/>
          </w:tcPr>
          <w:p w14:paraId="23CAB164"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35</w:t>
            </w:r>
          </w:p>
        </w:tc>
        <w:tc>
          <w:tcPr>
            <w:tcW w:w="221" w:type="pct"/>
            <w:shd w:val="clear" w:color="auto" w:fill="FFFFFF"/>
            <w:vAlign w:val="center"/>
          </w:tcPr>
          <w:p w14:paraId="32041D19"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34</w:t>
            </w:r>
          </w:p>
        </w:tc>
        <w:tc>
          <w:tcPr>
            <w:tcW w:w="293" w:type="pct"/>
            <w:shd w:val="clear" w:color="auto" w:fill="FFFFFF"/>
            <w:vAlign w:val="center"/>
          </w:tcPr>
          <w:p w14:paraId="62DD24C4"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35</w:t>
            </w:r>
          </w:p>
        </w:tc>
        <w:tc>
          <w:tcPr>
            <w:tcW w:w="237" w:type="pct"/>
            <w:shd w:val="clear" w:color="auto" w:fill="FFFFFF"/>
            <w:vAlign w:val="center"/>
          </w:tcPr>
          <w:p w14:paraId="58D8677E"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45</w:t>
            </w:r>
          </w:p>
        </w:tc>
        <w:tc>
          <w:tcPr>
            <w:tcW w:w="285" w:type="pct"/>
            <w:gridSpan w:val="2"/>
            <w:shd w:val="clear" w:color="auto" w:fill="FFFFFF"/>
            <w:vAlign w:val="center"/>
          </w:tcPr>
          <w:p w14:paraId="01072305"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35</w:t>
            </w:r>
          </w:p>
        </w:tc>
        <w:tc>
          <w:tcPr>
            <w:tcW w:w="245" w:type="pct"/>
            <w:shd w:val="clear" w:color="auto" w:fill="FFFFFF"/>
            <w:vAlign w:val="center"/>
          </w:tcPr>
          <w:p w14:paraId="09D72CEB"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27</w:t>
            </w:r>
          </w:p>
        </w:tc>
        <w:tc>
          <w:tcPr>
            <w:tcW w:w="215" w:type="pct"/>
            <w:shd w:val="clear" w:color="auto" w:fill="FFFFFF"/>
            <w:vAlign w:val="center"/>
          </w:tcPr>
          <w:p w14:paraId="1EE2EC65"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35</w:t>
            </w:r>
          </w:p>
        </w:tc>
        <w:tc>
          <w:tcPr>
            <w:tcW w:w="316" w:type="pct"/>
            <w:shd w:val="clear" w:color="auto" w:fill="FFFFFF"/>
            <w:vAlign w:val="center"/>
          </w:tcPr>
          <w:p w14:paraId="0293A670"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37</w:t>
            </w:r>
          </w:p>
        </w:tc>
        <w:tc>
          <w:tcPr>
            <w:tcW w:w="246" w:type="pct"/>
            <w:shd w:val="clear" w:color="auto" w:fill="FFFFFF"/>
            <w:vAlign w:val="center"/>
          </w:tcPr>
          <w:p w14:paraId="7564DA4F"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40</w:t>
            </w:r>
          </w:p>
        </w:tc>
        <w:tc>
          <w:tcPr>
            <w:tcW w:w="285" w:type="pct"/>
            <w:shd w:val="clear" w:color="auto" w:fill="FFFFFF"/>
            <w:vAlign w:val="center"/>
          </w:tcPr>
          <w:p w14:paraId="3917F310"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05</w:t>
            </w:r>
          </w:p>
        </w:tc>
        <w:tc>
          <w:tcPr>
            <w:tcW w:w="198" w:type="pct"/>
            <w:shd w:val="clear" w:color="auto" w:fill="FFFFFF"/>
            <w:vAlign w:val="center"/>
          </w:tcPr>
          <w:p w14:paraId="66D48467"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00</w:t>
            </w:r>
          </w:p>
        </w:tc>
        <w:tc>
          <w:tcPr>
            <w:tcW w:w="333" w:type="pct"/>
            <w:shd w:val="clear" w:color="auto" w:fill="FFFFFF"/>
            <w:vAlign w:val="center"/>
          </w:tcPr>
          <w:p w14:paraId="01E84A39"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00</w:t>
            </w:r>
          </w:p>
        </w:tc>
        <w:tc>
          <w:tcPr>
            <w:tcW w:w="253" w:type="pct"/>
            <w:shd w:val="clear" w:color="auto" w:fill="FFFFFF"/>
            <w:vAlign w:val="center"/>
          </w:tcPr>
          <w:p w14:paraId="47742846" w14:textId="77777777" w:rsidR="001D5821" w:rsidRPr="00E07DAB" w:rsidRDefault="001D5821" w:rsidP="00E07DAB">
            <w:pPr>
              <w:spacing w:after="0" w:line="20" w:lineRule="atLeast"/>
              <w:jc w:val="center"/>
              <w:rPr>
                <w:rFonts w:ascii="Times New Roman" w:eastAsia="Times New Roman" w:hAnsi="Times New Roman" w:cs="Times New Roman"/>
                <w:bCs/>
              </w:rPr>
            </w:pPr>
            <w:r w:rsidRPr="00E07DAB">
              <w:rPr>
                <w:rFonts w:ascii="Times New Roman" w:eastAsia="Times New Roman" w:hAnsi="Times New Roman" w:cs="Times New Roman"/>
                <w:bCs/>
              </w:rPr>
              <w:t>180</w:t>
            </w:r>
          </w:p>
        </w:tc>
        <w:tc>
          <w:tcPr>
            <w:tcW w:w="243" w:type="pct"/>
            <w:shd w:val="clear" w:color="auto" w:fill="FFFFFF"/>
            <w:vAlign w:val="center"/>
          </w:tcPr>
          <w:p w14:paraId="4E39EEC8" w14:textId="77777777" w:rsidR="001D5821" w:rsidRPr="00E07DAB" w:rsidRDefault="001D5821" w:rsidP="00E07DAB">
            <w:pPr>
              <w:spacing w:after="0" w:line="20" w:lineRule="atLeast"/>
              <w:jc w:val="center"/>
              <w:rPr>
                <w:rFonts w:ascii="Times New Roman" w:eastAsia="Times New Roman" w:hAnsi="Times New Roman" w:cs="Times New Roman"/>
                <w:bCs/>
              </w:rPr>
            </w:pPr>
            <w:r w:rsidRPr="00E07DAB">
              <w:rPr>
                <w:rFonts w:ascii="Times New Roman" w:eastAsia="Times New Roman" w:hAnsi="Times New Roman" w:cs="Times New Roman"/>
                <w:bCs/>
              </w:rPr>
              <w:t>148</w:t>
            </w:r>
          </w:p>
        </w:tc>
      </w:tr>
      <w:tr w:rsidR="001D5821" w:rsidRPr="00E07DAB" w14:paraId="36EFCE85" w14:textId="77777777" w:rsidTr="00E07DAB">
        <w:tc>
          <w:tcPr>
            <w:tcW w:w="602" w:type="pct"/>
            <w:shd w:val="clear" w:color="auto" w:fill="FFFFFF"/>
            <w:vAlign w:val="bottom"/>
          </w:tcPr>
          <w:p w14:paraId="16F7E2B7" w14:textId="77777777" w:rsidR="001D5821" w:rsidRPr="00E07DAB" w:rsidRDefault="001D5821" w:rsidP="007E0410">
            <w:pPr>
              <w:spacing w:after="0" w:line="20" w:lineRule="atLeast"/>
              <w:jc w:val="both"/>
              <w:rPr>
                <w:rFonts w:ascii="Times New Roman" w:eastAsia="Times New Roman" w:hAnsi="Times New Roman" w:cs="Times New Roman"/>
              </w:rPr>
            </w:pPr>
            <w:r w:rsidRPr="00E07DAB">
              <w:rPr>
                <w:rFonts w:ascii="Times New Roman" w:eastAsia="Times New Roman" w:hAnsi="Times New Roman" w:cs="Times New Roman"/>
              </w:rPr>
              <w:t>Nord</w:t>
            </w:r>
          </w:p>
        </w:tc>
        <w:tc>
          <w:tcPr>
            <w:tcW w:w="719" w:type="pct"/>
            <w:shd w:val="clear" w:color="auto" w:fill="FFFFFF"/>
            <w:vAlign w:val="bottom"/>
          </w:tcPr>
          <w:p w14:paraId="3EC1565B" w14:textId="77777777" w:rsidR="001D5821" w:rsidRPr="00E07DAB" w:rsidRDefault="001D5821" w:rsidP="007E0410">
            <w:pPr>
              <w:spacing w:after="0" w:line="20" w:lineRule="atLeast"/>
              <w:jc w:val="both"/>
              <w:rPr>
                <w:rFonts w:ascii="Times New Roman" w:eastAsia="Times New Roman" w:hAnsi="Times New Roman" w:cs="Times New Roman"/>
                <w:bCs/>
              </w:rPr>
            </w:pPr>
            <w:r w:rsidRPr="00E07DAB">
              <w:rPr>
                <w:rFonts w:ascii="Times New Roman" w:eastAsia="Times New Roman" w:hAnsi="Times New Roman" w:cs="Times New Roman"/>
                <w:bCs/>
              </w:rPr>
              <w:t>FNGN</w:t>
            </w:r>
          </w:p>
        </w:tc>
        <w:tc>
          <w:tcPr>
            <w:tcW w:w="309" w:type="pct"/>
            <w:shd w:val="clear" w:color="auto" w:fill="FFFFFF"/>
            <w:vAlign w:val="center"/>
          </w:tcPr>
          <w:p w14:paraId="1A1AACAA"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40</w:t>
            </w:r>
          </w:p>
        </w:tc>
        <w:tc>
          <w:tcPr>
            <w:tcW w:w="221" w:type="pct"/>
            <w:shd w:val="clear" w:color="auto" w:fill="FFFFFF"/>
            <w:vAlign w:val="center"/>
          </w:tcPr>
          <w:p w14:paraId="0C5EB3CD"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23</w:t>
            </w:r>
          </w:p>
        </w:tc>
        <w:tc>
          <w:tcPr>
            <w:tcW w:w="293" w:type="pct"/>
            <w:shd w:val="clear" w:color="auto" w:fill="FFFFFF"/>
            <w:vAlign w:val="center"/>
          </w:tcPr>
          <w:p w14:paraId="2824823C"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35</w:t>
            </w:r>
          </w:p>
        </w:tc>
        <w:tc>
          <w:tcPr>
            <w:tcW w:w="237" w:type="pct"/>
            <w:shd w:val="clear" w:color="auto" w:fill="FFFFFF"/>
            <w:vAlign w:val="center"/>
          </w:tcPr>
          <w:p w14:paraId="1BA50B92"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42</w:t>
            </w:r>
          </w:p>
        </w:tc>
        <w:tc>
          <w:tcPr>
            <w:tcW w:w="285" w:type="pct"/>
            <w:gridSpan w:val="2"/>
            <w:shd w:val="clear" w:color="auto" w:fill="FFFFFF"/>
            <w:vAlign w:val="center"/>
          </w:tcPr>
          <w:p w14:paraId="25B9965D"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35</w:t>
            </w:r>
          </w:p>
        </w:tc>
        <w:tc>
          <w:tcPr>
            <w:tcW w:w="245" w:type="pct"/>
            <w:shd w:val="clear" w:color="auto" w:fill="FFFFFF"/>
            <w:vAlign w:val="center"/>
          </w:tcPr>
          <w:p w14:paraId="5BCA3BB6"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63</w:t>
            </w:r>
          </w:p>
        </w:tc>
        <w:tc>
          <w:tcPr>
            <w:tcW w:w="215" w:type="pct"/>
            <w:shd w:val="clear" w:color="auto" w:fill="FFFFFF"/>
            <w:vAlign w:val="center"/>
          </w:tcPr>
          <w:p w14:paraId="78618B5B"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35</w:t>
            </w:r>
          </w:p>
        </w:tc>
        <w:tc>
          <w:tcPr>
            <w:tcW w:w="316" w:type="pct"/>
            <w:shd w:val="clear" w:color="auto" w:fill="FFFFFF"/>
            <w:vAlign w:val="center"/>
          </w:tcPr>
          <w:p w14:paraId="512C24E2"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11</w:t>
            </w:r>
          </w:p>
        </w:tc>
        <w:tc>
          <w:tcPr>
            <w:tcW w:w="246" w:type="pct"/>
            <w:shd w:val="clear" w:color="auto" w:fill="FFFFFF"/>
            <w:vAlign w:val="center"/>
          </w:tcPr>
          <w:p w14:paraId="258FD1A3"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40</w:t>
            </w:r>
          </w:p>
        </w:tc>
        <w:tc>
          <w:tcPr>
            <w:tcW w:w="285" w:type="pct"/>
            <w:shd w:val="clear" w:color="auto" w:fill="FFFFFF"/>
            <w:vAlign w:val="center"/>
          </w:tcPr>
          <w:p w14:paraId="196A2466"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07</w:t>
            </w:r>
          </w:p>
        </w:tc>
        <w:tc>
          <w:tcPr>
            <w:tcW w:w="198" w:type="pct"/>
            <w:shd w:val="clear" w:color="auto" w:fill="FFFFFF"/>
            <w:vAlign w:val="center"/>
          </w:tcPr>
          <w:p w14:paraId="180309CA"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00</w:t>
            </w:r>
          </w:p>
        </w:tc>
        <w:tc>
          <w:tcPr>
            <w:tcW w:w="333" w:type="pct"/>
            <w:shd w:val="clear" w:color="auto" w:fill="FFFFFF"/>
            <w:vAlign w:val="center"/>
          </w:tcPr>
          <w:p w14:paraId="479B4EB8"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00</w:t>
            </w:r>
          </w:p>
        </w:tc>
        <w:tc>
          <w:tcPr>
            <w:tcW w:w="253" w:type="pct"/>
            <w:shd w:val="clear" w:color="auto" w:fill="FFFFFF"/>
            <w:vAlign w:val="center"/>
          </w:tcPr>
          <w:p w14:paraId="2C27B57F" w14:textId="77777777" w:rsidR="001D5821" w:rsidRPr="00E07DAB" w:rsidRDefault="001D5821" w:rsidP="00E07DAB">
            <w:pPr>
              <w:spacing w:after="0" w:line="20" w:lineRule="atLeast"/>
              <w:jc w:val="center"/>
              <w:rPr>
                <w:rFonts w:ascii="Times New Roman" w:eastAsia="Times New Roman" w:hAnsi="Times New Roman" w:cs="Times New Roman"/>
                <w:bCs/>
              </w:rPr>
            </w:pPr>
            <w:r w:rsidRPr="00E07DAB">
              <w:rPr>
                <w:rFonts w:ascii="Times New Roman" w:eastAsia="Times New Roman" w:hAnsi="Times New Roman" w:cs="Times New Roman"/>
                <w:bCs/>
              </w:rPr>
              <w:t>185</w:t>
            </w:r>
          </w:p>
        </w:tc>
        <w:tc>
          <w:tcPr>
            <w:tcW w:w="243" w:type="pct"/>
            <w:shd w:val="clear" w:color="auto" w:fill="FFFFFF"/>
            <w:vAlign w:val="center"/>
          </w:tcPr>
          <w:p w14:paraId="0A6A9C03" w14:textId="77777777" w:rsidR="001D5821" w:rsidRPr="00E07DAB" w:rsidRDefault="001D5821" w:rsidP="00E07DAB">
            <w:pPr>
              <w:spacing w:after="0" w:line="20" w:lineRule="atLeast"/>
              <w:jc w:val="center"/>
              <w:rPr>
                <w:rFonts w:ascii="Times New Roman" w:eastAsia="Times New Roman" w:hAnsi="Times New Roman" w:cs="Times New Roman"/>
                <w:bCs/>
              </w:rPr>
            </w:pPr>
            <w:r w:rsidRPr="00E07DAB">
              <w:rPr>
                <w:rFonts w:ascii="Times New Roman" w:eastAsia="Times New Roman" w:hAnsi="Times New Roman" w:cs="Times New Roman"/>
                <w:bCs/>
              </w:rPr>
              <w:t>146</w:t>
            </w:r>
          </w:p>
        </w:tc>
      </w:tr>
      <w:tr w:rsidR="001D5821" w:rsidRPr="00E07DAB" w14:paraId="35AFA256" w14:textId="77777777" w:rsidTr="00E07DAB">
        <w:tc>
          <w:tcPr>
            <w:tcW w:w="602" w:type="pct"/>
            <w:shd w:val="clear" w:color="auto" w:fill="FFFFFF"/>
            <w:vAlign w:val="bottom"/>
          </w:tcPr>
          <w:p w14:paraId="28D29D55" w14:textId="77777777" w:rsidR="001D5821" w:rsidRPr="00E07DAB" w:rsidRDefault="001D5821" w:rsidP="007E0410">
            <w:pPr>
              <w:spacing w:after="0" w:line="20" w:lineRule="atLeast"/>
              <w:jc w:val="both"/>
              <w:rPr>
                <w:rFonts w:ascii="Times New Roman" w:eastAsia="Times New Roman" w:hAnsi="Times New Roman" w:cs="Times New Roman"/>
              </w:rPr>
            </w:pPr>
            <w:r w:rsidRPr="00E07DAB">
              <w:rPr>
                <w:rFonts w:ascii="Times New Roman" w:eastAsia="Times New Roman" w:hAnsi="Times New Roman" w:cs="Times New Roman"/>
              </w:rPr>
              <w:t>Centre-Ouest</w:t>
            </w:r>
          </w:p>
        </w:tc>
        <w:tc>
          <w:tcPr>
            <w:tcW w:w="719" w:type="pct"/>
            <w:shd w:val="clear" w:color="auto" w:fill="FFFFFF"/>
            <w:vAlign w:val="bottom"/>
          </w:tcPr>
          <w:p w14:paraId="32EA97A0" w14:textId="77777777" w:rsidR="001D5821" w:rsidRPr="00E07DAB" w:rsidRDefault="001D5821" w:rsidP="007E0410">
            <w:pPr>
              <w:spacing w:after="0" w:line="20" w:lineRule="atLeast"/>
              <w:jc w:val="both"/>
              <w:rPr>
                <w:rFonts w:ascii="Times New Roman" w:eastAsia="Times New Roman" w:hAnsi="Times New Roman" w:cs="Times New Roman"/>
                <w:bCs/>
              </w:rPr>
            </w:pPr>
            <w:r w:rsidRPr="00E07DAB">
              <w:rPr>
                <w:rFonts w:ascii="Times New Roman" w:eastAsia="Times New Roman" w:hAnsi="Times New Roman" w:cs="Times New Roman"/>
                <w:bCs/>
              </w:rPr>
              <w:t xml:space="preserve">Consortium ADIS AMUS </w:t>
            </w:r>
          </w:p>
        </w:tc>
        <w:tc>
          <w:tcPr>
            <w:tcW w:w="309" w:type="pct"/>
            <w:shd w:val="clear" w:color="auto" w:fill="FFFFFF"/>
            <w:vAlign w:val="center"/>
          </w:tcPr>
          <w:p w14:paraId="6CC7B57B"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35</w:t>
            </w:r>
          </w:p>
        </w:tc>
        <w:tc>
          <w:tcPr>
            <w:tcW w:w="221" w:type="pct"/>
            <w:shd w:val="clear" w:color="auto" w:fill="FFFFFF"/>
            <w:vAlign w:val="center"/>
          </w:tcPr>
          <w:p w14:paraId="448A2027"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12</w:t>
            </w:r>
          </w:p>
        </w:tc>
        <w:tc>
          <w:tcPr>
            <w:tcW w:w="293" w:type="pct"/>
            <w:shd w:val="clear" w:color="auto" w:fill="FFFFFF"/>
            <w:vAlign w:val="center"/>
          </w:tcPr>
          <w:p w14:paraId="02004460"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35</w:t>
            </w:r>
          </w:p>
        </w:tc>
        <w:tc>
          <w:tcPr>
            <w:tcW w:w="237" w:type="pct"/>
            <w:shd w:val="clear" w:color="auto" w:fill="FFFFFF"/>
            <w:vAlign w:val="center"/>
          </w:tcPr>
          <w:p w14:paraId="5F4BBFEF"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76</w:t>
            </w:r>
          </w:p>
        </w:tc>
        <w:tc>
          <w:tcPr>
            <w:tcW w:w="285" w:type="pct"/>
            <w:gridSpan w:val="2"/>
            <w:shd w:val="clear" w:color="auto" w:fill="FFFFFF"/>
            <w:vAlign w:val="center"/>
          </w:tcPr>
          <w:p w14:paraId="780F2258"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35</w:t>
            </w:r>
          </w:p>
        </w:tc>
        <w:tc>
          <w:tcPr>
            <w:tcW w:w="245" w:type="pct"/>
            <w:shd w:val="clear" w:color="auto" w:fill="FFFFFF"/>
            <w:vAlign w:val="center"/>
          </w:tcPr>
          <w:p w14:paraId="77A577BC"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65</w:t>
            </w:r>
          </w:p>
        </w:tc>
        <w:tc>
          <w:tcPr>
            <w:tcW w:w="215" w:type="pct"/>
            <w:shd w:val="clear" w:color="auto" w:fill="FFFFFF"/>
            <w:vAlign w:val="center"/>
          </w:tcPr>
          <w:p w14:paraId="21EF6B8C"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35</w:t>
            </w:r>
          </w:p>
        </w:tc>
        <w:tc>
          <w:tcPr>
            <w:tcW w:w="316" w:type="pct"/>
            <w:shd w:val="clear" w:color="auto" w:fill="FFFFFF"/>
            <w:vAlign w:val="center"/>
          </w:tcPr>
          <w:p w14:paraId="78FDA443"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11</w:t>
            </w:r>
          </w:p>
        </w:tc>
        <w:tc>
          <w:tcPr>
            <w:tcW w:w="246" w:type="pct"/>
            <w:shd w:val="clear" w:color="auto" w:fill="FFFFFF"/>
            <w:vAlign w:val="center"/>
          </w:tcPr>
          <w:p w14:paraId="35938657"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40</w:t>
            </w:r>
          </w:p>
        </w:tc>
        <w:tc>
          <w:tcPr>
            <w:tcW w:w="285" w:type="pct"/>
            <w:shd w:val="clear" w:color="auto" w:fill="FFFFFF"/>
            <w:vAlign w:val="center"/>
          </w:tcPr>
          <w:p w14:paraId="779595F0"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05</w:t>
            </w:r>
          </w:p>
        </w:tc>
        <w:tc>
          <w:tcPr>
            <w:tcW w:w="198" w:type="pct"/>
            <w:shd w:val="clear" w:color="auto" w:fill="FFFFFF"/>
            <w:vAlign w:val="center"/>
          </w:tcPr>
          <w:p w14:paraId="40A60C54"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00</w:t>
            </w:r>
          </w:p>
        </w:tc>
        <w:tc>
          <w:tcPr>
            <w:tcW w:w="333" w:type="pct"/>
            <w:shd w:val="clear" w:color="auto" w:fill="FFFFFF"/>
            <w:vAlign w:val="center"/>
          </w:tcPr>
          <w:p w14:paraId="3D33BAF9"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02</w:t>
            </w:r>
          </w:p>
        </w:tc>
        <w:tc>
          <w:tcPr>
            <w:tcW w:w="253" w:type="pct"/>
            <w:shd w:val="clear" w:color="auto" w:fill="FFFFFF"/>
            <w:vAlign w:val="center"/>
          </w:tcPr>
          <w:p w14:paraId="0498AEBD" w14:textId="77777777" w:rsidR="001D5821" w:rsidRPr="00E07DAB" w:rsidRDefault="001D5821" w:rsidP="00E07DAB">
            <w:pPr>
              <w:spacing w:after="0" w:line="20" w:lineRule="atLeast"/>
              <w:jc w:val="center"/>
              <w:rPr>
                <w:rFonts w:ascii="Times New Roman" w:eastAsia="Times New Roman" w:hAnsi="Times New Roman" w:cs="Times New Roman"/>
                <w:bCs/>
              </w:rPr>
            </w:pPr>
            <w:r w:rsidRPr="00E07DAB">
              <w:rPr>
                <w:rFonts w:ascii="Times New Roman" w:eastAsia="Times New Roman" w:hAnsi="Times New Roman" w:cs="Times New Roman"/>
                <w:bCs/>
              </w:rPr>
              <w:t>180</w:t>
            </w:r>
          </w:p>
        </w:tc>
        <w:tc>
          <w:tcPr>
            <w:tcW w:w="243" w:type="pct"/>
            <w:shd w:val="clear" w:color="auto" w:fill="FFFFFF"/>
            <w:vAlign w:val="center"/>
          </w:tcPr>
          <w:p w14:paraId="707438B0" w14:textId="77777777" w:rsidR="001D5821" w:rsidRPr="00E07DAB" w:rsidRDefault="001D5821" w:rsidP="00E07DAB">
            <w:pPr>
              <w:spacing w:after="0" w:line="20" w:lineRule="atLeast"/>
              <w:jc w:val="center"/>
              <w:rPr>
                <w:rFonts w:ascii="Times New Roman" w:eastAsia="Times New Roman" w:hAnsi="Times New Roman" w:cs="Times New Roman"/>
                <w:bCs/>
              </w:rPr>
            </w:pPr>
            <w:r w:rsidRPr="00E07DAB">
              <w:rPr>
                <w:rFonts w:ascii="Times New Roman" w:eastAsia="Times New Roman" w:hAnsi="Times New Roman" w:cs="Times New Roman"/>
                <w:bCs/>
              </w:rPr>
              <w:t>171</w:t>
            </w:r>
          </w:p>
        </w:tc>
      </w:tr>
      <w:tr w:rsidR="001D5821" w:rsidRPr="00E07DAB" w14:paraId="58A81E8C" w14:textId="77777777" w:rsidTr="00E07DAB">
        <w:tc>
          <w:tcPr>
            <w:tcW w:w="602" w:type="pct"/>
            <w:shd w:val="clear" w:color="auto" w:fill="FFFFFF"/>
            <w:vAlign w:val="bottom"/>
          </w:tcPr>
          <w:p w14:paraId="2DF39463" w14:textId="77777777" w:rsidR="001D5821" w:rsidRPr="00E07DAB" w:rsidRDefault="001D5821" w:rsidP="007E0410">
            <w:pPr>
              <w:spacing w:after="0" w:line="20" w:lineRule="atLeast"/>
              <w:jc w:val="both"/>
              <w:rPr>
                <w:rFonts w:ascii="Times New Roman" w:eastAsia="Times New Roman" w:hAnsi="Times New Roman" w:cs="Times New Roman"/>
              </w:rPr>
            </w:pPr>
            <w:r w:rsidRPr="00E07DAB">
              <w:rPr>
                <w:rFonts w:ascii="Times New Roman" w:eastAsia="Times New Roman" w:hAnsi="Times New Roman" w:cs="Times New Roman"/>
              </w:rPr>
              <w:t>Hauts Bassins</w:t>
            </w:r>
          </w:p>
        </w:tc>
        <w:tc>
          <w:tcPr>
            <w:tcW w:w="719" w:type="pct"/>
            <w:vMerge w:val="restart"/>
            <w:shd w:val="clear" w:color="auto" w:fill="FFFFFF"/>
            <w:vAlign w:val="center"/>
          </w:tcPr>
          <w:p w14:paraId="749056F4" w14:textId="77777777" w:rsidR="001D5821" w:rsidRPr="00E07DAB" w:rsidRDefault="001D5821" w:rsidP="007E0410">
            <w:pPr>
              <w:spacing w:after="0" w:line="20" w:lineRule="atLeast"/>
              <w:jc w:val="both"/>
              <w:rPr>
                <w:rFonts w:ascii="Times New Roman" w:eastAsia="Times New Roman" w:hAnsi="Times New Roman" w:cs="Times New Roman"/>
                <w:bCs/>
              </w:rPr>
            </w:pPr>
            <w:r w:rsidRPr="00E07DAB">
              <w:rPr>
                <w:rFonts w:ascii="Times New Roman" w:eastAsia="Times New Roman" w:hAnsi="Times New Roman" w:cs="Times New Roman"/>
                <w:bCs/>
              </w:rPr>
              <w:t>OCADES Bobo</w:t>
            </w:r>
          </w:p>
        </w:tc>
        <w:tc>
          <w:tcPr>
            <w:tcW w:w="309" w:type="pct"/>
            <w:vMerge w:val="restart"/>
            <w:shd w:val="clear" w:color="auto" w:fill="FFFFFF"/>
            <w:vAlign w:val="center"/>
          </w:tcPr>
          <w:p w14:paraId="6064C94C"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05</w:t>
            </w:r>
          </w:p>
        </w:tc>
        <w:tc>
          <w:tcPr>
            <w:tcW w:w="221" w:type="pct"/>
            <w:shd w:val="clear" w:color="auto" w:fill="FFFFFF"/>
            <w:vAlign w:val="center"/>
          </w:tcPr>
          <w:p w14:paraId="158B4FCA"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13</w:t>
            </w:r>
          </w:p>
        </w:tc>
        <w:tc>
          <w:tcPr>
            <w:tcW w:w="293" w:type="pct"/>
            <w:vMerge w:val="restart"/>
            <w:shd w:val="clear" w:color="auto" w:fill="FFFFFF"/>
            <w:vAlign w:val="center"/>
          </w:tcPr>
          <w:p w14:paraId="1C80B06F"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15</w:t>
            </w:r>
          </w:p>
        </w:tc>
        <w:tc>
          <w:tcPr>
            <w:tcW w:w="237" w:type="pct"/>
            <w:shd w:val="clear" w:color="auto" w:fill="FFFFFF"/>
            <w:vAlign w:val="center"/>
          </w:tcPr>
          <w:p w14:paraId="0FFD40B5"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23</w:t>
            </w:r>
          </w:p>
        </w:tc>
        <w:tc>
          <w:tcPr>
            <w:tcW w:w="285" w:type="pct"/>
            <w:gridSpan w:val="2"/>
            <w:vMerge w:val="restart"/>
            <w:shd w:val="clear" w:color="auto" w:fill="FFFFFF"/>
            <w:vAlign w:val="center"/>
          </w:tcPr>
          <w:p w14:paraId="01A823F1"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20</w:t>
            </w:r>
          </w:p>
        </w:tc>
        <w:tc>
          <w:tcPr>
            <w:tcW w:w="245" w:type="pct"/>
            <w:shd w:val="clear" w:color="auto" w:fill="FFFFFF"/>
            <w:vAlign w:val="center"/>
          </w:tcPr>
          <w:p w14:paraId="2A779344"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16</w:t>
            </w:r>
          </w:p>
        </w:tc>
        <w:tc>
          <w:tcPr>
            <w:tcW w:w="215" w:type="pct"/>
            <w:vMerge w:val="restart"/>
            <w:shd w:val="clear" w:color="auto" w:fill="FFFFFF"/>
            <w:vAlign w:val="center"/>
          </w:tcPr>
          <w:p w14:paraId="485972D1"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35</w:t>
            </w:r>
          </w:p>
        </w:tc>
        <w:tc>
          <w:tcPr>
            <w:tcW w:w="316" w:type="pct"/>
            <w:shd w:val="clear" w:color="auto" w:fill="FFFFFF"/>
            <w:vAlign w:val="center"/>
          </w:tcPr>
          <w:p w14:paraId="2A969C79"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09</w:t>
            </w:r>
          </w:p>
        </w:tc>
        <w:tc>
          <w:tcPr>
            <w:tcW w:w="246" w:type="pct"/>
            <w:vMerge w:val="restart"/>
            <w:shd w:val="clear" w:color="auto" w:fill="FFFFFF"/>
            <w:vAlign w:val="center"/>
          </w:tcPr>
          <w:p w14:paraId="6EFD9656"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35</w:t>
            </w:r>
          </w:p>
        </w:tc>
        <w:tc>
          <w:tcPr>
            <w:tcW w:w="285" w:type="pct"/>
            <w:shd w:val="clear" w:color="auto" w:fill="FFFFFF"/>
            <w:vAlign w:val="center"/>
          </w:tcPr>
          <w:p w14:paraId="117D4CEB"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15</w:t>
            </w:r>
          </w:p>
        </w:tc>
        <w:tc>
          <w:tcPr>
            <w:tcW w:w="198" w:type="pct"/>
            <w:vMerge w:val="restart"/>
            <w:shd w:val="clear" w:color="auto" w:fill="FFFFFF"/>
            <w:vAlign w:val="center"/>
          </w:tcPr>
          <w:p w14:paraId="0EFC8799"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00</w:t>
            </w:r>
          </w:p>
        </w:tc>
        <w:tc>
          <w:tcPr>
            <w:tcW w:w="333" w:type="pct"/>
            <w:shd w:val="clear" w:color="auto" w:fill="FFFFFF"/>
            <w:vAlign w:val="center"/>
          </w:tcPr>
          <w:p w14:paraId="08EAC337"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02</w:t>
            </w:r>
          </w:p>
        </w:tc>
        <w:tc>
          <w:tcPr>
            <w:tcW w:w="253" w:type="pct"/>
            <w:vMerge w:val="restart"/>
            <w:shd w:val="clear" w:color="auto" w:fill="FFFFFF"/>
            <w:vAlign w:val="center"/>
          </w:tcPr>
          <w:p w14:paraId="314FC529" w14:textId="77777777" w:rsidR="001D5821" w:rsidRPr="00E07DAB" w:rsidRDefault="001D5821" w:rsidP="00E07DAB">
            <w:pPr>
              <w:spacing w:after="0" w:line="20" w:lineRule="atLeast"/>
              <w:jc w:val="center"/>
              <w:rPr>
                <w:rFonts w:ascii="Times New Roman" w:eastAsia="Times New Roman" w:hAnsi="Times New Roman" w:cs="Times New Roman"/>
                <w:bCs/>
              </w:rPr>
            </w:pPr>
            <w:r w:rsidRPr="00E07DAB">
              <w:rPr>
                <w:rFonts w:ascii="Times New Roman" w:eastAsia="Times New Roman" w:hAnsi="Times New Roman" w:cs="Times New Roman"/>
                <w:bCs/>
              </w:rPr>
              <w:t>110</w:t>
            </w:r>
          </w:p>
        </w:tc>
        <w:tc>
          <w:tcPr>
            <w:tcW w:w="243" w:type="pct"/>
            <w:shd w:val="clear" w:color="auto" w:fill="FFFFFF"/>
            <w:vAlign w:val="center"/>
          </w:tcPr>
          <w:p w14:paraId="5C4B87DD" w14:textId="77777777" w:rsidR="001D5821" w:rsidRPr="00E07DAB" w:rsidRDefault="001D5821" w:rsidP="00E07DAB">
            <w:pPr>
              <w:spacing w:after="0" w:line="20" w:lineRule="atLeast"/>
              <w:jc w:val="center"/>
              <w:rPr>
                <w:rFonts w:ascii="Times New Roman" w:eastAsia="Times New Roman" w:hAnsi="Times New Roman" w:cs="Times New Roman"/>
                <w:bCs/>
              </w:rPr>
            </w:pPr>
            <w:r w:rsidRPr="00E07DAB">
              <w:rPr>
                <w:rFonts w:ascii="Times New Roman" w:eastAsia="Times New Roman" w:hAnsi="Times New Roman" w:cs="Times New Roman"/>
                <w:bCs/>
              </w:rPr>
              <w:t>78</w:t>
            </w:r>
          </w:p>
        </w:tc>
      </w:tr>
      <w:tr w:rsidR="001D5821" w:rsidRPr="00E07DAB" w14:paraId="1B825AB4" w14:textId="77777777" w:rsidTr="00E07DAB">
        <w:tc>
          <w:tcPr>
            <w:tcW w:w="602" w:type="pct"/>
            <w:shd w:val="clear" w:color="auto" w:fill="FFFFFF"/>
            <w:vAlign w:val="bottom"/>
          </w:tcPr>
          <w:p w14:paraId="44A8C4F7" w14:textId="77777777" w:rsidR="001D5821" w:rsidRPr="00E07DAB" w:rsidRDefault="001D5821" w:rsidP="007E0410">
            <w:pPr>
              <w:spacing w:after="0" w:line="20" w:lineRule="atLeast"/>
              <w:jc w:val="both"/>
              <w:rPr>
                <w:rFonts w:ascii="Times New Roman" w:eastAsia="Times New Roman" w:hAnsi="Times New Roman" w:cs="Times New Roman"/>
              </w:rPr>
            </w:pPr>
            <w:r w:rsidRPr="00E07DAB">
              <w:rPr>
                <w:rFonts w:ascii="Times New Roman" w:eastAsia="Times New Roman" w:hAnsi="Times New Roman" w:cs="Times New Roman"/>
              </w:rPr>
              <w:t>Cascades</w:t>
            </w:r>
          </w:p>
        </w:tc>
        <w:tc>
          <w:tcPr>
            <w:tcW w:w="719" w:type="pct"/>
            <w:vMerge/>
            <w:shd w:val="clear" w:color="auto" w:fill="auto"/>
            <w:vAlign w:val="center"/>
          </w:tcPr>
          <w:p w14:paraId="199904FC" w14:textId="77777777" w:rsidR="001D5821" w:rsidRPr="00E07DAB" w:rsidRDefault="001D5821" w:rsidP="007E0410">
            <w:pPr>
              <w:spacing w:after="0" w:line="20" w:lineRule="atLeast"/>
              <w:jc w:val="both"/>
              <w:rPr>
                <w:rFonts w:ascii="Times New Roman" w:eastAsia="Times New Roman" w:hAnsi="Times New Roman" w:cs="Times New Roman"/>
                <w:bCs/>
              </w:rPr>
            </w:pPr>
          </w:p>
        </w:tc>
        <w:tc>
          <w:tcPr>
            <w:tcW w:w="309" w:type="pct"/>
            <w:vMerge/>
            <w:shd w:val="clear" w:color="auto" w:fill="auto"/>
            <w:vAlign w:val="center"/>
          </w:tcPr>
          <w:p w14:paraId="1E60F571" w14:textId="77777777" w:rsidR="001D5821" w:rsidRPr="00E07DAB" w:rsidRDefault="001D5821" w:rsidP="00E07DAB">
            <w:pPr>
              <w:spacing w:after="0" w:line="20" w:lineRule="atLeast"/>
              <w:jc w:val="center"/>
              <w:rPr>
                <w:rFonts w:ascii="Times New Roman" w:eastAsia="Times New Roman" w:hAnsi="Times New Roman" w:cs="Times New Roman"/>
              </w:rPr>
            </w:pPr>
          </w:p>
        </w:tc>
        <w:tc>
          <w:tcPr>
            <w:tcW w:w="221" w:type="pct"/>
            <w:shd w:val="clear" w:color="auto" w:fill="FFFFFF"/>
            <w:vAlign w:val="center"/>
          </w:tcPr>
          <w:p w14:paraId="08B4A4E1"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01</w:t>
            </w:r>
          </w:p>
        </w:tc>
        <w:tc>
          <w:tcPr>
            <w:tcW w:w="293" w:type="pct"/>
            <w:vMerge/>
            <w:shd w:val="clear" w:color="auto" w:fill="auto"/>
            <w:vAlign w:val="center"/>
          </w:tcPr>
          <w:p w14:paraId="15260164" w14:textId="77777777" w:rsidR="001D5821" w:rsidRPr="00E07DAB" w:rsidRDefault="001D5821" w:rsidP="00E07DAB">
            <w:pPr>
              <w:spacing w:after="0" w:line="20" w:lineRule="atLeast"/>
              <w:jc w:val="center"/>
              <w:rPr>
                <w:rFonts w:ascii="Times New Roman" w:eastAsia="Times New Roman" w:hAnsi="Times New Roman" w:cs="Times New Roman"/>
              </w:rPr>
            </w:pPr>
          </w:p>
        </w:tc>
        <w:tc>
          <w:tcPr>
            <w:tcW w:w="237" w:type="pct"/>
            <w:shd w:val="clear" w:color="auto" w:fill="FFFFFF"/>
            <w:vAlign w:val="center"/>
          </w:tcPr>
          <w:p w14:paraId="6E100EE6"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04</w:t>
            </w:r>
          </w:p>
        </w:tc>
        <w:tc>
          <w:tcPr>
            <w:tcW w:w="285" w:type="pct"/>
            <w:gridSpan w:val="2"/>
            <w:vMerge/>
            <w:shd w:val="clear" w:color="auto" w:fill="auto"/>
            <w:vAlign w:val="center"/>
          </w:tcPr>
          <w:p w14:paraId="791888E2" w14:textId="77777777" w:rsidR="001D5821" w:rsidRPr="00E07DAB" w:rsidRDefault="001D5821" w:rsidP="00E07DAB">
            <w:pPr>
              <w:spacing w:after="0" w:line="20" w:lineRule="atLeast"/>
              <w:jc w:val="center"/>
              <w:rPr>
                <w:rFonts w:ascii="Times New Roman" w:eastAsia="Times New Roman" w:hAnsi="Times New Roman" w:cs="Times New Roman"/>
              </w:rPr>
            </w:pPr>
          </w:p>
        </w:tc>
        <w:tc>
          <w:tcPr>
            <w:tcW w:w="245" w:type="pct"/>
            <w:shd w:val="clear" w:color="auto" w:fill="FFFFFF"/>
            <w:vAlign w:val="center"/>
          </w:tcPr>
          <w:p w14:paraId="3D4845B4"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19</w:t>
            </w:r>
          </w:p>
        </w:tc>
        <w:tc>
          <w:tcPr>
            <w:tcW w:w="215" w:type="pct"/>
            <w:vMerge/>
            <w:shd w:val="clear" w:color="auto" w:fill="auto"/>
            <w:vAlign w:val="center"/>
          </w:tcPr>
          <w:p w14:paraId="18A6F11F" w14:textId="77777777" w:rsidR="001D5821" w:rsidRPr="00E07DAB" w:rsidRDefault="001D5821" w:rsidP="00E07DAB">
            <w:pPr>
              <w:spacing w:after="0" w:line="20" w:lineRule="atLeast"/>
              <w:jc w:val="center"/>
              <w:rPr>
                <w:rFonts w:ascii="Times New Roman" w:eastAsia="Times New Roman" w:hAnsi="Times New Roman" w:cs="Times New Roman"/>
              </w:rPr>
            </w:pPr>
          </w:p>
        </w:tc>
        <w:tc>
          <w:tcPr>
            <w:tcW w:w="316" w:type="pct"/>
            <w:shd w:val="clear" w:color="auto" w:fill="FFFFFF"/>
            <w:vAlign w:val="center"/>
          </w:tcPr>
          <w:p w14:paraId="577CE6DC"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13</w:t>
            </w:r>
          </w:p>
        </w:tc>
        <w:tc>
          <w:tcPr>
            <w:tcW w:w="246" w:type="pct"/>
            <w:vMerge/>
            <w:shd w:val="clear" w:color="auto" w:fill="auto"/>
            <w:vAlign w:val="center"/>
          </w:tcPr>
          <w:p w14:paraId="6DB17364" w14:textId="77777777" w:rsidR="001D5821" w:rsidRPr="00E07DAB" w:rsidRDefault="001D5821" w:rsidP="00E07DAB">
            <w:pPr>
              <w:spacing w:after="0" w:line="20" w:lineRule="atLeast"/>
              <w:jc w:val="center"/>
              <w:rPr>
                <w:rFonts w:ascii="Times New Roman" w:eastAsia="Times New Roman" w:hAnsi="Times New Roman" w:cs="Times New Roman"/>
              </w:rPr>
            </w:pPr>
          </w:p>
        </w:tc>
        <w:tc>
          <w:tcPr>
            <w:tcW w:w="285" w:type="pct"/>
            <w:shd w:val="clear" w:color="auto" w:fill="FFFFFF"/>
            <w:vAlign w:val="center"/>
          </w:tcPr>
          <w:p w14:paraId="4BA4ABA1"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10</w:t>
            </w:r>
          </w:p>
        </w:tc>
        <w:tc>
          <w:tcPr>
            <w:tcW w:w="198" w:type="pct"/>
            <w:vMerge/>
            <w:shd w:val="clear" w:color="auto" w:fill="auto"/>
            <w:vAlign w:val="center"/>
          </w:tcPr>
          <w:p w14:paraId="07591356" w14:textId="77777777" w:rsidR="001D5821" w:rsidRPr="00E07DAB" w:rsidRDefault="001D5821" w:rsidP="00E07DAB">
            <w:pPr>
              <w:spacing w:after="0" w:line="20" w:lineRule="atLeast"/>
              <w:jc w:val="center"/>
              <w:rPr>
                <w:rFonts w:ascii="Times New Roman" w:eastAsia="Times New Roman" w:hAnsi="Times New Roman" w:cs="Times New Roman"/>
              </w:rPr>
            </w:pPr>
          </w:p>
        </w:tc>
        <w:tc>
          <w:tcPr>
            <w:tcW w:w="333" w:type="pct"/>
            <w:shd w:val="clear" w:color="auto" w:fill="FFFFFF"/>
            <w:vAlign w:val="center"/>
          </w:tcPr>
          <w:p w14:paraId="7F478788"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05</w:t>
            </w:r>
          </w:p>
        </w:tc>
        <w:tc>
          <w:tcPr>
            <w:tcW w:w="253" w:type="pct"/>
            <w:vMerge/>
            <w:shd w:val="clear" w:color="auto" w:fill="auto"/>
            <w:vAlign w:val="center"/>
          </w:tcPr>
          <w:p w14:paraId="76275C92" w14:textId="77777777" w:rsidR="001D5821" w:rsidRPr="00E07DAB" w:rsidRDefault="001D5821" w:rsidP="00E07DAB">
            <w:pPr>
              <w:spacing w:after="0" w:line="20" w:lineRule="atLeast"/>
              <w:jc w:val="center"/>
              <w:rPr>
                <w:rFonts w:ascii="Times New Roman" w:eastAsia="Times New Roman" w:hAnsi="Times New Roman" w:cs="Times New Roman"/>
                <w:bCs/>
              </w:rPr>
            </w:pPr>
          </w:p>
        </w:tc>
        <w:tc>
          <w:tcPr>
            <w:tcW w:w="243" w:type="pct"/>
            <w:shd w:val="clear" w:color="auto" w:fill="FFFFFF"/>
            <w:vAlign w:val="center"/>
          </w:tcPr>
          <w:p w14:paraId="5F174A18" w14:textId="77777777" w:rsidR="001D5821" w:rsidRPr="00E07DAB" w:rsidRDefault="001D5821" w:rsidP="00E07DAB">
            <w:pPr>
              <w:spacing w:after="0" w:line="20" w:lineRule="atLeast"/>
              <w:jc w:val="center"/>
              <w:rPr>
                <w:rFonts w:ascii="Times New Roman" w:eastAsia="Times New Roman" w:hAnsi="Times New Roman" w:cs="Times New Roman"/>
                <w:bCs/>
              </w:rPr>
            </w:pPr>
            <w:r w:rsidRPr="00E07DAB">
              <w:rPr>
                <w:rFonts w:ascii="Times New Roman" w:eastAsia="Times New Roman" w:hAnsi="Times New Roman" w:cs="Times New Roman"/>
                <w:bCs/>
              </w:rPr>
              <w:t>52</w:t>
            </w:r>
          </w:p>
        </w:tc>
      </w:tr>
      <w:tr w:rsidR="001D5821" w:rsidRPr="00E07DAB" w14:paraId="103ADC41" w14:textId="77777777" w:rsidTr="00E07DAB">
        <w:tc>
          <w:tcPr>
            <w:tcW w:w="602" w:type="pct"/>
            <w:shd w:val="clear" w:color="auto" w:fill="FFFFFF"/>
            <w:vAlign w:val="bottom"/>
          </w:tcPr>
          <w:p w14:paraId="72DE7903" w14:textId="77777777" w:rsidR="001D5821" w:rsidRPr="00E07DAB" w:rsidRDefault="001D5821" w:rsidP="007E0410">
            <w:pPr>
              <w:spacing w:after="0" w:line="20" w:lineRule="atLeast"/>
              <w:jc w:val="both"/>
              <w:rPr>
                <w:rFonts w:ascii="Times New Roman" w:eastAsia="Times New Roman" w:hAnsi="Times New Roman" w:cs="Times New Roman"/>
              </w:rPr>
            </w:pPr>
            <w:r w:rsidRPr="00E07DAB">
              <w:rPr>
                <w:rFonts w:ascii="Times New Roman" w:eastAsia="Times New Roman" w:hAnsi="Times New Roman" w:cs="Times New Roman"/>
              </w:rPr>
              <w:t>Plateau Central</w:t>
            </w:r>
          </w:p>
        </w:tc>
        <w:tc>
          <w:tcPr>
            <w:tcW w:w="719" w:type="pct"/>
            <w:vMerge w:val="restart"/>
            <w:shd w:val="clear" w:color="auto" w:fill="FFFFFF"/>
            <w:vAlign w:val="center"/>
          </w:tcPr>
          <w:p w14:paraId="5BD56F2F" w14:textId="77777777" w:rsidR="001D5821" w:rsidRPr="00E07DAB" w:rsidRDefault="001D5821" w:rsidP="007E0410">
            <w:pPr>
              <w:spacing w:after="0" w:line="20" w:lineRule="atLeast"/>
              <w:jc w:val="both"/>
              <w:rPr>
                <w:rFonts w:ascii="Times New Roman" w:eastAsia="Times New Roman" w:hAnsi="Times New Roman" w:cs="Times New Roman"/>
                <w:bCs/>
              </w:rPr>
            </w:pPr>
            <w:r w:rsidRPr="00E07DAB">
              <w:rPr>
                <w:rFonts w:ascii="Times New Roman" w:eastAsia="Times New Roman" w:hAnsi="Times New Roman" w:cs="Times New Roman"/>
                <w:bCs/>
              </w:rPr>
              <w:t>AM</w:t>
            </w:r>
          </w:p>
        </w:tc>
        <w:tc>
          <w:tcPr>
            <w:tcW w:w="309" w:type="pct"/>
            <w:vMerge w:val="restart"/>
            <w:shd w:val="clear" w:color="auto" w:fill="FFFFFF"/>
            <w:vAlign w:val="center"/>
          </w:tcPr>
          <w:p w14:paraId="26174B19"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05</w:t>
            </w:r>
          </w:p>
        </w:tc>
        <w:tc>
          <w:tcPr>
            <w:tcW w:w="221" w:type="pct"/>
            <w:shd w:val="clear" w:color="auto" w:fill="FFFFFF"/>
            <w:vAlign w:val="center"/>
          </w:tcPr>
          <w:p w14:paraId="66A8BC92"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01</w:t>
            </w:r>
          </w:p>
        </w:tc>
        <w:tc>
          <w:tcPr>
            <w:tcW w:w="293" w:type="pct"/>
            <w:vMerge w:val="restart"/>
            <w:shd w:val="clear" w:color="auto" w:fill="FFFFFF"/>
            <w:vAlign w:val="center"/>
          </w:tcPr>
          <w:p w14:paraId="7257199B"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15</w:t>
            </w:r>
          </w:p>
        </w:tc>
        <w:tc>
          <w:tcPr>
            <w:tcW w:w="237" w:type="pct"/>
            <w:shd w:val="clear" w:color="auto" w:fill="FFFFFF"/>
            <w:vAlign w:val="center"/>
          </w:tcPr>
          <w:p w14:paraId="127E5715"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15</w:t>
            </w:r>
          </w:p>
        </w:tc>
        <w:tc>
          <w:tcPr>
            <w:tcW w:w="285" w:type="pct"/>
            <w:gridSpan w:val="2"/>
            <w:vMerge w:val="restart"/>
            <w:shd w:val="clear" w:color="auto" w:fill="FFFFFF"/>
            <w:vAlign w:val="center"/>
          </w:tcPr>
          <w:p w14:paraId="13DF7934"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20</w:t>
            </w:r>
          </w:p>
        </w:tc>
        <w:tc>
          <w:tcPr>
            <w:tcW w:w="245" w:type="pct"/>
            <w:shd w:val="clear" w:color="auto" w:fill="FFFFFF"/>
            <w:vAlign w:val="center"/>
          </w:tcPr>
          <w:p w14:paraId="7F3978AF"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35</w:t>
            </w:r>
          </w:p>
        </w:tc>
        <w:tc>
          <w:tcPr>
            <w:tcW w:w="215" w:type="pct"/>
            <w:vMerge w:val="restart"/>
            <w:shd w:val="clear" w:color="auto" w:fill="FFFFFF"/>
            <w:vAlign w:val="center"/>
          </w:tcPr>
          <w:p w14:paraId="5AD7C5A3"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25</w:t>
            </w:r>
          </w:p>
        </w:tc>
        <w:tc>
          <w:tcPr>
            <w:tcW w:w="316" w:type="pct"/>
            <w:shd w:val="clear" w:color="auto" w:fill="FFFFFF"/>
            <w:vAlign w:val="center"/>
          </w:tcPr>
          <w:p w14:paraId="22C5E5FE"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15</w:t>
            </w:r>
          </w:p>
        </w:tc>
        <w:tc>
          <w:tcPr>
            <w:tcW w:w="246" w:type="pct"/>
            <w:vMerge w:val="restart"/>
            <w:shd w:val="clear" w:color="auto" w:fill="FFFFFF"/>
            <w:vAlign w:val="center"/>
          </w:tcPr>
          <w:p w14:paraId="1D150AB5"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35</w:t>
            </w:r>
          </w:p>
        </w:tc>
        <w:tc>
          <w:tcPr>
            <w:tcW w:w="285" w:type="pct"/>
            <w:shd w:val="clear" w:color="auto" w:fill="FFFFFF"/>
            <w:vAlign w:val="center"/>
          </w:tcPr>
          <w:p w14:paraId="4B487587"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12</w:t>
            </w:r>
          </w:p>
        </w:tc>
        <w:tc>
          <w:tcPr>
            <w:tcW w:w="198" w:type="pct"/>
            <w:vMerge w:val="restart"/>
            <w:shd w:val="clear" w:color="auto" w:fill="FFFFFF"/>
            <w:vAlign w:val="center"/>
          </w:tcPr>
          <w:p w14:paraId="35D1A997"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00</w:t>
            </w:r>
          </w:p>
        </w:tc>
        <w:tc>
          <w:tcPr>
            <w:tcW w:w="333" w:type="pct"/>
            <w:shd w:val="clear" w:color="auto" w:fill="FFFFFF"/>
            <w:vAlign w:val="center"/>
          </w:tcPr>
          <w:p w14:paraId="4763CEC3"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00</w:t>
            </w:r>
          </w:p>
        </w:tc>
        <w:tc>
          <w:tcPr>
            <w:tcW w:w="253" w:type="pct"/>
            <w:vMerge w:val="restart"/>
            <w:shd w:val="clear" w:color="auto" w:fill="FFFFFF"/>
            <w:vAlign w:val="center"/>
          </w:tcPr>
          <w:p w14:paraId="5AFFDE90" w14:textId="77777777" w:rsidR="001D5821" w:rsidRPr="00E07DAB" w:rsidRDefault="001D5821" w:rsidP="00E07DAB">
            <w:pPr>
              <w:spacing w:after="0" w:line="20" w:lineRule="atLeast"/>
              <w:jc w:val="center"/>
              <w:rPr>
                <w:rFonts w:ascii="Times New Roman" w:eastAsia="Times New Roman" w:hAnsi="Times New Roman" w:cs="Times New Roman"/>
                <w:bCs/>
              </w:rPr>
            </w:pPr>
            <w:r w:rsidRPr="00E07DAB">
              <w:rPr>
                <w:rFonts w:ascii="Times New Roman" w:eastAsia="Times New Roman" w:hAnsi="Times New Roman" w:cs="Times New Roman"/>
                <w:bCs/>
              </w:rPr>
              <w:t>100</w:t>
            </w:r>
          </w:p>
        </w:tc>
        <w:tc>
          <w:tcPr>
            <w:tcW w:w="243" w:type="pct"/>
            <w:shd w:val="clear" w:color="auto" w:fill="FFFFFF"/>
            <w:vAlign w:val="center"/>
          </w:tcPr>
          <w:p w14:paraId="250A1E58" w14:textId="77777777" w:rsidR="001D5821" w:rsidRPr="00E07DAB" w:rsidRDefault="001D5821" w:rsidP="00E07DAB">
            <w:pPr>
              <w:spacing w:after="0" w:line="20" w:lineRule="atLeast"/>
              <w:jc w:val="center"/>
              <w:rPr>
                <w:rFonts w:ascii="Times New Roman" w:eastAsia="Times New Roman" w:hAnsi="Times New Roman" w:cs="Times New Roman"/>
                <w:bCs/>
              </w:rPr>
            </w:pPr>
            <w:r w:rsidRPr="00E07DAB">
              <w:rPr>
                <w:rFonts w:ascii="Times New Roman" w:eastAsia="Times New Roman" w:hAnsi="Times New Roman" w:cs="Times New Roman"/>
                <w:bCs/>
              </w:rPr>
              <w:t>78</w:t>
            </w:r>
          </w:p>
        </w:tc>
      </w:tr>
      <w:tr w:rsidR="001D5821" w:rsidRPr="00E07DAB" w14:paraId="13BDB35C" w14:textId="77777777" w:rsidTr="00E07DAB">
        <w:tc>
          <w:tcPr>
            <w:tcW w:w="602" w:type="pct"/>
            <w:shd w:val="clear" w:color="auto" w:fill="FFFFFF"/>
            <w:vAlign w:val="bottom"/>
          </w:tcPr>
          <w:p w14:paraId="3D206BA0" w14:textId="77777777" w:rsidR="001D5821" w:rsidRPr="00E07DAB" w:rsidRDefault="001D5821" w:rsidP="007E0410">
            <w:pPr>
              <w:spacing w:after="0" w:line="20" w:lineRule="atLeast"/>
              <w:jc w:val="both"/>
              <w:rPr>
                <w:rFonts w:ascii="Times New Roman" w:eastAsia="Times New Roman" w:hAnsi="Times New Roman" w:cs="Times New Roman"/>
              </w:rPr>
            </w:pPr>
            <w:r w:rsidRPr="00E07DAB">
              <w:rPr>
                <w:rFonts w:ascii="Times New Roman" w:eastAsia="Times New Roman" w:hAnsi="Times New Roman" w:cs="Times New Roman"/>
              </w:rPr>
              <w:t>Centre</w:t>
            </w:r>
          </w:p>
        </w:tc>
        <w:tc>
          <w:tcPr>
            <w:tcW w:w="719" w:type="pct"/>
            <w:vMerge/>
            <w:shd w:val="clear" w:color="auto" w:fill="auto"/>
            <w:vAlign w:val="center"/>
          </w:tcPr>
          <w:p w14:paraId="1FCDB3F1" w14:textId="77777777" w:rsidR="001D5821" w:rsidRPr="00E07DAB" w:rsidRDefault="001D5821" w:rsidP="007E0410">
            <w:pPr>
              <w:spacing w:after="0" w:line="20" w:lineRule="atLeast"/>
              <w:jc w:val="both"/>
              <w:rPr>
                <w:rFonts w:ascii="Times New Roman" w:eastAsia="Times New Roman" w:hAnsi="Times New Roman" w:cs="Times New Roman"/>
                <w:bCs/>
              </w:rPr>
            </w:pPr>
          </w:p>
        </w:tc>
        <w:tc>
          <w:tcPr>
            <w:tcW w:w="309" w:type="pct"/>
            <w:vMerge/>
            <w:shd w:val="clear" w:color="auto" w:fill="auto"/>
            <w:vAlign w:val="center"/>
          </w:tcPr>
          <w:p w14:paraId="317CDDB9" w14:textId="77777777" w:rsidR="001D5821" w:rsidRPr="00E07DAB" w:rsidRDefault="001D5821" w:rsidP="00E07DAB">
            <w:pPr>
              <w:spacing w:after="0" w:line="20" w:lineRule="atLeast"/>
              <w:jc w:val="center"/>
              <w:rPr>
                <w:rFonts w:ascii="Times New Roman" w:eastAsia="Times New Roman" w:hAnsi="Times New Roman" w:cs="Times New Roman"/>
              </w:rPr>
            </w:pPr>
          </w:p>
        </w:tc>
        <w:tc>
          <w:tcPr>
            <w:tcW w:w="221" w:type="pct"/>
            <w:shd w:val="clear" w:color="auto" w:fill="FFFFFF"/>
            <w:vAlign w:val="center"/>
          </w:tcPr>
          <w:p w14:paraId="1E52CC63"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00</w:t>
            </w:r>
          </w:p>
        </w:tc>
        <w:tc>
          <w:tcPr>
            <w:tcW w:w="293" w:type="pct"/>
            <w:vMerge/>
            <w:shd w:val="clear" w:color="auto" w:fill="auto"/>
            <w:vAlign w:val="center"/>
          </w:tcPr>
          <w:p w14:paraId="6977C50F" w14:textId="77777777" w:rsidR="001D5821" w:rsidRPr="00E07DAB" w:rsidRDefault="001D5821" w:rsidP="00E07DAB">
            <w:pPr>
              <w:spacing w:after="0" w:line="20" w:lineRule="atLeast"/>
              <w:jc w:val="center"/>
              <w:rPr>
                <w:rFonts w:ascii="Times New Roman" w:eastAsia="Times New Roman" w:hAnsi="Times New Roman" w:cs="Times New Roman"/>
              </w:rPr>
            </w:pPr>
          </w:p>
        </w:tc>
        <w:tc>
          <w:tcPr>
            <w:tcW w:w="237" w:type="pct"/>
            <w:shd w:val="clear" w:color="auto" w:fill="FFFFFF"/>
            <w:vAlign w:val="center"/>
          </w:tcPr>
          <w:p w14:paraId="32CFBB26"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13</w:t>
            </w:r>
          </w:p>
        </w:tc>
        <w:tc>
          <w:tcPr>
            <w:tcW w:w="285" w:type="pct"/>
            <w:gridSpan w:val="2"/>
            <w:vMerge/>
            <w:shd w:val="clear" w:color="auto" w:fill="auto"/>
            <w:vAlign w:val="center"/>
          </w:tcPr>
          <w:p w14:paraId="664B6D74" w14:textId="77777777" w:rsidR="001D5821" w:rsidRPr="00E07DAB" w:rsidRDefault="001D5821" w:rsidP="00E07DAB">
            <w:pPr>
              <w:spacing w:after="0" w:line="20" w:lineRule="atLeast"/>
              <w:jc w:val="center"/>
              <w:rPr>
                <w:rFonts w:ascii="Times New Roman" w:eastAsia="Times New Roman" w:hAnsi="Times New Roman" w:cs="Times New Roman"/>
              </w:rPr>
            </w:pPr>
          </w:p>
        </w:tc>
        <w:tc>
          <w:tcPr>
            <w:tcW w:w="245" w:type="pct"/>
            <w:shd w:val="clear" w:color="auto" w:fill="FFFFFF"/>
            <w:vAlign w:val="center"/>
          </w:tcPr>
          <w:p w14:paraId="76B2F45F"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10</w:t>
            </w:r>
          </w:p>
        </w:tc>
        <w:tc>
          <w:tcPr>
            <w:tcW w:w="215" w:type="pct"/>
            <w:vMerge/>
            <w:shd w:val="clear" w:color="auto" w:fill="auto"/>
            <w:vAlign w:val="center"/>
          </w:tcPr>
          <w:p w14:paraId="4A55DCAB" w14:textId="77777777" w:rsidR="001D5821" w:rsidRPr="00E07DAB" w:rsidRDefault="001D5821" w:rsidP="00E07DAB">
            <w:pPr>
              <w:spacing w:after="0" w:line="20" w:lineRule="atLeast"/>
              <w:jc w:val="center"/>
              <w:rPr>
                <w:rFonts w:ascii="Times New Roman" w:eastAsia="Times New Roman" w:hAnsi="Times New Roman" w:cs="Times New Roman"/>
              </w:rPr>
            </w:pPr>
          </w:p>
        </w:tc>
        <w:tc>
          <w:tcPr>
            <w:tcW w:w="316" w:type="pct"/>
            <w:shd w:val="clear" w:color="auto" w:fill="FFFFFF"/>
            <w:vAlign w:val="center"/>
          </w:tcPr>
          <w:p w14:paraId="5AFF6536"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07</w:t>
            </w:r>
          </w:p>
        </w:tc>
        <w:tc>
          <w:tcPr>
            <w:tcW w:w="246" w:type="pct"/>
            <w:vMerge/>
            <w:shd w:val="clear" w:color="auto" w:fill="auto"/>
            <w:vAlign w:val="center"/>
          </w:tcPr>
          <w:p w14:paraId="12DAA156" w14:textId="77777777" w:rsidR="001D5821" w:rsidRPr="00E07DAB" w:rsidRDefault="001D5821" w:rsidP="00E07DAB">
            <w:pPr>
              <w:spacing w:after="0" w:line="20" w:lineRule="atLeast"/>
              <w:jc w:val="center"/>
              <w:rPr>
                <w:rFonts w:ascii="Times New Roman" w:eastAsia="Times New Roman" w:hAnsi="Times New Roman" w:cs="Times New Roman"/>
              </w:rPr>
            </w:pPr>
          </w:p>
        </w:tc>
        <w:tc>
          <w:tcPr>
            <w:tcW w:w="285" w:type="pct"/>
            <w:shd w:val="clear" w:color="auto" w:fill="FFFFFF"/>
            <w:vAlign w:val="center"/>
          </w:tcPr>
          <w:p w14:paraId="686C161D"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07</w:t>
            </w:r>
          </w:p>
        </w:tc>
        <w:tc>
          <w:tcPr>
            <w:tcW w:w="198" w:type="pct"/>
            <w:vMerge/>
            <w:shd w:val="clear" w:color="auto" w:fill="auto"/>
            <w:vAlign w:val="center"/>
          </w:tcPr>
          <w:p w14:paraId="15994761" w14:textId="77777777" w:rsidR="001D5821" w:rsidRPr="00E07DAB" w:rsidRDefault="001D5821" w:rsidP="00E07DAB">
            <w:pPr>
              <w:spacing w:after="0" w:line="20" w:lineRule="atLeast"/>
              <w:jc w:val="center"/>
              <w:rPr>
                <w:rFonts w:ascii="Times New Roman" w:eastAsia="Times New Roman" w:hAnsi="Times New Roman" w:cs="Times New Roman"/>
              </w:rPr>
            </w:pPr>
          </w:p>
        </w:tc>
        <w:tc>
          <w:tcPr>
            <w:tcW w:w="333" w:type="pct"/>
            <w:shd w:val="clear" w:color="auto" w:fill="FFFFFF"/>
            <w:vAlign w:val="center"/>
          </w:tcPr>
          <w:p w14:paraId="34541CD8"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00</w:t>
            </w:r>
          </w:p>
        </w:tc>
        <w:tc>
          <w:tcPr>
            <w:tcW w:w="253" w:type="pct"/>
            <w:vMerge/>
            <w:shd w:val="clear" w:color="auto" w:fill="auto"/>
            <w:vAlign w:val="center"/>
          </w:tcPr>
          <w:p w14:paraId="19E364AF" w14:textId="77777777" w:rsidR="001D5821" w:rsidRPr="00E07DAB" w:rsidRDefault="001D5821" w:rsidP="00E07DAB">
            <w:pPr>
              <w:spacing w:after="0" w:line="20" w:lineRule="atLeast"/>
              <w:jc w:val="center"/>
              <w:rPr>
                <w:rFonts w:ascii="Times New Roman" w:eastAsia="Times New Roman" w:hAnsi="Times New Roman" w:cs="Times New Roman"/>
                <w:bCs/>
              </w:rPr>
            </w:pPr>
          </w:p>
        </w:tc>
        <w:tc>
          <w:tcPr>
            <w:tcW w:w="243" w:type="pct"/>
            <w:shd w:val="clear" w:color="auto" w:fill="FFFFFF"/>
            <w:vAlign w:val="center"/>
          </w:tcPr>
          <w:p w14:paraId="439A5BB9" w14:textId="77777777" w:rsidR="001D5821" w:rsidRPr="00E07DAB" w:rsidRDefault="001D5821" w:rsidP="00E07DAB">
            <w:pPr>
              <w:spacing w:after="0" w:line="20" w:lineRule="atLeast"/>
              <w:jc w:val="center"/>
              <w:rPr>
                <w:rFonts w:ascii="Times New Roman" w:eastAsia="Times New Roman" w:hAnsi="Times New Roman" w:cs="Times New Roman"/>
                <w:bCs/>
              </w:rPr>
            </w:pPr>
            <w:r w:rsidRPr="00E07DAB">
              <w:rPr>
                <w:rFonts w:ascii="Times New Roman" w:eastAsia="Times New Roman" w:hAnsi="Times New Roman" w:cs="Times New Roman"/>
                <w:bCs/>
              </w:rPr>
              <w:t>37</w:t>
            </w:r>
          </w:p>
        </w:tc>
      </w:tr>
      <w:tr w:rsidR="001D5821" w:rsidRPr="00E07DAB" w14:paraId="6C21CC29" w14:textId="77777777" w:rsidTr="00E07DAB">
        <w:tc>
          <w:tcPr>
            <w:tcW w:w="602" w:type="pct"/>
            <w:shd w:val="clear" w:color="auto" w:fill="FFFFFF"/>
            <w:vAlign w:val="bottom"/>
          </w:tcPr>
          <w:p w14:paraId="6F967A28" w14:textId="77777777" w:rsidR="001D5821" w:rsidRPr="00E07DAB" w:rsidRDefault="001D5821" w:rsidP="007E0410">
            <w:pPr>
              <w:spacing w:after="0" w:line="20" w:lineRule="atLeast"/>
              <w:jc w:val="both"/>
              <w:rPr>
                <w:rFonts w:ascii="Times New Roman" w:eastAsia="Times New Roman" w:hAnsi="Times New Roman" w:cs="Times New Roman"/>
              </w:rPr>
            </w:pPr>
            <w:r w:rsidRPr="00E07DAB">
              <w:rPr>
                <w:rFonts w:ascii="Times New Roman" w:eastAsia="Times New Roman" w:hAnsi="Times New Roman" w:cs="Times New Roman"/>
              </w:rPr>
              <w:t>Centre-Sud</w:t>
            </w:r>
          </w:p>
        </w:tc>
        <w:tc>
          <w:tcPr>
            <w:tcW w:w="719" w:type="pct"/>
            <w:shd w:val="clear" w:color="auto" w:fill="FFFFFF"/>
            <w:vAlign w:val="bottom"/>
          </w:tcPr>
          <w:p w14:paraId="7AD93109" w14:textId="77777777" w:rsidR="001D5821" w:rsidRPr="00E07DAB" w:rsidRDefault="001D5821" w:rsidP="007E0410">
            <w:pPr>
              <w:spacing w:after="0" w:line="20" w:lineRule="atLeast"/>
              <w:jc w:val="both"/>
              <w:rPr>
                <w:rFonts w:ascii="Times New Roman" w:eastAsia="Times New Roman" w:hAnsi="Times New Roman" w:cs="Times New Roman"/>
                <w:bCs/>
              </w:rPr>
            </w:pPr>
            <w:r w:rsidRPr="00E07DAB">
              <w:rPr>
                <w:rFonts w:ascii="Times New Roman" w:eastAsia="Times New Roman" w:hAnsi="Times New Roman" w:cs="Times New Roman"/>
                <w:bCs/>
              </w:rPr>
              <w:t xml:space="preserve">OCADES Manga </w:t>
            </w:r>
          </w:p>
        </w:tc>
        <w:tc>
          <w:tcPr>
            <w:tcW w:w="309" w:type="pct"/>
            <w:shd w:val="clear" w:color="auto" w:fill="FFFFFF"/>
            <w:vAlign w:val="center"/>
          </w:tcPr>
          <w:p w14:paraId="793B24AC"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00</w:t>
            </w:r>
          </w:p>
        </w:tc>
        <w:tc>
          <w:tcPr>
            <w:tcW w:w="221" w:type="pct"/>
            <w:shd w:val="clear" w:color="auto" w:fill="FFFFFF"/>
            <w:vAlign w:val="center"/>
          </w:tcPr>
          <w:p w14:paraId="6CFAC4CE"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00</w:t>
            </w:r>
          </w:p>
        </w:tc>
        <w:tc>
          <w:tcPr>
            <w:tcW w:w="293" w:type="pct"/>
            <w:shd w:val="clear" w:color="auto" w:fill="FFFFFF"/>
            <w:vAlign w:val="center"/>
          </w:tcPr>
          <w:p w14:paraId="6B5D0972"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00</w:t>
            </w:r>
          </w:p>
        </w:tc>
        <w:tc>
          <w:tcPr>
            <w:tcW w:w="237" w:type="pct"/>
            <w:shd w:val="clear" w:color="auto" w:fill="FFFFFF"/>
            <w:vAlign w:val="center"/>
          </w:tcPr>
          <w:p w14:paraId="6B4048EE"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07</w:t>
            </w:r>
          </w:p>
        </w:tc>
        <w:tc>
          <w:tcPr>
            <w:tcW w:w="285" w:type="pct"/>
            <w:gridSpan w:val="2"/>
            <w:shd w:val="clear" w:color="auto" w:fill="FFFFFF"/>
            <w:vAlign w:val="center"/>
          </w:tcPr>
          <w:p w14:paraId="1C3ACFAB"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15</w:t>
            </w:r>
          </w:p>
        </w:tc>
        <w:tc>
          <w:tcPr>
            <w:tcW w:w="245" w:type="pct"/>
            <w:shd w:val="clear" w:color="auto" w:fill="FFFFFF"/>
            <w:vAlign w:val="center"/>
          </w:tcPr>
          <w:p w14:paraId="173D9AAE"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10</w:t>
            </w:r>
          </w:p>
        </w:tc>
        <w:tc>
          <w:tcPr>
            <w:tcW w:w="215" w:type="pct"/>
            <w:shd w:val="clear" w:color="auto" w:fill="FFFFFF"/>
            <w:vAlign w:val="center"/>
          </w:tcPr>
          <w:p w14:paraId="3163CA99"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25</w:t>
            </w:r>
          </w:p>
        </w:tc>
        <w:tc>
          <w:tcPr>
            <w:tcW w:w="316" w:type="pct"/>
            <w:shd w:val="clear" w:color="auto" w:fill="FFFFFF"/>
            <w:vAlign w:val="center"/>
          </w:tcPr>
          <w:p w14:paraId="5C600AB3"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21</w:t>
            </w:r>
          </w:p>
        </w:tc>
        <w:tc>
          <w:tcPr>
            <w:tcW w:w="246" w:type="pct"/>
            <w:shd w:val="clear" w:color="auto" w:fill="FFFFFF"/>
            <w:vAlign w:val="center"/>
          </w:tcPr>
          <w:p w14:paraId="6B875AED"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25</w:t>
            </w:r>
          </w:p>
        </w:tc>
        <w:tc>
          <w:tcPr>
            <w:tcW w:w="285" w:type="pct"/>
            <w:shd w:val="clear" w:color="auto" w:fill="FFFFFF"/>
            <w:vAlign w:val="center"/>
          </w:tcPr>
          <w:p w14:paraId="42B83780"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30</w:t>
            </w:r>
          </w:p>
        </w:tc>
        <w:tc>
          <w:tcPr>
            <w:tcW w:w="198" w:type="pct"/>
            <w:shd w:val="clear" w:color="auto" w:fill="FFFFFF"/>
            <w:vAlign w:val="center"/>
          </w:tcPr>
          <w:p w14:paraId="3035F7A7"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20</w:t>
            </w:r>
          </w:p>
        </w:tc>
        <w:tc>
          <w:tcPr>
            <w:tcW w:w="333" w:type="pct"/>
            <w:shd w:val="clear" w:color="auto" w:fill="FFFFFF"/>
            <w:vAlign w:val="center"/>
          </w:tcPr>
          <w:p w14:paraId="216A8674"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00</w:t>
            </w:r>
          </w:p>
        </w:tc>
        <w:tc>
          <w:tcPr>
            <w:tcW w:w="253" w:type="pct"/>
            <w:shd w:val="clear" w:color="auto" w:fill="FFFFFF"/>
            <w:vAlign w:val="center"/>
          </w:tcPr>
          <w:p w14:paraId="0EB4E03E" w14:textId="77777777" w:rsidR="001D5821" w:rsidRPr="00E07DAB" w:rsidRDefault="001D5821" w:rsidP="00E07DAB">
            <w:pPr>
              <w:spacing w:after="0" w:line="20" w:lineRule="atLeast"/>
              <w:jc w:val="center"/>
              <w:rPr>
                <w:rFonts w:ascii="Times New Roman" w:eastAsia="Times New Roman" w:hAnsi="Times New Roman" w:cs="Times New Roman"/>
                <w:bCs/>
              </w:rPr>
            </w:pPr>
            <w:r w:rsidRPr="00E07DAB">
              <w:rPr>
                <w:rFonts w:ascii="Times New Roman" w:eastAsia="Times New Roman" w:hAnsi="Times New Roman" w:cs="Times New Roman"/>
                <w:bCs/>
              </w:rPr>
              <w:t>85</w:t>
            </w:r>
          </w:p>
        </w:tc>
        <w:tc>
          <w:tcPr>
            <w:tcW w:w="243" w:type="pct"/>
            <w:shd w:val="clear" w:color="auto" w:fill="FFFFFF"/>
            <w:vAlign w:val="center"/>
          </w:tcPr>
          <w:p w14:paraId="4C0B64AB" w14:textId="77777777" w:rsidR="001D5821" w:rsidRPr="00E07DAB" w:rsidRDefault="001D5821" w:rsidP="00E07DAB">
            <w:pPr>
              <w:spacing w:after="0" w:line="20" w:lineRule="atLeast"/>
              <w:jc w:val="center"/>
              <w:rPr>
                <w:rFonts w:ascii="Times New Roman" w:eastAsia="Times New Roman" w:hAnsi="Times New Roman" w:cs="Times New Roman"/>
                <w:bCs/>
              </w:rPr>
            </w:pPr>
            <w:r w:rsidRPr="00E07DAB">
              <w:rPr>
                <w:rFonts w:ascii="Times New Roman" w:eastAsia="Times New Roman" w:hAnsi="Times New Roman" w:cs="Times New Roman"/>
                <w:bCs/>
              </w:rPr>
              <w:t>68</w:t>
            </w:r>
          </w:p>
        </w:tc>
      </w:tr>
      <w:tr w:rsidR="001D5821" w:rsidRPr="00E07DAB" w14:paraId="27330355" w14:textId="77777777" w:rsidTr="00E07DAB">
        <w:tc>
          <w:tcPr>
            <w:tcW w:w="602" w:type="pct"/>
            <w:shd w:val="clear" w:color="auto" w:fill="FFFFFF"/>
            <w:vAlign w:val="bottom"/>
          </w:tcPr>
          <w:p w14:paraId="67A22B24" w14:textId="77777777" w:rsidR="001D5821" w:rsidRPr="00E07DAB" w:rsidRDefault="001D5821" w:rsidP="007E0410">
            <w:pPr>
              <w:spacing w:after="0" w:line="20" w:lineRule="atLeast"/>
              <w:jc w:val="both"/>
              <w:rPr>
                <w:rFonts w:ascii="Times New Roman" w:eastAsia="Times New Roman" w:hAnsi="Times New Roman" w:cs="Times New Roman"/>
              </w:rPr>
            </w:pPr>
            <w:r w:rsidRPr="00E07DAB">
              <w:rPr>
                <w:rFonts w:ascii="Times New Roman" w:eastAsia="Times New Roman" w:hAnsi="Times New Roman" w:cs="Times New Roman"/>
              </w:rPr>
              <w:t>Centre-Nord</w:t>
            </w:r>
          </w:p>
        </w:tc>
        <w:tc>
          <w:tcPr>
            <w:tcW w:w="719" w:type="pct"/>
            <w:vMerge w:val="restart"/>
            <w:shd w:val="clear" w:color="auto" w:fill="FFFFFF"/>
            <w:vAlign w:val="bottom"/>
          </w:tcPr>
          <w:p w14:paraId="535DF3CC" w14:textId="77777777" w:rsidR="001D5821" w:rsidRPr="00E07DAB" w:rsidRDefault="001D5821" w:rsidP="007E0410">
            <w:pPr>
              <w:spacing w:after="0" w:line="20" w:lineRule="atLeast"/>
              <w:jc w:val="both"/>
              <w:rPr>
                <w:rFonts w:ascii="Times New Roman" w:eastAsia="Times New Roman" w:hAnsi="Times New Roman" w:cs="Times New Roman"/>
                <w:bCs/>
              </w:rPr>
            </w:pPr>
            <w:r w:rsidRPr="00E07DAB">
              <w:rPr>
                <w:rFonts w:ascii="Times New Roman" w:eastAsia="Times New Roman" w:hAnsi="Times New Roman" w:cs="Times New Roman"/>
                <w:bCs/>
              </w:rPr>
              <w:t>Consortium OCADES Kaya-Dori</w:t>
            </w:r>
          </w:p>
        </w:tc>
        <w:tc>
          <w:tcPr>
            <w:tcW w:w="309" w:type="pct"/>
            <w:vMerge w:val="restart"/>
            <w:shd w:val="clear" w:color="auto" w:fill="FFFFFF"/>
            <w:vAlign w:val="center"/>
          </w:tcPr>
          <w:p w14:paraId="565EAC47"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00</w:t>
            </w:r>
          </w:p>
        </w:tc>
        <w:tc>
          <w:tcPr>
            <w:tcW w:w="221" w:type="pct"/>
            <w:shd w:val="clear" w:color="auto" w:fill="FFFFFF"/>
            <w:vAlign w:val="center"/>
          </w:tcPr>
          <w:p w14:paraId="09041176"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00</w:t>
            </w:r>
          </w:p>
        </w:tc>
        <w:tc>
          <w:tcPr>
            <w:tcW w:w="293" w:type="pct"/>
            <w:vMerge w:val="restart"/>
            <w:shd w:val="clear" w:color="auto" w:fill="FFFFFF"/>
            <w:vAlign w:val="center"/>
          </w:tcPr>
          <w:p w14:paraId="7C1EA465"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00</w:t>
            </w:r>
          </w:p>
        </w:tc>
        <w:tc>
          <w:tcPr>
            <w:tcW w:w="237" w:type="pct"/>
            <w:shd w:val="clear" w:color="auto" w:fill="FFFFFF"/>
            <w:vAlign w:val="center"/>
          </w:tcPr>
          <w:p w14:paraId="3E95B04D"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03</w:t>
            </w:r>
          </w:p>
        </w:tc>
        <w:tc>
          <w:tcPr>
            <w:tcW w:w="285" w:type="pct"/>
            <w:gridSpan w:val="2"/>
            <w:vMerge w:val="restart"/>
            <w:shd w:val="clear" w:color="auto" w:fill="FFFFFF"/>
            <w:vAlign w:val="center"/>
          </w:tcPr>
          <w:p w14:paraId="0F994C52"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15</w:t>
            </w:r>
          </w:p>
        </w:tc>
        <w:tc>
          <w:tcPr>
            <w:tcW w:w="245" w:type="pct"/>
            <w:shd w:val="clear" w:color="auto" w:fill="FFFFFF"/>
            <w:vAlign w:val="center"/>
          </w:tcPr>
          <w:p w14:paraId="0711B12C"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06</w:t>
            </w:r>
          </w:p>
        </w:tc>
        <w:tc>
          <w:tcPr>
            <w:tcW w:w="215" w:type="pct"/>
            <w:vMerge w:val="restart"/>
            <w:shd w:val="clear" w:color="auto" w:fill="FFFFFF"/>
            <w:vAlign w:val="center"/>
          </w:tcPr>
          <w:p w14:paraId="4CC68E1F"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25</w:t>
            </w:r>
          </w:p>
        </w:tc>
        <w:tc>
          <w:tcPr>
            <w:tcW w:w="316" w:type="pct"/>
            <w:shd w:val="clear" w:color="auto" w:fill="FFFFFF"/>
            <w:vAlign w:val="center"/>
          </w:tcPr>
          <w:p w14:paraId="78470A62"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18</w:t>
            </w:r>
          </w:p>
        </w:tc>
        <w:tc>
          <w:tcPr>
            <w:tcW w:w="246" w:type="pct"/>
            <w:vMerge w:val="restart"/>
            <w:shd w:val="clear" w:color="auto" w:fill="FFFFFF"/>
            <w:vAlign w:val="center"/>
          </w:tcPr>
          <w:p w14:paraId="58664A9C"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25</w:t>
            </w:r>
          </w:p>
        </w:tc>
        <w:tc>
          <w:tcPr>
            <w:tcW w:w="285" w:type="pct"/>
            <w:shd w:val="clear" w:color="auto" w:fill="FFFFFF"/>
            <w:vAlign w:val="center"/>
          </w:tcPr>
          <w:p w14:paraId="674929FF"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16</w:t>
            </w:r>
          </w:p>
        </w:tc>
        <w:tc>
          <w:tcPr>
            <w:tcW w:w="198" w:type="pct"/>
            <w:vMerge w:val="restart"/>
            <w:shd w:val="clear" w:color="auto" w:fill="FFFFFF"/>
            <w:vAlign w:val="center"/>
          </w:tcPr>
          <w:p w14:paraId="7CDD07FB"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15</w:t>
            </w:r>
          </w:p>
        </w:tc>
        <w:tc>
          <w:tcPr>
            <w:tcW w:w="333" w:type="pct"/>
            <w:shd w:val="clear" w:color="auto" w:fill="FFFFFF"/>
            <w:vAlign w:val="center"/>
          </w:tcPr>
          <w:p w14:paraId="46881B0C"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14</w:t>
            </w:r>
          </w:p>
        </w:tc>
        <w:tc>
          <w:tcPr>
            <w:tcW w:w="253" w:type="pct"/>
            <w:vMerge w:val="restart"/>
            <w:shd w:val="clear" w:color="auto" w:fill="FFFFFF"/>
            <w:vAlign w:val="center"/>
          </w:tcPr>
          <w:p w14:paraId="6E8286BB" w14:textId="77777777" w:rsidR="001D5821" w:rsidRPr="00E07DAB" w:rsidRDefault="001D5821" w:rsidP="00E07DAB">
            <w:pPr>
              <w:spacing w:after="0" w:line="20" w:lineRule="atLeast"/>
              <w:jc w:val="center"/>
              <w:rPr>
                <w:rFonts w:ascii="Times New Roman" w:eastAsia="Times New Roman" w:hAnsi="Times New Roman" w:cs="Times New Roman"/>
                <w:bCs/>
              </w:rPr>
            </w:pPr>
            <w:r w:rsidRPr="00E07DAB">
              <w:rPr>
                <w:rFonts w:ascii="Times New Roman" w:eastAsia="Times New Roman" w:hAnsi="Times New Roman" w:cs="Times New Roman"/>
                <w:bCs/>
              </w:rPr>
              <w:t>80</w:t>
            </w:r>
          </w:p>
        </w:tc>
        <w:tc>
          <w:tcPr>
            <w:tcW w:w="243" w:type="pct"/>
            <w:shd w:val="clear" w:color="auto" w:fill="FFFFFF"/>
            <w:vAlign w:val="center"/>
          </w:tcPr>
          <w:p w14:paraId="207798F0" w14:textId="77777777" w:rsidR="001D5821" w:rsidRPr="00E07DAB" w:rsidRDefault="001D5821" w:rsidP="00E07DAB">
            <w:pPr>
              <w:spacing w:after="0" w:line="20" w:lineRule="atLeast"/>
              <w:jc w:val="center"/>
              <w:rPr>
                <w:rFonts w:ascii="Times New Roman" w:eastAsia="Times New Roman" w:hAnsi="Times New Roman" w:cs="Times New Roman"/>
                <w:bCs/>
              </w:rPr>
            </w:pPr>
            <w:r w:rsidRPr="00E07DAB">
              <w:rPr>
                <w:rFonts w:ascii="Times New Roman" w:eastAsia="Times New Roman" w:hAnsi="Times New Roman" w:cs="Times New Roman"/>
                <w:bCs/>
              </w:rPr>
              <w:t>57</w:t>
            </w:r>
          </w:p>
        </w:tc>
      </w:tr>
      <w:tr w:rsidR="001D5821" w:rsidRPr="00E07DAB" w14:paraId="5C923983" w14:textId="77777777" w:rsidTr="00E07DAB">
        <w:tc>
          <w:tcPr>
            <w:tcW w:w="602" w:type="pct"/>
            <w:shd w:val="clear" w:color="auto" w:fill="FFFFFF"/>
            <w:vAlign w:val="bottom"/>
          </w:tcPr>
          <w:p w14:paraId="6B13AD0B" w14:textId="77777777" w:rsidR="001D5821" w:rsidRPr="00E07DAB" w:rsidRDefault="001D5821" w:rsidP="007E0410">
            <w:pPr>
              <w:spacing w:after="0" w:line="20" w:lineRule="atLeast"/>
              <w:jc w:val="both"/>
              <w:rPr>
                <w:rFonts w:ascii="Times New Roman" w:eastAsia="Times New Roman" w:hAnsi="Times New Roman" w:cs="Times New Roman"/>
              </w:rPr>
            </w:pPr>
            <w:r w:rsidRPr="00E07DAB">
              <w:rPr>
                <w:rFonts w:ascii="Times New Roman" w:eastAsia="Times New Roman" w:hAnsi="Times New Roman" w:cs="Times New Roman"/>
              </w:rPr>
              <w:t>Sahel</w:t>
            </w:r>
          </w:p>
        </w:tc>
        <w:tc>
          <w:tcPr>
            <w:tcW w:w="719" w:type="pct"/>
            <w:vMerge/>
            <w:shd w:val="clear" w:color="auto" w:fill="auto"/>
            <w:vAlign w:val="center"/>
          </w:tcPr>
          <w:p w14:paraId="6CE25EAD" w14:textId="77777777" w:rsidR="001D5821" w:rsidRPr="00E07DAB" w:rsidRDefault="001D5821" w:rsidP="007E0410">
            <w:pPr>
              <w:spacing w:after="0" w:line="20" w:lineRule="atLeast"/>
              <w:jc w:val="both"/>
              <w:rPr>
                <w:rFonts w:ascii="Times New Roman" w:eastAsia="Times New Roman" w:hAnsi="Times New Roman" w:cs="Times New Roman"/>
                <w:bCs/>
              </w:rPr>
            </w:pPr>
          </w:p>
        </w:tc>
        <w:tc>
          <w:tcPr>
            <w:tcW w:w="309" w:type="pct"/>
            <w:vMerge/>
            <w:shd w:val="clear" w:color="auto" w:fill="auto"/>
            <w:vAlign w:val="center"/>
          </w:tcPr>
          <w:p w14:paraId="43571167" w14:textId="77777777" w:rsidR="001D5821" w:rsidRPr="00E07DAB" w:rsidRDefault="001D5821" w:rsidP="00E07DAB">
            <w:pPr>
              <w:spacing w:after="0" w:line="20" w:lineRule="atLeast"/>
              <w:jc w:val="center"/>
              <w:rPr>
                <w:rFonts w:ascii="Times New Roman" w:eastAsia="Times New Roman" w:hAnsi="Times New Roman" w:cs="Times New Roman"/>
              </w:rPr>
            </w:pPr>
          </w:p>
        </w:tc>
        <w:tc>
          <w:tcPr>
            <w:tcW w:w="221" w:type="pct"/>
            <w:shd w:val="clear" w:color="auto" w:fill="FFFFFF"/>
            <w:vAlign w:val="center"/>
          </w:tcPr>
          <w:p w14:paraId="7E436E50"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00</w:t>
            </w:r>
          </w:p>
        </w:tc>
        <w:tc>
          <w:tcPr>
            <w:tcW w:w="293" w:type="pct"/>
            <w:vMerge/>
            <w:shd w:val="clear" w:color="auto" w:fill="auto"/>
            <w:vAlign w:val="center"/>
          </w:tcPr>
          <w:p w14:paraId="7BEBE15B" w14:textId="77777777" w:rsidR="001D5821" w:rsidRPr="00E07DAB" w:rsidRDefault="001D5821" w:rsidP="00E07DAB">
            <w:pPr>
              <w:spacing w:after="0" w:line="20" w:lineRule="atLeast"/>
              <w:jc w:val="center"/>
              <w:rPr>
                <w:rFonts w:ascii="Times New Roman" w:eastAsia="Times New Roman" w:hAnsi="Times New Roman" w:cs="Times New Roman"/>
              </w:rPr>
            </w:pPr>
          </w:p>
        </w:tc>
        <w:tc>
          <w:tcPr>
            <w:tcW w:w="237" w:type="pct"/>
            <w:shd w:val="clear" w:color="auto" w:fill="FFFFFF"/>
            <w:vAlign w:val="center"/>
          </w:tcPr>
          <w:p w14:paraId="23314849"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02</w:t>
            </w:r>
          </w:p>
        </w:tc>
        <w:tc>
          <w:tcPr>
            <w:tcW w:w="285" w:type="pct"/>
            <w:gridSpan w:val="2"/>
            <w:vMerge/>
            <w:shd w:val="clear" w:color="auto" w:fill="auto"/>
            <w:vAlign w:val="center"/>
          </w:tcPr>
          <w:p w14:paraId="34AEE579" w14:textId="77777777" w:rsidR="001D5821" w:rsidRPr="00E07DAB" w:rsidRDefault="001D5821" w:rsidP="00E07DAB">
            <w:pPr>
              <w:spacing w:after="0" w:line="20" w:lineRule="atLeast"/>
              <w:jc w:val="center"/>
              <w:rPr>
                <w:rFonts w:ascii="Times New Roman" w:eastAsia="Times New Roman" w:hAnsi="Times New Roman" w:cs="Times New Roman"/>
              </w:rPr>
            </w:pPr>
          </w:p>
        </w:tc>
        <w:tc>
          <w:tcPr>
            <w:tcW w:w="245" w:type="pct"/>
            <w:shd w:val="clear" w:color="auto" w:fill="FFFFFF"/>
            <w:vAlign w:val="center"/>
          </w:tcPr>
          <w:p w14:paraId="34A61B57"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04</w:t>
            </w:r>
          </w:p>
        </w:tc>
        <w:tc>
          <w:tcPr>
            <w:tcW w:w="215" w:type="pct"/>
            <w:vMerge/>
            <w:shd w:val="clear" w:color="auto" w:fill="auto"/>
            <w:vAlign w:val="center"/>
          </w:tcPr>
          <w:p w14:paraId="63739DEA" w14:textId="77777777" w:rsidR="001D5821" w:rsidRPr="00E07DAB" w:rsidRDefault="001D5821" w:rsidP="00E07DAB">
            <w:pPr>
              <w:spacing w:after="0" w:line="20" w:lineRule="atLeast"/>
              <w:jc w:val="center"/>
              <w:rPr>
                <w:rFonts w:ascii="Times New Roman" w:eastAsia="Times New Roman" w:hAnsi="Times New Roman" w:cs="Times New Roman"/>
              </w:rPr>
            </w:pPr>
          </w:p>
        </w:tc>
        <w:tc>
          <w:tcPr>
            <w:tcW w:w="316" w:type="pct"/>
            <w:shd w:val="clear" w:color="auto" w:fill="FFFFFF"/>
            <w:vAlign w:val="center"/>
          </w:tcPr>
          <w:p w14:paraId="657DF485"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20</w:t>
            </w:r>
          </w:p>
        </w:tc>
        <w:tc>
          <w:tcPr>
            <w:tcW w:w="246" w:type="pct"/>
            <w:vMerge/>
            <w:shd w:val="clear" w:color="auto" w:fill="auto"/>
            <w:vAlign w:val="center"/>
          </w:tcPr>
          <w:p w14:paraId="2C1A7C57" w14:textId="77777777" w:rsidR="001D5821" w:rsidRPr="00E07DAB" w:rsidRDefault="001D5821" w:rsidP="00E07DAB">
            <w:pPr>
              <w:spacing w:after="0" w:line="20" w:lineRule="atLeast"/>
              <w:jc w:val="center"/>
              <w:rPr>
                <w:rFonts w:ascii="Times New Roman" w:eastAsia="Times New Roman" w:hAnsi="Times New Roman" w:cs="Times New Roman"/>
              </w:rPr>
            </w:pPr>
          </w:p>
        </w:tc>
        <w:tc>
          <w:tcPr>
            <w:tcW w:w="285" w:type="pct"/>
            <w:shd w:val="clear" w:color="auto" w:fill="FFFFFF"/>
            <w:vAlign w:val="center"/>
          </w:tcPr>
          <w:p w14:paraId="0F20F046"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06</w:t>
            </w:r>
          </w:p>
        </w:tc>
        <w:tc>
          <w:tcPr>
            <w:tcW w:w="198" w:type="pct"/>
            <w:vMerge/>
            <w:shd w:val="clear" w:color="auto" w:fill="auto"/>
            <w:vAlign w:val="center"/>
          </w:tcPr>
          <w:p w14:paraId="7DAE58A9" w14:textId="77777777" w:rsidR="001D5821" w:rsidRPr="00E07DAB" w:rsidRDefault="001D5821" w:rsidP="00E07DAB">
            <w:pPr>
              <w:spacing w:after="0" w:line="20" w:lineRule="atLeast"/>
              <w:jc w:val="center"/>
              <w:rPr>
                <w:rFonts w:ascii="Times New Roman" w:eastAsia="Times New Roman" w:hAnsi="Times New Roman" w:cs="Times New Roman"/>
              </w:rPr>
            </w:pPr>
          </w:p>
        </w:tc>
        <w:tc>
          <w:tcPr>
            <w:tcW w:w="333" w:type="pct"/>
            <w:shd w:val="clear" w:color="auto" w:fill="FFFFFF"/>
            <w:vAlign w:val="center"/>
          </w:tcPr>
          <w:p w14:paraId="248C442E"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00</w:t>
            </w:r>
          </w:p>
        </w:tc>
        <w:tc>
          <w:tcPr>
            <w:tcW w:w="253" w:type="pct"/>
            <w:vMerge/>
            <w:shd w:val="clear" w:color="auto" w:fill="auto"/>
            <w:vAlign w:val="center"/>
          </w:tcPr>
          <w:p w14:paraId="34206B0F" w14:textId="77777777" w:rsidR="001D5821" w:rsidRPr="00E07DAB" w:rsidRDefault="001D5821" w:rsidP="00E07DAB">
            <w:pPr>
              <w:spacing w:after="0" w:line="20" w:lineRule="atLeast"/>
              <w:jc w:val="center"/>
              <w:rPr>
                <w:rFonts w:ascii="Times New Roman" w:eastAsia="Times New Roman" w:hAnsi="Times New Roman" w:cs="Times New Roman"/>
                <w:bCs/>
              </w:rPr>
            </w:pPr>
          </w:p>
        </w:tc>
        <w:tc>
          <w:tcPr>
            <w:tcW w:w="243" w:type="pct"/>
            <w:shd w:val="clear" w:color="auto" w:fill="FFFFFF"/>
            <w:vAlign w:val="center"/>
          </w:tcPr>
          <w:p w14:paraId="5AB7E9D3" w14:textId="77777777" w:rsidR="001D5821" w:rsidRPr="00E07DAB" w:rsidRDefault="001D5821" w:rsidP="00E07DAB">
            <w:pPr>
              <w:spacing w:after="0" w:line="20" w:lineRule="atLeast"/>
              <w:jc w:val="center"/>
              <w:rPr>
                <w:rFonts w:ascii="Times New Roman" w:eastAsia="Times New Roman" w:hAnsi="Times New Roman" w:cs="Times New Roman"/>
                <w:bCs/>
              </w:rPr>
            </w:pPr>
            <w:r w:rsidRPr="00E07DAB">
              <w:rPr>
                <w:rFonts w:ascii="Times New Roman" w:eastAsia="Times New Roman" w:hAnsi="Times New Roman" w:cs="Times New Roman"/>
                <w:bCs/>
              </w:rPr>
              <w:t>32</w:t>
            </w:r>
          </w:p>
        </w:tc>
      </w:tr>
      <w:tr w:rsidR="001D5821" w:rsidRPr="00E07DAB" w14:paraId="5ABE1D89" w14:textId="77777777" w:rsidTr="00E07DAB">
        <w:tc>
          <w:tcPr>
            <w:tcW w:w="602" w:type="pct"/>
            <w:shd w:val="clear" w:color="auto" w:fill="FFFFFF"/>
            <w:vAlign w:val="bottom"/>
          </w:tcPr>
          <w:p w14:paraId="70B54C13" w14:textId="77777777" w:rsidR="001D5821" w:rsidRPr="00E07DAB" w:rsidRDefault="001D5821" w:rsidP="007E0410">
            <w:pPr>
              <w:spacing w:after="0" w:line="20" w:lineRule="atLeast"/>
              <w:jc w:val="both"/>
              <w:rPr>
                <w:rFonts w:ascii="Times New Roman" w:eastAsia="Times New Roman" w:hAnsi="Times New Roman" w:cs="Times New Roman"/>
              </w:rPr>
            </w:pPr>
            <w:r w:rsidRPr="00E07DAB">
              <w:rPr>
                <w:rFonts w:ascii="Times New Roman" w:eastAsia="Times New Roman" w:hAnsi="Times New Roman" w:cs="Times New Roman"/>
              </w:rPr>
              <w:t>Sud-Ouest</w:t>
            </w:r>
          </w:p>
        </w:tc>
        <w:tc>
          <w:tcPr>
            <w:tcW w:w="719" w:type="pct"/>
            <w:shd w:val="clear" w:color="auto" w:fill="FFFFFF"/>
            <w:vAlign w:val="bottom"/>
          </w:tcPr>
          <w:p w14:paraId="76346DE9" w14:textId="77777777" w:rsidR="001D5821" w:rsidRPr="00E07DAB" w:rsidRDefault="001D5821" w:rsidP="007E0410">
            <w:pPr>
              <w:spacing w:after="0" w:line="20" w:lineRule="atLeast"/>
              <w:jc w:val="both"/>
              <w:rPr>
                <w:rFonts w:ascii="Times New Roman" w:eastAsia="Times New Roman" w:hAnsi="Times New Roman" w:cs="Times New Roman"/>
                <w:bCs/>
              </w:rPr>
            </w:pPr>
            <w:r w:rsidRPr="00E07DAB">
              <w:rPr>
                <w:rFonts w:ascii="Times New Roman" w:eastAsia="Times New Roman" w:hAnsi="Times New Roman" w:cs="Times New Roman"/>
                <w:bCs/>
              </w:rPr>
              <w:t xml:space="preserve">ONG VARENA ASSO </w:t>
            </w:r>
          </w:p>
        </w:tc>
        <w:tc>
          <w:tcPr>
            <w:tcW w:w="309" w:type="pct"/>
            <w:shd w:val="clear" w:color="auto" w:fill="FFFFFF"/>
            <w:vAlign w:val="center"/>
          </w:tcPr>
          <w:p w14:paraId="54696AF8"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00</w:t>
            </w:r>
          </w:p>
        </w:tc>
        <w:tc>
          <w:tcPr>
            <w:tcW w:w="221" w:type="pct"/>
            <w:shd w:val="clear" w:color="auto" w:fill="FFFFFF"/>
            <w:vAlign w:val="center"/>
          </w:tcPr>
          <w:p w14:paraId="6B399883"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00</w:t>
            </w:r>
          </w:p>
        </w:tc>
        <w:tc>
          <w:tcPr>
            <w:tcW w:w="293" w:type="pct"/>
            <w:shd w:val="clear" w:color="auto" w:fill="FFFFFF"/>
            <w:vAlign w:val="center"/>
          </w:tcPr>
          <w:p w14:paraId="1B9CD36D"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00</w:t>
            </w:r>
          </w:p>
        </w:tc>
        <w:tc>
          <w:tcPr>
            <w:tcW w:w="237" w:type="pct"/>
            <w:shd w:val="clear" w:color="auto" w:fill="FFFFFF"/>
            <w:vAlign w:val="center"/>
          </w:tcPr>
          <w:p w14:paraId="6A67BD8F"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13</w:t>
            </w:r>
          </w:p>
        </w:tc>
        <w:tc>
          <w:tcPr>
            <w:tcW w:w="285" w:type="pct"/>
            <w:gridSpan w:val="2"/>
            <w:shd w:val="clear" w:color="auto" w:fill="FFFFFF"/>
            <w:vAlign w:val="center"/>
          </w:tcPr>
          <w:p w14:paraId="28E0034C"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10</w:t>
            </w:r>
          </w:p>
        </w:tc>
        <w:tc>
          <w:tcPr>
            <w:tcW w:w="245" w:type="pct"/>
            <w:shd w:val="clear" w:color="auto" w:fill="FFFFFF"/>
            <w:vAlign w:val="center"/>
          </w:tcPr>
          <w:p w14:paraId="34EB471D"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10</w:t>
            </w:r>
          </w:p>
        </w:tc>
        <w:tc>
          <w:tcPr>
            <w:tcW w:w="215" w:type="pct"/>
            <w:shd w:val="clear" w:color="auto" w:fill="FFFFFF"/>
            <w:vAlign w:val="center"/>
          </w:tcPr>
          <w:p w14:paraId="4113E878"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25</w:t>
            </w:r>
          </w:p>
        </w:tc>
        <w:tc>
          <w:tcPr>
            <w:tcW w:w="316" w:type="pct"/>
            <w:shd w:val="clear" w:color="auto" w:fill="FFFFFF"/>
            <w:vAlign w:val="center"/>
          </w:tcPr>
          <w:p w14:paraId="33CA21A1"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16</w:t>
            </w:r>
          </w:p>
        </w:tc>
        <w:tc>
          <w:tcPr>
            <w:tcW w:w="246" w:type="pct"/>
            <w:shd w:val="clear" w:color="auto" w:fill="FFFFFF"/>
            <w:vAlign w:val="center"/>
          </w:tcPr>
          <w:p w14:paraId="6C78F5C0"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30</w:t>
            </w:r>
          </w:p>
        </w:tc>
        <w:tc>
          <w:tcPr>
            <w:tcW w:w="285" w:type="pct"/>
            <w:shd w:val="clear" w:color="auto" w:fill="FFFFFF"/>
            <w:vAlign w:val="center"/>
          </w:tcPr>
          <w:p w14:paraId="7778C5E6"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20</w:t>
            </w:r>
          </w:p>
        </w:tc>
        <w:tc>
          <w:tcPr>
            <w:tcW w:w="198" w:type="pct"/>
            <w:shd w:val="clear" w:color="auto" w:fill="FFFFFF"/>
            <w:vAlign w:val="center"/>
          </w:tcPr>
          <w:p w14:paraId="6F4D1232"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15</w:t>
            </w:r>
          </w:p>
        </w:tc>
        <w:tc>
          <w:tcPr>
            <w:tcW w:w="333" w:type="pct"/>
            <w:shd w:val="clear" w:color="auto" w:fill="FFFFFF"/>
            <w:vAlign w:val="center"/>
          </w:tcPr>
          <w:p w14:paraId="7ABFFBED"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04</w:t>
            </w:r>
          </w:p>
        </w:tc>
        <w:tc>
          <w:tcPr>
            <w:tcW w:w="253" w:type="pct"/>
            <w:shd w:val="clear" w:color="auto" w:fill="FFFFFF"/>
            <w:vAlign w:val="center"/>
          </w:tcPr>
          <w:p w14:paraId="3230A55D" w14:textId="77777777" w:rsidR="001D5821" w:rsidRPr="00E07DAB" w:rsidRDefault="001D5821" w:rsidP="00E07DAB">
            <w:pPr>
              <w:spacing w:after="0" w:line="20" w:lineRule="atLeast"/>
              <w:jc w:val="center"/>
              <w:rPr>
                <w:rFonts w:ascii="Times New Roman" w:eastAsia="Times New Roman" w:hAnsi="Times New Roman" w:cs="Times New Roman"/>
                <w:bCs/>
              </w:rPr>
            </w:pPr>
            <w:r w:rsidRPr="00E07DAB">
              <w:rPr>
                <w:rFonts w:ascii="Times New Roman" w:eastAsia="Times New Roman" w:hAnsi="Times New Roman" w:cs="Times New Roman"/>
                <w:bCs/>
              </w:rPr>
              <w:t>80</w:t>
            </w:r>
          </w:p>
        </w:tc>
        <w:tc>
          <w:tcPr>
            <w:tcW w:w="243" w:type="pct"/>
            <w:shd w:val="clear" w:color="auto" w:fill="FFFFFF"/>
            <w:vAlign w:val="center"/>
          </w:tcPr>
          <w:p w14:paraId="0F44BAC7" w14:textId="77777777" w:rsidR="001D5821" w:rsidRPr="00E07DAB" w:rsidRDefault="001D5821" w:rsidP="00E07DAB">
            <w:pPr>
              <w:spacing w:after="0" w:line="20" w:lineRule="atLeast"/>
              <w:jc w:val="center"/>
              <w:rPr>
                <w:rFonts w:ascii="Times New Roman" w:eastAsia="Times New Roman" w:hAnsi="Times New Roman" w:cs="Times New Roman"/>
                <w:bCs/>
              </w:rPr>
            </w:pPr>
            <w:r w:rsidRPr="00E07DAB">
              <w:rPr>
                <w:rFonts w:ascii="Times New Roman" w:eastAsia="Times New Roman" w:hAnsi="Times New Roman" w:cs="Times New Roman"/>
                <w:bCs/>
              </w:rPr>
              <w:t>63</w:t>
            </w:r>
          </w:p>
        </w:tc>
      </w:tr>
      <w:tr w:rsidR="001D5821" w:rsidRPr="00E07DAB" w14:paraId="471B40EB" w14:textId="77777777" w:rsidTr="00E07DAB">
        <w:tc>
          <w:tcPr>
            <w:tcW w:w="1321" w:type="pct"/>
            <w:gridSpan w:val="2"/>
            <w:shd w:val="clear" w:color="auto" w:fill="FFFFFF"/>
            <w:vAlign w:val="bottom"/>
          </w:tcPr>
          <w:p w14:paraId="4A800848" w14:textId="77777777" w:rsidR="001D5821" w:rsidRPr="00E07DAB" w:rsidRDefault="001D5821" w:rsidP="007E0410">
            <w:pPr>
              <w:spacing w:after="0" w:line="20" w:lineRule="atLeast"/>
              <w:jc w:val="both"/>
              <w:rPr>
                <w:rFonts w:ascii="Times New Roman" w:eastAsia="Times New Roman" w:hAnsi="Times New Roman" w:cs="Times New Roman"/>
                <w:bCs/>
              </w:rPr>
            </w:pPr>
            <w:r w:rsidRPr="00E07DAB">
              <w:rPr>
                <w:rFonts w:ascii="Times New Roman" w:eastAsia="Times New Roman" w:hAnsi="Times New Roman" w:cs="Times New Roman"/>
                <w:bCs/>
              </w:rPr>
              <w:t>Total implantations</w:t>
            </w:r>
          </w:p>
        </w:tc>
        <w:tc>
          <w:tcPr>
            <w:tcW w:w="309" w:type="pct"/>
            <w:shd w:val="clear" w:color="auto" w:fill="FFFFFF"/>
            <w:vAlign w:val="center"/>
          </w:tcPr>
          <w:p w14:paraId="2CCA8122"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bCs/>
              </w:rPr>
              <w:t>200</w:t>
            </w:r>
          </w:p>
        </w:tc>
        <w:tc>
          <w:tcPr>
            <w:tcW w:w="221" w:type="pct"/>
            <w:shd w:val="clear" w:color="auto" w:fill="FFFFFF"/>
            <w:vAlign w:val="center"/>
          </w:tcPr>
          <w:p w14:paraId="6FC8BA0F"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bCs/>
              </w:rPr>
              <w:t>84</w:t>
            </w:r>
          </w:p>
        </w:tc>
        <w:tc>
          <w:tcPr>
            <w:tcW w:w="293" w:type="pct"/>
            <w:shd w:val="clear" w:color="auto" w:fill="FFFFFF"/>
            <w:vAlign w:val="center"/>
          </w:tcPr>
          <w:p w14:paraId="0296C0F2"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bCs/>
              </w:rPr>
              <w:t>200</w:t>
            </w:r>
          </w:p>
        </w:tc>
        <w:tc>
          <w:tcPr>
            <w:tcW w:w="237" w:type="pct"/>
            <w:shd w:val="clear" w:color="auto" w:fill="FFFFFF"/>
            <w:vAlign w:val="center"/>
          </w:tcPr>
          <w:p w14:paraId="6C74C22D"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bCs/>
              </w:rPr>
              <w:t>292</w:t>
            </w:r>
          </w:p>
        </w:tc>
        <w:tc>
          <w:tcPr>
            <w:tcW w:w="285" w:type="pct"/>
            <w:gridSpan w:val="2"/>
            <w:shd w:val="clear" w:color="auto" w:fill="FFFFFF"/>
            <w:vAlign w:val="center"/>
          </w:tcPr>
          <w:p w14:paraId="564A3661"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bCs/>
              </w:rPr>
              <w:t>250</w:t>
            </w:r>
          </w:p>
        </w:tc>
        <w:tc>
          <w:tcPr>
            <w:tcW w:w="245" w:type="pct"/>
            <w:shd w:val="clear" w:color="auto" w:fill="FFFFFF"/>
            <w:vAlign w:val="center"/>
          </w:tcPr>
          <w:p w14:paraId="781505B8"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bCs/>
              </w:rPr>
              <w:t>295</w:t>
            </w:r>
          </w:p>
        </w:tc>
        <w:tc>
          <w:tcPr>
            <w:tcW w:w="215" w:type="pct"/>
            <w:shd w:val="clear" w:color="auto" w:fill="FFFFFF"/>
            <w:vAlign w:val="center"/>
          </w:tcPr>
          <w:p w14:paraId="598965EB"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bCs/>
              </w:rPr>
              <w:t>300</w:t>
            </w:r>
          </w:p>
        </w:tc>
        <w:tc>
          <w:tcPr>
            <w:tcW w:w="316" w:type="pct"/>
            <w:shd w:val="clear" w:color="auto" w:fill="FFFFFF"/>
            <w:vAlign w:val="center"/>
          </w:tcPr>
          <w:p w14:paraId="0717CECD"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bCs/>
              </w:rPr>
              <w:t>212</w:t>
            </w:r>
          </w:p>
        </w:tc>
        <w:tc>
          <w:tcPr>
            <w:tcW w:w="246" w:type="pct"/>
            <w:shd w:val="clear" w:color="auto" w:fill="FFFFFF"/>
            <w:vAlign w:val="center"/>
          </w:tcPr>
          <w:p w14:paraId="37654D90"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bCs/>
              </w:rPr>
              <w:t>300</w:t>
            </w:r>
          </w:p>
        </w:tc>
        <w:tc>
          <w:tcPr>
            <w:tcW w:w="285" w:type="pct"/>
            <w:shd w:val="clear" w:color="auto" w:fill="FFFFFF"/>
            <w:vAlign w:val="center"/>
          </w:tcPr>
          <w:p w14:paraId="445D64E7"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bCs/>
              </w:rPr>
              <w:t>141</w:t>
            </w:r>
          </w:p>
        </w:tc>
        <w:tc>
          <w:tcPr>
            <w:tcW w:w="198" w:type="pct"/>
            <w:shd w:val="clear" w:color="auto" w:fill="FFFFFF"/>
            <w:vAlign w:val="center"/>
          </w:tcPr>
          <w:p w14:paraId="4DF4D8B8"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bCs/>
              </w:rPr>
              <w:t>50</w:t>
            </w:r>
          </w:p>
        </w:tc>
        <w:tc>
          <w:tcPr>
            <w:tcW w:w="333" w:type="pct"/>
            <w:shd w:val="clear" w:color="auto" w:fill="FFFFFF"/>
            <w:vAlign w:val="center"/>
          </w:tcPr>
          <w:p w14:paraId="452AECC6"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bCs/>
              </w:rPr>
              <w:t>27</w:t>
            </w:r>
          </w:p>
        </w:tc>
        <w:tc>
          <w:tcPr>
            <w:tcW w:w="253" w:type="pct"/>
            <w:shd w:val="clear" w:color="auto" w:fill="FFFFFF"/>
            <w:vAlign w:val="center"/>
          </w:tcPr>
          <w:p w14:paraId="1ACA5148" w14:textId="77777777" w:rsidR="001D5821" w:rsidRPr="00E07DAB" w:rsidRDefault="001D5821" w:rsidP="00E07DAB">
            <w:pPr>
              <w:spacing w:after="0" w:line="20" w:lineRule="atLeast"/>
              <w:jc w:val="center"/>
              <w:rPr>
                <w:rFonts w:ascii="Times New Roman" w:eastAsia="Times New Roman" w:hAnsi="Times New Roman" w:cs="Times New Roman"/>
              </w:rPr>
            </w:pPr>
            <w:r w:rsidRPr="00E07DAB">
              <w:rPr>
                <w:rFonts w:ascii="Times New Roman" w:eastAsia="Times New Roman" w:hAnsi="Times New Roman" w:cs="Times New Roman"/>
                <w:bCs/>
              </w:rPr>
              <w:t>1300</w:t>
            </w:r>
          </w:p>
        </w:tc>
        <w:tc>
          <w:tcPr>
            <w:tcW w:w="243" w:type="pct"/>
            <w:shd w:val="clear" w:color="auto" w:fill="FFFFFF"/>
            <w:vAlign w:val="center"/>
          </w:tcPr>
          <w:p w14:paraId="5E9CF977" w14:textId="77777777" w:rsidR="001D5821" w:rsidRPr="00E07DAB" w:rsidRDefault="001D5821" w:rsidP="00E07DAB">
            <w:pPr>
              <w:spacing w:after="0" w:line="20" w:lineRule="atLeast"/>
              <w:jc w:val="center"/>
              <w:rPr>
                <w:rFonts w:ascii="Times New Roman" w:eastAsia="Times New Roman" w:hAnsi="Times New Roman" w:cs="Times New Roman"/>
                <w:bCs/>
              </w:rPr>
            </w:pPr>
            <w:r w:rsidRPr="00E07DAB">
              <w:rPr>
                <w:rFonts w:ascii="Times New Roman" w:eastAsia="Times New Roman" w:hAnsi="Times New Roman" w:cs="Times New Roman"/>
                <w:bCs/>
              </w:rPr>
              <w:t>1051</w:t>
            </w:r>
          </w:p>
        </w:tc>
      </w:tr>
    </w:tbl>
    <w:p w14:paraId="7B96466B" w14:textId="77777777" w:rsidR="001D5821" w:rsidRPr="00C9008F" w:rsidRDefault="001D5821" w:rsidP="007E0410">
      <w:pPr>
        <w:spacing w:after="0" w:line="20" w:lineRule="atLeast"/>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Source: Rapport d’achèvement du PN-PTFM décembre 2015</w:t>
      </w:r>
    </w:p>
    <w:p w14:paraId="4F1868E9" w14:textId="77777777" w:rsidR="00C54BB8" w:rsidRPr="00C9008F" w:rsidRDefault="00C54BB8" w:rsidP="002717B8">
      <w:pPr>
        <w:spacing w:before="100" w:beforeAutospacing="1" w:after="100" w:afterAutospacing="1" w:line="360" w:lineRule="auto"/>
        <w:jc w:val="both"/>
        <w:rPr>
          <w:rFonts w:ascii="Times New Roman" w:eastAsia="Times New Roman" w:hAnsi="Times New Roman" w:cs="Times New Roman"/>
          <w:sz w:val="24"/>
          <w:szCs w:val="24"/>
        </w:rPr>
      </w:pPr>
    </w:p>
    <w:p w14:paraId="767D9E2A" w14:textId="77777777" w:rsidR="004A739F" w:rsidRPr="00C9008F" w:rsidRDefault="004A739F" w:rsidP="002717B8">
      <w:pPr>
        <w:spacing w:before="100" w:beforeAutospacing="1" w:after="100" w:afterAutospacing="1" w:line="360" w:lineRule="auto"/>
        <w:jc w:val="both"/>
        <w:rPr>
          <w:rFonts w:ascii="Times New Roman" w:eastAsia="Times New Roman" w:hAnsi="Times New Roman" w:cs="Times New Roman"/>
          <w:sz w:val="24"/>
          <w:szCs w:val="24"/>
        </w:rPr>
        <w:sectPr w:rsidR="004A739F" w:rsidRPr="00C9008F" w:rsidSect="00E87220">
          <w:pgSz w:w="16838" w:h="11906" w:orient="landscape"/>
          <w:pgMar w:top="1417" w:right="1417" w:bottom="1417" w:left="1417" w:header="708" w:footer="708" w:gutter="0"/>
          <w:cols w:space="720"/>
          <w:docGrid w:linePitch="360"/>
        </w:sectPr>
      </w:pPr>
    </w:p>
    <w:p w14:paraId="4C29A433" w14:textId="77777777" w:rsidR="001D5821" w:rsidRPr="00C9008F" w:rsidRDefault="001D5821" w:rsidP="0020179A">
      <w:pPr>
        <w:spacing w:after="24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lastRenderedPageBreak/>
        <w:t xml:space="preserve">De ce tableau, deux principales observations peuvent être faites : le chiffre planifié par les ALR est en deçà de celui visé dans le programme, et le nombre de PTFM planifié n’a pu être atteint. Le plus grand gap (84 réalisations sur 200 prévisions) se trouve au démarrage de la phase. Cela pourra être lié aux difficultés de démarrage. Les deuxième et troisième années qui ont suivi le démarrage ont connu d’excellents résultats (146% et 118%) en matière d’implantation avec un taux de réalisation toujours supérieur à celui de la prévision. La dynamique est retombée à la quatrième, cinquième et sixième année avec un taux de réalisation respectif de 70%, 47% et 54%. À la dernière année, la coordination de l’UCN dit avoir travaillé dans un esprit de clôture de projet, ce qui a fortement limité les investissements. En cette période, la logique était de travailler pour bien finir le programme et </w:t>
      </w:r>
      <w:r w:rsidR="00FB2178" w:rsidRPr="00C9008F">
        <w:rPr>
          <w:rFonts w:ascii="Times New Roman" w:eastAsia="Times New Roman" w:hAnsi="Times New Roman" w:cs="Times New Roman"/>
          <w:sz w:val="24"/>
          <w:szCs w:val="24"/>
        </w:rPr>
        <w:t>pas de se focaliser</w:t>
      </w:r>
      <w:r w:rsidRPr="00C9008F">
        <w:rPr>
          <w:rFonts w:ascii="Times New Roman" w:eastAsia="Times New Roman" w:hAnsi="Times New Roman" w:cs="Times New Roman"/>
          <w:sz w:val="24"/>
          <w:szCs w:val="24"/>
        </w:rPr>
        <w:t xml:space="preserve"> sur les activités d’implantation. En conclusion, la composante réalisation des PTFM permet de tirer une satisfaction de cette seconde phase. Pour cette composante, le niveau de réalisation est satisfaisant.</w:t>
      </w:r>
    </w:p>
    <w:p w14:paraId="748D0494" w14:textId="77777777" w:rsidR="001D5821" w:rsidRPr="00C9008F" w:rsidRDefault="001D5821" w:rsidP="0020179A">
      <w:pPr>
        <w:spacing w:after="24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 xml:space="preserve">L’objectif 1 700 PTFM fonctionnelles à la fin du programme n’a pas été atteint alors qu’en fin de programme il existait encore un stock de matériel </w:t>
      </w:r>
      <w:r w:rsidR="00B9054B" w:rsidRPr="00C9008F">
        <w:rPr>
          <w:rFonts w:ascii="Times New Roman" w:eastAsia="Times New Roman" w:hAnsi="Times New Roman" w:cs="Times New Roman"/>
          <w:sz w:val="24"/>
          <w:szCs w:val="24"/>
        </w:rPr>
        <w:t xml:space="preserve">de 1690 pièces (dont 1143 en bon état, 5 passable et 542 en mauvais état) </w:t>
      </w:r>
      <w:r w:rsidRPr="00C9008F">
        <w:rPr>
          <w:rFonts w:ascii="Times New Roman" w:eastAsia="Times New Roman" w:hAnsi="Times New Roman" w:cs="Times New Roman"/>
          <w:sz w:val="24"/>
          <w:szCs w:val="24"/>
        </w:rPr>
        <w:t>d’une valeur de plus 500 millions</w:t>
      </w:r>
      <w:r w:rsidR="00E842D9" w:rsidRPr="00C9008F">
        <w:rPr>
          <w:rFonts w:ascii="Times New Roman" w:eastAsia="Times New Roman" w:hAnsi="Times New Roman" w:cs="Times New Roman"/>
          <w:sz w:val="24"/>
          <w:szCs w:val="24"/>
        </w:rPr>
        <w:t>,</w:t>
      </w:r>
      <w:r w:rsidRPr="00C9008F">
        <w:rPr>
          <w:rFonts w:ascii="Times New Roman" w:eastAsia="Times New Roman" w:hAnsi="Times New Roman" w:cs="Times New Roman"/>
          <w:sz w:val="24"/>
          <w:szCs w:val="24"/>
        </w:rPr>
        <w:t xml:space="preserve"> et plus de 2 000 demandes d’implantation non satisfaites. Cette situation qui explique en grande partie, la non atteinte des résultats en matière d’implantation est liée au fait que certains matériels dont la date d’acquisition est de 2012 étaient tombés en désuétude et ne pouvaient être utilisés pour des implantations. Les résultats en deçà des prévisions peuvent être rapportés à deux situations : la capacité de mobilisation des fonds pour la réalisation des infrastructures et la réorientation de l’approche mise en place vers la fin de la phase.</w:t>
      </w:r>
    </w:p>
    <w:p w14:paraId="60F5899D" w14:textId="77777777" w:rsidR="001D5821" w:rsidRPr="00C9008F" w:rsidRDefault="001D5821" w:rsidP="0020179A">
      <w:pPr>
        <w:spacing w:after="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 xml:space="preserve">L’autonomisation des PTFM a été le talon d’Achille de cette phase : les résultats de cette composante sont mitigés. Les résultats de l’enquête de l’évaluation finale et les informations du rapport d’achèvement permettent de voir que très peu de PTFM ont pu être autonomisées sur les six années de mise en œuvre de la phase II. Si on fait une comparaison entre le nombre d’entreprises PTFM qui devraient être autonomisées et celles réellement autonomisées, il y a un écart important. L’analyse du taux d’autonomisation est faite à partir de l’évolution des réalisations contenues dans le </w:t>
      </w:r>
      <w:r w:rsidR="0078119C" w:rsidRPr="00C9008F">
        <w:rPr>
          <w:rFonts w:ascii="Times New Roman" w:eastAsia="Times New Roman" w:hAnsi="Times New Roman" w:cs="Times New Roman"/>
          <w:sz w:val="24"/>
          <w:szCs w:val="24"/>
        </w:rPr>
        <w:t>9</w:t>
      </w:r>
      <w:r w:rsidRPr="00C9008F">
        <w:rPr>
          <w:rFonts w:ascii="Times New Roman" w:eastAsia="Times New Roman" w:hAnsi="Times New Roman" w:cs="Times New Roman"/>
          <w:sz w:val="24"/>
          <w:szCs w:val="24"/>
        </w:rPr>
        <w:t xml:space="preserve"> suivant.</w:t>
      </w:r>
    </w:p>
    <w:p w14:paraId="46AD42F2" w14:textId="77777777" w:rsidR="00E842D9" w:rsidRPr="00C9008F" w:rsidRDefault="00E842D9" w:rsidP="0020179A">
      <w:pPr>
        <w:spacing w:after="0" w:line="360" w:lineRule="auto"/>
        <w:jc w:val="both"/>
        <w:rPr>
          <w:rFonts w:ascii="Times New Roman" w:eastAsia="Times New Roman" w:hAnsi="Times New Roman" w:cs="Times New Roman"/>
          <w:sz w:val="24"/>
          <w:szCs w:val="24"/>
        </w:rPr>
      </w:pPr>
    </w:p>
    <w:p w14:paraId="7FEE21DD" w14:textId="77777777" w:rsidR="00E842D9" w:rsidRDefault="00E842D9" w:rsidP="0020179A">
      <w:pPr>
        <w:spacing w:after="0" w:line="360" w:lineRule="auto"/>
        <w:jc w:val="both"/>
        <w:rPr>
          <w:rFonts w:ascii="Times New Roman" w:eastAsia="Times New Roman" w:hAnsi="Times New Roman" w:cs="Times New Roman"/>
          <w:sz w:val="24"/>
          <w:szCs w:val="24"/>
        </w:rPr>
      </w:pPr>
    </w:p>
    <w:p w14:paraId="6D962753" w14:textId="77777777" w:rsidR="0020179A" w:rsidRDefault="0020179A" w:rsidP="0020179A">
      <w:pPr>
        <w:spacing w:after="0" w:line="360" w:lineRule="auto"/>
        <w:jc w:val="both"/>
        <w:rPr>
          <w:rFonts w:ascii="Times New Roman" w:eastAsia="Times New Roman" w:hAnsi="Times New Roman" w:cs="Times New Roman"/>
          <w:sz w:val="24"/>
          <w:szCs w:val="24"/>
        </w:rPr>
      </w:pPr>
    </w:p>
    <w:p w14:paraId="346F87B9" w14:textId="77777777" w:rsidR="0020179A" w:rsidRPr="00C9008F" w:rsidRDefault="0020179A" w:rsidP="0020179A">
      <w:pPr>
        <w:spacing w:after="0" w:line="360" w:lineRule="auto"/>
        <w:jc w:val="both"/>
        <w:rPr>
          <w:rFonts w:ascii="Times New Roman" w:eastAsia="Times New Roman" w:hAnsi="Times New Roman" w:cs="Times New Roman"/>
          <w:sz w:val="24"/>
          <w:szCs w:val="24"/>
        </w:rPr>
      </w:pPr>
    </w:p>
    <w:p w14:paraId="35B6A5B1" w14:textId="77777777" w:rsidR="00B24A23" w:rsidRPr="002D4D75" w:rsidRDefault="00B24A23" w:rsidP="0020179A">
      <w:pPr>
        <w:spacing w:after="0" w:line="240" w:lineRule="auto"/>
        <w:jc w:val="both"/>
        <w:rPr>
          <w:rFonts w:ascii="Times New Roman" w:hAnsi="Times New Roman" w:cs="Times New Roman"/>
          <w:b/>
          <w:sz w:val="24"/>
          <w:szCs w:val="24"/>
        </w:rPr>
      </w:pPr>
      <w:bookmarkStart w:id="195" w:name="_Toc466008594"/>
      <w:r w:rsidRPr="002D4D75">
        <w:rPr>
          <w:rFonts w:ascii="Times New Roman" w:hAnsi="Times New Roman" w:cs="Times New Roman"/>
          <w:b/>
          <w:sz w:val="24"/>
          <w:szCs w:val="24"/>
        </w:rPr>
        <w:lastRenderedPageBreak/>
        <w:t xml:space="preserve">Tableau </w:t>
      </w:r>
      <w:r w:rsidR="0052352F" w:rsidRPr="002D4D75">
        <w:rPr>
          <w:rFonts w:ascii="Times New Roman" w:hAnsi="Times New Roman" w:cs="Times New Roman"/>
          <w:b/>
          <w:i/>
          <w:sz w:val="24"/>
          <w:szCs w:val="24"/>
        </w:rPr>
        <w:fldChar w:fldCharType="begin"/>
      </w:r>
      <w:r w:rsidRPr="002D4D75">
        <w:rPr>
          <w:rFonts w:ascii="Times New Roman" w:hAnsi="Times New Roman" w:cs="Times New Roman"/>
          <w:b/>
          <w:sz w:val="24"/>
          <w:szCs w:val="24"/>
        </w:rPr>
        <w:instrText xml:space="preserve"> SEQ Tableau \* ARABIC </w:instrText>
      </w:r>
      <w:r w:rsidR="0052352F" w:rsidRPr="002D4D75">
        <w:rPr>
          <w:rFonts w:ascii="Times New Roman" w:hAnsi="Times New Roman" w:cs="Times New Roman"/>
          <w:b/>
          <w:i/>
          <w:sz w:val="24"/>
          <w:szCs w:val="24"/>
        </w:rPr>
        <w:fldChar w:fldCharType="separate"/>
      </w:r>
      <w:r w:rsidR="0064017A">
        <w:rPr>
          <w:rFonts w:ascii="Times New Roman" w:hAnsi="Times New Roman" w:cs="Times New Roman"/>
          <w:b/>
          <w:noProof/>
          <w:sz w:val="24"/>
          <w:szCs w:val="24"/>
        </w:rPr>
        <w:t>9</w:t>
      </w:r>
      <w:r w:rsidR="0052352F" w:rsidRPr="002D4D75">
        <w:rPr>
          <w:rFonts w:ascii="Times New Roman" w:hAnsi="Times New Roman" w:cs="Times New Roman"/>
          <w:b/>
          <w:i/>
          <w:sz w:val="24"/>
          <w:szCs w:val="24"/>
        </w:rPr>
        <w:fldChar w:fldCharType="end"/>
      </w:r>
      <w:r w:rsidRPr="002D4D75">
        <w:rPr>
          <w:rFonts w:ascii="Times New Roman" w:hAnsi="Times New Roman" w:cs="Times New Roman"/>
          <w:b/>
          <w:sz w:val="24"/>
          <w:szCs w:val="24"/>
        </w:rPr>
        <w:t>. Évolution des réalisations des PTFM</w:t>
      </w:r>
      <w:bookmarkEnd w:id="1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1158"/>
        <w:gridCol w:w="1158"/>
        <w:gridCol w:w="1158"/>
        <w:gridCol w:w="1158"/>
        <w:gridCol w:w="1158"/>
        <w:gridCol w:w="1157"/>
        <w:gridCol w:w="1038"/>
      </w:tblGrid>
      <w:tr w:rsidR="001D5821" w:rsidRPr="00E07DAB" w14:paraId="369D3F52" w14:textId="77777777" w:rsidTr="00726D9A">
        <w:tc>
          <w:tcPr>
            <w:tcW w:w="701" w:type="pct"/>
            <w:shd w:val="clear" w:color="auto" w:fill="BFBFBF" w:themeFill="background1" w:themeFillShade="BF"/>
          </w:tcPr>
          <w:p w14:paraId="3AFF36D7" w14:textId="77777777" w:rsidR="001D5821" w:rsidRPr="00E07DAB" w:rsidRDefault="001D5821" w:rsidP="00E07DAB">
            <w:pPr>
              <w:spacing w:after="0" w:line="240" w:lineRule="auto"/>
              <w:jc w:val="center"/>
              <w:rPr>
                <w:rFonts w:ascii="Times New Roman" w:eastAsia="Times New Roman" w:hAnsi="Times New Roman" w:cs="Times New Roman"/>
                <w:b/>
                <w:sz w:val="24"/>
                <w:szCs w:val="24"/>
              </w:rPr>
            </w:pPr>
            <w:r w:rsidRPr="00E07DAB">
              <w:rPr>
                <w:rFonts w:ascii="Times New Roman" w:eastAsia="Times New Roman" w:hAnsi="Times New Roman" w:cs="Times New Roman"/>
                <w:b/>
                <w:sz w:val="24"/>
                <w:szCs w:val="24"/>
              </w:rPr>
              <w:t>Année</w:t>
            </w:r>
          </w:p>
        </w:tc>
        <w:tc>
          <w:tcPr>
            <w:tcW w:w="623" w:type="pct"/>
            <w:shd w:val="clear" w:color="auto" w:fill="BFBFBF" w:themeFill="background1" w:themeFillShade="BF"/>
          </w:tcPr>
          <w:p w14:paraId="6BE7B124" w14:textId="77777777" w:rsidR="001D5821" w:rsidRPr="00E07DAB" w:rsidRDefault="001D5821" w:rsidP="00E07DAB">
            <w:pPr>
              <w:spacing w:after="0" w:line="240" w:lineRule="auto"/>
              <w:jc w:val="center"/>
              <w:rPr>
                <w:rFonts w:ascii="Times New Roman" w:eastAsia="Times New Roman" w:hAnsi="Times New Roman" w:cs="Times New Roman"/>
                <w:b/>
                <w:sz w:val="24"/>
                <w:szCs w:val="24"/>
              </w:rPr>
            </w:pPr>
            <w:r w:rsidRPr="00E07DAB">
              <w:rPr>
                <w:rFonts w:ascii="Times New Roman" w:eastAsia="Times New Roman" w:hAnsi="Times New Roman" w:cs="Times New Roman"/>
                <w:b/>
                <w:sz w:val="24"/>
                <w:szCs w:val="24"/>
              </w:rPr>
              <w:t>2010</w:t>
            </w:r>
          </w:p>
        </w:tc>
        <w:tc>
          <w:tcPr>
            <w:tcW w:w="623" w:type="pct"/>
            <w:shd w:val="clear" w:color="auto" w:fill="BFBFBF" w:themeFill="background1" w:themeFillShade="BF"/>
          </w:tcPr>
          <w:p w14:paraId="3283A685" w14:textId="77777777" w:rsidR="001D5821" w:rsidRPr="00E07DAB" w:rsidRDefault="001D5821" w:rsidP="00E07DAB">
            <w:pPr>
              <w:spacing w:after="0" w:line="240" w:lineRule="auto"/>
              <w:jc w:val="center"/>
              <w:rPr>
                <w:rFonts w:ascii="Times New Roman" w:eastAsia="Times New Roman" w:hAnsi="Times New Roman" w:cs="Times New Roman"/>
                <w:b/>
                <w:sz w:val="24"/>
                <w:szCs w:val="24"/>
              </w:rPr>
            </w:pPr>
            <w:r w:rsidRPr="00E07DAB">
              <w:rPr>
                <w:rFonts w:ascii="Times New Roman" w:eastAsia="Times New Roman" w:hAnsi="Times New Roman" w:cs="Times New Roman"/>
                <w:b/>
                <w:sz w:val="24"/>
                <w:szCs w:val="24"/>
              </w:rPr>
              <w:t>2011</w:t>
            </w:r>
          </w:p>
        </w:tc>
        <w:tc>
          <w:tcPr>
            <w:tcW w:w="623" w:type="pct"/>
            <w:shd w:val="clear" w:color="auto" w:fill="BFBFBF" w:themeFill="background1" w:themeFillShade="BF"/>
          </w:tcPr>
          <w:p w14:paraId="7F97FA47" w14:textId="77777777" w:rsidR="001D5821" w:rsidRPr="00E07DAB" w:rsidRDefault="001D5821" w:rsidP="00E07DAB">
            <w:pPr>
              <w:spacing w:after="0" w:line="240" w:lineRule="auto"/>
              <w:jc w:val="center"/>
              <w:rPr>
                <w:rFonts w:ascii="Times New Roman" w:eastAsia="Times New Roman" w:hAnsi="Times New Roman" w:cs="Times New Roman"/>
                <w:b/>
                <w:sz w:val="24"/>
                <w:szCs w:val="24"/>
              </w:rPr>
            </w:pPr>
            <w:r w:rsidRPr="00E07DAB">
              <w:rPr>
                <w:rFonts w:ascii="Times New Roman" w:eastAsia="Times New Roman" w:hAnsi="Times New Roman" w:cs="Times New Roman"/>
                <w:b/>
                <w:sz w:val="24"/>
                <w:szCs w:val="24"/>
              </w:rPr>
              <w:t>2012</w:t>
            </w:r>
          </w:p>
        </w:tc>
        <w:tc>
          <w:tcPr>
            <w:tcW w:w="623" w:type="pct"/>
            <w:shd w:val="clear" w:color="auto" w:fill="BFBFBF" w:themeFill="background1" w:themeFillShade="BF"/>
          </w:tcPr>
          <w:p w14:paraId="04697E51" w14:textId="77777777" w:rsidR="001D5821" w:rsidRPr="00E07DAB" w:rsidRDefault="001D5821" w:rsidP="00E07DAB">
            <w:pPr>
              <w:spacing w:after="0" w:line="240" w:lineRule="auto"/>
              <w:jc w:val="center"/>
              <w:rPr>
                <w:rFonts w:ascii="Times New Roman" w:eastAsia="Times New Roman" w:hAnsi="Times New Roman" w:cs="Times New Roman"/>
                <w:b/>
                <w:sz w:val="24"/>
                <w:szCs w:val="24"/>
              </w:rPr>
            </w:pPr>
            <w:r w:rsidRPr="00E07DAB">
              <w:rPr>
                <w:rFonts w:ascii="Times New Roman" w:eastAsia="Times New Roman" w:hAnsi="Times New Roman" w:cs="Times New Roman"/>
                <w:b/>
                <w:sz w:val="24"/>
                <w:szCs w:val="24"/>
              </w:rPr>
              <w:t>2013</w:t>
            </w:r>
          </w:p>
        </w:tc>
        <w:tc>
          <w:tcPr>
            <w:tcW w:w="623" w:type="pct"/>
            <w:shd w:val="clear" w:color="auto" w:fill="BFBFBF" w:themeFill="background1" w:themeFillShade="BF"/>
          </w:tcPr>
          <w:p w14:paraId="5E1F9B1A" w14:textId="77777777" w:rsidR="001D5821" w:rsidRPr="00E07DAB" w:rsidRDefault="001D5821" w:rsidP="00E07DAB">
            <w:pPr>
              <w:spacing w:after="0" w:line="240" w:lineRule="auto"/>
              <w:jc w:val="center"/>
              <w:rPr>
                <w:rFonts w:ascii="Times New Roman" w:eastAsia="Times New Roman" w:hAnsi="Times New Roman" w:cs="Times New Roman"/>
                <w:b/>
                <w:sz w:val="24"/>
                <w:szCs w:val="24"/>
              </w:rPr>
            </w:pPr>
            <w:r w:rsidRPr="00E07DAB">
              <w:rPr>
                <w:rFonts w:ascii="Times New Roman" w:eastAsia="Times New Roman" w:hAnsi="Times New Roman" w:cs="Times New Roman"/>
                <w:b/>
                <w:sz w:val="24"/>
                <w:szCs w:val="24"/>
              </w:rPr>
              <w:t>2014</w:t>
            </w:r>
          </w:p>
        </w:tc>
        <w:tc>
          <w:tcPr>
            <w:tcW w:w="623" w:type="pct"/>
            <w:shd w:val="clear" w:color="auto" w:fill="BFBFBF" w:themeFill="background1" w:themeFillShade="BF"/>
          </w:tcPr>
          <w:p w14:paraId="7D8E1EB1" w14:textId="77777777" w:rsidR="001D5821" w:rsidRPr="00E07DAB" w:rsidRDefault="001D5821" w:rsidP="00E07DAB">
            <w:pPr>
              <w:spacing w:after="0" w:line="240" w:lineRule="auto"/>
              <w:jc w:val="center"/>
              <w:rPr>
                <w:rFonts w:ascii="Times New Roman" w:eastAsia="Times New Roman" w:hAnsi="Times New Roman" w:cs="Times New Roman"/>
                <w:b/>
                <w:sz w:val="24"/>
                <w:szCs w:val="24"/>
              </w:rPr>
            </w:pPr>
            <w:r w:rsidRPr="00E07DAB">
              <w:rPr>
                <w:rFonts w:ascii="Times New Roman" w:eastAsia="Times New Roman" w:hAnsi="Times New Roman" w:cs="Times New Roman"/>
                <w:b/>
                <w:sz w:val="24"/>
                <w:szCs w:val="24"/>
              </w:rPr>
              <w:t>2015</w:t>
            </w:r>
          </w:p>
        </w:tc>
        <w:tc>
          <w:tcPr>
            <w:tcW w:w="559" w:type="pct"/>
            <w:shd w:val="clear" w:color="auto" w:fill="BFBFBF" w:themeFill="background1" w:themeFillShade="BF"/>
          </w:tcPr>
          <w:p w14:paraId="503C5BDE" w14:textId="77777777" w:rsidR="001D5821" w:rsidRPr="00E07DAB" w:rsidRDefault="001D5821" w:rsidP="00E07DAB">
            <w:pPr>
              <w:spacing w:after="0" w:line="240" w:lineRule="auto"/>
              <w:jc w:val="center"/>
              <w:rPr>
                <w:rFonts w:ascii="Times New Roman" w:eastAsia="Times New Roman" w:hAnsi="Times New Roman" w:cs="Times New Roman"/>
                <w:b/>
                <w:sz w:val="24"/>
                <w:szCs w:val="24"/>
              </w:rPr>
            </w:pPr>
            <w:r w:rsidRPr="00E07DAB">
              <w:rPr>
                <w:rFonts w:ascii="Times New Roman" w:eastAsia="Times New Roman" w:hAnsi="Times New Roman" w:cs="Times New Roman"/>
                <w:b/>
                <w:sz w:val="24"/>
                <w:szCs w:val="24"/>
              </w:rPr>
              <w:t>Total</w:t>
            </w:r>
          </w:p>
        </w:tc>
      </w:tr>
      <w:tr w:rsidR="001D5821" w:rsidRPr="00C9008F" w14:paraId="6956DBDB" w14:textId="77777777" w:rsidTr="00726D9A">
        <w:tc>
          <w:tcPr>
            <w:tcW w:w="701" w:type="pct"/>
            <w:shd w:val="clear" w:color="auto" w:fill="auto"/>
          </w:tcPr>
          <w:p w14:paraId="4993074D" w14:textId="77777777" w:rsidR="001D5821" w:rsidRPr="00C9008F" w:rsidRDefault="001D5821" w:rsidP="0020179A">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Nombre de PTFM implantées</w:t>
            </w:r>
          </w:p>
        </w:tc>
        <w:tc>
          <w:tcPr>
            <w:tcW w:w="623" w:type="pct"/>
            <w:shd w:val="clear" w:color="auto" w:fill="auto"/>
            <w:vAlign w:val="center"/>
          </w:tcPr>
          <w:p w14:paraId="288BFEFF" w14:textId="77777777" w:rsidR="001D5821" w:rsidRPr="00C9008F" w:rsidRDefault="001D5821" w:rsidP="0020179A">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84</w:t>
            </w:r>
          </w:p>
        </w:tc>
        <w:tc>
          <w:tcPr>
            <w:tcW w:w="623" w:type="pct"/>
            <w:shd w:val="clear" w:color="auto" w:fill="auto"/>
            <w:vAlign w:val="center"/>
          </w:tcPr>
          <w:p w14:paraId="1DC2574D" w14:textId="77777777" w:rsidR="001D5821" w:rsidRPr="00C9008F" w:rsidRDefault="001D5821" w:rsidP="0020179A">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292</w:t>
            </w:r>
          </w:p>
        </w:tc>
        <w:tc>
          <w:tcPr>
            <w:tcW w:w="623" w:type="pct"/>
            <w:shd w:val="clear" w:color="auto" w:fill="auto"/>
            <w:vAlign w:val="center"/>
          </w:tcPr>
          <w:p w14:paraId="439BF692" w14:textId="77777777" w:rsidR="001D5821" w:rsidRPr="00C9008F" w:rsidRDefault="001D5821" w:rsidP="0020179A">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295</w:t>
            </w:r>
          </w:p>
        </w:tc>
        <w:tc>
          <w:tcPr>
            <w:tcW w:w="623" w:type="pct"/>
            <w:shd w:val="clear" w:color="auto" w:fill="auto"/>
            <w:vAlign w:val="center"/>
          </w:tcPr>
          <w:p w14:paraId="514F1176" w14:textId="77777777" w:rsidR="001D5821" w:rsidRPr="00C9008F" w:rsidRDefault="001D5821" w:rsidP="0020179A">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212</w:t>
            </w:r>
          </w:p>
        </w:tc>
        <w:tc>
          <w:tcPr>
            <w:tcW w:w="623" w:type="pct"/>
            <w:shd w:val="clear" w:color="auto" w:fill="auto"/>
            <w:vAlign w:val="center"/>
          </w:tcPr>
          <w:p w14:paraId="615DAE36" w14:textId="77777777" w:rsidR="001D5821" w:rsidRPr="00C9008F" w:rsidRDefault="001D5821" w:rsidP="0020179A">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141</w:t>
            </w:r>
          </w:p>
        </w:tc>
        <w:tc>
          <w:tcPr>
            <w:tcW w:w="623" w:type="pct"/>
            <w:shd w:val="clear" w:color="auto" w:fill="auto"/>
            <w:vAlign w:val="center"/>
          </w:tcPr>
          <w:p w14:paraId="61F13F5B" w14:textId="77777777" w:rsidR="001D5821" w:rsidRPr="00C9008F" w:rsidRDefault="001D5821" w:rsidP="0020179A">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27</w:t>
            </w:r>
          </w:p>
        </w:tc>
        <w:tc>
          <w:tcPr>
            <w:tcW w:w="559" w:type="pct"/>
            <w:vAlign w:val="center"/>
          </w:tcPr>
          <w:p w14:paraId="7F187BEB" w14:textId="77777777" w:rsidR="001D5821" w:rsidRPr="00C9008F" w:rsidRDefault="001D5821" w:rsidP="0020179A">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1051</w:t>
            </w:r>
          </w:p>
        </w:tc>
      </w:tr>
    </w:tbl>
    <w:p w14:paraId="443D5991" w14:textId="77777777" w:rsidR="001D5821" w:rsidRPr="00C9008F" w:rsidRDefault="001D5821" w:rsidP="0020179A">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Source : compilation à partir du rapport d’achèvement de l’UCN</w:t>
      </w:r>
    </w:p>
    <w:p w14:paraId="00A1F6EE" w14:textId="77777777" w:rsidR="001D5821" w:rsidRPr="00C9008F" w:rsidRDefault="001D5821" w:rsidP="0020179A">
      <w:pPr>
        <w:spacing w:before="360" w:after="24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Si le système d’autonomisation avait bien fonctionné, à la fin de la phase on aurait au moins 883 PTFM autonomisées soit 83,85% des PTFM réalisées lors de cette phase. Le rapport d’achèvement note un taux d’autonomisation de 38,99% soit environ 410 PTFM. Ce nombre est inférieur à la moitié du nombre de PTFM qui aurait pu être autonomisées. Cela peut s’expliquer par plusieurs raisons : la concentration des ALR sur les réalisations au détriment du suivi en vue de l’autonomisation ; l’insuffisance des deux années comme temps de suivi avant l’autonomisation. L’autonomisation au regard de ces chiffres est la composante qui n’a pas bien fonctionné dans cette phase.</w:t>
      </w:r>
    </w:p>
    <w:p w14:paraId="608AC779" w14:textId="77777777" w:rsidR="001D5821" w:rsidRPr="00C9008F" w:rsidRDefault="001D5821" w:rsidP="0020179A">
      <w:pPr>
        <w:spacing w:after="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 xml:space="preserve">Une autre cause d’insatisfaction de cette phase pourrait être liée aux nombre de PTFM à l’arrêt. Un regard des résultats de l’enquête de terrain permet de relativiser certains scores contenus dans le rapport d’achèvement de l’UCN. D’abord sur la fonctionnalité des PTFM, l’enquête de terrain de l’évaluation finale qui a été faite auprès de 148 PTFM montre que de nombreuses PTFM sont à l’arrêt comme l’indique le tableau </w:t>
      </w:r>
      <w:r w:rsidR="0078119C" w:rsidRPr="00C9008F">
        <w:rPr>
          <w:rFonts w:ascii="Times New Roman" w:eastAsia="Times New Roman" w:hAnsi="Times New Roman" w:cs="Times New Roman"/>
          <w:sz w:val="24"/>
          <w:szCs w:val="24"/>
        </w:rPr>
        <w:t>10</w:t>
      </w:r>
      <w:r w:rsidRPr="00C9008F">
        <w:rPr>
          <w:rFonts w:ascii="Times New Roman" w:eastAsia="Times New Roman" w:hAnsi="Times New Roman" w:cs="Times New Roman"/>
          <w:sz w:val="24"/>
          <w:szCs w:val="24"/>
        </w:rPr>
        <w:t>.</w:t>
      </w:r>
    </w:p>
    <w:p w14:paraId="471363F2" w14:textId="77777777" w:rsidR="00A652A3" w:rsidRPr="002D4D75" w:rsidRDefault="00A652A3" w:rsidP="0020179A">
      <w:pPr>
        <w:spacing w:after="0" w:line="20" w:lineRule="atLeast"/>
        <w:jc w:val="both"/>
        <w:rPr>
          <w:rFonts w:ascii="Times New Roman" w:hAnsi="Times New Roman" w:cs="Times New Roman"/>
          <w:b/>
          <w:sz w:val="24"/>
          <w:szCs w:val="24"/>
        </w:rPr>
      </w:pPr>
      <w:bookmarkStart w:id="196" w:name="_Toc466008595"/>
      <w:r w:rsidRPr="002D4D75">
        <w:rPr>
          <w:rFonts w:ascii="Times New Roman" w:hAnsi="Times New Roman" w:cs="Times New Roman"/>
          <w:b/>
          <w:sz w:val="24"/>
          <w:szCs w:val="24"/>
        </w:rPr>
        <w:t xml:space="preserve">Tableau </w:t>
      </w:r>
      <w:r w:rsidR="0052352F" w:rsidRPr="002D4D75">
        <w:rPr>
          <w:rFonts w:ascii="Times New Roman" w:hAnsi="Times New Roman" w:cs="Times New Roman"/>
          <w:b/>
          <w:i/>
          <w:sz w:val="24"/>
          <w:szCs w:val="24"/>
        </w:rPr>
        <w:fldChar w:fldCharType="begin"/>
      </w:r>
      <w:r w:rsidRPr="002D4D75">
        <w:rPr>
          <w:rFonts w:ascii="Times New Roman" w:hAnsi="Times New Roman" w:cs="Times New Roman"/>
          <w:b/>
          <w:sz w:val="24"/>
          <w:szCs w:val="24"/>
        </w:rPr>
        <w:instrText xml:space="preserve"> SEQ Tableau \* ARABIC </w:instrText>
      </w:r>
      <w:r w:rsidR="0052352F" w:rsidRPr="002D4D75">
        <w:rPr>
          <w:rFonts w:ascii="Times New Roman" w:hAnsi="Times New Roman" w:cs="Times New Roman"/>
          <w:b/>
          <w:i/>
          <w:sz w:val="24"/>
          <w:szCs w:val="24"/>
        </w:rPr>
        <w:fldChar w:fldCharType="separate"/>
      </w:r>
      <w:r w:rsidR="0064017A">
        <w:rPr>
          <w:rFonts w:ascii="Times New Roman" w:hAnsi="Times New Roman" w:cs="Times New Roman"/>
          <w:b/>
          <w:noProof/>
          <w:sz w:val="24"/>
          <w:szCs w:val="24"/>
        </w:rPr>
        <w:t>10</w:t>
      </w:r>
      <w:r w:rsidR="0052352F" w:rsidRPr="002D4D75">
        <w:rPr>
          <w:rFonts w:ascii="Times New Roman" w:hAnsi="Times New Roman" w:cs="Times New Roman"/>
          <w:b/>
          <w:i/>
          <w:sz w:val="24"/>
          <w:szCs w:val="24"/>
        </w:rPr>
        <w:fldChar w:fldCharType="end"/>
      </w:r>
      <w:r w:rsidRPr="002D4D75">
        <w:rPr>
          <w:rFonts w:ascii="Times New Roman" w:hAnsi="Times New Roman" w:cs="Times New Roman"/>
          <w:b/>
          <w:sz w:val="24"/>
          <w:szCs w:val="24"/>
        </w:rPr>
        <w:t>. Récapitulatif de l’état de fonctionnalité des PTFM</w:t>
      </w:r>
      <w:r w:rsidR="000A4916" w:rsidRPr="002D4D75">
        <w:rPr>
          <w:rFonts w:ascii="Times New Roman" w:hAnsi="Times New Roman" w:cs="Times New Roman"/>
          <w:b/>
          <w:sz w:val="24"/>
          <w:szCs w:val="24"/>
        </w:rPr>
        <w:t xml:space="preserve"> enquêtées</w:t>
      </w:r>
      <w:bookmarkEnd w:id="19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1"/>
        <w:gridCol w:w="1630"/>
        <w:gridCol w:w="2024"/>
        <w:gridCol w:w="2453"/>
      </w:tblGrid>
      <w:tr w:rsidR="00B24A23" w:rsidRPr="00E07DAB" w14:paraId="365EB1ED" w14:textId="77777777" w:rsidTr="00E87220">
        <w:tc>
          <w:tcPr>
            <w:tcW w:w="1718" w:type="pct"/>
            <w:shd w:val="clear" w:color="auto" w:fill="BFBFBF" w:themeFill="background1" w:themeFillShade="BF"/>
            <w:vAlign w:val="center"/>
          </w:tcPr>
          <w:p w14:paraId="4DEE0AF0" w14:textId="77777777" w:rsidR="00B24A23" w:rsidRPr="00E07DAB" w:rsidRDefault="00B24A23" w:rsidP="00E07DAB">
            <w:pPr>
              <w:spacing w:after="0" w:line="20" w:lineRule="atLeast"/>
              <w:jc w:val="center"/>
              <w:rPr>
                <w:rFonts w:ascii="Times New Roman" w:eastAsia="Times New Roman" w:hAnsi="Times New Roman" w:cs="Times New Roman"/>
                <w:b/>
                <w:sz w:val="24"/>
                <w:szCs w:val="24"/>
              </w:rPr>
            </w:pPr>
            <w:r w:rsidRPr="00E07DAB">
              <w:rPr>
                <w:rFonts w:ascii="Times New Roman" w:eastAsia="Times New Roman" w:hAnsi="Times New Roman" w:cs="Times New Roman"/>
                <w:b/>
                <w:sz w:val="24"/>
                <w:szCs w:val="24"/>
              </w:rPr>
              <w:t>Région</w:t>
            </w:r>
          </w:p>
        </w:tc>
        <w:tc>
          <w:tcPr>
            <w:tcW w:w="860" w:type="pct"/>
            <w:shd w:val="clear" w:color="auto" w:fill="BFBFBF" w:themeFill="background1" w:themeFillShade="BF"/>
            <w:vAlign w:val="center"/>
          </w:tcPr>
          <w:p w14:paraId="402672BA" w14:textId="77777777" w:rsidR="00B24A23" w:rsidRPr="00E07DAB" w:rsidRDefault="00B24A23" w:rsidP="00E07DAB">
            <w:pPr>
              <w:spacing w:after="0" w:line="20" w:lineRule="atLeast"/>
              <w:jc w:val="center"/>
              <w:rPr>
                <w:rFonts w:ascii="Times New Roman" w:eastAsia="Times New Roman" w:hAnsi="Times New Roman" w:cs="Times New Roman"/>
                <w:b/>
                <w:sz w:val="24"/>
                <w:szCs w:val="24"/>
              </w:rPr>
            </w:pPr>
            <w:r w:rsidRPr="00E07DAB">
              <w:rPr>
                <w:rFonts w:ascii="Times New Roman" w:eastAsia="Times New Roman" w:hAnsi="Times New Roman" w:cs="Times New Roman"/>
                <w:b/>
                <w:sz w:val="24"/>
                <w:szCs w:val="24"/>
              </w:rPr>
              <w:t>PTFM fonctionnelles</w:t>
            </w:r>
          </w:p>
        </w:tc>
        <w:tc>
          <w:tcPr>
            <w:tcW w:w="1095" w:type="pct"/>
            <w:shd w:val="clear" w:color="auto" w:fill="BFBFBF" w:themeFill="background1" w:themeFillShade="BF"/>
            <w:vAlign w:val="center"/>
          </w:tcPr>
          <w:p w14:paraId="1E0C25BC" w14:textId="77777777" w:rsidR="00B24A23" w:rsidRPr="00E07DAB" w:rsidRDefault="00B24A23" w:rsidP="00E07DAB">
            <w:pPr>
              <w:spacing w:after="0" w:line="20" w:lineRule="atLeast"/>
              <w:jc w:val="center"/>
              <w:rPr>
                <w:rFonts w:ascii="Times New Roman" w:eastAsia="Times New Roman" w:hAnsi="Times New Roman" w:cs="Times New Roman"/>
                <w:b/>
                <w:sz w:val="24"/>
                <w:szCs w:val="24"/>
              </w:rPr>
            </w:pPr>
            <w:r w:rsidRPr="00E07DAB">
              <w:rPr>
                <w:rFonts w:ascii="Times New Roman" w:eastAsia="Times New Roman" w:hAnsi="Times New Roman" w:cs="Times New Roman"/>
                <w:b/>
                <w:sz w:val="24"/>
                <w:szCs w:val="24"/>
              </w:rPr>
              <w:t>PTFM non fonctionnelles</w:t>
            </w:r>
          </w:p>
        </w:tc>
        <w:tc>
          <w:tcPr>
            <w:tcW w:w="1326" w:type="pct"/>
            <w:shd w:val="clear" w:color="auto" w:fill="BFBFBF" w:themeFill="background1" w:themeFillShade="BF"/>
          </w:tcPr>
          <w:p w14:paraId="531060CE" w14:textId="77777777" w:rsidR="00B24A23" w:rsidRPr="00E07DAB" w:rsidRDefault="00B24A23" w:rsidP="00E07DAB">
            <w:pPr>
              <w:spacing w:after="0" w:line="20" w:lineRule="atLeast"/>
              <w:jc w:val="center"/>
              <w:rPr>
                <w:rFonts w:ascii="Times New Roman" w:eastAsia="Times New Roman" w:hAnsi="Times New Roman" w:cs="Times New Roman"/>
                <w:b/>
                <w:sz w:val="24"/>
                <w:szCs w:val="24"/>
              </w:rPr>
            </w:pPr>
            <w:r w:rsidRPr="00E07DAB">
              <w:rPr>
                <w:rFonts w:ascii="Times New Roman" w:eastAsia="Times New Roman" w:hAnsi="Times New Roman" w:cs="Times New Roman"/>
                <w:b/>
                <w:sz w:val="24"/>
                <w:szCs w:val="24"/>
              </w:rPr>
              <w:t>Raisons de non fonctionnalité</w:t>
            </w:r>
          </w:p>
        </w:tc>
      </w:tr>
      <w:tr w:rsidR="00B24A23" w:rsidRPr="00C9008F" w14:paraId="674D233B" w14:textId="77777777" w:rsidTr="00E87220">
        <w:tc>
          <w:tcPr>
            <w:tcW w:w="1718" w:type="pct"/>
            <w:shd w:val="clear" w:color="auto" w:fill="auto"/>
          </w:tcPr>
          <w:p w14:paraId="69DCAAEF" w14:textId="77777777" w:rsidR="00B24A23" w:rsidRPr="00C9008F" w:rsidRDefault="00B24A23" w:rsidP="0020179A">
            <w:pPr>
              <w:spacing w:after="0" w:line="20" w:lineRule="atLeast"/>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Boucle du Mouhoun</w:t>
            </w:r>
          </w:p>
        </w:tc>
        <w:tc>
          <w:tcPr>
            <w:tcW w:w="860" w:type="pct"/>
            <w:shd w:val="clear" w:color="auto" w:fill="auto"/>
            <w:vAlign w:val="center"/>
          </w:tcPr>
          <w:p w14:paraId="51968ADC" w14:textId="77777777" w:rsidR="00B24A23" w:rsidRPr="00C9008F" w:rsidRDefault="00B24A23" w:rsidP="00E07DAB">
            <w:pPr>
              <w:spacing w:after="0" w:line="20" w:lineRule="atLeast"/>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16</w:t>
            </w:r>
          </w:p>
        </w:tc>
        <w:tc>
          <w:tcPr>
            <w:tcW w:w="1095" w:type="pct"/>
            <w:shd w:val="clear" w:color="auto" w:fill="auto"/>
            <w:vAlign w:val="center"/>
          </w:tcPr>
          <w:p w14:paraId="1759F350" w14:textId="77777777" w:rsidR="00B24A23" w:rsidRPr="00C9008F" w:rsidRDefault="00B24A23" w:rsidP="00E07DAB">
            <w:pPr>
              <w:spacing w:after="0" w:line="20" w:lineRule="atLeast"/>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06</w:t>
            </w:r>
          </w:p>
        </w:tc>
        <w:tc>
          <w:tcPr>
            <w:tcW w:w="1326" w:type="pct"/>
            <w:vMerge w:val="restart"/>
          </w:tcPr>
          <w:p w14:paraId="70D81249" w14:textId="77777777" w:rsidR="00B24A23" w:rsidRPr="00C9008F" w:rsidRDefault="00B24A23" w:rsidP="0020179A">
            <w:pPr>
              <w:spacing w:after="0" w:line="20" w:lineRule="atLeast"/>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Pannes techniques</w:t>
            </w:r>
          </w:p>
          <w:p w14:paraId="2C426CA3" w14:textId="77777777" w:rsidR="00B24A23" w:rsidRPr="00C9008F" w:rsidRDefault="00B24A23" w:rsidP="0020179A">
            <w:pPr>
              <w:spacing w:after="0" w:line="20" w:lineRule="atLeast"/>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conflits entre femmes de groupement</w:t>
            </w:r>
          </w:p>
          <w:p w14:paraId="0B4E7545" w14:textId="77777777" w:rsidR="00B24A23" w:rsidRPr="00C9008F" w:rsidRDefault="00B24A23" w:rsidP="0020179A">
            <w:pPr>
              <w:spacing w:after="0" w:line="20" w:lineRule="atLeast"/>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chute des abris des PTFM</w:t>
            </w:r>
          </w:p>
          <w:p w14:paraId="5BF5998D" w14:textId="77777777" w:rsidR="00B24A23" w:rsidRPr="00C9008F" w:rsidRDefault="00B24A23" w:rsidP="0020179A">
            <w:pPr>
              <w:spacing w:after="0" w:line="20" w:lineRule="atLeast"/>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Tentative de récupération des PTFM</w:t>
            </w:r>
          </w:p>
          <w:p w14:paraId="7810ACFB" w14:textId="77777777" w:rsidR="00B24A23" w:rsidRPr="00C9008F" w:rsidRDefault="00B24A23" w:rsidP="0020179A">
            <w:pPr>
              <w:spacing w:after="0" w:line="20" w:lineRule="atLeast"/>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Cas de mauvaise gestion</w:t>
            </w:r>
          </w:p>
          <w:p w14:paraId="32C91591" w14:textId="77777777" w:rsidR="00B24A23" w:rsidRPr="00C9008F" w:rsidRDefault="00B24A23" w:rsidP="0020179A">
            <w:pPr>
              <w:spacing w:after="0" w:line="20" w:lineRule="atLeast"/>
              <w:jc w:val="both"/>
              <w:rPr>
                <w:rFonts w:ascii="Times New Roman" w:eastAsia="Times New Roman" w:hAnsi="Times New Roman" w:cs="Times New Roman"/>
                <w:sz w:val="24"/>
                <w:szCs w:val="24"/>
              </w:rPr>
            </w:pPr>
          </w:p>
        </w:tc>
      </w:tr>
      <w:tr w:rsidR="00B24A23" w:rsidRPr="00C9008F" w14:paraId="1563AB0A" w14:textId="77777777" w:rsidTr="00E87220">
        <w:tc>
          <w:tcPr>
            <w:tcW w:w="1718" w:type="pct"/>
            <w:shd w:val="clear" w:color="auto" w:fill="auto"/>
          </w:tcPr>
          <w:p w14:paraId="154D7A2F" w14:textId="77777777" w:rsidR="00B24A23" w:rsidRPr="00C9008F" w:rsidRDefault="00B24A23" w:rsidP="0020179A">
            <w:pPr>
              <w:spacing w:after="0" w:line="20" w:lineRule="atLeast"/>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Cascades</w:t>
            </w:r>
          </w:p>
        </w:tc>
        <w:tc>
          <w:tcPr>
            <w:tcW w:w="860" w:type="pct"/>
            <w:shd w:val="clear" w:color="auto" w:fill="auto"/>
            <w:vAlign w:val="center"/>
          </w:tcPr>
          <w:p w14:paraId="58551831" w14:textId="77777777" w:rsidR="00B24A23" w:rsidRPr="00C9008F" w:rsidRDefault="00B24A23" w:rsidP="00E07DAB">
            <w:pPr>
              <w:spacing w:after="0" w:line="20" w:lineRule="atLeast"/>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00</w:t>
            </w:r>
          </w:p>
        </w:tc>
        <w:tc>
          <w:tcPr>
            <w:tcW w:w="1095" w:type="pct"/>
            <w:shd w:val="clear" w:color="auto" w:fill="auto"/>
            <w:vAlign w:val="center"/>
          </w:tcPr>
          <w:p w14:paraId="538DF5B4" w14:textId="77777777" w:rsidR="00B24A23" w:rsidRPr="00C9008F" w:rsidRDefault="00B24A23" w:rsidP="00E07DAB">
            <w:pPr>
              <w:spacing w:after="0" w:line="20" w:lineRule="atLeast"/>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03</w:t>
            </w:r>
          </w:p>
        </w:tc>
        <w:tc>
          <w:tcPr>
            <w:tcW w:w="1326" w:type="pct"/>
            <w:vMerge/>
          </w:tcPr>
          <w:p w14:paraId="0817D56F" w14:textId="77777777" w:rsidR="00B24A23" w:rsidRPr="00C9008F" w:rsidRDefault="00B24A23" w:rsidP="0020179A">
            <w:pPr>
              <w:spacing w:after="0" w:line="20" w:lineRule="atLeast"/>
              <w:jc w:val="both"/>
              <w:rPr>
                <w:rFonts w:ascii="Times New Roman" w:eastAsia="Times New Roman" w:hAnsi="Times New Roman" w:cs="Times New Roman"/>
                <w:sz w:val="24"/>
                <w:szCs w:val="24"/>
              </w:rPr>
            </w:pPr>
          </w:p>
        </w:tc>
      </w:tr>
      <w:tr w:rsidR="00B24A23" w:rsidRPr="00C9008F" w14:paraId="4A89CB7B" w14:textId="77777777" w:rsidTr="00E87220">
        <w:tc>
          <w:tcPr>
            <w:tcW w:w="1718" w:type="pct"/>
            <w:shd w:val="clear" w:color="auto" w:fill="auto"/>
          </w:tcPr>
          <w:p w14:paraId="2BA55C73" w14:textId="77777777" w:rsidR="00B24A23" w:rsidRPr="00C9008F" w:rsidRDefault="00B24A23" w:rsidP="0020179A">
            <w:pPr>
              <w:spacing w:after="0" w:line="20" w:lineRule="atLeast"/>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Centre</w:t>
            </w:r>
          </w:p>
        </w:tc>
        <w:tc>
          <w:tcPr>
            <w:tcW w:w="860" w:type="pct"/>
            <w:shd w:val="clear" w:color="auto" w:fill="auto"/>
            <w:vAlign w:val="center"/>
          </w:tcPr>
          <w:p w14:paraId="01D87C00" w14:textId="77777777" w:rsidR="00B24A23" w:rsidRPr="00C9008F" w:rsidRDefault="00B24A23" w:rsidP="00E07DAB">
            <w:pPr>
              <w:spacing w:after="0" w:line="20" w:lineRule="atLeast"/>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02</w:t>
            </w:r>
          </w:p>
        </w:tc>
        <w:tc>
          <w:tcPr>
            <w:tcW w:w="1095" w:type="pct"/>
            <w:shd w:val="clear" w:color="auto" w:fill="auto"/>
            <w:vAlign w:val="center"/>
          </w:tcPr>
          <w:p w14:paraId="6919C5C4" w14:textId="77777777" w:rsidR="00B24A23" w:rsidRPr="00C9008F" w:rsidRDefault="00B24A23" w:rsidP="00E07DAB">
            <w:pPr>
              <w:spacing w:after="0" w:line="20" w:lineRule="atLeast"/>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01</w:t>
            </w:r>
          </w:p>
        </w:tc>
        <w:tc>
          <w:tcPr>
            <w:tcW w:w="1326" w:type="pct"/>
            <w:vMerge/>
          </w:tcPr>
          <w:p w14:paraId="1CC4F222" w14:textId="77777777" w:rsidR="00B24A23" w:rsidRPr="00C9008F" w:rsidRDefault="00B24A23" w:rsidP="0020179A">
            <w:pPr>
              <w:spacing w:after="0" w:line="20" w:lineRule="atLeast"/>
              <w:jc w:val="both"/>
              <w:rPr>
                <w:rFonts w:ascii="Times New Roman" w:eastAsia="Times New Roman" w:hAnsi="Times New Roman" w:cs="Times New Roman"/>
                <w:sz w:val="24"/>
                <w:szCs w:val="24"/>
              </w:rPr>
            </w:pPr>
          </w:p>
        </w:tc>
      </w:tr>
      <w:tr w:rsidR="00B24A23" w:rsidRPr="00C9008F" w14:paraId="25EA823C" w14:textId="77777777" w:rsidTr="00E87220">
        <w:tc>
          <w:tcPr>
            <w:tcW w:w="1718" w:type="pct"/>
            <w:shd w:val="clear" w:color="auto" w:fill="auto"/>
          </w:tcPr>
          <w:p w14:paraId="23501250" w14:textId="77777777" w:rsidR="00B24A23" w:rsidRPr="00C9008F" w:rsidRDefault="00B24A23" w:rsidP="0020179A">
            <w:pPr>
              <w:spacing w:after="0" w:line="20" w:lineRule="atLeast"/>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Centre-est</w:t>
            </w:r>
          </w:p>
        </w:tc>
        <w:tc>
          <w:tcPr>
            <w:tcW w:w="860" w:type="pct"/>
            <w:shd w:val="clear" w:color="auto" w:fill="auto"/>
            <w:vAlign w:val="center"/>
          </w:tcPr>
          <w:p w14:paraId="51DB5EBA" w14:textId="77777777" w:rsidR="00B24A23" w:rsidRPr="00C9008F" w:rsidRDefault="00B24A23" w:rsidP="00E07DAB">
            <w:pPr>
              <w:spacing w:after="0" w:line="20" w:lineRule="atLeast"/>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13</w:t>
            </w:r>
          </w:p>
        </w:tc>
        <w:tc>
          <w:tcPr>
            <w:tcW w:w="1095" w:type="pct"/>
            <w:shd w:val="clear" w:color="auto" w:fill="auto"/>
            <w:vAlign w:val="center"/>
          </w:tcPr>
          <w:p w14:paraId="67CDF357" w14:textId="77777777" w:rsidR="00B24A23" w:rsidRPr="00C9008F" w:rsidRDefault="00B24A23" w:rsidP="00E07DAB">
            <w:pPr>
              <w:spacing w:after="0" w:line="20" w:lineRule="atLeast"/>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04</w:t>
            </w:r>
          </w:p>
        </w:tc>
        <w:tc>
          <w:tcPr>
            <w:tcW w:w="1326" w:type="pct"/>
            <w:vMerge/>
          </w:tcPr>
          <w:p w14:paraId="62FD2E6A" w14:textId="77777777" w:rsidR="00B24A23" w:rsidRPr="00C9008F" w:rsidRDefault="00B24A23" w:rsidP="0020179A">
            <w:pPr>
              <w:spacing w:after="0" w:line="20" w:lineRule="atLeast"/>
              <w:jc w:val="both"/>
              <w:rPr>
                <w:rFonts w:ascii="Times New Roman" w:eastAsia="Times New Roman" w:hAnsi="Times New Roman" w:cs="Times New Roman"/>
                <w:sz w:val="24"/>
                <w:szCs w:val="24"/>
              </w:rPr>
            </w:pPr>
          </w:p>
        </w:tc>
      </w:tr>
      <w:tr w:rsidR="00B24A23" w:rsidRPr="00C9008F" w14:paraId="698E9590" w14:textId="77777777" w:rsidTr="00E87220">
        <w:tc>
          <w:tcPr>
            <w:tcW w:w="1718" w:type="pct"/>
            <w:shd w:val="clear" w:color="auto" w:fill="auto"/>
          </w:tcPr>
          <w:p w14:paraId="3092F697" w14:textId="77777777" w:rsidR="00B24A23" w:rsidRPr="00C9008F" w:rsidRDefault="00B24A23" w:rsidP="0020179A">
            <w:pPr>
              <w:spacing w:after="0" w:line="20" w:lineRule="atLeast"/>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Centre-ouest</w:t>
            </w:r>
          </w:p>
        </w:tc>
        <w:tc>
          <w:tcPr>
            <w:tcW w:w="860" w:type="pct"/>
            <w:shd w:val="clear" w:color="auto" w:fill="auto"/>
            <w:vAlign w:val="center"/>
          </w:tcPr>
          <w:p w14:paraId="110ABA94" w14:textId="77777777" w:rsidR="00B24A23" w:rsidRPr="00C9008F" w:rsidRDefault="00B24A23" w:rsidP="00E07DAB">
            <w:pPr>
              <w:spacing w:after="0" w:line="20" w:lineRule="atLeast"/>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14</w:t>
            </w:r>
          </w:p>
        </w:tc>
        <w:tc>
          <w:tcPr>
            <w:tcW w:w="1095" w:type="pct"/>
            <w:shd w:val="clear" w:color="auto" w:fill="auto"/>
            <w:vAlign w:val="center"/>
          </w:tcPr>
          <w:p w14:paraId="63A46A53" w14:textId="77777777" w:rsidR="00B24A23" w:rsidRPr="00C9008F" w:rsidRDefault="00B24A23" w:rsidP="00E07DAB">
            <w:pPr>
              <w:spacing w:after="0" w:line="20" w:lineRule="atLeast"/>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09</w:t>
            </w:r>
          </w:p>
        </w:tc>
        <w:tc>
          <w:tcPr>
            <w:tcW w:w="1326" w:type="pct"/>
            <w:vMerge/>
          </w:tcPr>
          <w:p w14:paraId="358FD296" w14:textId="77777777" w:rsidR="00B24A23" w:rsidRPr="00C9008F" w:rsidRDefault="00B24A23" w:rsidP="0020179A">
            <w:pPr>
              <w:spacing w:after="0" w:line="20" w:lineRule="atLeast"/>
              <w:jc w:val="both"/>
              <w:rPr>
                <w:rFonts w:ascii="Times New Roman" w:eastAsia="Times New Roman" w:hAnsi="Times New Roman" w:cs="Times New Roman"/>
                <w:sz w:val="24"/>
                <w:szCs w:val="24"/>
              </w:rPr>
            </w:pPr>
          </w:p>
        </w:tc>
      </w:tr>
      <w:tr w:rsidR="00B24A23" w:rsidRPr="00C9008F" w14:paraId="6EB461A4" w14:textId="77777777" w:rsidTr="00E87220">
        <w:tc>
          <w:tcPr>
            <w:tcW w:w="1718" w:type="pct"/>
            <w:shd w:val="clear" w:color="auto" w:fill="auto"/>
          </w:tcPr>
          <w:p w14:paraId="1E0CA3AF" w14:textId="77777777" w:rsidR="00B24A23" w:rsidRPr="00C9008F" w:rsidRDefault="00B24A23" w:rsidP="0020179A">
            <w:pPr>
              <w:spacing w:after="0" w:line="20" w:lineRule="atLeast"/>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Centre-nord</w:t>
            </w:r>
          </w:p>
        </w:tc>
        <w:tc>
          <w:tcPr>
            <w:tcW w:w="860" w:type="pct"/>
            <w:shd w:val="clear" w:color="auto" w:fill="auto"/>
            <w:vAlign w:val="center"/>
          </w:tcPr>
          <w:p w14:paraId="65F03967" w14:textId="77777777" w:rsidR="00B24A23" w:rsidRPr="00C9008F" w:rsidRDefault="00B24A23" w:rsidP="00E07DAB">
            <w:pPr>
              <w:spacing w:after="0" w:line="20" w:lineRule="atLeast"/>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05</w:t>
            </w:r>
          </w:p>
        </w:tc>
        <w:tc>
          <w:tcPr>
            <w:tcW w:w="1095" w:type="pct"/>
            <w:shd w:val="clear" w:color="auto" w:fill="auto"/>
            <w:vAlign w:val="center"/>
          </w:tcPr>
          <w:p w14:paraId="4BD71389" w14:textId="77777777" w:rsidR="00B24A23" w:rsidRPr="00C9008F" w:rsidRDefault="00B24A23" w:rsidP="00E07DAB">
            <w:pPr>
              <w:spacing w:after="0" w:line="20" w:lineRule="atLeast"/>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01</w:t>
            </w:r>
          </w:p>
        </w:tc>
        <w:tc>
          <w:tcPr>
            <w:tcW w:w="1326" w:type="pct"/>
            <w:vMerge/>
          </w:tcPr>
          <w:p w14:paraId="151556EC" w14:textId="77777777" w:rsidR="00B24A23" w:rsidRPr="00C9008F" w:rsidRDefault="00B24A23" w:rsidP="0020179A">
            <w:pPr>
              <w:spacing w:after="0" w:line="20" w:lineRule="atLeast"/>
              <w:jc w:val="both"/>
              <w:rPr>
                <w:rFonts w:ascii="Times New Roman" w:eastAsia="Times New Roman" w:hAnsi="Times New Roman" w:cs="Times New Roman"/>
                <w:sz w:val="24"/>
                <w:szCs w:val="24"/>
              </w:rPr>
            </w:pPr>
          </w:p>
        </w:tc>
      </w:tr>
      <w:tr w:rsidR="00B24A23" w:rsidRPr="00C9008F" w14:paraId="6372FCB9" w14:textId="77777777" w:rsidTr="00E87220">
        <w:tc>
          <w:tcPr>
            <w:tcW w:w="1718" w:type="pct"/>
            <w:shd w:val="clear" w:color="auto" w:fill="auto"/>
          </w:tcPr>
          <w:p w14:paraId="1912BC7A" w14:textId="77777777" w:rsidR="00B24A23" w:rsidRPr="00C9008F" w:rsidRDefault="00B24A23" w:rsidP="0020179A">
            <w:pPr>
              <w:spacing w:after="0" w:line="20" w:lineRule="atLeast"/>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Centre-sud</w:t>
            </w:r>
          </w:p>
        </w:tc>
        <w:tc>
          <w:tcPr>
            <w:tcW w:w="860" w:type="pct"/>
            <w:shd w:val="clear" w:color="auto" w:fill="auto"/>
            <w:vAlign w:val="center"/>
          </w:tcPr>
          <w:p w14:paraId="7ED55D5F" w14:textId="77777777" w:rsidR="00B24A23" w:rsidRPr="00C9008F" w:rsidRDefault="00B24A23" w:rsidP="00E07DAB">
            <w:pPr>
              <w:spacing w:after="0" w:line="20" w:lineRule="atLeast"/>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03</w:t>
            </w:r>
          </w:p>
        </w:tc>
        <w:tc>
          <w:tcPr>
            <w:tcW w:w="1095" w:type="pct"/>
            <w:shd w:val="clear" w:color="auto" w:fill="auto"/>
            <w:vAlign w:val="center"/>
          </w:tcPr>
          <w:p w14:paraId="5A6C0989" w14:textId="77777777" w:rsidR="00B24A23" w:rsidRPr="00C9008F" w:rsidRDefault="00B24A23" w:rsidP="00E07DAB">
            <w:pPr>
              <w:spacing w:after="0" w:line="20" w:lineRule="atLeast"/>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04</w:t>
            </w:r>
          </w:p>
        </w:tc>
        <w:tc>
          <w:tcPr>
            <w:tcW w:w="1326" w:type="pct"/>
            <w:vMerge/>
          </w:tcPr>
          <w:p w14:paraId="7DB6A8B4" w14:textId="77777777" w:rsidR="00B24A23" w:rsidRPr="00C9008F" w:rsidRDefault="00B24A23" w:rsidP="0020179A">
            <w:pPr>
              <w:spacing w:after="0" w:line="20" w:lineRule="atLeast"/>
              <w:jc w:val="both"/>
              <w:rPr>
                <w:rFonts w:ascii="Times New Roman" w:eastAsia="Times New Roman" w:hAnsi="Times New Roman" w:cs="Times New Roman"/>
                <w:sz w:val="24"/>
                <w:szCs w:val="24"/>
              </w:rPr>
            </w:pPr>
          </w:p>
        </w:tc>
      </w:tr>
      <w:tr w:rsidR="00B24A23" w:rsidRPr="00C9008F" w14:paraId="3C9DA06A" w14:textId="77777777" w:rsidTr="00E87220">
        <w:tc>
          <w:tcPr>
            <w:tcW w:w="1718" w:type="pct"/>
            <w:shd w:val="clear" w:color="auto" w:fill="auto"/>
          </w:tcPr>
          <w:p w14:paraId="4D561E72" w14:textId="77777777" w:rsidR="00B24A23" w:rsidRPr="00C9008F" w:rsidRDefault="00B24A23" w:rsidP="0020179A">
            <w:pPr>
              <w:spacing w:after="0" w:line="20" w:lineRule="atLeast"/>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Est</w:t>
            </w:r>
          </w:p>
        </w:tc>
        <w:tc>
          <w:tcPr>
            <w:tcW w:w="860" w:type="pct"/>
            <w:shd w:val="clear" w:color="auto" w:fill="auto"/>
            <w:vAlign w:val="center"/>
          </w:tcPr>
          <w:p w14:paraId="7BDAE210" w14:textId="77777777" w:rsidR="00B24A23" w:rsidRPr="00C9008F" w:rsidRDefault="00B24A23" w:rsidP="00E07DAB">
            <w:pPr>
              <w:spacing w:after="0" w:line="20" w:lineRule="atLeast"/>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13</w:t>
            </w:r>
          </w:p>
        </w:tc>
        <w:tc>
          <w:tcPr>
            <w:tcW w:w="1095" w:type="pct"/>
            <w:shd w:val="clear" w:color="auto" w:fill="auto"/>
            <w:vAlign w:val="center"/>
          </w:tcPr>
          <w:p w14:paraId="171F7A2C" w14:textId="77777777" w:rsidR="00B24A23" w:rsidRPr="00C9008F" w:rsidRDefault="00B24A23" w:rsidP="00E07DAB">
            <w:pPr>
              <w:spacing w:after="0" w:line="20" w:lineRule="atLeast"/>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04</w:t>
            </w:r>
          </w:p>
        </w:tc>
        <w:tc>
          <w:tcPr>
            <w:tcW w:w="1326" w:type="pct"/>
            <w:vMerge/>
          </w:tcPr>
          <w:p w14:paraId="2D9EB54A" w14:textId="77777777" w:rsidR="00B24A23" w:rsidRPr="00C9008F" w:rsidRDefault="00B24A23" w:rsidP="0020179A">
            <w:pPr>
              <w:spacing w:after="0" w:line="20" w:lineRule="atLeast"/>
              <w:jc w:val="both"/>
              <w:rPr>
                <w:rFonts w:ascii="Times New Roman" w:eastAsia="Times New Roman" w:hAnsi="Times New Roman" w:cs="Times New Roman"/>
                <w:sz w:val="24"/>
                <w:szCs w:val="24"/>
              </w:rPr>
            </w:pPr>
          </w:p>
        </w:tc>
      </w:tr>
      <w:tr w:rsidR="00B24A23" w:rsidRPr="00C9008F" w14:paraId="3A54F9E3" w14:textId="77777777" w:rsidTr="00E87220">
        <w:tc>
          <w:tcPr>
            <w:tcW w:w="1718" w:type="pct"/>
            <w:shd w:val="clear" w:color="auto" w:fill="auto"/>
          </w:tcPr>
          <w:p w14:paraId="061FD5C2" w14:textId="77777777" w:rsidR="00B24A23" w:rsidRPr="00C9008F" w:rsidRDefault="00B24A23" w:rsidP="0020179A">
            <w:pPr>
              <w:spacing w:after="0" w:line="20" w:lineRule="atLeast"/>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Hauts-Bassins</w:t>
            </w:r>
          </w:p>
        </w:tc>
        <w:tc>
          <w:tcPr>
            <w:tcW w:w="860" w:type="pct"/>
            <w:shd w:val="clear" w:color="auto" w:fill="auto"/>
            <w:vAlign w:val="center"/>
          </w:tcPr>
          <w:p w14:paraId="0E581F63" w14:textId="77777777" w:rsidR="00B24A23" w:rsidRPr="00C9008F" w:rsidRDefault="00B24A23" w:rsidP="00E07DAB">
            <w:pPr>
              <w:spacing w:after="0" w:line="20" w:lineRule="atLeast"/>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09</w:t>
            </w:r>
          </w:p>
        </w:tc>
        <w:tc>
          <w:tcPr>
            <w:tcW w:w="1095" w:type="pct"/>
            <w:shd w:val="clear" w:color="auto" w:fill="auto"/>
            <w:vAlign w:val="center"/>
          </w:tcPr>
          <w:p w14:paraId="65B8DD5F" w14:textId="77777777" w:rsidR="00B24A23" w:rsidRPr="00C9008F" w:rsidRDefault="00B24A23" w:rsidP="00E07DAB">
            <w:pPr>
              <w:spacing w:after="0" w:line="20" w:lineRule="atLeast"/>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01</w:t>
            </w:r>
          </w:p>
        </w:tc>
        <w:tc>
          <w:tcPr>
            <w:tcW w:w="1326" w:type="pct"/>
            <w:vMerge/>
          </w:tcPr>
          <w:p w14:paraId="00117F80" w14:textId="77777777" w:rsidR="00B24A23" w:rsidRPr="00C9008F" w:rsidRDefault="00B24A23" w:rsidP="0020179A">
            <w:pPr>
              <w:spacing w:after="0" w:line="20" w:lineRule="atLeast"/>
              <w:jc w:val="both"/>
              <w:rPr>
                <w:rFonts w:ascii="Times New Roman" w:eastAsia="Times New Roman" w:hAnsi="Times New Roman" w:cs="Times New Roman"/>
                <w:sz w:val="24"/>
                <w:szCs w:val="24"/>
              </w:rPr>
            </w:pPr>
          </w:p>
        </w:tc>
      </w:tr>
      <w:tr w:rsidR="00B24A23" w:rsidRPr="00C9008F" w14:paraId="26C77F34" w14:textId="77777777" w:rsidTr="00E87220">
        <w:tc>
          <w:tcPr>
            <w:tcW w:w="1718" w:type="pct"/>
            <w:shd w:val="clear" w:color="auto" w:fill="auto"/>
          </w:tcPr>
          <w:p w14:paraId="69034FA2" w14:textId="77777777" w:rsidR="00B24A23" w:rsidRPr="00C9008F" w:rsidRDefault="00B24A23" w:rsidP="0020179A">
            <w:pPr>
              <w:spacing w:after="0" w:line="20" w:lineRule="atLeast"/>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Plateau Central</w:t>
            </w:r>
          </w:p>
        </w:tc>
        <w:tc>
          <w:tcPr>
            <w:tcW w:w="860" w:type="pct"/>
            <w:shd w:val="clear" w:color="auto" w:fill="auto"/>
            <w:vAlign w:val="center"/>
          </w:tcPr>
          <w:p w14:paraId="3F12DCFB" w14:textId="77777777" w:rsidR="00B24A23" w:rsidRPr="00C9008F" w:rsidRDefault="00B24A23" w:rsidP="00E07DAB">
            <w:pPr>
              <w:spacing w:after="0" w:line="20" w:lineRule="atLeast"/>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06</w:t>
            </w:r>
          </w:p>
        </w:tc>
        <w:tc>
          <w:tcPr>
            <w:tcW w:w="1095" w:type="pct"/>
            <w:shd w:val="clear" w:color="auto" w:fill="auto"/>
            <w:vAlign w:val="center"/>
          </w:tcPr>
          <w:p w14:paraId="51B46EEF" w14:textId="77777777" w:rsidR="00B24A23" w:rsidRPr="00C9008F" w:rsidRDefault="00B24A23" w:rsidP="00E07DAB">
            <w:pPr>
              <w:spacing w:after="0" w:line="20" w:lineRule="atLeast"/>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03</w:t>
            </w:r>
          </w:p>
        </w:tc>
        <w:tc>
          <w:tcPr>
            <w:tcW w:w="1326" w:type="pct"/>
            <w:vMerge/>
          </w:tcPr>
          <w:p w14:paraId="1210BA4B" w14:textId="77777777" w:rsidR="00B24A23" w:rsidRPr="00C9008F" w:rsidRDefault="00B24A23" w:rsidP="0020179A">
            <w:pPr>
              <w:spacing w:after="0" w:line="20" w:lineRule="atLeast"/>
              <w:jc w:val="both"/>
              <w:rPr>
                <w:rFonts w:ascii="Times New Roman" w:eastAsia="Times New Roman" w:hAnsi="Times New Roman" w:cs="Times New Roman"/>
                <w:sz w:val="24"/>
                <w:szCs w:val="24"/>
              </w:rPr>
            </w:pPr>
          </w:p>
        </w:tc>
      </w:tr>
      <w:tr w:rsidR="00B24A23" w:rsidRPr="00C9008F" w14:paraId="500A6D8B" w14:textId="77777777" w:rsidTr="00E87220">
        <w:tc>
          <w:tcPr>
            <w:tcW w:w="1718" w:type="pct"/>
            <w:shd w:val="clear" w:color="auto" w:fill="auto"/>
          </w:tcPr>
          <w:p w14:paraId="4E67AAF5" w14:textId="77777777" w:rsidR="00B24A23" w:rsidRPr="00C9008F" w:rsidRDefault="00B24A23" w:rsidP="0020179A">
            <w:pPr>
              <w:spacing w:after="0" w:line="20" w:lineRule="atLeast"/>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 xml:space="preserve">Nord </w:t>
            </w:r>
          </w:p>
        </w:tc>
        <w:tc>
          <w:tcPr>
            <w:tcW w:w="860" w:type="pct"/>
            <w:shd w:val="clear" w:color="auto" w:fill="auto"/>
            <w:vAlign w:val="center"/>
          </w:tcPr>
          <w:p w14:paraId="7A165443" w14:textId="77777777" w:rsidR="00B24A23" w:rsidRPr="00C9008F" w:rsidRDefault="00B24A23" w:rsidP="00E07DAB">
            <w:pPr>
              <w:spacing w:after="0" w:line="20" w:lineRule="atLeast"/>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18</w:t>
            </w:r>
          </w:p>
        </w:tc>
        <w:tc>
          <w:tcPr>
            <w:tcW w:w="1095" w:type="pct"/>
            <w:shd w:val="clear" w:color="auto" w:fill="auto"/>
            <w:vAlign w:val="center"/>
          </w:tcPr>
          <w:p w14:paraId="45AB97AF" w14:textId="77777777" w:rsidR="00B24A23" w:rsidRPr="00C9008F" w:rsidRDefault="00B24A23" w:rsidP="00E07DAB">
            <w:pPr>
              <w:spacing w:after="0" w:line="20" w:lineRule="atLeast"/>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05</w:t>
            </w:r>
          </w:p>
        </w:tc>
        <w:tc>
          <w:tcPr>
            <w:tcW w:w="1326" w:type="pct"/>
            <w:vMerge/>
          </w:tcPr>
          <w:p w14:paraId="62E6EC77" w14:textId="77777777" w:rsidR="00B24A23" w:rsidRPr="00C9008F" w:rsidRDefault="00B24A23" w:rsidP="0020179A">
            <w:pPr>
              <w:spacing w:after="0" w:line="20" w:lineRule="atLeast"/>
              <w:jc w:val="both"/>
              <w:rPr>
                <w:rFonts w:ascii="Times New Roman" w:eastAsia="Times New Roman" w:hAnsi="Times New Roman" w:cs="Times New Roman"/>
                <w:sz w:val="24"/>
                <w:szCs w:val="24"/>
              </w:rPr>
            </w:pPr>
          </w:p>
        </w:tc>
      </w:tr>
      <w:tr w:rsidR="00B24A23" w:rsidRPr="00C9008F" w14:paraId="4B0CEC95" w14:textId="77777777" w:rsidTr="00E87220">
        <w:tc>
          <w:tcPr>
            <w:tcW w:w="1718" w:type="pct"/>
            <w:shd w:val="clear" w:color="auto" w:fill="auto"/>
          </w:tcPr>
          <w:p w14:paraId="3B193EF2" w14:textId="77777777" w:rsidR="00B24A23" w:rsidRPr="00C9008F" w:rsidRDefault="00B24A23" w:rsidP="0020179A">
            <w:pPr>
              <w:spacing w:after="0" w:line="20" w:lineRule="atLeast"/>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Sahel</w:t>
            </w:r>
          </w:p>
        </w:tc>
        <w:tc>
          <w:tcPr>
            <w:tcW w:w="860" w:type="pct"/>
            <w:shd w:val="clear" w:color="auto" w:fill="auto"/>
            <w:vAlign w:val="center"/>
          </w:tcPr>
          <w:p w14:paraId="52908E66" w14:textId="77777777" w:rsidR="00B24A23" w:rsidRPr="00C9008F" w:rsidRDefault="00B24A23" w:rsidP="00E07DAB">
            <w:pPr>
              <w:spacing w:after="0" w:line="20" w:lineRule="atLeast"/>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01</w:t>
            </w:r>
          </w:p>
        </w:tc>
        <w:tc>
          <w:tcPr>
            <w:tcW w:w="1095" w:type="pct"/>
            <w:shd w:val="clear" w:color="auto" w:fill="auto"/>
            <w:vAlign w:val="center"/>
          </w:tcPr>
          <w:p w14:paraId="0EB3B9A5" w14:textId="77777777" w:rsidR="00B24A23" w:rsidRPr="00C9008F" w:rsidRDefault="00B24A23" w:rsidP="00E07DAB">
            <w:pPr>
              <w:spacing w:after="0" w:line="20" w:lineRule="atLeast"/>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01</w:t>
            </w:r>
          </w:p>
        </w:tc>
        <w:tc>
          <w:tcPr>
            <w:tcW w:w="1326" w:type="pct"/>
            <w:vMerge/>
          </w:tcPr>
          <w:p w14:paraId="1FE5B993" w14:textId="77777777" w:rsidR="00B24A23" w:rsidRPr="00C9008F" w:rsidRDefault="00B24A23" w:rsidP="0020179A">
            <w:pPr>
              <w:spacing w:after="0" w:line="20" w:lineRule="atLeast"/>
              <w:jc w:val="both"/>
              <w:rPr>
                <w:rFonts w:ascii="Times New Roman" w:eastAsia="Times New Roman" w:hAnsi="Times New Roman" w:cs="Times New Roman"/>
                <w:sz w:val="24"/>
                <w:szCs w:val="24"/>
              </w:rPr>
            </w:pPr>
          </w:p>
        </w:tc>
      </w:tr>
      <w:tr w:rsidR="00B24A23" w:rsidRPr="00C9008F" w14:paraId="12D9C46D" w14:textId="77777777" w:rsidTr="00E87220">
        <w:tc>
          <w:tcPr>
            <w:tcW w:w="1718" w:type="pct"/>
            <w:shd w:val="clear" w:color="auto" w:fill="auto"/>
          </w:tcPr>
          <w:p w14:paraId="49DCE21A" w14:textId="77777777" w:rsidR="00B24A23" w:rsidRPr="00C9008F" w:rsidRDefault="00B24A23" w:rsidP="0020179A">
            <w:pPr>
              <w:spacing w:after="0" w:line="20" w:lineRule="atLeast"/>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Sud-ouest</w:t>
            </w:r>
          </w:p>
        </w:tc>
        <w:tc>
          <w:tcPr>
            <w:tcW w:w="860" w:type="pct"/>
            <w:shd w:val="clear" w:color="auto" w:fill="auto"/>
            <w:vAlign w:val="center"/>
          </w:tcPr>
          <w:p w14:paraId="39DACE58" w14:textId="77777777" w:rsidR="00B24A23" w:rsidRPr="00C9008F" w:rsidRDefault="00B24A23" w:rsidP="00E07DAB">
            <w:pPr>
              <w:spacing w:after="0" w:line="20" w:lineRule="atLeast"/>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04</w:t>
            </w:r>
          </w:p>
        </w:tc>
        <w:tc>
          <w:tcPr>
            <w:tcW w:w="1095" w:type="pct"/>
            <w:shd w:val="clear" w:color="auto" w:fill="auto"/>
            <w:vAlign w:val="center"/>
          </w:tcPr>
          <w:p w14:paraId="1A2AEA13" w14:textId="77777777" w:rsidR="00B24A23" w:rsidRPr="00C9008F" w:rsidRDefault="00B24A23" w:rsidP="00E07DAB">
            <w:pPr>
              <w:spacing w:after="0" w:line="20" w:lineRule="atLeast"/>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02</w:t>
            </w:r>
          </w:p>
        </w:tc>
        <w:tc>
          <w:tcPr>
            <w:tcW w:w="1326" w:type="pct"/>
            <w:vMerge/>
          </w:tcPr>
          <w:p w14:paraId="7B62A826" w14:textId="77777777" w:rsidR="00B24A23" w:rsidRPr="00C9008F" w:rsidRDefault="00B24A23" w:rsidP="0020179A">
            <w:pPr>
              <w:spacing w:after="0" w:line="20" w:lineRule="atLeast"/>
              <w:jc w:val="both"/>
              <w:rPr>
                <w:rFonts w:ascii="Times New Roman" w:eastAsia="Times New Roman" w:hAnsi="Times New Roman" w:cs="Times New Roman"/>
                <w:sz w:val="24"/>
                <w:szCs w:val="24"/>
              </w:rPr>
            </w:pPr>
          </w:p>
        </w:tc>
      </w:tr>
      <w:tr w:rsidR="00B24A23" w:rsidRPr="00C9008F" w14:paraId="01AAA398" w14:textId="77777777" w:rsidTr="00E87220">
        <w:tc>
          <w:tcPr>
            <w:tcW w:w="1718" w:type="pct"/>
            <w:shd w:val="clear" w:color="auto" w:fill="auto"/>
          </w:tcPr>
          <w:p w14:paraId="47513E92" w14:textId="77777777" w:rsidR="00B24A23" w:rsidRPr="00C9008F" w:rsidRDefault="00B24A23" w:rsidP="0020179A">
            <w:pPr>
              <w:spacing w:after="0" w:line="20" w:lineRule="atLeast"/>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TOTAL</w:t>
            </w:r>
          </w:p>
        </w:tc>
        <w:tc>
          <w:tcPr>
            <w:tcW w:w="860" w:type="pct"/>
            <w:shd w:val="clear" w:color="auto" w:fill="auto"/>
            <w:vAlign w:val="center"/>
          </w:tcPr>
          <w:p w14:paraId="12DA50FE" w14:textId="77777777" w:rsidR="00B24A23" w:rsidRPr="00C9008F" w:rsidRDefault="00B24A23" w:rsidP="00E07DAB">
            <w:pPr>
              <w:spacing w:after="0" w:line="20" w:lineRule="atLeast"/>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104</w:t>
            </w:r>
          </w:p>
        </w:tc>
        <w:tc>
          <w:tcPr>
            <w:tcW w:w="1095" w:type="pct"/>
            <w:shd w:val="clear" w:color="auto" w:fill="auto"/>
            <w:vAlign w:val="center"/>
          </w:tcPr>
          <w:p w14:paraId="5C61CD9B" w14:textId="77777777" w:rsidR="00B24A23" w:rsidRPr="00C9008F" w:rsidRDefault="00B24A23" w:rsidP="00E07DAB">
            <w:pPr>
              <w:spacing w:after="0" w:line="20" w:lineRule="atLeast"/>
              <w:jc w:val="center"/>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44</w:t>
            </w:r>
          </w:p>
        </w:tc>
        <w:tc>
          <w:tcPr>
            <w:tcW w:w="1326" w:type="pct"/>
            <w:vMerge/>
          </w:tcPr>
          <w:p w14:paraId="2F198907" w14:textId="77777777" w:rsidR="00B24A23" w:rsidRPr="00C9008F" w:rsidRDefault="00B24A23" w:rsidP="0020179A">
            <w:pPr>
              <w:spacing w:after="0" w:line="20" w:lineRule="atLeast"/>
              <w:jc w:val="both"/>
              <w:rPr>
                <w:rFonts w:ascii="Times New Roman" w:eastAsia="Times New Roman" w:hAnsi="Times New Roman" w:cs="Times New Roman"/>
                <w:sz w:val="24"/>
                <w:szCs w:val="24"/>
              </w:rPr>
            </w:pPr>
          </w:p>
        </w:tc>
      </w:tr>
    </w:tbl>
    <w:p w14:paraId="0A52ADBA" w14:textId="77777777" w:rsidR="001D5821" w:rsidRPr="00C9008F" w:rsidRDefault="001D5821" w:rsidP="0020179A">
      <w:pPr>
        <w:spacing w:after="0" w:line="20" w:lineRule="atLeast"/>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Source : Cabinet A.C.I/D-SA, enquête de terrain, août-septembre 2016</w:t>
      </w:r>
    </w:p>
    <w:p w14:paraId="20DF7232" w14:textId="77777777" w:rsidR="005F628F" w:rsidRPr="00C9008F" w:rsidRDefault="001D5821" w:rsidP="0020179A">
      <w:pPr>
        <w:spacing w:before="360" w:after="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 xml:space="preserve">Le nombre de PTFM à l’arrêt est important. Sur les 148 concernées par l’évaluation finale, ce sont 44, soit 29,72% qui sont à l’arrêt. Par extrapolation, ce chiffre peut laisser apparaître des </w:t>
      </w:r>
      <w:r w:rsidRPr="00C9008F">
        <w:rPr>
          <w:rFonts w:ascii="Times New Roman" w:eastAsia="Times New Roman" w:hAnsi="Times New Roman" w:cs="Times New Roman"/>
          <w:sz w:val="24"/>
          <w:szCs w:val="24"/>
        </w:rPr>
        <w:lastRenderedPageBreak/>
        <w:t xml:space="preserve">proportions de PTFM à l’arrêt encore plus énormes. Ces arrêts s’expliquent le plus souvent par le fait de pannes récurrentes comme le montre le tableau </w:t>
      </w:r>
      <w:r w:rsidR="0078119C" w:rsidRPr="00C9008F">
        <w:rPr>
          <w:rFonts w:ascii="Times New Roman" w:eastAsia="Times New Roman" w:hAnsi="Times New Roman" w:cs="Times New Roman"/>
          <w:sz w:val="24"/>
          <w:szCs w:val="24"/>
        </w:rPr>
        <w:t>11</w:t>
      </w:r>
      <w:r w:rsidRPr="00C9008F">
        <w:rPr>
          <w:rFonts w:ascii="Times New Roman" w:eastAsia="Times New Roman" w:hAnsi="Times New Roman" w:cs="Times New Roman"/>
          <w:sz w:val="24"/>
          <w:szCs w:val="24"/>
        </w:rPr>
        <w:t>.</w:t>
      </w:r>
    </w:p>
    <w:p w14:paraId="372CA66C" w14:textId="77777777" w:rsidR="00A652A3" w:rsidRPr="002D4D75" w:rsidRDefault="00A652A3" w:rsidP="0020179A">
      <w:pPr>
        <w:spacing w:after="0" w:line="240" w:lineRule="auto"/>
        <w:jc w:val="both"/>
        <w:rPr>
          <w:rFonts w:ascii="Times New Roman" w:hAnsi="Times New Roman" w:cs="Times New Roman"/>
          <w:b/>
          <w:sz w:val="24"/>
          <w:szCs w:val="24"/>
        </w:rPr>
      </w:pPr>
      <w:bookmarkStart w:id="197" w:name="_Toc466008596"/>
      <w:r w:rsidRPr="002D4D75">
        <w:rPr>
          <w:rFonts w:ascii="Times New Roman" w:hAnsi="Times New Roman" w:cs="Times New Roman"/>
          <w:b/>
          <w:sz w:val="24"/>
          <w:szCs w:val="24"/>
        </w:rPr>
        <w:t xml:space="preserve">Tableau </w:t>
      </w:r>
      <w:r w:rsidR="0052352F" w:rsidRPr="002D4D75">
        <w:rPr>
          <w:rFonts w:ascii="Times New Roman" w:hAnsi="Times New Roman" w:cs="Times New Roman"/>
          <w:b/>
          <w:i/>
          <w:sz w:val="24"/>
          <w:szCs w:val="24"/>
        </w:rPr>
        <w:fldChar w:fldCharType="begin"/>
      </w:r>
      <w:r w:rsidRPr="002D4D75">
        <w:rPr>
          <w:rFonts w:ascii="Times New Roman" w:hAnsi="Times New Roman" w:cs="Times New Roman"/>
          <w:b/>
          <w:sz w:val="24"/>
          <w:szCs w:val="24"/>
        </w:rPr>
        <w:instrText xml:space="preserve"> SEQ Tableau \* ARABIC </w:instrText>
      </w:r>
      <w:r w:rsidR="0052352F" w:rsidRPr="002D4D75">
        <w:rPr>
          <w:rFonts w:ascii="Times New Roman" w:hAnsi="Times New Roman" w:cs="Times New Roman"/>
          <w:b/>
          <w:i/>
          <w:sz w:val="24"/>
          <w:szCs w:val="24"/>
        </w:rPr>
        <w:fldChar w:fldCharType="separate"/>
      </w:r>
      <w:r w:rsidR="0064017A">
        <w:rPr>
          <w:rFonts w:ascii="Times New Roman" w:hAnsi="Times New Roman" w:cs="Times New Roman"/>
          <w:b/>
          <w:noProof/>
          <w:sz w:val="24"/>
          <w:szCs w:val="24"/>
        </w:rPr>
        <w:t>11</w:t>
      </w:r>
      <w:r w:rsidR="0052352F" w:rsidRPr="002D4D75">
        <w:rPr>
          <w:rFonts w:ascii="Times New Roman" w:hAnsi="Times New Roman" w:cs="Times New Roman"/>
          <w:b/>
          <w:i/>
          <w:sz w:val="24"/>
          <w:szCs w:val="24"/>
        </w:rPr>
        <w:fldChar w:fldCharType="end"/>
      </w:r>
      <w:r w:rsidRPr="002D4D75">
        <w:rPr>
          <w:rFonts w:ascii="Times New Roman" w:hAnsi="Times New Roman" w:cs="Times New Roman"/>
          <w:b/>
          <w:sz w:val="24"/>
          <w:szCs w:val="24"/>
        </w:rPr>
        <w:t>. Fréquence des pannes des PTFM</w:t>
      </w:r>
      <w:bookmarkEnd w:id="19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873"/>
        <w:gridCol w:w="1598"/>
        <w:gridCol w:w="2900"/>
      </w:tblGrid>
      <w:tr w:rsidR="00B47EAF" w:rsidRPr="00E07DAB" w14:paraId="545F9905" w14:textId="77777777" w:rsidTr="00E87220">
        <w:tc>
          <w:tcPr>
            <w:tcW w:w="2109" w:type="pct"/>
            <w:shd w:val="clear" w:color="auto" w:fill="BFBFBF" w:themeFill="background1" w:themeFillShade="BF"/>
          </w:tcPr>
          <w:p w14:paraId="46F945A7" w14:textId="77777777" w:rsidR="00B47EAF" w:rsidRPr="00E07DAB" w:rsidRDefault="00B47EAF" w:rsidP="00E07DAB">
            <w:pPr>
              <w:spacing w:after="0" w:line="240" w:lineRule="auto"/>
              <w:jc w:val="center"/>
              <w:rPr>
                <w:rFonts w:ascii="Times New Roman" w:hAnsi="Times New Roman" w:cs="Times New Roman"/>
                <w:b/>
                <w:sz w:val="24"/>
                <w:szCs w:val="24"/>
              </w:rPr>
            </w:pPr>
            <w:r w:rsidRPr="00E07DAB">
              <w:rPr>
                <w:rFonts w:ascii="Times New Roman" w:hAnsi="Times New Roman" w:cs="Times New Roman"/>
                <w:b/>
                <w:sz w:val="24"/>
                <w:szCs w:val="24"/>
              </w:rPr>
              <w:t>Fréquences des pannes</w:t>
            </w:r>
          </w:p>
        </w:tc>
        <w:tc>
          <w:tcPr>
            <w:tcW w:w="470" w:type="pct"/>
            <w:shd w:val="clear" w:color="auto" w:fill="BFBFBF" w:themeFill="background1" w:themeFillShade="BF"/>
          </w:tcPr>
          <w:p w14:paraId="63F1F3AE" w14:textId="77777777" w:rsidR="00B47EAF" w:rsidRPr="00E07DAB" w:rsidRDefault="00B47EAF" w:rsidP="00E07DAB">
            <w:pPr>
              <w:spacing w:after="0" w:line="240" w:lineRule="auto"/>
              <w:jc w:val="center"/>
              <w:rPr>
                <w:rFonts w:ascii="Times New Roman" w:hAnsi="Times New Roman" w:cs="Times New Roman"/>
                <w:b/>
                <w:sz w:val="24"/>
                <w:szCs w:val="24"/>
              </w:rPr>
            </w:pPr>
            <w:r w:rsidRPr="00E07DAB">
              <w:rPr>
                <w:rFonts w:ascii="Times New Roman" w:hAnsi="Times New Roman" w:cs="Times New Roman"/>
                <w:b/>
                <w:sz w:val="24"/>
                <w:szCs w:val="24"/>
              </w:rPr>
              <w:t>Total</w:t>
            </w:r>
          </w:p>
        </w:tc>
        <w:tc>
          <w:tcPr>
            <w:tcW w:w="860" w:type="pct"/>
            <w:shd w:val="clear" w:color="auto" w:fill="BFBFBF" w:themeFill="background1" w:themeFillShade="BF"/>
          </w:tcPr>
          <w:p w14:paraId="541E3626" w14:textId="77777777" w:rsidR="00B47EAF" w:rsidRPr="00E07DAB" w:rsidRDefault="00B47EAF" w:rsidP="00E07DAB">
            <w:pPr>
              <w:spacing w:after="0" w:line="240" w:lineRule="auto"/>
              <w:jc w:val="center"/>
              <w:rPr>
                <w:rFonts w:ascii="Times New Roman" w:hAnsi="Times New Roman" w:cs="Times New Roman"/>
                <w:b/>
                <w:sz w:val="24"/>
                <w:szCs w:val="24"/>
              </w:rPr>
            </w:pPr>
            <w:r w:rsidRPr="00E07DAB">
              <w:rPr>
                <w:rFonts w:ascii="Times New Roman" w:hAnsi="Times New Roman" w:cs="Times New Roman"/>
                <w:b/>
                <w:sz w:val="24"/>
                <w:szCs w:val="24"/>
              </w:rPr>
              <w:t>Pourcentage</w:t>
            </w:r>
          </w:p>
        </w:tc>
        <w:tc>
          <w:tcPr>
            <w:tcW w:w="1561" w:type="pct"/>
            <w:shd w:val="clear" w:color="auto" w:fill="BFBFBF" w:themeFill="background1" w:themeFillShade="BF"/>
          </w:tcPr>
          <w:p w14:paraId="261024C6" w14:textId="77777777" w:rsidR="00B47EAF" w:rsidRPr="00E07DAB" w:rsidRDefault="00B47EAF" w:rsidP="00E07DAB">
            <w:pPr>
              <w:spacing w:after="0" w:line="240" w:lineRule="auto"/>
              <w:jc w:val="center"/>
              <w:rPr>
                <w:rFonts w:ascii="Times New Roman" w:hAnsi="Times New Roman" w:cs="Times New Roman"/>
                <w:b/>
                <w:sz w:val="24"/>
                <w:szCs w:val="24"/>
              </w:rPr>
            </w:pPr>
            <w:r w:rsidRPr="00E07DAB">
              <w:rPr>
                <w:rFonts w:ascii="Times New Roman" w:hAnsi="Times New Roman" w:cs="Times New Roman"/>
                <w:b/>
                <w:sz w:val="24"/>
                <w:szCs w:val="24"/>
              </w:rPr>
              <w:t>Causes des pannes</w:t>
            </w:r>
          </w:p>
        </w:tc>
      </w:tr>
      <w:tr w:rsidR="00B47EAF" w:rsidRPr="00C9008F" w14:paraId="53CBD19D" w14:textId="77777777" w:rsidTr="00B47EAF">
        <w:tc>
          <w:tcPr>
            <w:tcW w:w="2109" w:type="pct"/>
            <w:shd w:val="clear" w:color="auto" w:fill="auto"/>
          </w:tcPr>
          <w:p w14:paraId="727E2D87" w14:textId="77777777" w:rsidR="00B47EAF" w:rsidRPr="00C9008F" w:rsidRDefault="00B47EAF" w:rsidP="0020179A">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Pannes fréquentes</w:t>
            </w:r>
          </w:p>
        </w:tc>
        <w:tc>
          <w:tcPr>
            <w:tcW w:w="470" w:type="pct"/>
            <w:shd w:val="clear" w:color="auto" w:fill="auto"/>
          </w:tcPr>
          <w:p w14:paraId="6DA596A4" w14:textId="77777777" w:rsidR="00B47EAF" w:rsidRPr="00C9008F" w:rsidRDefault="00B47EAF" w:rsidP="0020179A">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79</w:t>
            </w:r>
          </w:p>
        </w:tc>
        <w:tc>
          <w:tcPr>
            <w:tcW w:w="860" w:type="pct"/>
            <w:shd w:val="clear" w:color="auto" w:fill="auto"/>
          </w:tcPr>
          <w:p w14:paraId="04910280" w14:textId="77777777" w:rsidR="00B47EAF" w:rsidRPr="00C9008F" w:rsidRDefault="00B47EAF" w:rsidP="0020179A">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53,3%</w:t>
            </w:r>
          </w:p>
        </w:tc>
        <w:tc>
          <w:tcPr>
            <w:tcW w:w="1561" w:type="pct"/>
            <w:vMerge w:val="restart"/>
          </w:tcPr>
          <w:p w14:paraId="4A1991C9" w14:textId="77777777" w:rsidR="00B47EAF" w:rsidRPr="00C9008F" w:rsidRDefault="00B47EAF" w:rsidP="0020179A">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Mauvaise manipulation</w:t>
            </w:r>
          </w:p>
          <w:p w14:paraId="51FAA914" w14:textId="77777777" w:rsidR="00B47EAF" w:rsidRPr="00C9008F" w:rsidRDefault="00B47EAF" w:rsidP="0020179A">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Qualité des équipements</w:t>
            </w:r>
          </w:p>
          <w:p w14:paraId="18355509" w14:textId="77777777" w:rsidR="00B47EAF" w:rsidRPr="00C9008F" w:rsidRDefault="00B47EAF" w:rsidP="0020179A">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Non respect des consignes de maintenance</w:t>
            </w:r>
          </w:p>
          <w:p w14:paraId="510BFBE8" w14:textId="77777777" w:rsidR="00B47EAF" w:rsidRPr="00C9008F" w:rsidRDefault="00B47EAF" w:rsidP="0020179A">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Non spécialisation de certains artisans</w:t>
            </w:r>
          </w:p>
        </w:tc>
      </w:tr>
      <w:tr w:rsidR="00B47EAF" w:rsidRPr="00C9008F" w14:paraId="5DB54D2A" w14:textId="77777777" w:rsidTr="00B47EAF">
        <w:tc>
          <w:tcPr>
            <w:tcW w:w="2109" w:type="pct"/>
            <w:shd w:val="clear" w:color="auto" w:fill="auto"/>
          </w:tcPr>
          <w:p w14:paraId="4D35682C" w14:textId="77777777" w:rsidR="00B47EAF" w:rsidRPr="00C9008F" w:rsidRDefault="00B47EAF" w:rsidP="0020179A">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Pannes moins fréquentes</w:t>
            </w:r>
          </w:p>
        </w:tc>
        <w:tc>
          <w:tcPr>
            <w:tcW w:w="470" w:type="pct"/>
            <w:shd w:val="clear" w:color="auto" w:fill="auto"/>
          </w:tcPr>
          <w:p w14:paraId="14EA4EA8" w14:textId="77777777" w:rsidR="00B47EAF" w:rsidRPr="00C9008F" w:rsidRDefault="00B47EAF" w:rsidP="0020179A">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55</w:t>
            </w:r>
          </w:p>
        </w:tc>
        <w:tc>
          <w:tcPr>
            <w:tcW w:w="860" w:type="pct"/>
            <w:shd w:val="clear" w:color="auto" w:fill="auto"/>
          </w:tcPr>
          <w:p w14:paraId="7BD8415E" w14:textId="77777777" w:rsidR="00B47EAF" w:rsidRPr="00C9008F" w:rsidRDefault="00B47EAF" w:rsidP="0020179A">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37,2%</w:t>
            </w:r>
          </w:p>
        </w:tc>
        <w:tc>
          <w:tcPr>
            <w:tcW w:w="1561" w:type="pct"/>
            <w:vMerge/>
          </w:tcPr>
          <w:p w14:paraId="3250B826" w14:textId="77777777" w:rsidR="00B47EAF" w:rsidRPr="00C9008F" w:rsidRDefault="00B47EAF" w:rsidP="0020179A">
            <w:pPr>
              <w:spacing w:after="0" w:line="240" w:lineRule="auto"/>
              <w:jc w:val="both"/>
              <w:rPr>
                <w:rFonts w:ascii="Times New Roman" w:hAnsi="Times New Roman" w:cs="Times New Roman"/>
                <w:sz w:val="24"/>
                <w:szCs w:val="24"/>
              </w:rPr>
            </w:pPr>
          </w:p>
        </w:tc>
      </w:tr>
      <w:tr w:rsidR="00B47EAF" w:rsidRPr="00C9008F" w14:paraId="1AC5F8D4" w14:textId="77777777" w:rsidTr="00B47EAF">
        <w:tc>
          <w:tcPr>
            <w:tcW w:w="2109" w:type="pct"/>
            <w:shd w:val="clear" w:color="auto" w:fill="auto"/>
          </w:tcPr>
          <w:p w14:paraId="0F5E296A" w14:textId="77777777" w:rsidR="00B47EAF" w:rsidRPr="00C9008F" w:rsidRDefault="00B47EAF" w:rsidP="0020179A">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Pannes rares</w:t>
            </w:r>
          </w:p>
        </w:tc>
        <w:tc>
          <w:tcPr>
            <w:tcW w:w="470" w:type="pct"/>
            <w:shd w:val="clear" w:color="auto" w:fill="auto"/>
          </w:tcPr>
          <w:p w14:paraId="2A67833A" w14:textId="77777777" w:rsidR="00B47EAF" w:rsidRPr="00C9008F" w:rsidRDefault="00B47EAF" w:rsidP="0020179A">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14</w:t>
            </w:r>
          </w:p>
        </w:tc>
        <w:tc>
          <w:tcPr>
            <w:tcW w:w="860" w:type="pct"/>
            <w:shd w:val="clear" w:color="auto" w:fill="auto"/>
          </w:tcPr>
          <w:p w14:paraId="602218FE" w14:textId="77777777" w:rsidR="00B47EAF" w:rsidRPr="00C9008F" w:rsidRDefault="00B47EAF" w:rsidP="0020179A">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9,4%</w:t>
            </w:r>
          </w:p>
        </w:tc>
        <w:tc>
          <w:tcPr>
            <w:tcW w:w="1561" w:type="pct"/>
            <w:vMerge/>
          </w:tcPr>
          <w:p w14:paraId="1725A8B5" w14:textId="77777777" w:rsidR="00B47EAF" w:rsidRPr="00C9008F" w:rsidRDefault="00B47EAF" w:rsidP="0020179A">
            <w:pPr>
              <w:spacing w:after="0" w:line="240" w:lineRule="auto"/>
              <w:jc w:val="both"/>
              <w:rPr>
                <w:rFonts w:ascii="Times New Roman" w:hAnsi="Times New Roman" w:cs="Times New Roman"/>
                <w:sz w:val="24"/>
                <w:szCs w:val="24"/>
              </w:rPr>
            </w:pPr>
          </w:p>
        </w:tc>
      </w:tr>
      <w:tr w:rsidR="00B47EAF" w:rsidRPr="00C9008F" w14:paraId="266A7AD2" w14:textId="77777777" w:rsidTr="00B47EAF">
        <w:tc>
          <w:tcPr>
            <w:tcW w:w="2109" w:type="pct"/>
            <w:shd w:val="clear" w:color="auto" w:fill="auto"/>
          </w:tcPr>
          <w:p w14:paraId="37E7A506" w14:textId="77777777" w:rsidR="00B47EAF" w:rsidRPr="00C9008F" w:rsidRDefault="00B47EAF" w:rsidP="0020179A">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 xml:space="preserve">Total </w:t>
            </w:r>
          </w:p>
        </w:tc>
        <w:tc>
          <w:tcPr>
            <w:tcW w:w="470" w:type="pct"/>
            <w:shd w:val="clear" w:color="auto" w:fill="auto"/>
          </w:tcPr>
          <w:p w14:paraId="4CB2A002" w14:textId="77777777" w:rsidR="00B47EAF" w:rsidRPr="00C9008F" w:rsidRDefault="00B47EAF" w:rsidP="0020179A">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148</w:t>
            </w:r>
          </w:p>
        </w:tc>
        <w:tc>
          <w:tcPr>
            <w:tcW w:w="860" w:type="pct"/>
            <w:shd w:val="clear" w:color="auto" w:fill="auto"/>
          </w:tcPr>
          <w:p w14:paraId="7BB15BD8" w14:textId="77777777" w:rsidR="00B47EAF" w:rsidRPr="00C9008F" w:rsidRDefault="00B47EAF" w:rsidP="0020179A">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100%</w:t>
            </w:r>
          </w:p>
        </w:tc>
        <w:tc>
          <w:tcPr>
            <w:tcW w:w="1561" w:type="pct"/>
            <w:vMerge/>
          </w:tcPr>
          <w:p w14:paraId="5E1D559E" w14:textId="77777777" w:rsidR="00B47EAF" w:rsidRPr="00C9008F" w:rsidRDefault="00B47EAF" w:rsidP="0020179A">
            <w:pPr>
              <w:spacing w:after="0" w:line="240" w:lineRule="auto"/>
              <w:jc w:val="both"/>
              <w:rPr>
                <w:rFonts w:ascii="Times New Roman" w:hAnsi="Times New Roman" w:cs="Times New Roman"/>
                <w:sz w:val="24"/>
                <w:szCs w:val="24"/>
              </w:rPr>
            </w:pPr>
          </w:p>
        </w:tc>
      </w:tr>
    </w:tbl>
    <w:p w14:paraId="5DF69DC2" w14:textId="77777777" w:rsidR="001D5821" w:rsidRPr="00C9008F" w:rsidRDefault="001D5821" w:rsidP="0020179A">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Source : Cabinet A.C.I/D-SA, enquête de terrain, août-septembre 2016</w:t>
      </w:r>
    </w:p>
    <w:p w14:paraId="590F02A7" w14:textId="77777777" w:rsidR="001D5821" w:rsidRPr="00C9008F" w:rsidRDefault="001D5821" w:rsidP="0020179A">
      <w:pPr>
        <w:spacing w:before="360" w:after="24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 xml:space="preserve">L’enquête permet de voir que les PTFM sont confrontées à des problèmes de panne. Le nombre élevé de pannes qui nécessite d’importantes sorties de fonds a contraint certaines PTFM à arrêter les activités car elles fonctionnaient à perte. En plus des pannes, des conflits entre femmes de groupement ont </w:t>
      </w:r>
      <w:r w:rsidR="00E07DAB" w:rsidRPr="00C9008F">
        <w:rPr>
          <w:rFonts w:ascii="Times New Roman" w:eastAsia="Times New Roman" w:hAnsi="Times New Roman" w:cs="Times New Roman"/>
          <w:sz w:val="24"/>
          <w:szCs w:val="24"/>
        </w:rPr>
        <w:t>entraîné</w:t>
      </w:r>
      <w:r w:rsidRPr="00C9008F">
        <w:rPr>
          <w:rFonts w:ascii="Times New Roman" w:eastAsia="Times New Roman" w:hAnsi="Times New Roman" w:cs="Times New Roman"/>
          <w:sz w:val="24"/>
          <w:szCs w:val="24"/>
        </w:rPr>
        <w:t xml:space="preserve"> la fermeture des PTFM dans certains villages. Ces conflits ont pour origine des accusations de mauvaise gestion ou de détournements des recettes des activités. Des conflits opposant les femmes et certaines personnes qui ont contribué à la </w:t>
      </w:r>
      <w:r w:rsidR="00E07DAB" w:rsidRPr="00C9008F">
        <w:rPr>
          <w:rFonts w:ascii="Times New Roman" w:eastAsia="Times New Roman" w:hAnsi="Times New Roman" w:cs="Times New Roman"/>
          <w:sz w:val="24"/>
          <w:szCs w:val="24"/>
        </w:rPr>
        <w:t>quote-part</w:t>
      </w:r>
      <w:r w:rsidRPr="00C9008F">
        <w:rPr>
          <w:rFonts w:ascii="Times New Roman" w:eastAsia="Times New Roman" w:hAnsi="Times New Roman" w:cs="Times New Roman"/>
          <w:sz w:val="24"/>
          <w:szCs w:val="24"/>
        </w:rPr>
        <w:t xml:space="preserve"> existent aussi dans la vie des PTFM. Les personnes ayant contribué se rendent compte après que les PTFM génèrent des ressources financières, mettent en place des stratégies pour récupérer les entreprises. Le plus souvent les femmes refusent et cela </w:t>
      </w:r>
      <w:r w:rsidR="00E07DAB" w:rsidRPr="00C9008F">
        <w:rPr>
          <w:rFonts w:ascii="Times New Roman" w:eastAsia="Times New Roman" w:hAnsi="Times New Roman" w:cs="Times New Roman"/>
          <w:sz w:val="24"/>
          <w:szCs w:val="24"/>
        </w:rPr>
        <w:t>entraîne</w:t>
      </w:r>
      <w:r w:rsidRPr="00C9008F">
        <w:rPr>
          <w:rFonts w:ascii="Times New Roman" w:eastAsia="Times New Roman" w:hAnsi="Times New Roman" w:cs="Times New Roman"/>
          <w:sz w:val="24"/>
          <w:szCs w:val="24"/>
        </w:rPr>
        <w:t xml:space="preserve"> des conflits dont la principale conséquence est l’arrêt de la PTFM. Cette situation permet donc de relativiser le taux de fonctionnalité contenu dans le rapport d’achèvement de l’UCN et permet de penser que le nombre de PTFM à l’arrêt est plus important. Un autre indicateur de cette situation est lié au fait que parmi les PTFM les plus performantes, certaines étaient non fonctionnelles au moment de l’évaluation finale : il s’agit de celle de Bilanga-Yanga et de Tangaye. Parmi les causes de l’immobilisation des PTFM, il y a aussi les raisons liées à la saison des pluies. Cette situation s’explique par le fait que la prise en charge des personnes assurant le fonctionnement quotidien des PTFM n’étant pas conséquente, celles-ci préfèrent plus se concentrer sur les activités agricoles.</w:t>
      </w:r>
    </w:p>
    <w:p w14:paraId="2FE59F14" w14:textId="77777777" w:rsidR="001D5821" w:rsidRPr="00C9008F" w:rsidRDefault="001D5821" w:rsidP="0020179A">
      <w:pPr>
        <w:spacing w:after="24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 xml:space="preserve">Les meilleurs résultats de cette phase sont au niveau de la mobilisation des crédits au profit des bénéficiaires des PTFM et de la formation de nouveaux artisans. Pour le premier point, le rapport d’achèvement relève que le volume de crédit octroyé aux bénéficiaires a connu une variation de 913,42% de la phase I à la phase II du programme passant de </w:t>
      </w:r>
      <w:r w:rsidR="00E842D9" w:rsidRPr="00C9008F">
        <w:rPr>
          <w:rFonts w:ascii="Times New Roman" w:eastAsia="Times New Roman" w:hAnsi="Times New Roman" w:cs="Times New Roman"/>
          <w:sz w:val="24"/>
          <w:szCs w:val="24"/>
        </w:rPr>
        <w:t>deux cent cinquante-neuf millions neuf cent quatre-vingt-cinq mille (</w:t>
      </w:r>
      <w:r w:rsidRPr="00C9008F">
        <w:rPr>
          <w:rFonts w:ascii="Times New Roman" w:eastAsia="Times New Roman" w:hAnsi="Times New Roman" w:cs="Times New Roman"/>
          <w:sz w:val="24"/>
          <w:szCs w:val="24"/>
        </w:rPr>
        <w:t>259 985</w:t>
      </w:r>
      <w:r w:rsidR="00E842D9" w:rsidRPr="00C9008F">
        <w:rPr>
          <w:rFonts w:ascii="Times New Roman" w:eastAsia="Times New Roman" w:hAnsi="Times New Roman" w:cs="Times New Roman"/>
          <w:sz w:val="24"/>
          <w:szCs w:val="24"/>
        </w:rPr>
        <w:t> </w:t>
      </w:r>
      <w:r w:rsidRPr="00C9008F">
        <w:rPr>
          <w:rFonts w:ascii="Times New Roman" w:eastAsia="Times New Roman" w:hAnsi="Times New Roman" w:cs="Times New Roman"/>
          <w:sz w:val="24"/>
          <w:szCs w:val="24"/>
        </w:rPr>
        <w:t>000</w:t>
      </w:r>
      <w:r w:rsidR="00E842D9" w:rsidRPr="00C9008F">
        <w:rPr>
          <w:rFonts w:ascii="Times New Roman" w:eastAsia="Times New Roman" w:hAnsi="Times New Roman" w:cs="Times New Roman"/>
          <w:sz w:val="24"/>
          <w:szCs w:val="24"/>
        </w:rPr>
        <w:t>)</w:t>
      </w:r>
      <w:r w:rsidRPr="00C9008F">
        <w:rPr>
          <w:rFonts w:ascii="Times New Roman" w:eastAsia="Times New Roman" w:hAnsi="Times New Roman" w:cs="Times New Roman"/>
          <w:sz w:val="24"/>
          <w:szCs w:val="24"/>
        </w:rPr>
        <w:t xml:space="preserve"> F</w:t>
      </w:r>
      <w:r w:rsidR="00E842D9" w:rsidRPr="00C9008F">
        <w:rPr>
          <w:rFonts w:ascii="Times New Roman" w:eastAsia="Times New Roman" w:hAnsi="Times New Roman" w:cs="Times New Roman"/>
          <w:sz w:val="24"/>
          <w:szCs w:val="24"/>
        </w:rPr>
        <w:t xml:space="preserve">rancs </w:t>
      </w:r>
      <w:r w:rsidRPr="00C9008F">
        <w:rPr>
          <w:rFonts w:ascii="Times New Roman" w:eastAsia="Times New Roman" w:hAnsi="Times New Roman" w:cs="Times New Roman"/>
          <w:sz w:val="24"/>
          <w:szCs w:val="24"/>
        </w:rPr>
        <w:t xml:space="preserve">CFA à </w:t>
      </w:r>
      <w:r w:rsidR="00E842D9" w:rsidRPr="00C9008F">
        <w:rPr>
          <w:rFonts w:ascii="Times New Roman" w:eastAsia="Times New Roman" w:hAnsi="Times New Roman" w:cs="Times New Roman"/>
          <w:sz w:val="24"/>
          <w:szCs w:val="24"/>
        </w:rPr>
        <w:t xml:space="preserve">deux milliards trois cent soixante-quatorze millions sept cent cinquante-huit mille trois cent </w:t>
      </w:r>
      <w:r w:rsidR="00E842D9" w:rsidRPr="00C9008F">
        <w:rPr>
          <w:rFonts w:ascii="Times New Roman" w:eastAsia="Times New Roman" w:hAnsi="Times New Roman" w:cs="Times New Roman"/>
          <w:sz w:val="24"/>
          <w:szCs w:val="24"/>
        </w:rPr>
        <w:lastRenderedPageBreak/>
        <w:t>soixante-douze (</w:t>
      </w:r>
      <w:r w:rsidRPr="00C9008F">
        <w:rPr>
          <w:rFonts w:ascii="Times New Roman" w:eastAsia="Times New Roman" w:hAnsi="Times New Roman" w:cs="Times New Roman"/>
          <w:sz w:val="24"/>
          <w:szCs w:val="24"/>
        </w:rPr>
        <w:t>2 374 758</w:t>
      </w:r>
      <w:r w:rsidR="00E842D9" w:rsidRPr="00C9008F">
        <w:rPr>
          <w:rFonts w:ascii="Times New Roman" w:eastAsia="Times New Roman" w:hAnsi="Times New Roman" w:cs="Times New Roman"/>
          <w:sz w:val="24"/>
          <w:szCs w:val="24"/>
        </w:rPr>
        <w:t> </w:t>
      </w:r>
      <w:r w:rsidRPr="00C9008F">
        <w:rPr>
          <w:rFonts w:ascii="Times New Roman" w:eastAsia="Times New Roman" w:hAnsi="Times New Roman" w:cs="Times New Roman"/>
          <w:sz w:val="24"/>
          <w:szCs w:val="24"/>
        </w:rPr>
        <w:t>372</w:t>
      </w:r>
      <w:r w:rsidR="00E842D9" w:rsidRPr="00C9008F">
        <w:rPr>
          <w:rFonts w:ascii="Times New Roman" w:eastAsia="Times New Roman" w:hAnsi="Times New Roman" w:cs="Times New Roman"/>
          <w:sz w:val="24"/>
          <w:szCs w:val="24"/>
        </w:rPr>
        <w:t>)</w:t>
      </w:r>
      <w:r w:rsidRPr="00C9008F">
        <w:rPr>
          <w:rFonts w:ascii="Times New Roman" w:eastAsia="Times New Roman" w:hAnsi="Times New Roman" w:cs="Times New Roman"/>
          <w:sz w:val="24"/>
          <w:szCs w:val="24"/>
        </w:rPr>
        <w:t xml:space="preserve"> F</w:t>
      </w:r>
      <w:r w:rsidR="00E842D9" w:rsidRPr="00C9008F">
        <w:rPr>
          <w:rFonts w:ascii="Times New Roman" w:eastAsia="Times New Roman" w:hAnsi="Times New Roman" w:cs="Times New Roman"/>
          <w:sz w:val="24"/>
          <w:szCs w:val="24"/>
        </w:rPr>
        <w:t xml:space="preserve">rancs </w:t>
      </w:r>
      <w:r w:rsidRPr="00C9008F">
        <w:rPr>
          <w:rFonts w:ascii="Times New Roman" w:eastAsia="Times New Roman" w:hAnsi="Times New Roman" w:cs="Times New Roman"/>
          <w:sz w:val="24"/>
          <w:szCs w:val="24"/>
        </w:rPr>
        <w:t xml:space="preserve">CFA octroyé à 50 834 bénéficiaires. Ces taux importants sont dus à l’appui des structures comme le FASI, le FAFPA, la FCPB, </w:t>
      </w:r>
      <w:r w:rsidR="00FB2178" w:rsidRPr="00C9008F">
        <w:rPr>
          <w:rFonts w:ascii="Times New Roman" w:eastAsia="Times New Roman" w:hAnsi="Times New Roman" w:cs="Times New Roman"/>
          <w:sz w:val="24"/>
          <w:szCs w:val="24"/>
        </w:rPr>
        <w:t xml:space="preserve">le </w:t>
      </w:r>
      <w:r w:rsidRPr="00C9008F">
        <w:rPr>
          <w:rFonts w:ascii="Times New Roman" w:eastAsia="Times New Roman" w:hAnsi="Times New Roman" w:cs="Times New Roman"/>
          <w:sz w:val="24"/>
          <w:szCs w:val="24"/>
        </w:rPr>
        <w:t xml:space="preserve">FAARF avec qui le programme a pu signer des conventions ou protocoles d’accords pour l’octroi de </w:t>
      </w:r>
      <w:r w:rsidR="00726D9A" w:rsidRPr="00C9008F">
        <w:rPr>
          <w:rFonts w:ascii="Times New Roman" w:eastAsia="Times New Roman" w:hAnsi="Times New Roman" w:cs="Times New Roman"/>
          <w:sz w:val="24"/>
          <w:szCs w:val="24"/>
        </w:rPr>
        <w:t>crédits</w:t>
      </w:r>
      <w:r w:rsidRPr="00C9008F">
        <w:rPr>
          <w:rFonts w:ascii="Times New Roman" w:eastAsia="Times New Roman" w:hAnsi="Times New Roman" w:cs="Times New Roman"/>
          <w:sz w:val="24"/>
          <w:szCs w:val="24"/>
        </w:rPr>
        <w:t xml:space="preserve"> aux femmes.</w:t>
      </w:r>
    </w:p>
    <w:p w14:paraId="17149703" w14:textId="77777777" w:rsidR="001D5821" w:rsidRPr="00C9008F" w:rsidRDefault="001D5821" w:rsidP="0020179A">
      <w:pPr>
        <w:spacing w:after="24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Au niveau du nombre de nouveaux artisans PTFM formés et de nouveaux dépôts de pièces de rechange mis en place qui appuient l’installation et la maintenance des PTFM, les résultats sont également au-delà des prévisions : le volet formation de nouveaux artisans a eu un taux de réalisation de 156,66% et l’installation de nouveaux dépôts de pièces de rechange 135%. Le fait que les indicateurs proposés dans le cadre logique révisé n’aient pas été pris en compte a rendu difficile l’évaluation des résultats liés à l’élargissement de la gamme des activités de production et de service liées à la PTFM. Le rapport d’achèvement qui s’est référé à l’ancien cadre logique s’est contenté de donner le nombre de thèmes de formation donnés sur les techniques spécifiques et les thèmes de formation sur la gestion des MER. Il n’existe pas d’informations sur le nombre de nouveaux modules introduits ; sur les types de services offerts ; sur le nombre de personnes insérées grâce aux PTFM. Également, le nombre de personnes ayant réinvesti positivement leur formation sur la gestion des MER ne ressort pas ; on ne sait donc pas quelle a été l’efficacité de ces formations.</w:t>
      </w:r>
    </w:p>
    <w:p w14:paraId="0BF21247" w14:textId="77777777" w:rsidR="001D5821" w:rsidRPr="00C9008F" w:rsidRDefault="001D5821" w:rsidP="0020179A">
      <w:pPr>
        <w:spacing w:after="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Les résultats montrent que la phase II du PN-PTFM a connu des taux de réalisations variant selon les composantes. Mais en moyenne</w:t>
      </w:r>
      <w:r w:rsidR="00E07DAB" w:rsidRPr="00C9008F">
        <w:rPr>
          <w:rFonts w:ascii="Times New Roman" w:eastAsia="Times New Roman" w:hAnsi="Times New Roman" w:cs="Times New Roman"/>
          <w:sz w:val="24"/>
          <w:szCs w:val="24"/>
        </w:rPr>
        <w:t xml:space="preserve"> les</w:t>
      </w:r>
      <w:r w:rsidRPr="00C9008F">
        <w:rPr>
          <w:rFonts w:ascii="Times New Roman" w:eastAsia="Times New Roman" w:hAnsi="Times New Roman" w:cs="Times New Roman"/>
          <w:sz w:val="24"/>
          <w:szCs w:val="24"/>
        </w:rPr>
        <w:t xml:space="preserve"> différentes composantes ont connu des taux de réalisation supérieur à la moyenne attendue.</w:t>
      </w:r>
    </w:p>
    <w:p w14:paraId="60B3EC82" w14:textId="77777777" w:rsidR="001D5821" w:rsidRPr="00C9008F" w:rsidRDefault="00803631" w:rsidP="00E07DAB">
      <w:pPr>
        <w:pStyle w:val="Style4"/>
      </w:pPr>
      <w:bookmarkStart w:id="198" w:name="_Toc462678377"/>
      <w:bookmarkStart w:id="199" w:name="_Toc463526006"/>
      <w:bookmarkStart w:id="200" w:name="_Toc465808895"/>
      <w:r w:rsidRPr="00C9008F">
        <w:t xml:space="preserve"> </w:t>
      </w:r>
      <w:bookmarkStart w:id="201" w:name="_Toc466009398"/>
      <w:r w:rsidR="001D5821" w:rsidRPr="00C9008F">
        <w:t>Évaluation du niveau d’atteinte des résultats</w:t>
      </w:r>
      <w:bookmarkEnd w:id="198"/>
      <w:bookmarkEnd w:id="199"/>
      <w:bookmarkEnd w:id="200"/>
      <w:bookmarkEnd w:id="201"/>
    </w:p>
    <w:p w14:paraId="71851256" w14:textId="77777777" w:rsidR="001D5821" w:rsidRPr="00C9008F" w:rsidRDefault="001D5821" w:rsidP="0020179A">
      <w:pPr>
        <w:spacing w:after="240" w:line="360" w:lineRule="auto"/>
        <w:jc w:val="both"/>
        <w:rPr>
          <w:rFonts w:ascii="Times New Roman" w:hAnsi="Times New Roman" w:cs="Times New Roman"/>
          <w:bCs/>
          <w:sz w:val="24"/>
          <w:szCs w:val="24"/>
        </w:rPr>
      </w:pPr>
      <w:r w:rsidRPr="00C9008F">
        <w:rPr>
          <w:rFonts w:ascii="Times New Roman" w:eastAsia="Times New Roman" w:hAnsi="Times New Roman" w:cs="Times New Roman"/>
          <w:sz w:val="24"/>
          <w:szCs w:val="24"/>
        </w:rPr>
        <w:t>Le premier objectif des PTFM est d’assurer, par la promotion de l’entreprise PTFM en</w:t>
      </w:r>
      <w:r w:rsidR="0020179A">
        <w:rPr>
          <w:rFonts w:ascii="Times New Roman" w:eastAsia="Times New Roman" w:hAnsi="Times New Roman" w:cs="Times New Roman"/>
          <w:sz w:val="24"/>
          <w:szCs w:val="24"/>
        </w:rPr>
        <w:t xml:space="preserve"> </w:t>
      </w:r>
      <w:r w:rsidRPr="00C9008F">
        <w:rPr>
          <w:rFonts w:ascii="Times New Roman" w:hAnsi="Times New Roman" w:cs="Times New Roman"/>
          <w:bCs/>
          <w:sz w:val="24"/>
          <w:szCs w:val="24"/>
        </w:rPr>
        <w:t>milieu rural, l’intensification des activités de transformation et de valorisation marchande des produits des filières agroalimentaires prioritaires.</w:t>
      </w:r>
      <w:r w:rsidR="0020179A">
        <w:rPr>
          <w:rFonts w:ascii="Times New Roman" w:hAnsi="Times New Roman" w:cs="Times New Roman"/>
          <w:bCs/>
          <w:sz w:val="24"/>
          <w:szCs w:val="24"/>
        </w:rPr>
        <w:t xml:space="preserve"> </w:t>
      </w:r>
      <w:r w:rsidRPr="00C9008F">
        <w:rPr>
          <w:rFonts w:ascii="Times New Roman" w:hAnsi="Times New Roman" w:cs="Times New Roman"/>
          <w:bCs/>
          <w:sz w:val="24"/>
          <w:szCs w:val="24"/>
        </w:rPr>
        <w:t>Cet objectif spécifique contient des sous-objectifs dont l’atteinte permet à terme de juger des résultats de ce point.</w:t>
      </w:r>
    </w:p>
    <w:p w14:paraId="191D68A7" w14:textId="77777777" w:rsidR="001D5821" w:rsidRPr="00C9008F" w:rsidRDefault="001D5821" w:rsidP="0020179A">
      <w:pPr>
        <w:spacing w:after="240" w:line="360" w:lineRule="auto"/>
        <w:jc w:val="both"/>
        <w:rPr>
          <w:rFonts w:ascii="Times New Roman" w:hAnsi="Times New Roman" w:cs="Times New Roman"/>
          <w:bCs/>
          <w:sz w:val="24"/>
          <w:szCs w:val="24"/>
        </w:rPr>
      </w:pPr>
      <w:r w:rsidRPr="00C9008F">
        <w:rPr>
          <w:rFonts w:ascii="Times New Roman" w:hAnsi="Times New Roman" w:cs="Times New Roman"/>
          <w:bCs/>
          <w:sz w:val="24"/>
          <w:szCs w:val="24"/>
        </w:rPr>
        <w:t xml:space="preserve">L’ambition de faire la promotion de l’entreprise PTFM est aujourd’hui une réalité au regard du nombre de demandes. Les femmes ont compris que c’est un outil de développement à même de les sortir de la pauvreté et des corvées. Les expériences des villages bénéficiaires ont incité bon nombre de villages à se positionner pour bénéficier d’une PTFM. Le fait que la PTFM soit rentrée dans les conceptions des populations rurales comme un outil de développement explique le nombre important de demandes reçues par les ALR pendant cette </w:t>
      </w:r>
      <w:r w:rsidRPr="00C9008F">
        <w:rPr>
          <w:rFonts w:ascii="Times New Roman" w:hAnsi="Times New Roman" w:cs="Times New Roman"/>
          <w:bCs/>
          <w:sz w:val="24"/>
          <w:szCs w:val="24"/>
        </w:rPr>
        <w:lastRenderedPageBreak/>
        <w:t>phase. Plus de 2000 demandes d’implantation n’ont pu être satisfaites avant la clôture de la phase.</w:t>
      </w:r>
    </w:p>
    <w:p w14:paraId="18448871" w14:textId="77777777" w:rsidR="008D511E" w:rsidRPr="00C9008F" w:rsidRDefault="001D5821" w:rsidP="0020179A">
      <w:pPr>
        <w:spacing w:after="240" w:line="360" w:lineRule="auto"/>
        <w:jc w:val="both"/>
        <w:rPr>
          <w:rFonts w:ascii="Times New Roman" w:eastAsia="Times New Roman" w:hAnsi="Times New Roman" w:cs="Times New Roman"/>
          <w:sz w:val="24"/>
          <w:szCs w:val="24"/>
        </w:rPr>
      </w:pPr>
      <w:r w:rsidRPr="00C9008F">
        <w:rPr>
          <w:rFonts w:ascii="Times New Roman" w:hAnsi="Times New Roman" w:cs="Times New Roman"/>
          <w:bCs/>
          <w:sz w:val="24"/>
          <w:szCs w:val="24"/>
        </w:rPr>
        <w:t>Les PTFM devraient donc être les plaques tournantes d’une industrie de transformation des productions céréalières. En observant la situation des PTFM on se rend compte que l’implantation de celles-ci a permis de développer de</w:t>
      </w:r>
      <w:r w:rsidR="00CB2B98" w:rsidRPr="00C9008F">
        <w:rPr>
          <w:rFonts w:ascii="Times New Roman" w:hAnsi="Times New Roman" w:cs="Times New Roman"/>
          <w:bCs/>
          <w:sz w:val="24"/>
          <w:szCs w:val="24"/>
        </w:rPr>
        <w:t>s</w:t>
      </w:r>
      <w:r w:rsidRPr="00C9008F">
        <w:rPr>
          <w:rFonts w:ascii="Times New Roman" w:hAnsi="Times New Roman" w:cs="Times New Roman"/>
          <w:bCs/>
          <w:sz w:val="24"/>
          <w:szCs w:val="24"/>
        </w:rPr>
        <w:t xml:space="preserve"> micro-entreprises de transformations de produits locaux. </w:t>
      </w:r>
      <w:r w:rsidRPr="00C9008F">
        <w:rPr>
          <w:rFonts w:ascii="Times New Roman" w:eastAsia="Times New Roman" w:hAnsi="Times New Roman" w:cs="Times New Roman"/>
          <w:sz w:val="24"/>
          <w:szCs w:val="24"/>
        </w:rPr>
        <w:t xml:space="preserve">L’observation des PTFM permet de se rendre compte que dans certaines zones, celles-ci ont eu un effet dopant. Grâce aux PTFM qui ont facilité l’accès aux matériels de décorticage, dans certaines régions, la filière riz connaît un essor. De plus en plus </w:t>
      </w:r>
      <w:r w:rsidR="00E842D9" w:rsidRPr="00C9008F">
        <w:rPr>
          <w:rFonts w:ascii="Times New Roman" w:eastAsia="Times New Roman" w:hAnsi="Times New Roman" w:cs="Times New Roman"/>
          <w:sz w:val="24"/>
          <w:szCs w:val="24"/>
        </w:rPr>
        <w:t>de producteurs s’y intéressent.</w:t>
      </w:r>
    </w:p>
    <w:p w14:paraId="18330C41" w14:textId="77777777" w:rsidR="001D5821" w:rsidRPr="00C9008F" w:rsidRDefault="001D5821" w:rsidP="0020179A">
      <w:pPr>
        <w:spacing w:after="24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Les superficies de riz cultivées et le nombre de producteurs ont connu une croissance. À la DREP du Centre-est, on relève que « ce secteur de la production a connu plus d’engouement avec l’arrivée des PTFM » selon le DREP. Dans le village de Merah dans la commune de Tangaye, l’implantation de la PTFM avec le module décorticage a amené les femmes membres du groupement à créer un champ de riz et la production est directement décortiquée et vendue dans les marchés de Ouahigouya. Avant la création de la PTFM, l’activité rizicole est absente dans le répertoire des activités de production des populations de cette zone. La pratique de cette activité a permis le développement de nouvelles sources de revenus et la variation des habitudes alimentaires des populations. Il s’est développé autour des PTFM des micro-entreprises.</w:t>
      </w:r>
    </w:p>
    <w:p w14:paraId="7969CBBD" w14:textId="77777777" w:rsidR="001D5821" w:rsidRPr="00C9008F" w:rsidRDefault="001D5821" w:rsidP="0020179A">
      <w:pPr>
        <w:spacing w:after="0" w:line="360" w:lineRule="auto"/>
        <w:jc w:val="both"/>
        <w:rPr>
          <w:rFonts w:ascii="Times New Roman" w:hAnsi="Times New Roman" w:cs="Times New Roman"/>
          <w:sz w:val="24"/>
          <w:szCs w:val="24"/>
        </w:rPr>
      </w:pPr>
      <w:r w:rsidRPr="00C9008F">
        <w:rPr>
          <w:rFonts w:ascii="Times New Roman" w:eastAsia="Times New Roman" w:hAnsi="Times New Roman" w:cs="Times New Roman"/>
          <w:sz w:val="24"/>
          <w:szCs w:val="24"/>
        </w:rPr>
        <w:t>Au niveau de la transformation, grâce aux PTFM, les femmes ont plus de facilités pour transformer le beurre de karité, les noix de néré, etc.</w:t>
      </w:r>
      <w:r w:rsidRPr="00C9008F">
        <w:rPr>
          <w:rFonts w:ascii="Times New Roman" w:hAnsi="Times New Roman" w:cs="Times New Roman"/>
          <w:sz w:val="24"/>
          <w:szCs w:val="24"/>
        </w:rPr>
        <w:t xml:space="preserve"> Des PTFM sont devenues des places importantes de l’économie locale dans de nombreuses communes. L’exemple des PTFM de Nandiala, Yactenga, Gah, Bougué, etc. permet de comprendre que la mise en place des PTFM a été capitale pour susciter des initiatives commerciales au niveau local. Dans la photographie ci-dessous, les femmes de Nandiala exposent les produits issus de la transformation agroalimentaire lors d’une foire aux produits des PTFM.</w:t>
      </w:r>
    </w:p>
    <w:p w14:paraId="6AB9FF5A" w14:textId="77777777" w:rsidR="00E842D9" w:rsidRDefault="00E842D9" w:rsidP="0020179A">
      <w:pPr>
        <w:spacing w:after="0" w:line="360" w:lineRule="auto"/>
        <w:jc w:val="both"/>
        <w:rPr>
          <w:rFonts w:ascii="Times New Roman" w:hAnsi="Times New Roman" w:cs="Times New Roman"/>
          <w:sz w:val="24"/>
          <w:szCs w:val="24"/>
        </w:rPr>
      </w:pPr>
    </w:p>
    <w:p w14:paraId="7C861CE6" w14:textId="77777777" w:rsidR="00E07DAB" w:rsidRDefault="00E07DAB" w:rsidP="0020179A">
      <w:pPr>
        <w:spacing w:after="0" w:line="360" w:lineRule="auto"/>
        <w:jc w:val="both"/>
        <w:rPr>
          <w:rFonts w:ascii="Times New Roman" w:hAnsi="Times New Roman" w:cs="Times New Roman"/>
          <w:sz w:val="24"/>
          <w:szCs w:val="24"/>
        </w:rPr>
      </w:pPr>
    </w:p>
    <w:p w14:paraId="400F9166" w14:textId="77777777" w:rsidR="00E07DAB" w:rsidRDefault="00E07DAB" w:rsidP="0020179A">
      <w:pPr>
        <w:spacing w:after="0" w:line="360" w:lineRule="auto"/>
        <w:jc w:val="both"/>
        <w:rPr>
          <w:rFonts w:ascii="Times New Roman" w:hAnsi="Times New Roman" w:cs="Times New Roman"/>
          <w:sz w:val="24"/>
          <w:szCs w:val="24"/>
        </w:rPr>
      </w:pPr>
    </w:p>
    <w:p w14:paraId="3049DAFC" w14:textId="77777777" w:rsidR="00E07DAB" w:rsidRDefault="00E07DAB" w:rsidP="0020179A">
      <w:pPr>
        <w:spacing w:after="0" w:line="360" w:lineRule="auto"/>
        <w:jc w:val="both"/>
        <w:rPr>
          <w:rFonts w:ascii="Times New Roman" w:hAnsi="Times New Roman" w:cs="Times New Roman"/>
          <w:sz w:val="24"/>
          <w:szCs w:val="24"/>
        </w:rPr>
      </w:pPr>
    </w:p>
    <w:p w14:paraId="1C62C2BA" w14:textId="77777777" w:rsidR="00E07DAB" w:rsidRDefault="00E07DAB" w:rsidP="0020179A">
      <w:pPr>
        <w:spacing w:after="0" w:line="360" w:lineRule="auto"/>
        <w:jc w:val="both"/>
        <w:rPr>
          <w:rFonts w:ascii="Times New Roman" w:hAnsi="Times New Roman" w:cs="Times New Roman"/>
          <w:sz w:val="24"/>
          <w:szCs w:val="24"/>
        </w:rPr>
      </w:pPr>
    </w:p>
    <w:p w14:paraId="13D5107F" w14:textId="77777777" w:rsidR="00E07DAB" w:rsidRPr="00C9008F" w:rsidRDefault="00E07DAB" w:rsidP="0020179A">
      <w:pPr>
        <w:spacing w:after="0" w:line="360" w:lineRule="auto"/>
        <w:jc w:val="both"/>
        <w:rPr>
          <w:rFonts w:ascii="Times New Roman" w:hAnsi="Times New Roman" w:cs="Times New Roman"/>
          <w:sz w:val="24"/>
          <w:szCs w:val="24"/>
        </w:rPr>
      </w:pPr>
    </w:p>
    <w:p w14:paraId="6FE69114" w14:textId="77777777" w:rsidR="001D5821" w:rsidRPr="00E07DAB" w:rsidRDefault="001D5821" w:rsidP="00EC568D">
      <w:pPr>
        <w:spacing w:after="120" w:line="240" w:lineRule="auto"/>
        <w:jc w:val="both"/>
        <w:rPr>
          <w:rFonts w:ascii="Times New Roman" w:hAnsi="Times New Roman" w:cs="Times New Roman"/>
          <w:b/>
        </w:rPr>
      </w:pPr>
      <w:r w:rsidRPr="00E07DAB">
        <w:rPr>
          <w:rFonts w:ascii="Times New Roman" w:hAnsi="Times New Roman" w:cs="Times New Roman"/>
          <w:b/>
        </w:rPr>
        <w:lastRenderedPageBreak/>
        <w:t>Photo 1 : Produits issus des activités de transformations autour des PTFM</w:t>
      </w:r>
    </w:p>
    <w:p w14:paraId="7B58AE43" w14:textId="77777777" w:rsidR="001D5821" w:rsidRPr="00C9008F" w:rsidRDefault="001D5821" w:rsidP="0020179A">
      <w:pPr>
        <w:spacing w:after="0" w:line="240" w:lineRule="auto"/>
        <w:jc w:val="both"/>
        <w:rPr>
          <w:rFonts w:ascii="Times New Roman" w:eastAsia="Times New Roman" w:hAnsi="Times New Roman" w:cs="Times New Roman"/>
        </w:rPr>
      </w:pPr>
      <w:r w:rsidRPr="00C9008F">
        <w:rPr>
          <w:rFonts w:ascii="Times New Roman" w:eastAsia="Times New Roman" w:hAnsi="Times New Roman" w:cs="Times New Roman"/>
          <w:noProof/>
        </w:rPr>
        <w:drawing>
          <wp:inline distT="0" distB="0" distL="0" distR="0" wp14:anchorId="340A34E3" wp14:editId="069BADED">
            <wp:extent cx="3360255" cy="2526712"/>
            <wp:effectExtent l="19050" t="0" r="0" b="0"/>
            <wp:docPr id="5" name="Image 5" descr="wpsED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wpsED98"/>
                    <pic:cNvPicPr>
                      <a:picLocks noChangeAspect="1" noChangeArrowheads="1"/>
                    </pic:cNvPicPr>
                  </pic:nvPicPr>
                  <pic:blipFill>
                    <a:blip r:embed="rId16" cstate="print"/>
                    <a:srcRect/>
                    <a:stretch>
                      <a:fillRect/>
                    </a:stretch>
                  </pic:blipFill>
                  <pic:spPr bwMode="auto">
                    <a:xfrm>
                      <a:off x="0" y="0"/>
                      <a:ext cx="3363892" cy="2529447"/>
                    </a:xfrm>
                    <a:prstGeom prst="rect">
                      <a:avLst/>
                    </a:prstGeom>
                    <a:noFill/>
                    <a:ln w="9525">
                      <a:noFill/>
                      <a:miter lim="800000"/>
                      <a:headEnd/>
                      <a:tailEnd/>
                    </a:ln>
                  </pic:spPr>
                </pic:pic>
              </a:graphicData>
            </a:graphic>
          </wp:inline>
        </w:drawing>
      </w:r>
    </w:p>
    <w:p w14:paraId="1422463D" w14:textId="77777777" w:rsidR="001D5821" w:rsidRPr="00E07DAB" w:rsidRDefault="001D5821" w:rsidP="00EC568D">
      <w:pPr>
        <w:spacing w:before="120" w:after="0" w:line="240" w:lineRule="auto"/>
        <w:jc w:val="both"/>
        <w:rPr>
          <w:rFonts w:ascii="Times New Roman" w:eastAsia="Times New Roman" w:hAnsi="Times New Roman" w:cs="Times New Roman"/>
          <w:b/>
          <w:bCs/>
        </w:rPr>
      </w:pPr>
      <w:r w:rsidRPr="00E07DAB">
        <w:rPr>
          <w:rFonts w:ascii="Times New Roman" w:eastAsia="Times New Roman" w:hAnsi="Times New Roman" w:cs="Times New Roman"/>
          <w:b/>
          <w:bCs/>
        </w:rPr>
        <w:t>Foire des produits PTFM à l’ouverture de la PTFM de Nandiala, Centre Ouest.</w:t>
      </w:r>
    </w:p>
    <w:p w14:paraId="01ED5C6B" w14:textId="77777777" w:rsidR="001D5821" w:rsidRPr="00C9008F" w:rsidRDefault="001D5821" w:rsidP="0020179A">
      <w:pPr>
        <w:spacing w:before="240" w:after="0" w:line="360" w:lineRule="auto"/>
        <w:jc w:val="both"/>
        <w:rPr>
          <w:rFonts w:ascii="Times New Roman" w:eastAsia="Times New Roman" w:hAnsi="Times New Roman" w:cs="Times New Roman"/>
          <w:bCs/>
          <w:sz w:val="24"/>
          <w:szCs w:val="24"/>
        </w:rPr>
      </w:pPr>
      <w:r w:rsidRPr="00C9008F">
        <w:rPr>
          <w:rFonts w:ascii="Times New Roman" w:eastAsia="Times New Roman" w:hAnsi="Times New Roman" w:cs="Times New Roman"/>
          <w:bCs/>
          <w:sz w:val="24"/>
          <w:szCs w:val="24"/>
        </w:rPr>
        <w:t xml:space="preserve">Dans toutes les ALR, des foires ont été organisées. Au total 32 foires dont 4 à Nandiala ont été organisées. Ces foires ont permis aux femmes d’organiser leur marché et de rencontrer d’autres acteurs intéressés par leurs produits. Les foires auraient pu être des rencontres nationales de promotion des produits des PTFM mais elles n’ont pas bénéficié d’une bonne communication allant dans ce sens. Ce qui n’a permis aux populations de bien </w:t>
      </w:r>
      <w:r w:rsidR="00EC568D" w:rsidRPr="00C9008F">
        <w:rPr>
          <w:rFonts w:ascii="Times New Roman" w:eastAsia="Times New Roman" w:hAnsi="Times New Roman" w:cs="Times New Roman"/>
          <w:bCs/>
          <w:sz w:val="24"/>
          <w:szCs w:val="24"/>
        </w:rPr>
        <w:t>connaître</w:t>
      </w:r>
      <w:r w:rsidRPr="00C9008F">
        <w:rPr>
          <w:rFonts w:ascii="Times New Roman" w:eastAsia="Times New Roman" w:hAnsi="Times New Roman" w:cs="Times New Roman"/>
          <w:bCs/>
          <w:sz w:val="24"/>
          <w:szCs w:val="24"/>
        </w:rPr>
        <w:t xml:space="preserve"> les produits fabriqués dans les PTFM et faire de ces entreprises de partenaires pour faciliter l’écoulement des produits.</w:t>
      </w:r>
    </w:p>
    <w:p w14:paraId="09FF2893" w14:textId="77777777" w:rsidR="001D5821" w:rsidRPr="00C9008F" w:rsidRDefault="00803631" w:rsidP="00E07DAB">
      <w:pPr>
        <w:pStyle w:val="Style4"/>
      </w:pPr>
      <w:bookmarkStart w:id="202" w:name="_Toc462678378"/>
      <w:bookmarkStart w:id="203" w:name="_Toc463526007"/>
      <w:bookmarkStart w:id="204" w:name="_Toc465808896"/>
      <w:r w:rsidRPr="00C9008F">
        <w:t xml:space="preserve"> </w:t>
      </w:r>
      <w:bookmarkStart w:id="205" w:name="_Toc466009399"/>
      <w:r w:rsidR="001D5821" w:rsidRPr="00C9008F">
        <w:t>Évaluation de l’efficacité dans le pilotage du projet</w:t>
      </w:r>
      <w:bookmarkEnd w:id="202"/>
      <w:bookmarkEnd w:id="203"/>
      <w:bookmarkEnd w:id="204"/>
      <w:bookmarkEnd w:id="205"/>
    </w:p>
    <w:p w14:paraId="1CC44F9F" w14:textId="77777777" w:rsidR="001D5821" w:rsidRPr="00C9008F" w:rsidRDefault="001D5821" w:rsidP="0020179A">
      <w:pPr>
        <w:spacing w:after="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 xml:space="preserve">L’efficacité dans le pilotage du projet se mesure à </w:t>
      </w:r>
      <w:r w:rsidR="002764F1" w:rsidRPr="00C9008F">
        <w:rPr>
          <w:rFonts w:ascii="Times New Roman" w:eastAsia="Times New Roman" w:hAnsi="Times New Roman" w:cs="Times New Roman"/>
          <w:sz w:val="24"/>
          <w:szCs w:val="24"/>
        </w:rPr>
        <w:t xml:space="preserve">trois </w:t>
      </w:r>
      <w:r w:rsidRPr="00C9008F">
        <w:rPr>
          <w:rFonts w:ascii="Times New Roman" w:eastAsia="Times New Roman" w:hAnsi="Times New Roman" w:cs="Times New Roman"/>
          <w:sz w:val="24"/>
          <w:szCs w:val="24"/>
        </w:rPr>
        <w:t>niveaux : l’efficacité des stratégies d’approche, l’efficacité dans la mobilisation et l’utilisation des ressources financières et l’efficacité dans la planification et le suivi-évaluation.</w:t>
      </w:r>
    </w:p>
    <w:p w14:paraId="322F446B" w14:textId="77777777" w:rsidR="001D5821" w:rsidRPr="0040774F" w:rsidRDefault="001D5821" w:rsidP="00AA757B">
      <w:pPr>
        <w:pStyle w:val="Paragraphedeliste"/>
        <w:numPr>
          <w:ilvl w:val="0"/>
          <w:numId w:val="23"/>
        </w:numPr>
        <w:spacing w:before="120" w:after="120"/>
        <w:rPr>
          <w:rFonts w:ascii="Times New Roman" w:hAnsi="Times New Roman"/>
          <w:b/>
          <w:i/>
          <w:sz w:val="24"/>
          <w:szCs w:val="24"/>
        </w:rPr>
      </w:pPr>
      <w:bookmarkStart w:id="206" w:name="_Toc462678379"/>
      <w:bookmarkStart w:id="207" w:name="_Toc463526008"/>
      <w:r w:rsidRPr="0040774F">
        <w:rPr>
          <w:rFonts w:ascii="Times New Roman" w:hAnsi="Times New Roman"/>
          <w:b/>
          <w:i/>
          <w:sz w:val="24"/>
          <w:szCs w:val="24"/>
        </w:rPr>
        <w:t>Appréciation de l’efficacité des stratégies et approches</w:t>
      </w:r>
      <w:bookmarkEnd w:id="206"/>
      <w:bookmarkEnd w:id="207"/>
    </w:p>
    <w:p w14:paraId="5A609A45" w14:textId="77777777" w:rsidR="001D5821" w:rsidRPr="00C9008F" w:rsidRDefault="001D5821" w:rsidP="0020179A">
      <w:pPr>
        <w:spacing w:after="240" w:line="360" w:lineRule="auto"/>
        <w:jc w:val="both"/>
        <w:rPr>
          <w:rFonts w:ascii="Times New Roman" w:hAnsi="Times New Roman" w:cs="Times New Roman"/>
          <w:bCs/>
          <w:sz w:val="24"/>
          <w:szCs w:val="24"/>
        </w:rPr>
      </w:pPr>
      <w:r w:rsidRPr="00C9008F">
        <w:rPr>
          <w:rFonts w:ascii="Times New Roman" w:eastAsia="Times New Roman" w:hAnsi="Times New Roman" w:cs="Times New Roman"/>
          <w:sz w:val="24"/>
          <w:szCs w:val="24"/>
        </w:rPr>
        <w:t xml:space="preserve">Dans </w:t>
      </w:r>
      <w:r w:rsidR="00CB2B98" w:rsidRPr="00C9008F">
        <w:rPr>
          <w:rFonts w:ascii="Times New Roman" w:eastAsia="Times New Roman" w:hAnsi="Times New Roman" w:cs="Times New Roman"/>
          <w:sz w:val="24"/>
          <w:szCs w:val="24"/>
        </w:rPr>
        <w:t xml:space="preserve">la </w:t>
      </w:r>
      <w:r w:rsidRPr="00C9008F">
        <w:rPr>
          <w:rFonts w:ascii="Times New Roman" w:eastAsia="Times New Roman" w:hAnsi="Times New Roman" w:cs="Times New Roman"/>
          <w:sz w:val="24"/>
          <w:szCs w:val="24"/>
        </w:rPr>
        <w:t>stratégie de mise en œuvre</w:t>
      </w:r>
      <w:r w:rsidR="00CB2B98" w:rsidRPr="00C9008F">
        <w:rPr>
          <w:rFonts w:ascii="Times New Roman" w:eastAsia="Times New Roman" w:hAnsi="Times New Roman" w:cs="Times New Roman"/>
          <w:sz w:val="24"/>
          <w:szCs w:val="24"/>
        </w:rPr>
        <w:t xml:space="preserve"> du programme</w:t>
      </w:r>
      <w:r w:rsidRPr="00C9008F">
        <w:rPr>
          <w:rFonts w:ascii="Times New Roman" w:eastAsia="Times New Roman" w:hAnsi="Times New Roman" w:cs="Times New Roman"/>
          <w:sz w:val="24"/>
          <w:szCs w:val="24"/>
        </w:rPr>
        <w:t xml:space="preserve">, les ONG occupent une place importante. Elles occupent le second niveau de planification et de mise en œuvre. L’avantage de cette démarche est que les ONG ont une certaine assise territoriale qui les permet d’être proches des populations. Les ONG s’appuient sur leurs relais dans les différents villages et profitent des retombées de leurs actions </w:t>
      </w:r>
      <w:r w:rsidRPr="00C9008F">
        <w:rPr>
          <w:rFonts w:ascii="Times New Roman" w:hAnsi="Times New Roman" w:cs="Times New Roman"/>
          <w:bCs/>
          <w:sz w:val="24"/>
          <w:szCs w:val="24"/>
        </w:rPr>
        <w:t>passées.</w:t>
      </w:r>
    </w:p>
    <w:p w14:paraId="470B1FA5" w14:textId="77777777" w:rsidR="001D5821" w:rsidRPr="00C9008F" w:rsidRDefault="001D5821" w:rsidP="0020179A">
      <w:pPr>
        <w:spacing w:after="240" w:line="360" w:lineRule="auto"/>
        <w:jc w:val="both"/>
        <w:rPr>
          <w:rFonts w:ascii="Times New Roman" w:eastAsia="Times New Roman" w:hAnsi="Times New Roman" w:cs="Times New Roman"/>
          <w:sz w:val="24"/>
          <w:szCs w:val="24"/>
        </w:rPr>
      </w:pPr>
      <w:r w:rsidRPr="00C9008F">
        <w:rPr>
          <w:rFonts w:ascii="Times New Roman" w:hAnsi="Times New Roman" w:cs="Times New Roman"/>
          <w:bCs/>
          <w:sz w:val="24"/>
          <w:szCs w:val="24"/>
        </w:rPr>
        <w:t>Également, les ONG qui disposent déjà d’animateurs sur le terrain arrivent à avoir une certaine</w:t>
      </w:r>
      <w:r w:rsidRPr="00C9008F">
        <w:rPr>
          <w:rFonts w:ascii="Times New Roman" w:eastAsia="Times New Roman" w:hAnsi="Times New Roman" w:cs="Times New Roman"/>
          <w:sz w:val="24"/>
          <w:szCs w:val="24"/>
        </w:rPr>
        <w:t xml:space="preserve"> facilité dans le suivi des activités des bénéficiaires. Le dispositif des ONG sur lequel s’appuie le PN-PTFM bénéficie déjà d’un maillage fort. Dans toutes les régions du pays, les </w:t>
      </w:r>
      <w:r w:rsidRPr="00C9008F">
        <w:rPr>
          <w:rFonts w:ascii="Times New Roman" w:eastAsia="Times New Roman" w:hAnsi="Times New Roman" w:cs="Times New Roman"/>
          <w:sz w:val="24"/>
          <w:szCs w:val="24"/>
        </w:rPr>
        <w:lastRenderedPageBreak/>
        <w:t xml:space="preserve">ALR choisies ont déjà une certaine expérience et une certaine présence sur le terrain. Ce qui donne au programme une bonne porte d’entrée. En plus du maillage du terrain, il existe une certaine confiance entre les ONG et les populations, ce qui donne plus de chance de réussite aux entreprises créées. La connaissance du porteur de projet dans le contexte </w:t>
      </w:r>
      <w:r w:rsidR="00E07DAB" w:rsidRPr="00C9008F">
        <w:rPr>
          <w:rFonts w:ascii="Times New Roman" w:eastAsia="Times New Roman" w:hAnsi="Times New Roman" w:cs="Times New Roman"/>
          <w:sz w:val="24"/>
          <w:szCs w:val="24"/>
        </w:rPr>
        <w:t>burkinabé</w:t>
      </w:r>
      <w:r w:rsidRPr="00C9008F">
        <w:rPr>
          <w:rFonts w:ascii="Times New Roman" w:eastAsia="Times New Roman" w:hAnsi="Times New Roman" w:cs="Times New Roman"/>
          <w:sz w:val="24"/>
          <w:szCs w:val="24"/>
        </w:rPr>
        <w:t xml:space="preserve"> étant un facteur indispensable dans la mise en œuvre des projets. Les ONG au regard de leur proximité et leur intervention avant le PN-PTFM ont aidé des structures à </w:t>
      </w:r>
      <w:r w:rsidR="00A66CDF" w:rsidRPr="00C9008F">
        <w:rPr>
          <w:rFonts w:ascii="Times New Roman" w:eastAsia="Times New Roman" w:hAnsi="Times New Roman" w:cs="Times New Roman"/>
          <w:sz w:val="24"/>
          <w:szCs w:val="24"/>
        </w:rPr>
        <w:t>réunir</w:t>
      </w:r>
      <w:r w:rsidRPr="00C9008F">
        <w:rPr>
          <w:rFonts w:ascii="Times New Roman" w:eastAsia="Times New Roman" w:hAnsi="Times New Roman" w:cs="Times New Roman"/>
          <w:sz w:val="24"/>
          <w:szCs w:val="24"/>
        </w:rPr>
        <w:t xml:space="preserve"> leur part de financement dans l’implantation des PTFM.</w:t>
      </w:r>
    </w:p>
    <w:p w14:paraId="10C9E58B" w14:textId="77777777" w:rsidR="001D5821" w:rsidRPr="00C9008F" w:rsidRDefault="001D5821" w:rsidP="0020179A">
      <w:pPr>
        <w:spacing w:after="24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Un autre avantage de l’approche par les ONG concerne le fait qu’à la fin de la phase du programme, celles-ci continuent d’apporter des soutiens à travers leurs animateurs sur le terrain aux PTFM. Le PN PTFM n’avait pas prévu de suivi à la fin de la phase et ce vide est comblé par les ONG qui restent toujours sur le terrain et qui répondent aux sollicitations des bénéficiaires.</w:t>
      </w:r>
    </w:p>
    <w:p w14:paraId="2C77CEDA" w14:textId="77777777" w:rsidR="001D5821" w:rsidRPr="00C9008F" w:rsidRDefault="001D5821" w:rsidP="0020179A">
      <w:pPr>
        <w:spacing w:after="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 xml:space="preserve">La stratégie de la demande et de la contribution des bénéficiaires ont eu des effets sur l’attitude des femmes envers les PTFM. En effet, se disant qu’elles ont apporté une part importante dans l’acquisition du matériel technique, les femmes mettent plus de sérieux dans la gestion du matériel et dans le contrôle des entrées et sorties de fonds entrant dans le cadre de la gestion de la PTFM. Effectivement, elles considèrent les PTFM comme des entreprises dont elles sont </w:t>
      </w:r>
      <w:r w:rsidR="00F0652C" w:rsidRPr="00C9008F">
        <w:rPr>
          <w:rFonts w:ascii="Times New Roman" w:eastAsia="Times New Roman" w:hAnsi="Times New Roman" w:cs="Times New Roman"/>
          <w:sz w:val="24"/>
          <w:szCs w:val="24"/>
        </w:rPr>
        <w:t>copropriétaires</w:t>
      </w:r>
      <w:r w:rsidRPr="00C9008F">
        <w:rPr>
          <w:rFonts w:ascii="Times New Roman" w:eastAsia="Times New Roman" w:hAnsi="Times New Roman" w:cs="Times New Roman"/>
          <w:sz w:val="24"/>
          <w:szCs w:val="24"/>
        </w:rPr>
        <w:t xml:space="preserve"> et par conséquent n’ont aucun intérêt à ce qu’elles tombent en faillite. Cet esprit est essentiel dans la survie et dans la bonne gestion des PTFM. En comparant les PTFM avec les programmes dont les bénéficiaires n’ont apporté aucun apport, on se rend compte que les femmes ont plus d’égard à l’endroit des PTFM et s’impliquent toutes pour assurer sa bonne marche.</w:t>
      </w:r>
    </w:p>
    <w:p w14:paraId="0B47545F" w14:textId="77777777" w:rsidR="001D5821" w:rsidRPr="0040774F" w:rsidRDefault="001D5821" w:rsidP="00AA757B">
      <w:pPr>
        <w:pStyle w:val="Paragraphedeliste"/>
        <w:numPr>
          <w:ilvl w:val="0"/>
          <w:numId w:val="23"/>
        </w:numPr>
        <w:spacing w:before="120" w:after="120"/>
        <w:rPr>
          <w:rFonts w:ascii="Times New Roman" w:hAnsi="Times New Roman"/>
          <w:b/>
          <w:i/>
          <w:sz w:val="24"/>
          <w:szCs w:val="24"/>
        </w:rPr>
      </w:pPr>
      <w:bookmarkStart w:id="208" w:name="_Toc462678380"/>
      <w:bookmarkStart w:id="209" w:name="_Toc463526009"/>
      <w:r w:rsidRPr="0040774F">
        <w:rPr>
          <w:rFonts w:ascii="Times New Roman" w:hAnsi="Times New Roman"/>
          <w:b/>
          <w:i/>
          <w:sz w:val="24"/>
          <w:szCs w:val="24"/>
        </w:rPr>
        <w:t>Efficacité dans la mobilisation et l’utilisation des ressources financières</w:t>
      </w:r>
      <w:bookmarkEnd w:id="208"/>
      <w:bookmarkEnd w:id="209"/>
    </w:p>
    <w:p w14:paraId="4A7C6573" w14:textId="77777777" w:rsidR="001D5821" w:rsidRPr="00C9008F" w:rsidRDefault="001D5821" w:rsidP="0020179A">
      <w:pPr>
        <w:spacing w:after="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Dans la bonne marche des programmes et projets, la mobilisation des ressources financières est capitale. Quelle a été la situation de la mobilisation et de l’utilisation des ressources financières dans la phas</w:t>
      </w:r>
      <w:r w:rsidR="0078119C" w:rsidRPr="00C9008F">
        <w:rPr>
          <w:rFonts w:ascii="Times New Roman" w:eastAsia="Times New Roman" w:hAnsi="Times New Roman" w:cs="Times New Roman"/>
          <w:sz w:val="24"/>
          <w:szCs w:val="24"/>
        </w:rPr>
        <w:t>e II du PN-PTFM ? Le tableau 12</w:t>
      </w:r>
      <w:r w:rsidRPr="00C9008F">
        <w:rPr>
          <w:rFonts w:ascii="Times New Roman" w:eastAsia="Times New Roman" w:hAnsi="Times New Roman" w:cs="Times New Roman"/>
          <w:sz w:val="24"/>
          <w:szCs w:val="24"/>
        </w:rPr>
        <w:t xml:space="preserve"> résume les fonds mobilisés par le programme de 2010 à 2015.</w:t>
      </w:r>
    </w:p>
    <w:p w14:paraId="214CDBAC" w14:textId="77777777" w:rsidR="001D5821" w:rsidRPr="00C9008F" w:rsidRDefault="001D5821" w:rsidP="0020179A">
      <w:pPr>
        <w:spacing w:after="0" w:line="360" w:lineRule="auto"/>
        <w:jc w:val="both"/>
        <w:rPr>
          <w:rFonts w:ascii="Times New Roman" w:eastAsia="Times New Roman" w:hAnsi="Times New Roman" w:cs="Times New Roman"/>
          <w:sz w:val="24"/>
          <w:szCs w:val="24"/>
        </w:rPr>
        <w:sectPr w:rsidR="001D5821" w:rsidRPr="00C9008F">
          <w:pgSz w:w="11906" w:h="16838"/>
          <w:pgMar w:top="1417" w:right="1417" w:bottom="1417" w:left="1417" w:header="708" w:footer="708" w:gutter="0"/>
          <w:cols w:space="720"/>
          <w:docGrid w:linePitch="360"/>
        </w:sectPr>
      </w:pPr>
    </w:p>
    <w:p w14:paraId="1C9428BB" w14:textId="77777777" w:rsidR="00F0652C" w:rsidRPr="002D4D75" w:rsidRDefault="00F0652C" w:rsidP="00EC568D">
      <w:pPr>
        <w:spacing w:before="120" w:after="120" w:line="20" w:lineRule="atLeast"/>
        <w:jc w:val="both"/>
        <w:rPr>
          <w:rFonts w:ascii="Times New Roman" w:hAnsi="Times New Roman" w:cs="Times New Roman"/>
          <w:b/>
          <w:sz w:val="24"/>
          <w:szCs w:val="24"/>
        </w:rPr>
      </w:pPr>
      <w:bookmarkStart w:id="210" w:name="_Toc466008597"/>
      <w:r w:rsidRPr="002D4D75">
        <w:rPr>
          <w:rFonts w:ascii="Times New Roman" w:hAnsi="Times New Roman" w:cs="Times New Roman"/>
          <w:b/>
          <w:sz w:val="24"/>
          <w:szCs w:val="24"/>
        </w:rPr>
        <w:lastRenderedPageBreak/>
        <w:t xml:space="preserve">Tableau </w:t>
      </w:r>
      <w:r w:rsidR="0052352F" w:rsidRPr="002D4D75">
        <w:rPr>
          <w:rFonts w:ascii="Times New Roman" w:hAnsi="Times New Roman" w:cs="Times New Roman"/>
          <w:b/>
          <w:i/>
          <w:sz w:val="24"/>
          <w:szCs w:val="24"/>
        </w:rPr>
        <w:fldChar w:fldCharType="begin"/>
      </w:r>
      <w:r w:rsidRPr="002D4D75">
        <w:rPr>
          <w:rFonts w:ascii="Times New Roman" w:hAnsi="Times New Roman" w:cs="Times New Roman"/>
          <w:b/>
          <w:sz w:val="24"/>
          <w:szCs w:val="24"/>
        </w:rPr>
        <w:instrText xml:space="preserve"> SEQ Tableau \* ARABIC </w:instrText>
      </w:r>
      <w:r w:rsidR="0052352F" w:rsidRPr="002D4D75">
        <w:rPr>
          <w:rFonts w:ascii="Times New Roman" w:hAnsi="Times New Roman" w:cs="Times New Roman"/>
          <w:b/>
          <w:i/>
          <w:sz w:val="24"/>
          <w:szCs w:val="24"/>
        </w:rPr>
        <w:fldChar w:fldCharType="separate"/>
      </w:r>
      <w:r w:rsidR="0064017A">
        <w:rPr>
          <w:rFonts w:ascii="Times New Roman" w:hAnsi="Times New Roman" w:cs="Times New Roman"/>
          <w:b/>
          <w:noProof/>
          <w:sz w:val="24"/>
          <w:szCs w:val="24"/>
        </w:rPr>
        <w:t>12</w:t>
      </w:r>
      <w:r w:rsidR="0052352F" w:rsidRPr="002D4D75">
        <w:rPr>
          <w:rFonts w:ascii="Times New Roman" w:hAnsi="Times New Roman" w:cs="Times New Roman"/>
          <w:b/>
          <w:i/>
          <w:sz w:val="24"/>
          <w:szCs w:val="24"/>
        </w:rPr>
        <w:fldChar w:fldCharType="end"/>
      </w:r>
      <w:r w:rsidRPr="002D4D75">
        <w:rPr>
          <w:rFonts w:ascii="Times New Roman" w:hAnsi="Times New Roman" w:cs="Times New Roman"/>
          <w:b/>
          <w:sz w:val="24"/>
          <w:szCs w:val="24"/>
        </w:rPr>
        <w:t xml:space="preserve">. </w:t>
      </w:r>
      <w:r w:rsidRPr="002D4D75">
        <w:rPr>
          <w:rFonts w:ascii="Times New Roman" w:eastAsia="Times New Roman" w:hAnsi="Times New Roman" w:cs="Times New Roman"/>
          <w:b/>
          <w:sz w:val="24"/>
          <w:szCs w:val="24"/>
        </w:rPr>
        <w:t>Les fonds</w:t>
      </w:r>
      <w:r w:rsidRPr="002D4D75">
        <w:rPr>
          <w:rFonts w:ascii="Times New Roman" w:hAnsi="Times New Roman" w:cs="Times New Roman"/>
          <w:b/>
          <w:sz w:val="24"/>
          <w:szCs w:val="24"/>
        </w:rPr>
        <w:t xml:space="preserve"> reçus par le programme de 2010 au 31 décembre 2015</w:t>
      </w:r>
      <w:bookmarkEnd w:id="210"/>
    </w:p>
    <w:tbl>
      <w:tblPr>
        <w:tblW w:w="5000" w:type="pct"/>
        <w:jc w:val="center"/>
        <w:tblLook w:val="04A0" w:firstRow="1" w:lastRow="0" w:firstColumn="1" w:lastColumn="0" w:noHBand="0" w:noVBand="1"/>
      </w:tblPr>
      <w:tblGrid>
        <w:gridCol w:w="491"/>
        <w:gridCol w:w="2658"/>
        <w:gridCol w:w="1500"/>
        <w:gridCol w:w="1500"/>
        <w:gridCol w:w="1500"/>
        <w:gridCol w:w="1500"/>
        <w:gridCol w:w="1500"/>
        <w:gridCol w:w="1958"/>
        <w:gridCol w:w="1611"/>
      </w:tblGrid>
      <w:tr w:rsidR="001D5821" w:rsidRPr="00E07DAB" w14:paraId="04A031AC" w14:textId="77777777" w:rsidTr="0020179A">
        <w:trPr>
          <w:trHeight w:val="300"/>
          <w:jc w:val="center"/>
        </w:trPr>
        <w:tc>
          <w:tcPr>
            <w:tcW w:w="174"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AEB6034" w14:textId="77777777" w:rsidR="001D5821" w:rsidRPr="00E07DAB" w:rsidRDefault="001D5821" w:rsidP="007E0410">
            <w:pPr>
              <w:spacing w:after="0" w:line="20" w:lineRule="atLeast"/>
              <w:jc w:val="both"/>
              <w:rPr>
                <w:rFonts w:ascii="Times New Roman" w:eastAsia="Times New Roman" w:hAnsi="Times New Roman" w:cs="Times New Roman"/>
                <w:b/>
              </w:rPr>
            </w:pPr>
            <w:r w:rsidRPr="00E07DAB">
              <w:rPr>
                <w:rFonts w:ascii="Times New Roman" w:eastAsia="Times New Roman" w:hAnsi="Times New Roman" w:cs="Times New Roman"/>
                <w:b/>
              </w:rPr>
              <w:t>N°</w:t>
            </w:r>
          </w:p>
        </w:tc>
        <w:tc>
          <w:tcPr>
            <w:tcW w:w="936"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2D695AA" w14:textId="77777777" w:rsidR="001D5821" w:rsidRPr="00E07DAB" w:rsidRDefault="001D5821" w:rsidP="007E0410">
            <w:pPr>
              <w:spacing w:after="0" w:line="20" w:lineRule="atLeast"/>
              <w:jc w:val="both"/>
              <w:rPr>
                <w:rFonts w:ascii="Times New Roman" w:eastAsia="Times New Roman" w:hAnsi="Times New Roman" w:cs="Times New Roman"/>
                <w:b/>
                <w:bCs/>
              </w:rPr>
            </w:pPr>
            <w:r w:rsidRPr="00E07DAB">
              <w:rPr>
                <w:rFonts w:ascii="Times New Roman" w:eastAsia="Times New Roman" w:hAnsi="Times New Roman" w:cs="Times New Roman"/>
                <w:b/>
                <w:bCs/>
              </w:rPr>
              <w:t>ELEMENTS</w:t>
            </w:r>
          </w:p>
        </w:tc>
        <w:tc>
          <w:tcPr>
            <w:tcW w:w="529"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D386E73" w14:textId="77777777" w:rsidR="001D5821" w:rsidRPr="00E07DAB" w:rsidRDefault="001D5821" w:rsidP="007E0410">
            <w:pPr>
              <w:spacing w:after="0" w:line="20" w:lineRule="atLeast"/>
              <w:jc w:val="both"/>
              <w:rPr>
                <w:rFonts w:ascii="Times New Roman" w:eastAsia="Times New Roman" w:hAnsi="Times New Roman" w:cs="Times New Roman"/>
                <w:b/>
                <w:bCs/>
              </w:rPr>
            </w:pPr>
            <w:r w:rsidRPr="00E07DAB">
              <w:rPr>
                <w:rFonts w:ascii="Times New Roman" w:eastAsia="Times New Roman" w:hAnsi="Times New Roman" w:cs="Times New Roman"/>
                <w:b/>
                <w:bCs/>
              </w:rPr>
              <w:t>Année 2010</w:t>
            </w:r>
          </w:p>
        </w:tc>
        <w:tc>
          <w:tcPr>
            <w:tcW w:w="529"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8F22DDC" w14:textId="77777777" w:rsidR="001D5821" w:rsidRPr="00E07DAB" w:rsidRDefault="001D5821" w:rsidP="007E0410">
            <w:pPr>
              <w:spacing w:after="0" w:line="20" w:lineRule="atLeast"/>
              <w:jc w:val="both"/>
              <w:rPr>
                <w:rFonts w:ascii="Times New Roman" w:eastAsia="Times New Roman" w:hAnsi="Times New Roman" w:cs="Times New Roman"/>
                <w:b/>
                <w:bCs/>
              </w:rPr>
            </w:pPr>
            <w:r w:rsidRPr="00E07DAB">
              <w:rPr>
                <w:rFonts w:ascii="Times New Roman" w:eastAsia="Times New Roman" w:hAnsi="Times New Roman" w:cs="Times New Roman"/>
                <w:b/>
                <w:bCs/>
              </w:rPr>
              <w:t>Année 2011</w:t>
            </w:r>
          </w:p>
        </w:tc>
        <w:tc>
          <w:tcPr>
            <w:tcW w:w="529"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DD622F7" w14:textId="77777777" w:rsidR="001D5821" w:rsidRPr="00E07DAB" w:rsidRDefault="001D5821" w:rsidP="007E0410">
            <w:pPr>
              <w:spacing w:after="0" w:line="20" w:lineRule="atLeast"/>
              <w:jc w:val="both"/>
              <w:rPr>
                <w:rFonts w:ascii="Times New Roman" w:eastAsia="Times New Roman" w:hAnsi="Times New Roman" w:cs="Times New Roman"/>
                <w:b/>
                <w:bCs/>
              </w:rPr>
            </w:pPr>
            <w:r w:rsidRPr="00E07DAB">
              <w:rPr>
                <w:rFonts w:ascii="Times New Roman" w:eastAsia="Times New Roman" w:hAnsi="Times New Roman" w:cs="Times New Roman"/>
                <w:b/>
                <w:bCs/>
              </w:rPr>
              <w:t>Année 2012</w:t>
            </w:r>
          </w:p>
        </w:tc>
        <w:tc>
          <w:tcPr>
            <w:tcW w:w="529"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B0859F6" w14:textId="77777777" w:rsidR="001D5821" w:rsidRPr="00E07DAB" w:rsidRDefault="001D5821" w:rsidP="007E0410">
            <w:pPr>
              <w:spacing w:after="0" w:line="20" w:lineRule="atLeast"/>
              <w:jc w:val="both"/>
              <w:rPr>
                <w:rFonts w:ascii="Times New Roman" w:eastAsia="Times New Roman" w:hAnsi="Times New Roman" w:cs="Times New Roman"/>
                <w:b/>
                <w:bCs/>
              </w:rPr>
            </w:pPr>
            <w:r w:rsidRPr="00E07DAB">
              <w:rPr>
                <w:rFonts w:ascii="Times New Roman" w:eastAsia="Times New Roman" w:hAnsi="Times New Roman" w:cs="Times New Roman"/>
                <w:b/>
                <w:bCs/>
              </w:rPr>
              <w:t>Année 2013</w:t>
            </w:r>
          </w:p>
        </w:tc>
        <w:tc>
          <w:tcPr>
            <w:tcW w:w="529"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A701281" w14:textId="77777777" w:rsidR="001D5821" w:rsidRPr="00E07DAB" w:rsidRDefault="001D5821" w:rsidP="007E0410">
            <w:pPr>
              <w:spacing w:after="0" w:line="20" w:lineRule="atLeast"/>
              <w:jc w:val="both"/>
              <w:rPr>
                <w:rFonts w:ascii="Times New Roman" w:eastAsia="Times New Roman" w:hAnsi="Times New Roman" w:cs="Times New Roman"/>
                <w:b/>
                <w:bCs/>
              </w:rPr>
            </w:pPr>
            <w:r w:rsidRPr="00E07DAB">
              <w:rPr>
                <w:rFonts w:ascii="Times New Roman" w:eastAsia="Times New Roman" w:hAnsi="Times New Roman" w:cs="Times New Roman"/>
                <w:b/>
                <w:bCs/>
              </w:rPr>
              <w:t>Année 2014</w:t>
            </w:r>
          </w:p>
        </w:tc>
        <w:tc>
          <w:tcPr>
            <w:tcW w:w="677"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8829410" w14:textId="77777777" w:rsidR="001D5821" w:rsidRPr="00E07DAB" w:rsidRDefault="001D5821" w:rsidP="007E0410">
            <w:pPr>
              <w:spacing w:after="0" w:line="20" w:lineRule="atLeast"/>
              <w:jc w:val="both"/>
              <w:rPr>
                <w:rFonts w:ascii="Times New Roman" w:eastAsia="Times New Roman" w:hAnsi="Times New Roman" w:cs="Times New Roman"/>
                <w:b/>
                <w:bCs/>
              </w:rPr>
            </w:pPr>
            <w:r w:rsidRPr="00E07DAB">
              <w:rPr>
                <w:rFonts w:ascii="Times New Roman" w:eastAsia="Times New Roman" w:hAnsi="Times New Roman" w:cs="Times New Roman"/>
                <w:b/>
                <w:bCs/>
              </w:rPr>
              <w:t>31 décembre. 2015</w:t>
            </w:r>
          </w:p>
        </w:tc>
        <w:tc>
          <w:tcPr>
            <w:tcW w:w="568"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477024E" w14:textId="77777777" w:rsidR="001D5821" w:rsidRPr="00E07DAB" w:rsidRDefault="001D5821" w:rsidP="007E0410">
            <w:pPr>
              <w:spacing w:after="0" w:line="20" w:lineRule="atLeast"/>
              <w:jc w:val="both"/>
              <w:rPr>
                <w:rFonts w:ascii="Times New Roman" w:eastAsia="Times New Roman" w:hAnsi="Times New Roman" w:cs="Times New Roman"/>
                <w:b/>
                <w:bCs/>
              </w:rPr>
            </w:pPr>
            <w:r w:rsidRPr="00E07DAB">
              <w:rPr>
                <w:rFonts w:ascii="Times New Roman" w:eastAsia="Times New Roman" w:hAnsi="Times New Roman" w:cs="Times New Roman"/>
                <w:b/>
                <w:bCs/>
              </w:rPr>
              <w:t>MONTANT</w:t>
            </w:r>
          </w:p>
        </w:tc>
      </w:tr>
      <w:tr w:rsidR="001D5821" w:rsidRPr="0020179A" w14:paraId="364317C7" w14:textId="77777777" w:rsidTr="0020179A">
        <w:trPr>
          <w:trHeight w:val="300"/>
          <w:jc w:val="center"/>
        </w:trPr>
        <w:tc>
          <w:tcPr>
            <w:tcW w:w="174" w:type="pct"/>
            <w:tcBorders>
              <w:top w:val="nil"/>
              <w:left w:val="single" w:sz="4" w:space="0" w:color="auto"/>
              <w:bottom w:val="single" w:sz="4" w:space="0" w:color="auto"/>
              <w:right w:val="single" w:sz="4" w:space="0" w:color="auto"/>
            </w:tcBorders>
            <w:shd w:val="clear" w:color="auto" w:fill="auto"/>
            <w:noWrap/>
            <w:vAlign w:val="bottom"/>
            <w:hideMark/>
          </w:tcPr>
          <w:p w14:paraId="109E43F7"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2.1</w:t>
            </w:r>
          </w:p>
        </w:tc>
        <w:tc>
          <w:tcPr>
            <w:tcW w:w="936" w:type="pct"/>
            <w:tcBorders>
              <w:top w:val="nil"/>
              <w:left w:val="nil"/>
              <w:bottom w:val="single" w:sz="4" w:space="0" w:color="auto"/>
              <w:right w:val="single" w:sz="4" w:space="0" w:color="auto"/>
            </w:tcBorders>
            <w:shd w:val="clear" w:color="auto" w:fill="auto"/>
            <w:noWrap/>
            <w:vAlign w:val="center"/>
            <w:hideMark/>
          </w:tcPr>
          <w:p w14:paraId="22A22237" w14:textId="77777777" w:rsidR="001D5821" w:rsidRPr="0020179A" w:rsidRDefault="001D5821" w:rsidP="007E0410">
            <w:pPr>
              <w:spacing w:after="0" w:line="20" w:lineRule="atLeast"/>
              <w:jc w:val="both"/>
              <w:rPr>
                <w:rFonts w:ascii="Times New Roman" w:eastAsia="Times New Roman" w:hAnsi="Times New Roman" w:cs="Times New Roman"/>
                <w:bCs/>
              </w:rPr>
            </w:pPr>
            <w:r w:rsidRPr="0020179A">
              <w:rPr>
                <w:rFonts w:ascii="Times New Roman" w:eastAsia="Times New Roman" w:hAnsi="Times New Roman" w:cs="Times New Roman"/>
                <w:bCs/>
              </w:rPr>
              <w:t>FONDS RECUS</w:t>
            </w:r>
          </w:p>
        </w:tc>
        <w:tc>
          <w:tcPr>
            <w:tcW w:w="529" w:type="pct"/>
            <w:tcBorders>
              <w:top w:val="nil"/>
              <w:left w:val="nil"/>
              <w:bottom w:val="single" w:sz="4" w:space="0" w:color="auto"/>
              <w:right w:val="single" w:sz="4" w:space="0" w:color="auto"/>
            </w:tcBorders>
            <w:shd w:val="clear" w:color="auto" w:fill="auto"/>
            <w:noWrap/>
            <w:vAlign w:val="center"/>
            <w:hideMark/>
          </w:tcPr>
          <w:p w14:paraId="41075665" w14:textId="77777777" w:rsidR="001D5821" w:rsidRPr="0020179A" w:rsidRDefault="001D5821" w:rsidP="007E0410">
            <w:pPr>
              <w:spacing w:after="0" w:line="20" w:lineRule="atLeast"/>
              <w:jc w:val="both"/>
              <w:rPr>
                <w:rFonts w:ascii="Times New Roman" w:eastAsia="Times New Roman" w:hAnsi="Times New Roman" w:cs="Times New Roman"/>
                <w:bCs/>
              </w:rPr>
            </w:pPr>
            <w:r w:rsidRPr="0020179A">
              <w:rPr>
                <w:rFonts w:ascii="Times New Roman" w:eastAsia="Times New Roman" w:hAnsi="Times New Roman" w:cs="Times New Roman"/>
                <w:bCs/>
              </w:rPr>
              <w:t>1 541 467 500</w:t>
            </w:r>
          </w:p>
        </w:tc>
        <w:tc>
          <w:tcPr>
            <w:tcW w:w="529" w:type="pct"/>
            <w:tcBorders>
              <w:top w:val="nil"/>
              <w:left w:val="nil"/>
              <w:bottom w:val="single" w:sz="4" w:space="0" w:color="auto"/>
              <w:right w:val="single" w:sz="4" w:space="0" w:color="auto"/>
            </w:tcBorders>
            <w:shd w:val="clear" w:color="auto" w:fill="auto"/>
            <w:noWrap/>
            <w:vAlign w:val="center"/>
            <w:hideMark/>
          </w:tcPr>
          <w:p w14:paraId="518A464B" w14:textId="77777777" w:rsidR="001D5821" w:rsidRPr="0020179A" w:rsidRDefault="001D5821" w:rsidP="007E0410">
            <w:pPr>
              <w:spacing w:after="0" w:line="20" w:lineRule="atLeast"/>
              <w:jc w:val="both"/>
              <w:rPr>
                <w:rFonts w:ascii="Times New Roman" w:eastAsia="Times New Roman" w:hAnsi="Times New Roman" w:cs="Times New Roman"/>
                <w:bCs/>
              </w:rPr>
            </w:pPr>
            <w:r w:rsidRPr="0020179A">
              <w:rPr>
                <w:rFonts w:ascii="Times New Roman" w:eastAsia="Times New Roman" w:hAnsi="Times New Roman" w:cs="Times New Roman"/>
                <w:bCs/>
              </w:rPr>
              <w:t>2 465 932 621</w:t>
            </w:r>
          </w:p>
        </w:tc>
        <w:tc>
          <w:tcPr>
            <w:tcW w:w="529" w:type="pct"/>
            <w:tcBorders>
              <w:top w:val="nil"/>
              <w:left w:val="nil"/>
              <w:bottom w:val="single" w:sz="4" w:space="0" w:color="auto"/>
              <w:right w:val="single" w:sz="4" w:space="0" w:color="auto"/>
            </w:tcBorders>
            <w:shd w:val="clear" w:color="auto" w:fill="auto"/>
            <w:noWrap/>
            <w:vAlign w:val="center"/>
            <w:hideMark/>
          </w:tcPr>
          <w:p w14:paraId="40B790C6" w14:textId="77777777" w:rsidR="001D5821" w:rsidRPr="0020179A" w:rsidRDefault="001D5821" w:rsidP="007E0410">
            <w:pPr>
              <w:spacing w:after="0" w:line="20" w:lineRule="atLeast"/>
              <w:jc w:val="both"/>
              <w:rPr>
                <w:rFonts w:ascii="Times New Roman" w:eastAsia="Times New Roman" w:hAnsi="Times New Roman" w:cs="Times New Roman"/>
                <w:bCs/>
              </w:rPr>
            </w:pPr>
            <w:r w:rsidRPr="0020179A">
              <w:rPr>
                <w:rFonts w:ascii="Times New Roman" w:eastAsia="Times New Roman" w:hAnsi="Times New Roman" w:cs="Times New Roman"/>
                <w:bCs/>
              </w:rPr>
              <w:t>3 837 836 553</w:t>
            </w:r>
          </w:p>
        </w:tc>
        <w:tc>
          <w:tcPr>
            <w:tcW w:w="529" w:type="pct"/>
            <w:tcBorders>
              <w:top w:val="nil"/>
              <w:left w:val="nil"/>
              <w:bottom w:val="single" w:sz="4" w:space="0" w:color="auto"/>
              <w:right w:val="single" w:sz="4" w:space="0" w:color="auto"/>
            </w:tcBorders>
            <w:shd w:val="clear" w:color="auto" w:fill="auto"/>
            <w:noWrap/>
            <w:vAlign w:val="center"/>
            <w:hideMark/>
          </w:tcPr>
          <w:p w14:paraId="5D39DA7D" w14:textId="77777777" w:rsidR="001D5821" w:rsidRPr="0020179A" w:rsidRDefault="001D5821" w:rsidP="007E0410">
            <w:pPr>
              <w:spacing w:after="0" w:line="20" w:lineRule="atLeast"/>
              <w:jc w:val="both"/>
              <w:rPr>
                <w:rFonts w:ascii="Times New Roman" w:eastAsia="Times New Roman" w:hAnsi="Times New Roman" w:cs="Times New Roman"/>
                <w:bCs/>
              </w:rPr>
            </w:pPr>
            <w:r w:rsidRPr="0020179A">
              <w:rPr>
                <w:rFonts w:ascii="Times New Roman" w:eastAsia="Times New Roman" w:hAnsi="Times New Roman" w:cs="Times New Roman"/>
                <w:bCs/>
              </w:rPr>
              <w:t>3 089 247 731</w:t>
            </w:r>
          </w:p>
        </w:tc>
        <w:tc>
          <w:tcPr>
            <w:tcW w:w="529" w:type="pct"/>
            <w:tcBorders>
              <w:top w:val="nil"/>
              <w:left w:val="nil"/>
              <w:bottom w:val="single" w:sz="4" w:space="0" w:color="auto"/>
              <w:right w:val="single" w:sz="4" w:space="0" w:color="auto"/>
            </w:tcBorders>
            <w:shd w:val="clear" w:color="auto" w:fill="auto"/>
            <w:noWrap/>
            <w:vAlign w:val="center"/>
            <w:hideMark/>
          </w:tcPr>
          <w:p w14:paraId="0F7FD018" w14:textId="77777777" w:rsidR="001D5821" w:rsidRPr="0020179A" w:rsidRDefault="001D5821" w:rsidP="007E0410">
            <w:pPr>
              <w:spacing w:after="0" w:line="20" w:lineRule="atLeast"/>
              <w:jc w:val="both"/>
              <w:rPr>
                <w:rFonts w:ascii="Times New Roman" w:eastAsia="Times New Roman" w:hAnsi="Times New Roman" w:cs="Times New Roman"/>
                <w:bCs/>
              </w:rPr>
            </w:pPr>
            <w:r w:rsidRPr="0020179A">
              <w:rPr>
                <w:rFonts w:ascii="Times New Roman" w:eastAsia="Times New Roman" w:hAnsi="Times New Roman" w:cs="Times New Roman"/>
                <w:bCs/>
              </w:rPr>
              <w:t>2 162 738 274</w:t>
            </w:r>
          </w:p>
        </w:tc>
        <w:tc>
          <w:tcPr>
            <w:tcW w:w="677" w:type="pct"/>
            <w:tcBorders>
              <w:top w:val="nil"/>
              <w:left w:val="nil"/>
              <w:bottom w:val="single" w:sz="4" w:space="0" w:color="auto"/>
              <w:right w:val="single" w:sz="4" w:space="0" w:color="auto"/>
            </w:tcBorders>
            <w:shd w:val="clear" w:color="auto" w:fill="auto"/>
            <w:noWrap/>
            <w:vAlign w:val="center"/>
            <w:hideMark/>
          </w:tcPr>
          <w:p w14:paraId="355EE4AA" w14:textId="77777777" w:rsidR="001D5821" w:rsidRPr="0020179A" w:rsidRDefault="001D5821" w:rsidP="007E0410">
            <w:pPr>
              <w:spacing w:after="0" w:line="20" w:lineRule="atLeast"/>
              <w:jc w:val="both"/>
              <w:rPr>
                <w:rFonts w:ascii="Times New Roman" w:eastAsia="Times New Roman" w:hAnsi="Times New Roman" w:cs="Times New Roman"/>
                <w:bCs/>
              </w:rPr>
            </w:pPr>
            <w:r w:rsidRPr="0020179A">
              <w:rPr>
                <w:rFonts w:ascii="Times New Roman" w:eastAsia="Times New Roman" w:hAnsi="Times New Roman" w:cs="Times New Roman"/>
                <w:bCs/>
              </w:rPr>
              <w:t>2 014 426 848</w:t>
            </w:r>
          </w:p>
        </w:tc>
        <w:tc>
          <w:tcPr>
            <w:tcW w:w="568" w:type="pct"/>
            <w:tcBorders>
              <w:top w:val="nil"/>
              <w:left w:val="nil"/>
              <w:bottom w:val="single" w:sz="4" w:space="0" w:color="auto"/>
              <w:right w:val="single" w:sz="4" w:space="0" w:color="auto"/>
            </w:tcBorders>
            <w:shd w:val="clear" w:color="auto" w:fill="auto"/>
            <w:noWrap/>
            <w:vAlign w:val="center"/>
            <w:hideMark/>
          </w:tcPr>
          <w:p w14:paraId="14770D3A" w14:textId="77777777" w:rsidR="001D5821" w:rsidRPr="0020179A" w:rsidRDefault="001D5821" w:rsidP="007E0410">
            <w:pPr>
              <w:spacing w:after="0" w:line="20" w:lineRule="atLeast"/>
              <w:jc w:val="both"/>
              <w:rPr>
                <w:rFonts w:ascii="Times New Roman" w:eastAsia="Times New Roman" w:hAnsi="Times New Roman" w:cs="Times New Roman"/>
                <w:bCs/>
              </w:rPr>
            </w:pPr>
            <w:r w:rsidRPr="0020179A">
              <w:rPr>
                <w:rFonts w:ascii="Times New Roman" w:eastAsia="Times New Roman" w:hAnsi="Times New Roman" w:cs="Times New Roman"/>
                <w:bCs/>
              </w:rPr>
              <w:t>15 111 649 527</w:t>
            </w:r>
          </w:p>
        </w:tc>
      </w:tr>
      <w:tr w:rsidR="001D5821" w:rsidRPr="0020179A" w14:paraId="27E487CA" w14:textId="77777777" w:rsidTr="0020179A">
        <w:trPr>
          <w:trHeight w:val="300"/>
          <w:jc w:val="center"/>
        </w:trPr>
        <w:tc>
          <w:tcPr>
            <w:tcW w:w="174" w:type="pct"/>
            <w:tcBorders>
              <w:top w:val="nil"/>
              <w:left w:val="single" w:sz="4" w:space="0" w:color="auto"/>
              <w:bottom w:val="single" w:sz="4" w:space="0" w:color="auto"/>
              <w:right w:val="single" w:sz="4" w:space="0" w:color="auto"/>
            </w:tcBorders>
            <w:shd w:val="clear" w:color="auto" w:fill="auto"/>
            <w:noWrap/>
            <w:vAlign w:val="bottom"/>
            <w:hideMark/>
          </w:tcPr>
          <w:p w14:paraId="46F3FF7D"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 </w:t>
            </w:r>
          </w:p>
        </w:tc>
        <w:tc>
          <w:tcPr>
            <w:tcW w:w="936" w:type="pct"/>
            <w:tcBorders>
              <w:top w:val="nil"/>
              <w:left w:val="nil"/>
              <w:bottom w:val="single" w:sz="4" w:space="0" w:color="auto"/>
              <w:right w:val="single" w:sz="4" w:space="0" w:color="auto"/>
            </w:tcBorders>
            <w:shd w:val="clear" w:color="auto" w:fill="auto"/>
            <w:vAlign w:val="center"/>
            <w:hideMark/>
          </w:tcPr>
          <w:p w14:paraId="199D4238"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COOPERATION LUX VIA LUX-DEV</w:t>
            </w:r>
          </w:p>
        </w:tc>
        <w:tc>
          <w:tcPr>
            <w:tcW w:w="529" w:type="pct"/>
            <w:tcBorders>
              <w:top w:val="nil"/>
              <w:left w:val="nil"/>
              <w:bottom w:val="single" w:sz="4" w:space="0" w:color="auto"/>
              <w:right w:val="single" w:sz="4" w:space="0" w:color="auto"/>
            </w:tcBorders>
            <w:shd w:val="clear" w:color="auto" w:fill="auto"/>
            <w:noWrap/>
            <w:vAlign w:val="center"/>
            <w:hideMark/>
          </w:tcPr>
          <w:p w14:paraId="41020FB9"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737 403 901</w:t>
            </w:r>
          </w:p>
        </w:tc>
        <w:tc>
          <w:tcPr>
            <w:tcW w:w="529" w:type="pct"/>
            <w:tcBorders>
              <w:top w:val="nil"/>
              <w:left w:val="nil"/>
              <w:bottom w:val="single" w:sz="4" w:space="0" w:color="auto"/>
              <w:right w:val="single" w:sz="4" w:space="0" w:color="auto"/>
            </w:tcBorders>
            <w:shd w:val="clear" w:color="auto" w:fill="auto"/>
            <w:noWrap/>
            <w:vAlign w:val="center"/>
            <w:hideMark/>
          </w:tcPr>
          <w:p w14:paraId="0721FA96"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1 270 662 975</w:t>
            </w:r>
          </w:p>
        </w:tc>
        <w:tc>
          <w:tcPr>
            <w:tcW w:w="529" w:type="pct"/>
            <w:tcBorders>
              <w:top w:val="nil"/>
              <w:left w:val="nil"/>
              <w:bottom w:val="single" w:sz="4" w:space="0" w:color="auto"/>
              <w:right w:val="single" w:sz="4" w:space="0" w:color="auto"/>
            </w:tcBorders>
            <w:shd w:val="clear" w:color="auto" w:fill="auto"/>
            <w:noWrap/>
            <w:vAlign w:val="center"/>
            <w:hideMark/>
          </w:tcPr>
          <w:p w14:paraId="3D96FFD2"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2 416 689 801</w:t>
            </w:r>
          </w:p>
        </w:tc>
        <w:tc>
          <w:tcPr>
            <w:tcW w:w="529" w:type="pct"/>
            <w:tcBorders>
              <w:top w:val="nil"/>
              <w:left w:val="nil"/>
              <w:bottom w:val="single" w:sz="4" w:space="0" w:color="auto"/>
              <w:right w:val="single" w:sz="4" w:space="0" w:color="auto"/>
            </w:tcBorders>
            <w:shd w:val="clear" w:color="auto" w:fill="auto"/>
            <w:noWrap/>
            <w:vAlign w:val="center"/>
            <w:hideMark/>
          </w:tcPr>
          <w:p w14:paraId="64E0DF06"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1 586 218 819</w:t>
            </w:r>
          </w:p>
        </w:tc>
        <w:tc>
          <w:tcPr>
            <w:tcW w:w="529" w:type="pct"/>
            <w:tcBorders>
              <w:top w:val="nil"/>
              <w:left w:val="nil"/>
              <w:bottom w:val="single" w:sz="4" w:space="0" w:color="auto"/>
              <w:right w:val="single" w:sz="4" w:space="0" w:color="auto"/>
            </w:tcBorders>
            <w:shd w:val="clear" w:color="auto" w:fill="auto"/>
            <w:noWrap/>
            <w:vAlign w:val="center"/>
            <w:hideMark/>
          </w:tcPr>
          <w:p w14:paraId="21D8CAD0"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864 166 840</w:t>
            </w:r>
          </w:p>
        </w:tc>
        <w:tc>
          <w:tcPr>
            <w:tcW w:w="677" w:type="pct"/>
            <w:tcBorders>
              <w:top w:val="nil"/>
              <w:left w:val="nil"/>
              <w:bottom w:val="single" w:sz="4" w:space="0" w:color="auto"/>
              <w:right w:val="single" w:sz="4" w:space="0" w:color="auto"/>
            </w:tcBorders>
            <w:shd w:val="clear" w:color="auto" w:fill="auto"/>
            <w:noWrap/>
            <w:vAlign w:val="center"/>
            <w:hideMark/>
          </w:tcPr>
          <w:p w14:paraId="14E95B0B"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783 045 389</w:t>
            </w:r>
          </w:p>
        </w:tc>
        <w:tc>
          <w:tcPr>
            <w:tcW w:w="568" w:type="pct"/>
            <w:tcBorders>
              <w:top w:val="nil"/>
              <w:left w:val="nil"/>
              <w:bottom w:val="single" w:sz="4" w:space="0" w:color="auto"/>
              <w:right w:val="single" w:sz="4" w:space="0" w:color="auto"/>
            </w:tcBorders>
            <w:shd w:val="clear" w:color="auto" w:fill="auto"/>
            <w:noWrap/>
            <w:vAlign w:val="center"/>
            <w:hideMark/>
          </w:tcPr>
          <w:p w14:paraId="5756616D" w14:textId="77777777" w:rsidR="001D5821" w:rsidRPr="0020179A" w:rsidRDefault="001D5821" w:rsidP="007E0410">
            <w:pPr>
              <w:spacing w:after="0" w:line="20" w:lineRule="atLeast"/>
              <w:jc w:val="both"/>
              <w:rPr>
                <w:rFonts w:ascii="Times New Roman" w:eastAsia="Times New Roman" w:hAnsi="Times New Roman" w:cs="Times New Roman"/>
                <w:bCs/>
              </w:rPr>
            </w:pPr>
            <w:r w:rsidRPr="0020179A">
              <w:rPr>
                <w:rFonts w:ascii="Times New Roman" w:eastAsia="Times New Roman" w:hAnsi="Times New Roman" w:cs="Times New Roman"/>
                <w:bCs/>
              </w:rPr>
              <w:t>7 658 187 725</w:t>
            </w:r>
          </w:p>
        </w:tc>
      </w:tr>
      <w:tr w:rsidR="001D5821" w:rsidRPr="0020179A" w14:paraId="62F7FC04" w14:textId="77777777" w:rsidTr="0020179A">
        <w:trPr>
          <w:trHeight w:val="300"/>
          <w:jc w:val="center"/>
        </w:trPr>
        <w:tc>
          <w:tcPr>
            <w:tcW w:w="174" w:type="pct"/>
            <w:tcBorders>
              <w:top w:val="nil"/>
              <w:left w:val="single" w:sz="4" w:space="0" w:color="auto"/>
              <w:bottom w:val="single" w:sz="4" w:space="0" w:color="auto"/>
              <w:right w:val="single" w:sz="4" w:space="0" w:color="auto"/>
            </w:tcBorders>
            <w:shd w:val="clear" w:color="auto" w:fill="auto"/>
            <w:noWrap/>
            <w:vAlign w:val="bottom"/>
            <w:hideMark/>
          </w:tcPr>
          <w:p w14:paraId="053A0729"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 </w:t>
            </w:r>
          </w:p>
        </w:tc>
        <w:tc>
          <w:tcPr>
            <w:tcW w:w="936" w:type="pct"/>
            <w:tcBorders>
              <w:top w:val="nil"/>
              <w:left w:val="nil"/>
              <w:bottom w:val="single" w:sz="4" w:space="0" w:color="auto"/>
              <w:right w:val="single" w:sz="4" w:space="0" w:color="auto"/>
            </w:tcBorders>
            <w:shd w:val="clear" w:color="auto" w:fill="auto"/>
            <w:vAlign w:val="center"/>
            <w:hideMark/>
          </w:tcPr>
          <w:p w14:paraId="1E315AE8"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COOPERATION LUX VIA PNUD</w:t>
            </w:r>
          </w:p>
        </w:tc>
        <w:tc>
          <w:tcPr>
            <w:tcW w:w="529" w:type="pct"/>
            <w:tcBorders>
              <w:top w:val="nil"/>
              <w:left w:val="nil"/>
              <w:bottom w:val="single" w:sz="4" w:space="0" w:color="auto"/>
              <w:right w:val="single" w:sz="4" w:space="0" w:color="auto"/>
            </w:tcBorders>
            <w:shd w:val="clear" w:color="auto" w:fill="auto"/>
            <w:noWrap/>
            <w:vAlign w:val="center"/>
            <w:hideMark/>
          </w:tcPr>
          <w:p w14:paraId="667933CC"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17 000 000</w:t>
            </w:r>
          </w:p>
        </w:tc>
        <w:tc>
          <w:tcPr>
            <w:tcW w:w="529" w:type="pct"/>
            <w:tcBorders>
              <w:top w:val="nil"/>
              <w:left w:val="nil"/>
              <w:bottom w:val="single" w:sz="4" w:space="0" w:color="auto"/>
              <w:right w:val="single" w:sz="4" w:space="0" w:color="auto"/>
            </w:tcBorders>
            <w:shd w:val="clear" w:color="auto" w:fill="auto"/>
            <w:noWrap/>
            <w:vAlign w:val="center"/>
            <w:hideMark/>
          </w:tcPr>
          <w:p w14:paraId="52C4F7D1"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325 687 487</w:t>
            </w:r>
          </w:p>
        </w:tc>
        <w:tc>
          <w:tcPr>
            <w:tcW w:w="529" w:type="pct"/>
            <w:tcBorders>
              <w:top w:val="nil"/>
              <w:left w:val="nil"/>
              <w:bottom w:val="single" w:sz="4" w:space="0" w:color="auto"/>
              <w:right w:val="single" w:sz="4" w:space="0" w:color="auto"/>
            </w:tcBorders>
            <w:shd w:val="clear" w:color="auto" w:fill="auto"/>
            <w:noWrap/>
            <w:vAlign w:val="center"/>
            <w:hideMark/>
          </w:tcPr>
          <w:p w14:paraId="6963FD8A" w14:textId="77777777" w:rsidR="001D5821" w:rsidRPr="0020179A" w:rsidRDefault="001D5821" w:rsidP="007E0410">
            <w:pPr>
              <w:spacing w:after="0" w:line="20" w:lineRule="atLeast"/>
              <w:jc w:val="both"/>
              <w:rPr>
                <w:rFonts w:ascii="Times New Roman" w:eastAsia="Times New Roman" w:hAnsi="Times New Roman" w:cs="Times New Roman"/>
              </w:rPr>
            </w:pPr>
          </w:p>
        </w:tc>
        <w:tc>
          <w:tcPr>
            <w:tcW w:w="529" w:type="pct"/>
            <w:tcBorders>
              <w:top w:val="nil"/>
              <w:left w:val="nil"/>
              <w:bottom w:val="single" w:sz="4" w:space="0" w:color="auto"/>
              <w:right w:val="single" w:sz="4" w:space="0" w:color="auto"/>
            </w:tcBorders>
            <w:shd w:val="clear" w:color="auto" w:fill="auto"/>
            <w:noWrap/>
            <w:vAlign w:val="center"/>
            <w:hideMark/>
          </w:tcPr>
          <w:p w14:paraId="3C02978F"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669 224 053</w:t>
            </w:r>
          </w:p>
        </w:tc>
        <w:tc>
          <w:tcPr>
            <w:tcW w:w="529" w:type="pct"/>
            <w:tcBorders>
              <w:top w:val="nil"/>
              <w:left w:val="nil"/>
              <w:bottom w:val="single" w:sz="4" w:space="0" w:color="auto"/>
              <w:right w:val="single" w:sz="4" w:space="0" w:color="auto"/>
            </w:tcBorders>
            <w:shd w:val="clear" w:color="auto" w:fill="auto"/>
            <w:noWrap/>
            <w:vAlign w:val="center"/>
            <w:hideMark/>
          </w:tcPr>
          <w:p w14:paraId="4A7D2F87"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324 761 680</w:t>
            </w:r>
          </w:p>
        </w:tc>
        <w:tc>
          <w:tcPr>
            <w:tcW w:w="677" w:type="pct"/>
            <w:tcBorders>
              <w:top w:val="nil"/>
              <w:left w:val="nil"/>
              <w:bottom w:val="single" w:sz="4" w:space="0" w:color="auto"/>
              <w:right w:val="single" w:sz="4" w:space="0" w:color="auto"/>
            </w:tcBorders>
            <w:shd w:val="clear" w:color="auto" w:fill="auto"/>
            <w:noWrap/>
            <w:vAlign w:val="center"/>
            <w:hideMark/>
          </w:tcPr>
          <w:p w14:paraId="3F951B12"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327 531 000</w:t>
            </w:r>
          </w:p>
        </w:tc>
        <w:tc>
          <w:tcPr>
            <w:tcW w:w="568" w:type="pct"/>
            <w:tcBorders>
              <w:top w:val="nil"/>
              <w:left w:val="nil"/>
              <w:bottom w:val="single" w:sz="4" w:space="0" w:color="auto"/>
              <w:right w:val="single" w:sz="4" w:space="0" w:color="auto"/>
            </w:tcBorders>
            <w:shd w:val="clear" w:color="auto" w:fill="auto"/>
            <w:noWrap/>
            <w:vAlign w:val="center"/>
            <w:hideMark/>
          </w:tcPr>
          <w:p w14:paraId="563C50E3" w14:textId="77777777" w:rsidR="001D5821" w:rsidRPr="0020179A" w:rsidRDefault="001D5821" w:rsidP="007E0410">
            <w:pPr>
              <w:spacing w:after="0" w:line="20" w:lineRule="atLeast"/>
              <w:jc w:val="both"/>
              <w:rPr>
                <w:rFonts w:ascii="Times New Roman" w:eastAsia="Times New Roman" w:hAnsi="Times New Roman" w:cs="Times New Roman"/>
                <w:bCs/>
              </w:rPr>
            </w:pPr>
            <w:r w:rsidRPr="0020179A">
              <w:rPr>
                <w:rFonts w:ascii="Times New Roman" w:eastAsia="Times New Roman" w:hAnsi="Times New Roman" w:cs="Times New Roman"/>
                <w:bCs/>
              </w:rPr>
              <w:t>1 664 204 220</w:t>
            </w:r>
          </w:p>
        </w:tc>
      </w:tr>
      <w:tr w:rsidR="001D5821" w:rsidRPr="0020179A" w14:paraId="118CB2F5" w14:textId="77777777" w:rsidTr="0020179A">
        <w:trPr>
          <w:trHeight w:val="300"/>
          <w:jc w:val="center"/>
        </w:trPr>
        <w:tc>
          <w:tcPr>
            <w:tcW w:w="174" w:type="pct"/>
            <w:tcBorders>
              <w:top w:val="nil"/>
              <w:left w:val="single" w:sz="4" w:space="0" w:color="auto"/>
              <w:bottom w:val="single" w:sz="4" w:space="0" w:color="auto"/>
              <w:right w:val="single" w:sz="4" w:space="0" w:color="auto"/>
            </w:tcBorders>
            <w:shd w:val="clear" w:color="auto" w:fill="auto"/>
            <w:noWrap/>
            <w:vAlign w:val="bottom"/>
            <w:hideMark/>
          </w:tcPr>
          <w:p w14:paraId="5E8C0057"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 </w:t>
            </w:r>
          </w:p>
        </w:tc>
        <w:tc>
          <w:tcPr>
            <w:tcW w:w="936" w:type="pct"/>
            <w:tcBorders>
              <w:top w:val="nil"/>
              <w:left w:val="nil"/>
              <w:bottom w:val="single" w:sz="4" w:space="0" w:color="auto"/>
              <w:right w:val="single" w:sz="4" w:space="0" w:color="auto"/>
            </w:tcBorders>
            <w:shd w:val="clear" w:color="auto" w:fill="auto"/>
            <w:noWrap/>
            <w:vAlign w:val="center"/>
            <w:hideMark/>
          </w:tcPr>
          <w:p w14:paraId="3BF5F01C"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PNUD</w:t>
            </w:r>
          </w:p>
        </w:tc>
        <w:tc>
          <w:tcPr>
            <w:tcW w:w="529" w:type="pct"/>
            <w:tcBorders>
              <w:top w:val="nil"/>
              <w:left w:val="nil"/>
              <w:bottom w:val="single" w:sz="4" w:space="0" w:color="auto"/>
              <w:right w:val="single" w:sz="4" w:space="0" w:color="auto"/>
            </w:tcBorders>
            <w:shd w:val="clear" w:color="auto" w:fill="auto"/>
            <w:noWrap/>
            <w:vAlign w:val="center"/>
            <w:hideMark/>
          </w:tcPr>
          <w:p w14:paraId="6509283A"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80 664 696</w:t>
            </w:r>
          </w:p>
        </w:tc>
        <w:tc>
          <w:tcPr>
            <w:tcW w:w="529" w:type="pct"/>
            <w:tcBorders>
              <w:top w:val="nil"/>
              <w:left w:val="nil"/>
              <w:bottom w:val="single" w:sz="4" w:space="0" w:color="auto"/>
              <w:right w:val="single" w:sz="4" w:space="0" w:color="auto"/>
            </w:tcBorders>
            <w:shd w:val="clear" w:color="auto" w:fill="auto"/>
            <w:noWrap/>
            <w:vAlign w:val="center"/>
            <w:hideMark/>
          </w:tcPr>
          <w:p w14:paraId="2B5932E8"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54 698 592</w:t>
            </w:r>
          </w:p>
        </w:tc>
        <w:tc>
          <w:tcPr>
            <w:tcW w:w="529" w:type="pct"/>
            <w:tcBorders>
              <w:top w:val="nil"/>
              <w:left w:val="nil"/>
              <w:bottom w:val="single" w:sz="4" w:space="0" w:color="auto"/>
              <w:right w:val="single" w:sz="4" w:space="0" w:color="auto"/>
            </w:tcBorders>
            <w:shd w:val="clear" w:color="auto" w:fill="auto"/>
            <w:noWrap/>
            <w:vAlign w:val="center"/>
            <w:hideMark/>
          </w:tcPr>
          <w:p w14:paraId="1802AF19" w14:textId="77777777" w:rsidR="001D5821" w:rsidRPr="0020179A" w:rsidRDefault="001D5821" w:rsidP="007E0410">
            <w:pPr>
              <w:spacing w:after="0" w:line="20" w:lineRule="atLeast"/>
              <w:jc w:val="both"/>
              <w:rPr>
                <w:rFonts w:ascii="Times New Roman" w:eastAsia="Times New Roman" w:hAnsi="Times New Roman" w:cs="Times New Roman"/>
              </w:rPr>
            </w:pPr>
          </w:p>
        </w:tc>
        <w:tc>
          <w:tcPr>
            <w:tcW w:w="529" w:type="pct"/>
            <w:tcBorders>
              <w:top w:val="nil"/>
              <w:left w:val="nil"/>
              <w:bottom w:val="single" w:sz="4" w:space="0" w:color="auto"/>
              <w:right w:val="single" w:sz="4" w:space="0" w:color="auto"/>
            </w:tcBorders>
            <w:shd w:val="clear" w:color="auto" w:fill="auto"/>
            <w:noWrap/>
            <w:vAlign w:val="center"/>
            <w:hideMark/>
          </w:tcPr>
          <w:p w14:paraId="3A040A21"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43 509 952</w:t>
            </w:r>
          </w:p>
        </w:tc>
        <w:tc>
          <w:tcPr>
            <w:tcW w:w="529" w:type="pct"/>
            <w:tcBorders>
              <w:top w:val="nil"/>
              <w:left w:val="nil"/>
              <w:bottom w:val="single" w:sz="4" w:space="0" w:color="auto"/>
              <w:right w:val="single" w:sz="4" w:space="0" w:color="auto"/>
            </w:tcBorders>
            <w:shd w:val="clear" w:color="auto" w:fill="auto"/>
            <w:noWrap/>
            <w:vAlign w:val="center"/>
            <w:hideMark/>
          </w:tcPr>
          <w:p w14:paraId="480568BB"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47 450 000</w:t>
            </w:r>
          </w:p>
        </w:tc>
        <w:tc>
          <w:tcPr>
            <w:tcW w:w="677" w:type="pct"/>
            <w:tcBorders>
              <w:top w:val="nil"/>
              <w:left w:val="nil"/>
              <w:bottom w:val="single" w:sz="4" w:space="0" w:color="auto"/>
              <w:right w:val="single" w:sz="4" w:space="0" w:color="auto"/>
            </w:tcBorders>
            <w:shd w:val="clear" w:color="auto" w:fill="auto"/>
            <w:noWrap/>
            <w:vAlign w:val="center"/>
            <w:hideMark/>
          </w:tcPr>
          <w:p w14:paraId="128FB87C"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85 632 500</w:t>
            </w:r>
          </w:p>
        </w:tc>
        <w:tc>
          <w:tcPr>
            <w:tcW w:w="568" w:type="pct"/>
            <w:tcBorders>
              <w:top w:val="nil"/>
              <w:left w:val="nil"/>
              <w:bottom w:val="single" w:sz="4" w:space="0" w:color="auto"/>
              <w:right w:val="single" w:sz="4" w:space="0" w:color="auto"/>
            </w:tcBorders>
            <w:shd w:val="clear" w:color="auto" w:fill="auto"/>
            <w:noWrap/>
            <w:vAlign w:val="center"/>
            <w:hideMark/>
          </w:tcPr>
          <w:p w14:paraId="2EA52BC3" w14:textId="77777777" w:rsidR="001D5821" w:rsidRPr="0020179A" w:rsidRDefault="001D5821" w:rsidP="007E0410">
            <w:pPr>
              <w:spacing w:after="0" w:line="20" w:lineRule="atLeast"/>
              <w:jc w:val="both"/>
              <w:rPr>
                <w:rFonts w:ascii="Times New Roman" w:eastAsia="Times New Roman" w:hAnsi="Times New Roman" w:cs="Times New Roman"/>
                <w:bCs/>
              </w:rPr>
            </w:pPr>
            <w:r w:rsidRPr="0020179A">
              <w:rPr>
                <w:rFonts w:ascii="Times New Roman" w:eastAsia="Times New Roman" w:hAnsi="Times New Roman" w:cs="Times New Roman"/>
                <w:bCs/>
              </w:rPr>
              <w:t>311 955 740</w:t>
            </w:r>
          </w:p>
        </w:tc>
      </w:tr>
      <w:tr w:rsidR="001D5821" w:rsidRPr="0020179A" w14:paraId="17B93E50" w14:textId="77777777" w:rsidTr="0020179A">
        <w:trPr>
          <w:trHeight w:val="345"/>
          <w:jc w:val="center"/>
        </w:trPr>
        <w:tc>
          <w:tcPr>
            <w:tcW w:w="174" w:type="pct"/>
            <w:tcBorders>
              <w:top w:val="nil"/>
              <w:left w:val="single" w:sz="4" w:space="0" w:color="auto"/>
              <w:bottom w:val="single" w:sz="4" w:space="0" w:color="auto"/>
              <w:right w:val="single" w:sz="4" w:space="0" w:color="auto"/>
            </w:tcBorders>
            <w:shd w:val="clear" w:color="auto" w:fill="auto"/>
            <w:noWrap/>
            <w:vAlign w:val="bottom"/>
            <w:hideMark/>
          </w:tcPr>
          <w:p w14:paraId="5DBA0FAF"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 </w:t>
            </w:r>
          </w:p>
        </w:tc>
        <w:tc>
          <w:tcPr>
            <w:tcW w:w="936" w:type="pct"/>
            <w:tcBorders>
              <w:top w:val="nil"/>
              <w:left w:val="nil"/>
              <w:bottom w:val="single" w:sz="4" w:space="0" w:color="auto"/>
              <w:right w:val="single" w:sz="4" w:space="0" w:color="auto"/>
            </w:tcBorders>
            <w:shd w:val="clear" w:color="auto" w:fill="auto"/>
            <w:vAlign w:val="center"/>
            <w:hideMark/>
          </w:tcPr>
          <w:p w14:paraId="45F88CA2"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FONDATION BILL ET MELINDA GATES</w:t>
            </w:r>
          </w:p>
        </w:tc>
        <w:tc>
          <w:tcPr>
            <w:tcW w:w="529" w:type="pct"/>
            <w:tcBorders>
              <w:top w:val="nil"/>
              <w:left w:val="nil"/>
              <w:bottom w:val="single" w:sz="4" w:space="0" w:color="auto"/>
              <w:right w:val="single" w:sz="4" w:space="0" w:color="auto"/>
            </w:tcBorders>
            <w:shd w:val="clear" w:color="auto" w:fill="auto"/>
            <w:noWrap/>
            <w:vAlign w:val="center"/>
            <w:hideMark/>
          </w:tcPr>
          <w:p w14:paraId="6B37F771"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385 302 096</w:t>
            </w:r>
          </w:p>
        </w:tc>
        <w:tc>
          <w:tcPr>
            <w:tcW w:w="529" w:type="pct"/>
            <w:tcBorders>
              <w:top w:val="nil"/>
              <w:left w:val="nil"/>
              <w:bottom w:val="single" w:sz="4" w:space="0" w:color="auto"/>
              <w:right w:val="single" w:sz="4" w:space="0" w:color="auto"/>
            </w:tcBorders>
            <w:shd w:val="clear" w:color="auto" w:fill="auto"/>
            <w:noWrap/>
            <w:vAlign w:val="center"/>
            <w:hideMark/>
          </w:tcPr>
          <w:p w14:paraId="5D1CAD06"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297 595 388</w:t>
            </w:r>
          </w:p>
        </w:tc>
        <w:tc>
          <w:tcPr>
            <w:tcW w:w="529" w:type="pct"/>
            <w:tcBorders>
              <w:top w:val="nil"/>
              <w:left w:val="nil"/>
              <w:bottom w:val="single" w:sz="4" w:space="0" w:color="auto"/>
              <w:right w:val="single" w:sz="4" w:space="0" w:color="auto"/>
            </w:tcBorders>
            <w:shd w:val="clear" w:color="auto" w:fill="auto"/>
            <w:noWrap/>
            <w:vAlign w:val="center"/>
            <w:hideMark/>
          </w:tcPr>
          <w:p w14:paraId="3026AC80"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716 106 880</w:t>
            </w:r>
          </w:p>
        </w:tc>
        <w:tc>
          <w:tcPr>
            <w:tcW w:w="529" w:type="pct"/>
            <w:tcBorders>
              <w:top w:val="nil"/>
              <w:left w:val="nil"/>
              <w:bottom w:val="single" w:sz="4" w:space="0" w:color="auto"/>
              <w:right w:val="single" w:sz="4" w:space="0" w:color="auto"/>
            </w:tcBorders>
            <w:shd w:val="clear" w:color="auto" w:fill="auto"/>
            <w:noWrap/>
            <w:vAlign w:val="center"/>
            <w:hideMark/>
          </w:tcPr>
          <w:p w14:paraId="56B484DD"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55 050 421</w:t>
            </w:r>
          </w:p>
        </w:tc>
        <w:tc>
          <w:tcPr>
            <w:tcW w:w="529" w:type="pct"/>
            <w:tcBorders>
              <w:top w:val="nil"/>
              <w:left w:val="nil"/>
              <w:bottom w:val="single" w:sz="4" w:space="0" w:color="auto"/>
              <w:right w:val="single" w:sz="4" w:space="0" w:color="auto"/>
            </w:tcBorders>
            <w:shd w:val="clear" w:color="auto" w:fill="auto"/>
            <w:noWrap/>
            <w:vAlign w:val="center"/>
            <w:hideMark/>
          </w:tcPr>
          <w:p w14:paraId="6659EE5F"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351 720 491</w:t>
            </w:r>
          </w:p>
        </w:tc>
        <w:tc>
          <w:tcPr>
            <w:tcW w:w="677" w:type="pct"/>
            <w:tcBorders>
              <w:top w:val="nil"/>
              <w:left w:val="nil"/>
              <w:bottom w:val="single" w:sz="4" w:space="0" w:color="auto"/>
              <w:right w:val="single" w:sz="4" w:space="0" w:color="auto"/>
            </w:tcBorders>
            <w:shd w:val="clear" w:color="auto" w:fill="auto"/>
            <w:noWrap/>
            <w:vAlign w:val="center"/>
            <w:hideMark/>
          </w:tcPr>
          <w:p w14:paraId="231A956B"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279 057 567</w:t>
            </w:r>
          </w:p>
        </w:tc>
        <w:tc>
          <w:tcPr>
            <w:tcW w:w="568" w:type="pct"/>
            <w:tcBorders>
              <w:top w:val="nil"/>
              <w:left w:val="nil"/>
              <w:bottom w:val="single" w:sz="4" w:space="0" w:color="auto"/>
              <w:right w:val="single" w:sz="4" w:space="0" w:color="auto"/>
            </w:tcBorders>
            <w:shd w:val="clear" w:color="auto" w:fill="auto"/>
            <w:noWrap/>
            <w:vAlign w:val="center"/>
            <w:hideMark/>
          </w:tcPr>
          <w:p w14:paraId="4DE2FAB8" w14:textId="77777777" w:rsidR="001D5821" w:rsidRPr="0020179A" w:rsidRDefault="001D5821" w:rsidP="007E0410">
            <w:pPr>
              <w:spacing w:after="0" w:line="20" w:lineRule="atLeast"/>
              <w:jc w:val="both"/>
              <w:rPr>
                <w:rFonts w:ascii="Times New Roman" w:eastAsia="Times New Roman" w:hAnsi="Times New Roman" w:cs="Times New Roman"/>
                <w:bCs/>
              </w:rPr>
            </w:pPr>
            <w:r w:rsidRPr="0020179A">
              <w:rPr>
                <w:rFonts w:ascii="Times New Roman" w:eastAsia="Times New Roman" w:hAnsi="Times New Roman" w:cs="Times New Roman"/>
                <w:bCs/>
              </w:rPr>
              <w:t>2 084 832 843</w:t>
            </w:r>
          </w:p>
        </w:tc>
      </w:tr>
      <w:tr w:rsidR="001D5821" w:rsidRPr="0020179A" w14:paraId="04F28829" w14:textId="77777777" w:rsidTr="0020179A">
        <w:trPr>
          <w:trHeight w:val="300"/>
          <w:jc w:val="center"/>
        </w:trPr>
        <w:tc>
          <w:tcPr>
            <w:tcW w:w="174" w:type="pct"/>
            <w:tcBorders>
              <w:top w:val="nil"/>
              <w:left w:val="single" w:sz="4" w:space="0" w:color="auto"/>
              <w:bottom w:val="single" w:sz="4" w:space="0" w:color="auto"/>
              <w:right w:val="single" w:sz="4" w:space="0" w:color="auto"/>
            </w:tcBorders>
            <w:shd w:val="clear" w:color="auto" w:fill="auto"/>
            <w:noWrap/>
            <w:vAlign w:val="bottom"/>
            <w:hideMark/>
          </w:tcPr>
          <w:p w14:paraId="389831E5"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 </w:t>
            </w:r>
          </w:p>
        </w:tc>
        <w:tc>
          <w:tcPr>
            <w:tcW w:w="936" w:type="pct"/>
            <w:tcBorders>
              <w:top w:val="nil"/>
              <w:left w:val="nil"/>
              <w:bottom w:val="single" w:sz="4" w:space="0" w:color="auto"/>
              <w:right w:val="single" w:sz="4" w:space="0" w:color="auto"/>
            </w:tcBorders>
            <w:shd w:val="clear" w:color="auto" w:fill="auto"/>
            <w:vAlign w:val="center"/>
            <w:hideMark/>
          </w:tcPr>
          <w:p w14:paraId="41BEE5D3"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AARHUS</w:t>
            </w:r>
          </w:p>
        </w:tc>
        <w:tc>
          <w:tcPr>
            <w:tcW w:w="529" w:type="pct"/>
            <w:tcBorders>
              <w:top w:val="nil"/>
              <w:left w:val="nil"/>
              <w:bottom w:val="single" w:sz="4" w:space="0" w:color="auto"/>
              <w:right w:val="single" w:sz="4" w:space="0" w:color="auto"/>
            </w:tcBorders>
            <w:shd w:val="clear" w:color="auto" w:fill="auto"/>
            <w:noWrap/>
            <w:vAlign w:val="center"/>
            <w:hideMark/>
          </w:tcPr>
          <w:p w14:paraId="53839C01"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20 000 000</w:t>
            </w:r>
          </w:p>
        </w:tc>
        <w:tc>
          <w:tcPr>
            <w:tcW w:w="529" w:type="pct"/>
            <w:tcBorders>
              <w:top w:val="nil"/>
              <w:left w:val="nil"/>
              <w:bottom w:val="single" w:sz="4" w:space="0" w:color="auto"/>
              <w:right w:val="single" w:sz="4" w:space="0" w:color="auto"/>
            </w:tcBorders>
            <w:shd w:val="clear" w:color="auto" w:fill="auto"/>
            <w:noWrap/>
            <w:vAlign w:val="center"/>
            <w:hideMark/>
          </w:tcPr>
          <w:p w14:paraId="7B04AFB8" w14:textId="77777777" w:rsidR="001D5821" w:rsidRPr="0020179A" w:rsidRDefault="001D5821" w:rsidP="007E0410">
            <w:pPr>
              <w:spacing w:after="0" w:line="20" w:lineRule="atLeast"/>
              <w:jc w:val="both"/>
              <w:rPr>
                <w:rFonts w:ascii="Times New Roman" w:eastAsia="Times New Roman" w:hAnsi="Times New Roman" w:cs="Times New Roman"/>
              </w:rPr>
            </w:pPr>
          </w:p>
        </w:tc>
        <w:tc>
          <w:tcPr>
            <w:tcW w:w="529" w:type="pct"/>
            <w:tcBorders>
              <w:top w:val="nil"/>
              <w:left w:val="nil"/>
              <w:bottom w:val="single" w:sz="4" w:space="0" w:color="auto"/>
              <w:right w:val="single" w:sz="4" w:space="0" w:color="auto"/>
            </w:tcBorders>
            <w:shd w:val="clear" w:color="auto" w:fill="auto"/>
            <w:noWrap/>
            <w:vAlign w:val="center"/>
            <w:hideMark/>
          </w:tcPr>
          <w:p w14:paraId="7DD6327B" w14:textId="77777777" w:rsidR="001D5821" w:rsidRPr="0020179A" w:rsidRDefault="001D5821" w:rsidP="007E0410">
            <w:pPr>
              <w:spacing w:after="0" w:line="20" w:lineRule="atLeast"/>
              <w:jc w:val="both"/>
              <w:rPr>
                <w:rFonts w:ascii="Times New Roman" w:eastAsia="Times New Roman" w:hAnsi="Times New Roman" w:cs="Times New Roman"/>
              </w:rPr>
            </w:pPr>
          </w:p>
        </w:tc>
        <w:tc>
          <w:tcPr>
            <w:tcW w:w="529" w:type="pct"/>
            <w:tcBorders>
              <w:top w:val="nil"/>
              <w:left w:val="nil"/>
              <w:bottom w:val="single" w:sz="4" w:space="0" w:color="auto"/>
              <w:right w:val="single" w:sz="4" w:space="0" w:color="auto"/>
            </w:tcBorders>
            <w:shd w:val="clear" w:color="auto" w:fill="auto"/>
            <w:noWrap/>
            <w:vAlign w:val="center"/>
            <w:hideMark/>
          </w:tcPr>
          <w:p w14:paraId="1D5B96A4"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6 957 824</w:t>
            </w:r>
          </w:p>
        </w:tc>
        <w:tc>
          <w:tcPr>
            <w:tcW w:w="529" w:type="pct"/>
            <w:tcBorders>
              <w:top w:val="nil"/>
              <w:left w:val="nil"/>
              <w:bottom w:val="single" w:sz="4" w:space="0" w:color="auto"/>
              <w:right w:val="single" w:sz="4" w:space="0" w:color="auto"/>
            </w:tcBorders>
            <w:shd w:val="clear" w:color="auto" w:fill="auto"/>
            <w:noWrap/>
            <w:vAlign w:val="center"/>
            <w:hideMark/>
          </w:tcPr>
          <w:p w14:paraId="5DAED217"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32 198</w:t>
            </w:r>
          </w:p>
        </w:tc>
        <w:tc>
          <w:tcPr>
            <w:tcW w:w="677" w:type="pct"/>
            <w:tcBorders>
              <w:top w:val="nil"/>
              <w:left w:val="nil"/>
              <w:bottom w:val="single" w:sz="4" w:space="0" w:color="auto"/>
              <w:right w:val="single" w:sz="4" w:space="0" w:color="auto"/>
            </w:tcBorders>
            <w:shd w:val="clear" w:color="auto" w:fill="auto"/>
            <w:noWrap/>
            <w:vAlign w:val="center"/>
            <w:hideMark/>
          </w:tcPr>
          <w:p w14:paraId="16BEA542" w14:textId="77777777" w:rsidR="001D5821" w:rsidRPr="0020179A" w:rsidRDefault="001D5821" w:rsidP="007E0410">
            <w:pPr>
              <w:spacing w:after="0" w:line="20" w:lineRule="atLeast"/>
              <w:jc w:val="both"/>
              <w:rPr>
                <w:rFonts w:ascii="Times New Roman" w:eastAsia="Times New Roman" w:hAnsi="Times New Roman" w:cs="Times New Roman"/>
              </w:rPr>
            </w:pPr>
          </w:p>
        </w:tc>
        <w:tc>
          <w:tcPr>
            <w:tcW w:w="568" w:type="pct"/>
            <w:tcBorders>
              <w:top w:val="nil"/>
              <w:left w:val="nil"/>
              <w:bottom w:val="single" w:sz="4" w:space="0" w:color="auto"/>
              <w:right w:val="single" w:sz="4" w:space="0" w:color="auto"/>
            </w:tcBorders>
            <w:shd w:val="clear" w:color="auto" w:fill="auto"/>
            <w:noWrap/>
            <w:vAlign w:val="center"/>
            <w:hideMark/>
          </w:tcPr>
          <w:p w14:paraId="2AD693D8" w14:textId="77777777" w:rsidR="001D5821" w:rsidRPr="0020179A" w:rsidRDefault="001D5821" w:rsidP="007E0410">
            <w:pPr>
              <w:spacing w:after="0" w:line="20" w:lineRule="atLeast"/>
              <w:jc w:val="both"/>
              <w:rPr>
                <w:rFonts w:ascii="Times New Roman" w:eastAsia="Times New Roman" w:hAnsi="Times New Roman" w:cs="Times New Roman"/>
                <w:bCs/>
              </w:rPr>
            </w:pPr>
            <w:r w:rsidRPr="0020179A">
              <w:rPr>
                <w:rFonts w:ascii="Times New Roman" w:eastAsia="Times New Roman" w:hAnsi="Times New Roman" w:cs="Times New Roman"/>
                <w:bCs/>
              </w:rPr>
              <w:t>26 990 022</w:t>
            </w:r>
          </w:p>
        </w:tc>
      </w:tr>
      <w:tr w:rsidR="001D5821" w:rsidRPr="0020179A" w14:paraId="3FBB4A68" w14:textId="77777777" w:rsidTr="0020179A">
        <w:trPr>
          <w:trHeight w:val="300"/>
          <w:jc w:val="center"/>
        </w:trPr>
        <w:tc>
          <w:tcPr>
            <w:tcW w:w="174" w:type="pct"/>
            <w:tcBorders>
              <w:top w:val="nil"/>
              <w:left w:val="single" w:sz="4" w:space="0" w:color="auto"/>
              <w:bottom w:val="single" w:sz="4" w:space="0" w:color="auto"/>
              <w:right w:val="single" w:sz="4" w:space="0" w:color="auto"/>
            </w:tcBorders>
            <w:shd w:val="clear" w:color="auto" w:fill="auto"/>
            <w:noWrap/>
            <w:vAlign w:val="bottom"/>
            <w:hideMark/>
          </w:tcPr>
          <w:p w14:paraId="675E3355"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 </w:t>
            </w:r>
          </w:p>
        </w:tc>
        <w:tc>
          <w:tcPr>
            <w:tcW w:w="936" w:type="pct"/>
            <w:tcBorders>
              <w:top w:val="nil"/>
              <w:left w:val="nil"/>
              <w:bottom w:val="single" w:sz="4" w:space="0" w:color="auto"/>
              <w:right w:val="single" w:sz="4" w:space="0" w:color="auto"/>
            </w:tcBorders>
            <w:shd w:val="clear" w:color="auto" w:fill="auto"/>
            <w:noWrap/>
            <w:vAlign w:val="center"/>
            <w:hideMark/>
          </w:tcPr>
          <w:p w14:paraId="23E424B0"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FONDATION SHELL</w:t>
            </w:r>
          </w:p>
        </w:tc>
        <w:tc>
          <w:tcPr>
            <w:tcW w:w="529" w:type="pct"/>
            <w:tcBorders>
              <w:top w:val="nil"/>
              <w:left w:val="nil"/>
              <w:bottom w:val="single" w:sz="4" w:space="0" w:color="auto"/>
              <w:right w:val="single" w:sz="4" w:space="0" w:color="auto"/>
            </w:tcBorders>
            <w:shd w:val="clear" w:color="auto" w:fill="auto"/>
            <w:noWrap/>
            <w:vAlign w:val="center"/>
            <w:hideMark/>
          </w:tcPr>
          <w:p w14:paraId="0260417E" w14:textId="77777777" w:rsidR="001D5821" w:rsidRPr="0020179A" w:rsidRDefault="001D5821" w:rsidP="007E0410">
            <w:pPr>
              <w:spacing w:after="0" w:line="20" w:lineRule="atLeast"/>
              <w:jc w:val="both"/>
              <w:rPr>
                <w:rFonts w:ascii="Times New Roman" w:eastAsia="Times New Roman" w:hAnsi="Times New Roman" w:cs="Times New Roman"/>
              </w:rPr>
            </w:pPr>
          </w:p>
        </w:tc>
        <w:tc>
          <w:tcPr>
            <w:tcW w:w="529" w:type="pct"/>
            <w:tcBorders>
              <w:top w:val="nil"/>
              <w:left w:val="nil"/>
              <w:bottom w:val="single" w:sz="4" w:space="0" w:color="auto"/>
              <w:right w:val="single" w:sz="4" w:space="0" w:color="auto"/>
            </w:tcBorders>
            <w:shd w:val="clear" w:color="auto" w:fill="auto"/>
            <w:noWrap/>
            <w:vAlign w:val="center"/>
            <w:hideMark/>
          </w:tcPr>
          <w:p w14:paraId="41BD322D" w14:textId="77777777" w:rsidR="001D5821" w:rsidRPr="0020179A" w:rsidRDefault="001D5821" w:rsidP="007E0410">
            <w:pPr>
              <w:spacing w:after="0" w:line="20" w:lineRule="atLeast"/>
              <w:jc w:val="both"/>
              <w:rPr>
                <w:rFonts w:ascii="Times New Roman" w:eastAsia="Times New Roman" w:hAnsi="Times New Roman" w:cs="Times New Roman"/>
              </w:rPr>
            </w:pPr>
          </w:p>
        </w:tc>
        <w:tc>
          <w:tcPr>
            <w:tcW w:w="529" w:type="pct"/>
            <w:tcBorders>
              <w:top w:val="nil"/>
              <w:left w:val="nil"/>
              <w:bottom w:val="single" w:sz="4" w:space="0" w:color="auto"/>
              <w:right w:val="single" w:sz="4" w:space="0" w:color="auto"/>
            </w:tcBorders>
            <w:shd w:val="clear" w:color="auto" w:fill="auto"/>
            <w:noWrap/>
            <w:vAlign w:val="center"/>
            <w:hideMark/>
          </w:tcPr>
          <w:p w14:paraId="123AB30E" w14:textId="77777777" w:rsidR="001D5821" w:rsidRPr="0020179A" w:rsidRDefault="001D5821" w:rsidP="007E0410">
            <w:pPr>
              <w:spacing w:after="0" w:line="20" w:lineRule="atLeast"/>
              <w:jc w:val="both"/>
              <w:rPr>
                <w:rFonts w:ascii="Times New Roman" w:eastAsia="Times New Roman" w:hAnsi="Times New Roman" w:cs="Times New Roman"/>
              </w:rPr>
            </w:pPr>
          </w:p>
        </w:tc>
        <w:tc>
          <w:tcPr>
            <w:tcW w:w="529" w:type="pct"/>
            <w:tcBorders>
              <w:top w:val="nil"/>
              <w:left w:val="nil"/>
              <w:bottom w:val="single" w:sz="4" w:space="0" w:color="auto"/>
              <w:right w:val="single" w:sz="4" w:space="0" w:color="auto"/>
            </w:tcBorders>
            <w:shd w:val="clear" w:color="auto" w:fill="auto"/>
            <w:noWrap/>
            <w:vAlign w:val="center"/>
            <w:hideMark/>
          </w:tcPr>
          <w:p w14:paraId="70F3EE3C"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6 050 026</w:t>
            </w:r>
          </w:p>
        </w:tc>
        <w:tc>
          <w:tcPr>
            <w:tcW w:w="529" w:type="pct"/>
            <w:tcBorders>
              <w:top w:val="nil"/>
              <w:left w:val="nil"/>
              <w:bottom w:val="single" w:sz="4" w:space="0" w:color="auto"/>
              <w:right w:val="single" w:sz="4" w:space="0" w:color="auto"/>
            </w:tcBorders>
            <w:shd w:val="clear" w:color="auto" w:fill="auto"/>
            <w:noWrap/>
            <w:vAlign w:val="center"/>
            <w:hideMark/>
          </w:tcPr>
          <w:p w14:paraId="59075EF1" w14:textId="77777777" w:rsidR="001D5821" w:rsidRPr="0020179A" w:rsidRDefault="001D5821" w:rsidP="007E0410">
            <w:pPr>
              <w:spacing w:after="0" w:line="20" w:lineRule="atLeast"/>
              <w:jc w:val="both"/>
              <w:rPr>
                <w:rFonts w:ascii="Times New Roman" w:eastAsia="Times New Roman" w:hAnsi="Times New Roman" w:cs="Times New Roman"/>
              </w:rPr>
            </w:pPr>
          </w:p>
        </w:tc>
        <w:tc>
          <w:tcPr>
            <w:tcW w:w="677" w:type="pct"/>
            <w:tcBorders>
              <w:top w:val="nil"/>
              <w:left w:val="nil"/>
              <w:bottom w:val="single" w:sz="4" w:space="0" w:color="auto"/>
              <w:right w:val="single" w:sz="4" w:space="0" w:color="auto"/>
            </w:tcBorders>
            <w:shd w:val="clear" w:color="auto" w:fill="auto"/>
            <w:noWrap/>
            <w:vAlign w:val="center"/>
            <w:hideMark/>
          </w:tcPr>
          <w:p w14:paraId="0AD23A2A" w14:textId="77777777" w:rsidR="001D5821" w:rsidRPr="0020179A" w:rsidRDefault="001D5821" w:rsidP="007E0410">
            <w:pPr>
              <w:spacing w:after="0" w:line="20" w:lineRule="atLeast"/>
              <w:jc w:val="both"/>
              <w:rPr>
                <w:rFonts w:ascii="Times New Roman" w:eastAsia="Times New Roman" w:hAnsi="Times New Roman" w:cs="Times New Roman"/>
              </w:rPr>
            </w:pPr>
          </w:p>
        </w:tc>
        <w:tc>
          <w:tcPr>
            <w:tcW w:w="568" w:type="pct"/>
            <w:tcBorders>
              <w:top w:val="nil"/>
              <w:left w:val="nil"/>
              <w:bottom w:val="single" w:sz="4" w:space="0" w:color="auto"/>
              <w:right w:val="single" w:sz="4" w:space="0" w:color="auto"/>
            </w:tcBorders>
            <w:shd w:val="clear" w:color="auto" w:fill="auto"/>
            <w:noWrap/>
            <w:vAlign w:val="center"/>
            <w:hideMark/>
          </w:tcPr>
          <w:p w14:paraId="3E0E2557" w14:textId="77777777" w:rsidR="001D5821" w:rsidRPr="0020179A" w:rsidRDefault="001D5821" w:rsidP="007E0410">
            <w:pPr>
              <w:spacing w:after="0" w:line="20" w:lineRule="atLeast"/>
              <w:jc w:val="both"/>
              <w:rPr>
                <w:rFonts w:ascii="Times New Roman" w:eastAsia="Times New Roman" w:hAnsi="Times New Roman" w:cs="Times New Roman"/>
                <w:bCs/>
              </w:rPr>
            </w:pPr>
            <w:r w:rsidRPr="0020179A">
              <w:rPr>
                <w:rFonts w:ascii="Times New Roman" w:eastAsia="Times New Roman" w:hAnsi="Times New Roman" w:cs="Times New Roman"/>
                <w:bCs/>
              </w:rPr>
              <w:t>6 050 026</w:t>
            </w:r>
          </w:p>
        </w:tc>
      </w:tr>
      <w:tr w:rsidR="001D5821" w:rsidRPr="0020179A" w14:paraId="6E708CC5" w14:textId="77777777" w:rsidTr="0020179A">
        <w:trPr>
          <w:trHeight w:val="300"/>
          <w:jc w:val="center"/>
        </w:trPr>
        <w:tc>
          <w:tcPr>
            <w:tcW w:w="174" w:type="pct"/>
            <w:tcBorders>
              <w:top w:val="nil"/>
              <w:left w:val="single" w:sz="4" w:space="0" w:color="auto"/>
              <w:bottom w:val="single" w:sz="4" w:space="0" w:color="auto"/>
              <w:right w:val="single" w:sz="4" w:space="0" w:color="auto"/>
            </w:tcBorders>
            <w:shd w:val="clear" w:color="auto" w:fill="auto"/>
            <w:noWrap/>
            <w:vAlign w:val="bottom"/>
            <w:hideMark/>
          </w:tcPr>
          <w:p w14:paraId="0F223C6B"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 </w:t>
            </w:r>
          </w:p>
        </w:tc>
        <w:tc>
          <w:tcPr>
            <w:tcW w:w="936" w:type="pct"/>
            <w:tcBorders>
              <w:top w:val="nil"/>
              <w:left w:val="nil"/>
              <w:bottom w:val="single" w:sz="4" w:space="0" w:color="auto"/>
              <w:right w:val="single" w:sz="4" w:space="0" w:color="auto"/>
            </w:tcBorders>
            <w:shd w:val="clear" w:color="auto" w:fill="auto"/>
            <w:noWrap/>
            <w:vAlign w:val="center"/>
            <w:hideMark/>
          </w:tcPr>
          <w:p w14:paraId="2F749709"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AUTRES PARTENAIRES</w:t>
            </w:r>
          </w:p>
        </w:tc>
        <w:tc>
          <w:tcPr>
            <w:tcW w:w="529" w:type="pct"/>
            <w:tcBorders>
              <w:top w:val="nil"/>
              <w:left w:val="nil"/>
              <w:bottom w:val="single" w:sz="4" w:space="0" w:color="auto"/>
              <w:right w:val="single" w:sz="4" w:space="0" w:color="auto"/>
            </w:tcBorders>
            <w:shd w:val="clear" w:color="auto" w:fill="auto"/>
            <w:noWrap/>
            <w:vAlign w:val="center"/>
            <w:hideMark/>
          </w:tcPr>
          <w:p w14:paraId="26D2F6A8" w14:textId="77777777" w:rsidR="001D5821" w:rsidRPr="0020179A" w:rsidRDefault="001D5821" w:rsidP="007E0410">
            <w:pPr>
              <w:spacing w:after="0" w:line="20" w:lineRule="atLeast"/>
              <w:jc w:val="both"/>
              <w:rPr>
                <w:rFonts w:ascii="Times New Roman" w:eastAsia="Times New Roman" w:hAnsi="Times New Roman" w:cs="Times New Roman"/>
              </w:rPr>
            </w:pPr>
          </w:p>
        </w:tc>
        <w:tc>
          <w:tcPr>
            <w:tcW w:w="529" w:type="pct"/>
            <w:tcBorders>
              <w:top w:val="nil"/>
              <w:left w:val="nil"/>
              <w:bottom w:val="single" w:sz="4" w:space="0" w:color="auto"/>
              <w:right w:val="single" w:sz="4" w:space="0" w:color="auto"/>
            </w:tcBorders>
            <w:shd w:val="clear" w:color="auto" w:fill="auto"/>
            <w:noWrap/>
            <w:vAlign w:val="center"/>
            <w:hideMark/>
          </w:tcPr>
          <w:p w14:paraId="064D6254" w14:textId="77777777" w:rsidR="001D5821" w:rsidRPr="0020179A" w:rsidRDefault="001D5821" w:rsidP="007E0410">
            <w:pPr>
              <w:spacing w:after="0" w:line="20" w:lineRule="atLeast"/>
              <w:jc w:val="both"/>
              <w:rPr>
                <w:rFonts w:ascii="Times New Roman" w:eastAsia="Times New Roman" w:hAnsi="Times New Roman" w:cs="Times New Roman"/>
              </w:rPr>
            </w:pPr>
          </w:p>
        </w:tc>
        <w:tc>
          <w:tcPr>
            <w:tcW w:w="529" w:type="pct"/>
            <w:tcBorders>
              <w:top w:val="nil"/>
              <w:left w:val="nil"/>
              <w:bottom w:val="single" w:sz="4" w:space="0" w:color="auto"/>
              <w:right w:val="single" w:sz="4" w:space="0" w:color="auto"/>
            </w:tcBorders>
            <w:shd w:val="clear" w:color="auto" w:fill="auto"/>
            <w:noWrap/>
            <w:vAlign w:val="center"/>
            <w:hideMark/>
          </w:tcPr>
          <w:p w14:paraId="61C1D514" w14:textId="77777777" w:rsidR="001D5821" w:rsidRPr="0020179A" w:rsidRDefault="001D5821" w:rsidP="007E0410">
            <w:pPr>
              <w:spacing w:after="0" w:line="20" w:lineRule="atLeast"/>
              <w:jc w:val="both"/>
              <w:rPr>
                <w:rFonts w:ascii="Times New Roman" w:eastAsia="Times New Roman" w:hAnsi="Times New Roman" w:cs="Times New Roman"/>
              </w:rPr>
            </w:pPr>
          </w:p>
        </w:tc>
        <w:tc>
          <w:tcPr>
            <w:tcW w:w="529" w:type="pct"/>
            <w:tcBorders>
              <w:top w:val="nil"/>
              <w:left w:val="nil"/>
              <w:bottom w:val="single" w:sz="4" w:space="0" w:color="auto"/>
              <w:right w:val="single" w:sz="4" w:space="0" w:color="auto"/>
            </w:tcBorders>
            <w:shd w:val="clear" w:color="auto" w:fill="auto"/>
            <w:noWrap/>
            <w:vAlign w:val="center"/>
            <w:hideMark/>
          </w:tcPr>
          <w:p w14:paraId="641852AE"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12 316 000</w:t>
            </w:r>
          </w:p>
        </w:tc>
        <w:tc>
          <w:tcPr>
            <w:tcW w:w="529" w:type="pct"/>
            <w:tcBorders>
              <w:top w:val="nil"/>
              <w:left w:val="nil"/>
              <w:bottom w:val="single" w:sz="4" w:space="0" w:color="auto"/>
              <w:right w:val="single" w:sz="4" w:space="0" w:color="auto"/>
            </w:tcBorders>
            <w:shd w:val="clear" w:color="auto" w:fill="auto"/>
            <w:noWrap/>
            <w:vAlign w:val="center"/>
            <w:hideMark/>
          </w:tcPr>
          <w:p w14:paraId="1428C511"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929 400</w:t>
            </w:r>
          </w:p>
        </w:tc>
        <w:tc>
          <w:tcPr>
            <w:tcW w:w="677" w:type="pct"/>
            <w:tcBorders>
              <w:top w:val="nil"/>
              <w:left w:val="nil"/>
              <w:bottom w:val="single" w:sz="4" w:space="0" w:color="auto"/>
              <w:right w:val="single" w:sz="4" w:space="0" w:color="auto"/>
            </w:tcBorders>
            <w:shd w:val="clear" w:color="auto" w:fill="auto"/>
            <w:noWrap/>
            <w:vAlign w:val="center"/>
            <w:hideMark/>
          </w:tcPr>
          <w:p w14:paraId="7B1CC735"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3 940 000</w:t>
            </w:r>
          </w:p>
        </w:tc>
        <w:tc>
          <w:tcPr>
            <w:tcW w:w="568" w:type="pct"/>
            <w:tcBorders>
              <w:top w:val="nil"/>
              <w:left w:val="nil"/>
              <w:bottom w:val="single" w:sz="4" w:space="0" w:color="auto"/>
              <w:right w:val="single" w:sz="4" w:space="0" w:color="auto"/>
            </w:tcBorders>
            <w:shd w:val="clear" w:color="auto" w:fill="auto"/>
            <w:noWrap/>
            <w:vAlign w:val="center"/>
            <w:hideMark/>
          </w:tcPr>
          <w:p w14:paraId="1A1338A3" w14:textId="77777777" w:rsidR="001D5821" w:rsidRPr="0020179A" w:rsidRDefault="001D5821" w:rsidP="007E0410">
            <w:pPr>
              <w:spacing w:after="0" w:line="20" w:lineRule="atLeast"/>
              <w:jc w:val="both"/>
              <w:rPr>
                <w:rFonts w:ascii="Times New Roman" w:eastAsia="Times New Roman" w:hAnsi="Times New Roman" w:cs="Times New Roman"/>
                <w:bCs/>
              </w:rPr>
            </w:pPr>
            <w:r w:rsidRPr="0020179A">
              <w:rPr>
                <w:rFonts w:ascii="Times New Roman" w:eastAsia="Times New Roman" w:hAnsi="Times New Roman" w:cs="Times New Roman"/>
                <w:bCs/>
              </w:rPr>
              <w:t>17 185 400</w:t>
            </w:r>
          </w:p>
        </w:tc>
      </w:tr>
      <w:tr w:rsidR="001D5821" w:rsidRPr="0020179A" w14:paraId="22B220C3" w14:textId="77777777" w:rsidTr="0020179A">
        <w:trPr>
          <w:trHeight w:val="300"/>
          <w:jc w:val="center"/>
        </w:trPr>
        <w:tc>
          <w:tcPr>
            <w:tcW w:w="174" w:type="pct"/>
            <w:tcBorders>
              <w:top w:val="nil"/>
              <w:left w:val="single" w:sz="4" w:space="0" w:color="auto"/>
              <w:bottom w:val="single" w:sz="4" w:space="0" w:color="auto"/>
              <w:right w:val="single" w:sz="4" w:space="0" w:color="auto"/>
            </w:tcBorders>
            <w:shd w:val="clear" w:color="auto" w:fill="auto"/>
            <w:noWrap/>
            <w:vAlign w:val="bottom"/>
            <w:hideMark/>
          </w:tcPr>
          <w:p w14:paraId="6ED54D50"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 </w:t>
            </w:r>
          </w:p>
        </w:tc>
        <w:tc>
          <w:tcPr>
            <w:tcW w:w="936" w:type="pct"/>
            <w:tcBorders>
              <w:top w:val="nil"/>
              <w:left w:val="nil"/>
              <w:bottom w:val="single" w:sz="4" w:space="0" w:color="auto"/>
              <w:right w:val="single" w:sz="4" w:space="0" w:color="auto"/>
            </w:tcBorders>
            <w:shd w:val="clear" w:color="auto" w:fill="auto"/>
            <w:noWrap/>
            <w:vAlign w:val="center"/>
            <w:hideMark/>
          </w:tcPr>
          <w:p w14:paraId="0803D7B3"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ETAT</w:t>
            </w:r>
          </w:p>
        </w:tc>
        <w:tc>
          <w:tcPr>
            <w:tcW w:w="529" w:type="pct"/>
            <w:tcBorders>
              <w:top w:val="nil"/>
              <w:left w:val="nil"/>
              <w:bottom w:val="single" w:sz="4" w:space="0" w:color="auto"/>
              <w:right w:val="single" w:sz="4" w:space="0" w:color="auto"/>
            </w:tcBorders>
            <w:shd w:val="clear" w:color="auto" w:fill="auto"/>
            <w:noWrap/>
            <w:vAlign w:val="center"/>
            <w:hideMark/>
          </w:tcPr>
          <w:p w14:paraId="16769538"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301 096 807</w:t>
            </w:r>
          </w:p>
        </w:tc>
        <w:tc>
          <w:tcPr>
            <w:tcW w:w="529" w:type="pct"/>
            <w:tcBorders>
              <w:top w:val="nil"/>
              <w:left w:val="nil"/>
              <w:bottom w:val="single" w:sz="4" w:space="0" w:color="auto"/>
              <w:right w:val="single" w:sz="4" w:space="0" w:color="auto"/>
            </w:tcBorders>
            <w:shd w:val="clear" w:color="auto" w:fill="auto"/>
            <w:noWrap/>
            <w:vAlign w:val="center"/>
            <w:hideMark/>
          </w:tcPr>
          <w:p w14:paraId="5E4738BE"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477 510 532</w:t>
            </w:r>
          </w:p>
        </w:tc>
        <w:tc>
          <w:tcPr>
            <w:tcW w:w="529" w:type="pct"/>
            <w:tcBorders>
              <w:top w:val="nil"/>
              <w:left w:val="nil"/>
              <w:bottom w:val="single" w:sz="4" w:space="0" w:color="auto"/>
              <w:right w:val="single" w:sz="4" w:space="0" w:color="auto"/>
            </w:tcBorders>
            <w:shd w:val="clear" w:color="auto" w:fill="auto"/>
            <w:noWrap/>
            <w:vAlign w:val="center"/>
            <w:hideMark/>
          </w:tcPr>
          <w:p w14:paraId="6D58C216"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645 875 196</w:t>
            </w:r>
          </w:p>
        </w:tc>
        <w:tc>
          <w:tcPr>
            <w:tcW w:w="529" w:type="pct"/>
            <w:tcBorders>
              <w:top w:val="nil"/>
              <w:left w:val="nil"/>
              <w:bottom w:val="single" w:sz="4" w:space="0" w:color="auto"/>
              <w:right w:val="single" w:sz="4" w:space="0" w:color="auto"/>
            </w:tcBorders>
            <w:shd w:val="clear" w:color="auto" w:fill="auto"/>
            <w:noWrap/>
            <w:vAlign w:val="center"/>
            <w:hideMark/>
          </w:tcPr>
          <w:p w14:paraId="011AC9DF"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641 410 704</w:t>
            </w:r>
          </w:p>
        </w:tc>
        <w:tc>
          <w:tcPr>
            <w:tcW w:w="529" w:type="pct"/>
            <w:tcBorders>
              <w:top w:val="nil"/>
              <w:left w:val="nil"/>
              <w:bottom w:val="single" w:sz="4" w:space="0" w:color="auto"/>
              <w:right w:val="single" w:sz="4" w:space="0" w:color="auto"/>
            </w:tcBorders>
            <w:shd w:val="clear" w:color="auto" w:fill="auto"/>
            <w:noWrap/>
            <w:vAlign w:val="center"/>
            <w:hideMark/>
          </w:tcPr>
          <w:p w14:paraId="7BBF177F"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519 599 912</w:t>
            </w:r>
          </w:p>
        </w:tc>
        <w:tc>
          <w:tcPr>
            <w:tcW w:w="677" w:type="pct"/>
            <w:tcBorders>
              <w:top w:val="nil"/>
              <w:left w:val="nil"/>
              <w:bottom w:val="single" w:sz="4" w:space="0" w:color="auto"/>
              <w:right w:val="single" w:sz="4" w:space="0" w:color="auto"/>
            </w:tcBorders>
            <w:shd w:val="clear" w:color="auto" w:fill="auto"/>
            <w:noWrap/>
            <w:vAlign w:val="center"/>
            <w:hideMark/>
          </w:tcPr>
          <w:p w14:paraId="6CF558C6"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524 284 392</w:t>
            </w:r>
          </w:p>
        </w:tc>
        <w:tc>
          <w:tcPr>
            <w:tcW w:w="568" w:type="pct"/>
            <w:tcBorders>
              <w:top w:val="nil"/>
              <w:left w:val="nil"/>
              <w:bottom w:val="single" w:sz="4" w:space="0" w:color="auto"/>
              <w:right w:val="single" w:sz="4" w:space="0" w:color="auto"/>
            </w:tcBorders>
            <w:shd w:val="clear" w:color="auto" w:fill="auto"/>
            <w:noWrap/>
            <w:vAlign w:val="center"/>
            <w:hideMark/>
          </w:tcPr>
          <w:p w14:paraId="1B5B900E" w14:textId="77777777" w:rsidR="001D5821" w:rsidRPr="0020179A" w:rsidRDefault="001D5821" w:rsidP="007E0410">
            <w:pPr>
              <w:spacing w:after="0" w:line="20" w:lineRule="atLeast"/>
              <w:jc w:val="both"/>
              <w:rPr>
                <w:rFonts w:ascii="Times New Roman" w:eastAsia="Times New Roman" w:hAnsi="Times New Roman" w:cs="Times New Roman"/>
                <w:bCs/>
              </w:rPr>
            </w:pPr>
            <w:r w:rsidRPr="0020179A">
              <w:rPr>
                <w:rFonts w:ascii="Times New Roman" w:eastAsia="Times New Roman" w:hAnsi="Times New Roman" w:cs="Times New Roman"/>
                <w:bCs/>
              </w:rPr>
              <w:t>3 109 777 543</w:t>
            </w:r>
          </w:p>
        </w:tc>
      </w:tr>
      <w:tr w:rsidR="001D5821" w:rsidRPr="0020179A" w14:paraId="218C0A1E" w14:textId="77777777" w:rsidTr="0020179A">
        <w:trPr>
          <w:trHeight w:val="300"/>
          <w:jc w:val="center"/>
        </w:trPr>
        <w:tc>
          <w:tcPr>
            <w:tcW w:w="174" w:type="pct"/>
            <w:tcBorders>
              <w:top w:val="nil"/>
              <w:left w:val="single" w:sz="4" w:space="0" w:color="auto"/>
              <w:bottom w:val="single" w:sz="4" w:space="0" w:color="auto"/>
              <w:right w:val="single" w:sz="4" w:space="0" w:color="auto"/>
            </w:tcBorders>
            <w:shd w:val="clear" w:color="auto" w:fill="auto"/>
            <w:noWrap/>
            <w:vAlign w:val="bottom"/>
            <w:hideMark/>
          </w:tcPr>
          <w:p w14:paraId="269F8ABE"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 </w:t>
            </w:r>
          </w:p>
        </w:tc>
        <w:tc>
          <w:tcPr>
            <w:tcW w:w="936" w:type="pct"/>
            <w:tcBorders>
              <w:top w:val="nil"/>
              <w:left w:val="nil"/>
              <w:bottom w:val="single" w:sz="4" w:space="0" w:color="auto"/>
              <w:right w:val="single" w:sz="4" w:space="0" w:color="auto"/>
            </w:tcBorders>
            <w:shd w:val="clear" w:color="auto" w:fill="auto"/>
            <w:vAlign w:val="center"/>
            <w:hideMark/>
          </w:tcPr>
          <w:p w14:paraId="519A73D0"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CONTRIBUTION BENEFICIAIRES</w:t>
            </w:r>
          </w:p>
        </w:tc>
        <w:tc>
          <w:tcPr>
            <w:tcW w:w="529" w:type="pct"/>
            <w:tcBorders>
              <w:top w:val="nil"/>
              <w:left w:val="nil"/>
              <w:bottom w:val="single" w:sz="4" w:space="0" w:color="auto"/>
              <w:right w:val="single" w:sz="4" w:space="0" w:color="auto"/>
            </w:tcBorders>
            <w:shd w:val="clear" w:color="auto" w:fill="auto"/>
            <w:noWrap/>
            <w:vAlign w:val="center"/>
            <w:hideMark/>
          </w:tcPr>
          <w:p w14:paraId="2D59D5C5" w14:textId="77777777" w:rsidR="001D5821" w:rsidRPr="0020179A" w:rsidRDefault="001D5821" w:rsidP="007E0410">
            <w:pPr>
              <w:spacing w:after="0" w:line="20" w:lineRule="atLeast"/>
              <w:jc w:val="both"/>
              <w:rPr>
                <w:rFonts w:ascii="Times New Roman" w:eastAsia="Times New Roman" w:hAnsi="Times New Roman" w:cs="Times New Roman"/>
              </w:rPr>
            </w:pPr>
          </w:p>
        </w:tc>
        <w:tc>
          <w:tcPr>
            <w:tcW w:w="529" w:type="pct"/>
            <w:tcBorders>
              <w:top w:val="nil"/>
              <w:left w:val="nil"/>
              <w:bottom w:val="single" w:sz="4" w:space="0" w:color="auto"/>
              <w:right w:val="single" w:sz="4" w:space="0" w:color="auto"/>
            </w:tcBorders>
            <w:shd w:val="clear" w:color="auto" w:fill="auto"/>
            <w:noWrap/>
            <w:vAlign w:val="center"/>
            <w:hideMark/>
          </w:tcPr>
          <w:p w14:paraId="6A6AACEC"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39 777 647</w:t>
            </w:r>
          </w:p>
        </w:tc>
        <w:tc>
          <w:tcPr>
            <w:tcW w:w="529" w:type="pct"/>
            <w:tcBorders>
              <w:top w:val="nil"/>
              <w:left w:val="nil"/>
              <w:bottom w:val="single" w:sz="4" w:space="0" w:color="auto"/>
              <w:right w:val="single" w:sz="4" w:space="0" w:color="auto"/>
            </w:tcBorders>
            <w:shd w:val="clear" w:color="auto" w:fill="auto"/>
            <w:noWrap/>
            <w:vAlign w:val="center"/>
            <w:hideMark/>
          </w:tcPr>
          <w:p w14:paraId="1978C915"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59 164 676</w:t>
            </w:r>
          </w:p>
        </w:tc>
        <w:tc>
          <w:tcPr>
            <w:tcW w:w="529" w:type="pct"/>
            <w:tcBorders>
              <w:top w:val="nil"/>
              <w:left w:val="nil"/>
              <w:bottom w:val="single" w:sz="4" w:space="0" w:color="auto"/>
              <w:right w:val="single" w:sz="4" w:space="0" w:color="auto"/>
            </w:tcBorders>
            <w:shd w:val="clear" w:color="auto" w:fill="auto"/>
            <w:noWrap/>
            <w:vAlign w:val="center"/>
            <w:hideMark/>
          </w:tcPr>
          <w:p w14:paraId="49C6DAF5"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68 509 932</w:t>
            </w:r>
          </w:p>
        </w:tc>
        <w:tc>
          <w:tcPr>
            <w:tcW w:w="529" w:type="pct"/>
            <w:tcBorders>
              <w:top w:val="nil"/>
              <w:left w:val="nil"/>
              <w:bottom w:val="single" w:sz="4" w:space="0" w:color="auto"/>
              <w:right w:val="single" w:sz="4" w:space="0" w:color="auto"/>
            </w:tcBorders>
            <w:shd w:val="clear" w:color="auto" w:fill="auto"/>
            <w:noWrap/>
            <w:vAlign w:val="center"/>
            <w:hideMark/>
          </w:tcPr>
          <w:p w14:paraId="6CCAC8E9"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54 077 753</w:t>
            </w:r>
          </w:p>
        </w:tc>
        <w:tc>
          <w:tcPr>
            <w:tcW w:w="677" w:type="pct"/>
            <w:tcBorders>
              <w:top w:val="nil"/>
              <w:left w:val="nil"/>
              <w:bottom w:val="single" w:sz="4" w:space="0" w:color="auto"/>
              <w:right w:val="single" w:sz="4" w:space="0" w:color="auto"/>
            </w:tcBorders>
            <w:shd w:val="clear" w:color="auto" w:fill="auto"/>
            <w:noWrap/>
            <w:vAlign w:val="center"/>
            <w:hideMark/>
          </w:tcPr>
          <w:p w14:paraId="3A8A7FAA"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10 936 000</w:t>
            </w:r>
          </w:p>
        </w:tc>
        <w:tc>
          <w:tcPr>
            <w:tcW w:w="568" w:type="pct"/>
            <w:tcBorders>
              <w:top w:val="nil"/>
              <w:left w:val="nil"/>
              <w:bottom w:val="single" w:sz="4" w:space="0" w:color="auto"/>
              <w:right w:val="single" w:sz="4" w:space="0" w:color="auto"/>
            </w:tcBorders>
            <w:shd w:val="clear" w:color="auto" w:fill="auto"/>
            <w:noWrap/>
            <w:vAlign w:val="center"/>
            <w:hideMark/>
          </w:tcPr>
          <w:p w14:paraId="6E5081AF" w14:textId="77777777" w:rsidR="001D5821" w:rsidRPr="0020179A" w:rsidRDefault="001D5821" w:rsidP="007E0410">
            <w:pPr>
              <w:spacing w:after="0" w:line="20" w:lineRule="atLeast"/>
              <w:jc w:val="both"/>
              <w:rPr>
                <w:rFonts w:ascii="Times New Roman" w:eastAsia="Times New Roman" w:hAnsi="Times New Roman" w:cs="Times New Roman"/>
                <w:bCs/>
              </w:rPr>
            </w:pPr>
            <w:r w:rsidRPr="0020179A">
              <w:rPr>
                <w:rFonts w:ascii="Times New Roman" w:eastAsia="Times New Roman" w:hAnsi="Times New Roman" w:cs="Times New Roman"/>
                <w:bCs/>
              </w:rPr>
              <w:t>232 466 008</w:t>
            </w:r>
          </w:p>
        </w:tc>
      </w:tr>
      <w:tr w:rsidR="001D5821" w:rsidRPr="0020179A" w14:paraId="29DF1506" w14:textId="77777777" w:rsidTr="0020179A">
        <w:trPr>
          <w:trHeight w:val="300"/>
          <w:jc w:val="center"/>
        </w:trPr>
        <w:tc>
          <w:tcPr>
            <w:tcW w:w="174" w:type="pct"/>
            <w:tcBorders>
              <w:top w:val="nil"/>
              <w:left w:val="single" w:sz="4" w:space="0" w:color="auto"/>
              <w:bottom w:val="single" w:sz="4" w:space="0" w:color="auto"/>
              <w:right w:val="single" w:sz="4" w:space="0" w:color="auto"/>
            </w:tcBorders>
            <w:shd w:val="clear" w:color="auto" w:fill="auto"/>
            <w:noWrap/>
            <w:vAlign w:val="bottom"/>
            <w:hideMark/>
          </w:tcPr>
          <w:p w14:paraId="146CD7F9" w14:textId="77777777" w:rsidR="001D5821" w:rsidRPr="0020179A" w:rsidRDefault="001D5821" w:rsidP="007E0410">
            <w:pPr>
              <w:spacing w:after="0" w:line="20" w:lineRule="atLeast"/>
              <w:jc w:val="both"/>
              <w:rPr>
                <w:rFonts w:ascii="Times New Roman" w:eastAsia="Times New Roman" w:hAnsi="Times New Roman" w:cs="Times New Roman"/>
                <w:bCs/>
              </w:rPr>
            </w:pPr>
            <w:r w:rsidRPr="0020179A">
              <w:rPr>
                <w:rFonts w:ascii="Times New Roman" w:eastAsia="Times New Roman" w:hAnsi="Times New Roman" w:cs="Times New Roman"/>
                <w:bCs/>
              </w:rPr>
              <w:t>2.2</w:t>
            </w:r>
          </w:p>
        </w:tc>
        <w:tc>
          <w:tcPr>
            <w:tcW w:w="936" w:type="pct"/>
            <w:tcBorders>
              <w:top w:val="nil"/>
              <w:left w:val="nil"/>
              <w:bottom w:val="single" w:sz="4" w:space="0" w:color="auto"/>
              <w:right w:val="single" w:sz="4" w:space="0" w:color="auto"/>
            </w:tcBorders>
            <w:shd w:val="clear" w:color="auto" w:fill="auto"/>
            <w:vAlign w:val="center"/>
            <w:hideMark/>
          </w:tcPr>
          <w:p w14:paraId="2EA63257" w14:textId="77777777" w:rsidR="001D5821" w:rsidRPr="0020179A" w:rsidRDefault="001D5821" w:rsidP="007E0410">
            <w:pPr>
              <w:spacing w:after="0" w:line="20" w:lineRule="atLeast"/>
              <w:jc w:val="both"/>
              <w:rPr>
                <w:rFonts w:ascii="Times New Roman" w:eastAsia="Times New Roman" w:hAnsi="Times New Roman" w:cs="Times New Roman"/>
                <w:bCs/>
              </w:rPr>
            </w:pPr>
            <w:r w:rsidRPr="0020179A">
              <w:rPr>
                <w:rFonts w:ascii="Times New Roman" w:eastAsia="Times New Roman" w:hAnsi="Times New Roman" w:cs="Times New Roman"/>
                <w:bCs/>
              </w:rPr>
              <w:t>RESSOURCES DIVERSES</w:t>
            </w:r>
          </w:p>
        </w:tc>
        <w:tc>
          <w:tcPr>
            <w:tcW w:w="529" w:type="pct"/>
            <w:tcBorders>
              <w:top w:val="nil"/>
              <w:left w:val="nil"/>
              <w:bottom w:val="single" w:sz="4" w:space="0" w:color="auto"/>
              <w:right w:val="single" w:sz="4" w:space="0" w:color="auto"/>
            </w:tcBorders>
            <w:shd w:val="clear" w:color="auto" w:fill="auto"/>
            <w:noWrap/>
            <w:vAlign w:val="center"/>
            <w:hideMark/>
          </w:tcPr>
          <w:p w14:paraId="38E60700" w14:textId="77777777" w:rsidR="001D5821" w:rsidRPr="0020179A" w:rsidRDefault="001D5821" w:rsidP="007E0410">
            <w:pPr>
              <w:spacing w:after="0" w:line="20" w:lineRule="atLeast"/>
              <w:jc w:val="both"/>
              <w:rPr>
                <w:rFonts w:ascii="Times New Roman" w:eastAsia="Times New Roman" w:hAnsi="Times New Roman" w:cs="Times New Roman"/>
                <w:bCs/>
              </w:rPr>
            </w:pPr>
            <w:r w:rsidRPr="0020179A">
              <w:rPr>
                <w:rFonts w:ascii="Times New Roman" w:eastAsia="Times New Roman" w:hAnsi="Times New Roman" w:cs="Times New Roman"/>
                <w:bCs/>
              </w:rPr>
              <w:t>100 000</w:t>
            </w:r>
          </w:p>
        </w:tc>
        <w:tc>
          <w:tcPr>
            <w:tcW w:w="529" w:type="pct"/>
            <w:tcBorders>
              <w:top w:val="nil"/>
              <w:left w:val="nil"/>
              <w:bottom w:val="single" w:sz="4" w:space="0" w:color="auto"/>
              <w:right w:val="single" w:sz="4" w:space="0" w:color="auto"/>
            </w:tcBorders>
            <w:shd w:val="clear" w:color="auto" w:fill="auto"/>
            <w:noWrap/>
            <w:vAlign w:val="center"/>
            <w:hideMark/>
          </w:tcPr>
          <w:p w14:paraId="6BA76B35" w14:textId="77777777" w:rsidR="001D5821" w:rsidRPr="0020179A" w:rsidRDefault="001D5821" w:rsidP="007E0410">
            <w:pPr>
              <w:spacing w:after="0" w:line="20" w:lineRule="atLeast"/>
              <w:jc w:val="both"/>
              <w:rPr>
                <w:rFonts w:ascii="Times New Roman" w:eastAsia="Times New Roman" w:hAnsi="Times New Roman" w:cs="Times New Roman"/>
                <w:bCs/>
              </w:rPr>
            </w:pPr>
            <w:r w:rsidRPr="0020179A">
              <w:rPr>
                <w:rFonts w:ascii="Times New Roman" w:eastAsia="Times New Roman" w:hAnsi="Times New Roman" w:cs="Times New Roman"/>
                <w:bCs/>
              </w:rPr>
              <w:t>52 783 017</w:t>
            </w:r>
          </w:p>
        </w:tc>
        <w:tc>
          <w:tcPr>
            <w:tcW w:w="529" w:type="pct"/>
            <w:tcBorders>
              <w:top w:val="nil"/>
              <w:left w:val="nil"/>
              <w:bottom w:val="single" w:sz="4" w:space="0" w:color="auto"/>
              <w:right w:val="single" w:sz="4" w:space="0" w:color="auto"/>
            </w:tcBorders>
            <w:shd w:val="clear" w:color="auto" w:fill="auto"/>
            <w:noWrap/>
            <w:vAlign w:val="center"/>
            <w:hideMark/>
          </w:tcPr>
          <w:p w14:paraId="10C8B2CA" w14:textId="77777777" w:rsidR="001D5821" w:rsidRPr="0020179A" w:rsidRDefault="001D5821" w:rsidP="007E0410">
            <w:pPr>
              <w:spacing w:after="0" w:line="20" w:lineRule="atLeast"/>
              <w:jc w:val="both"/>
              <w:rPr>
                <w:rFonts w:ascii="Times New Roman" w:eastAsia="Times New Roman" w:hAnsi="Times New Roman" w:cs="Times New Roman"/>
                <w:bCs/>
              </w:rPr>
            </w:pPr>
            <w:r w:rsidRPr="0020179A">
              <w:rPr>
                <w:rFonts w:ascii="Times New Roman" w:eastAsia="Times New Roman" w:hAnsi="Times New Roman" w:cs="Times New Roman"/>
                <w:bCs/>
              </w:rPr>
              <w:t>23 137 542</w:t>
            </w:r>
          </w:p>
        </w:tc>
        <w:tc>
          <w:tcPr>
            <w:tcW w:w="529" w:type="pct"/>
            <w:tcBorders>
              <w:top w:val="nil"/>
              <w:left w:val="nil"/>
              <w:bottom w:val="single" w:sz="4" w:space="0" w:color="auto"/>
              <w:right w:val="single" w:sz="4" w:space="0" w:color="auto"/>
            </w:tcBorders>
            <w:shd w:val="clear" w:color="auto" w:fill="auto"/>
            <w:noWrap/>
            <w:vAlign w:val="center"/>
            <w:hideMark/>
          </w:tcPr>
          <w:p w14:paraId="7E7F9D76" w14:textId="77777777" w:rsidR="001D5821" w:rsidRPr="0020179A" w:rsidRDefault="001D5821" w:rsidP="007E0410">
            <w:pPr>
              <w:spacing w:after="0" w:line="20" w:lineRule="atLeast"/>
              <w:jc w:val="both"/>
              <w:rPr>
                <w:rFonts w:ascii="Times New Roman" w:eastAsia="Times New Roman" w:hAnsi="Times New Roman" w:cs="Times New Roman"/>
                <w:bCs/>
              </w:rPr>
            </w:pPr>
            <w:r w:rsidRPr="0020179A">
              <w:rPr>
                <w:rFonts w:ascii="Times New Roman" w:eastAsia="Times New Roman" w:hAnsi="Times New Roman" w:cs="Times New Roman"/>
                <w:bCs/>
              </w:rPr>
              <w:t>39 491 768</w:t>
            </w:r>
          </w:p>
        </w:tc>
        <w:tc>
          <w:tcPr>
            <w:tcW w:w="529" w:type="pct"/>
            <w:tcBorders>
              <w:top w:val="nil"/>
              <w:left w:val="nil"/>
              <w:bottom w:val="single" w:sz="4" w:space="0" w:color="auto"/>
              <w:right w:val="single" w:sz="4" w:space="0" w:color="auto"/>
            </w:tcBorders>
            <w:shd w:val="clear" w:color="auto" w:fill="auto"/>
            <w:noWrap/>
            <w:vAlign w:val="center"/>
            <w:hideMark/>
          </w:tcPr>
          <w:p w14:paraId="00C8ACE9" w14:textId="77777777" w:rsidR="001D5821" w:rsidRPr="0020179A" w:rsidRDefault="001D5821" w:rsidP="007E0410">
            <w:pPr>
              <w:spacing w:after="0" w:line="20" w:lineRule="atLeast"/>
              <w:jc w:val="both"/>
              <w:rPr>
                <w:rFonts w:ascii="Times New Roman" w:eastAsia="Times New Roman" w:hAnsi="Times New Roman" w:cs="Times New Roman"/>
                <w:bCs/>
              </w:rPr>
            </w:pPr>
            <w:r w:rsidRPr="0020179A">
              <w:rPr>
                <w:rFonts w:ascii="Times New Roman" w:eastAsia="Times New Roman" w:hAnsi="Times New Roman" w:cs="Times New Roman"/>
                <w:bCs/>
              </w:rPr>
              <w:t>52 774 557</w:t>
            </w:r>
          </w:p>
        </w:tc>
        <w:tc>
          <w:tcPr>
            <w:tcW w:w="677" w:type="pct"/>
            <w:tcBorders>
              <w:top w:val="nil"/>
              <w:left w:val="nil"/>
              <w:bottom w:val="single" w:sz="4" w:space="0" w:color="auto"/>
              <w:right w:val="single" w:sz="4" w:space="0" w:color="auto"/>
            </w:tcBorders>
            <w:shd w:val="clear" w:color="auto" w:fill="auto"/>
            <w:noWrap/>
            <w:vAlign w:val="center"/>
            <w:hideMark/>
          </w:tcPr>
          <w:p w14:paraId="2D9E0FA2" w14:textId="77777777" w:rsidR="001D5821" w:rsidRPr="0020179A" w:rsidRDefault="001D5821" w:rsidP="007E0410">
            <w:pPr>
              <w:spacing w:after="0" w:line="20" w:lineRule="atLeast"/>
              <w:jc w:val="both"/>
              <w:rPr>
                <w:rFonts w:ascii="Times New Roman" w:eastAsia="Times New Roman" w:hAnsi="Times New Roman" w:cs="Times New Roman"/>
                <w:bCs/>
              </w:rPr>
            </w:pPr>
            <w:r w:rsidRPr="0020179A">
              <w:rPr>
                <w:rFonts w:ascii="Times New Roman" w:eastAsia="Times New Roman" w:hAnsi="Times New Roman" w:cs="Times New Roman"/>
                <w:bCs/>
              </w:rPr>
              <w:t>21 687 712</w:t>
            </w:r>
          </w:p>
        </w:tc>
        <w:tc>
          <w:tcPr>
            <w:tcW w:w="568" w:type="pct"/>
            <w:tcBorders>
              <w:top w:val="nil"/>
              <w:left w:val="nil"/>
              <w:bottom w:val="single" w:sz="4" w:space="0" w:color="auto"/>
              <w:right w:val="single" w:sz="4" w:space="0" w:color="auto"/>
            </w:tcBorders>
            <w:shd w:val="clear" w:color="auto" w:fill="auto"/>
            <w:noWrap/>
            <w:vAlign w:val="center"/>
            <w:hideMark/>
          </w:tcPr>
          <w:p w14:paraId="23CA7B0B" w14:textId="77777777" w:rsidR="001D5821" w:rsidRPr="0020179A" w:rsidRDefault="001D5821" w:rsidP="007E0410">
            <w:pPr>
              <w:spacing w:after="0" w:line="20" w:lineRule="atLeast"/>
              <w:jc w:val="both"/>
              <w:rPr>
                <w:rFonts w:ascii="Times New Roman" w:eastAsia="Times New Roman" w:hAnsi="Times New Roman" w:cs="Times New Roman"/>
                <w:bCs/>
              </w:rPr>
            </w:pPr>
            <w:r w:rsidRPr="0020179A">
              <w:rPr>
                <w:rFonts w:ascii="Times New Roman" w:eastAsia="Times New Roman" w:hAnsi="Times New Roman" w:cs="Times New Roman"/>
                <w:bCs/>
              </w:rPr>
              <w:t>189 974 596</w:t>
            </w:r>
          </w:p>
        </w:tc>
      </w:tr>
      <w:tr w:rsidR="001D5821" w:rsidRPr="0020179A" w14:paraId="2C7D6545" w14:textId="77777777" w:rsidTr="0020179A">
        <w:trPr>
          <w:trHeight w:val="300"/>
          <w:jc w:val="center"/>
        </w:trPr>
        <w:tc>
          <w:tcPr>
            <w:tcW w:w="174" w:type="pct"/>
            <w:tcBorders>
              <w:top w:val="nil"/>
              <w:left w:val="single" w:sz="4" w:space="0" w:color="auto"/>
              <w:bottom w:val="single" w:sz="4" w:space="0" w:color="auto"/>
              <w:right w:val="single" w:sz="4" w:space="0" w:color="auto"/>
            </w:tcBorders>
            <w:shd w:val="clear" w:color="auto" w:fill="auto"/>
            <w:noWrap/>
            <w:vAlign w:val="bottom"/>
            <w:hideMark/>
          </w:tcPr>
          <w:p w14:paraId="6E3655F7" w14:textId="77777777" w:rsidR="001D5821" w:rsidRPr="0020179A" w:rsidRDefault="001D5821" w:rsidP="007E0410">
            <w:pPr>
              <w:spacing w:after="0" w:line="20" w:lineRule="atLeast"/>
              <w:jc w:val="both"/>
              <w:rPr>
                <w:rFonts w:ascii="Times New Roman" w:eastAsia="Times New Roman" w:hAnsi="Times New Roman" w:cs="Times New Roman"/>
                <w:bCs/>
              </w:rPr>
            </w:pPr>
            <w:r w:rsidRPr="0020179A">
              <w:rPr>
                <w:rFonts w:ascii="Times New Roman" w:eastAsia="Times New Roman" w:hAnsi="Times New Roman" w:cs="Times New Roman"/>
                <w:bCs/>
              </w:rPr>
              <w:t>2.3</w:t>
            </w:r>
          </w:p>
        </w:tc>
        <w:tc>
          <w:tcPr>
            <w:tcW w:w="936" w:type="pct"/>
            <w:tcBorders>
              <w:top w:val="nil"/>
              <w:left w:val="nil"/>
              <w:bottom w:val="single" w:sz="4" w:space="0" w:color="auto"/>
              <w:right w:val="single" w:sz="4" w:space="0" w:color="auto"/>
            </w:tcBorders>
            <w:shd w:val="clear" w:color="auto" w:fill="auto"/>
            <w:vAlign w:val="center"/>
            <w:hideMark/>
          </w:tcPr>
          <w:p w14:paraId="358CD191" w14:textId="77777777" w:rsidR="001D5821" w:rsidRPr="0020179A" w:rsidRDefault="001D5821" w:rsidP="007E0410">
            <w:pPr>
              <w:spacing w:after="0" w:line="20" w:lineRule="atLeast"/>
              <w:jc w:val="both"/>
              <w:rPr>
                <w:rFonts w:ascii="Times New Roman" w:eastAsia="Times New Roman" w:hAnsi="Times New Roman" w:cs="Times New Roman"/>
                <w:bCs/>
              </w:rPr>
            </w:pPr>
            <w:r w:rsidRPr="0020179A">
              <w:rPr>
                <w:rFonts w:ascii="Times New Roman" w:eastAsia="Times New Roman" w:hAnsi="Times New Roman" w:cs="Times New Roman"/>
                <w:bCs/>
              </w:rPr>
              <w:t>REMBOURSEMENTS AUX PARTENAIRES</w:t>
            </w:r>
            <w:r w:rsidRPr="0020179A">
              <w:rPr>
                <w:rStyle w:val="Appelnotedebasdep"/>
                <w:rFonts w:ascii="Times New Roman" w:eastAsia="Times New Roman" w:hAnsi="Times New Roman"/>
                <w:b/>
                <w:bCs/>
              </w:rPr>
              <w:footnoteReference w:id="1"/>
            </w:r>
          </w:p>
        </w:tc>
        <w:tc>
          <w:tcPr>
            <w:tcW w:w="529" w:type="pct"/>
            <w:tcBorders>
              <w:top w:val="nil"/>
              <w:left w:val="nil"/>
              <w:bottom w:val="single" w:sz="4" w:space="0" w:color="auto"/>
              <w:right w:val="single" w:sz="4" w:space="0" w:color="auto"/>
            </w:tcBorders>
            <w:shd w:val="clear" w:color="auto" w:fill="auto"/>
            <w:noWrap/>
            <w:vAlign w:val="center"/>
            <w:hideMark/>
          </w:tcPr>
          <w:p w14:paraId="76506809" w14:textId="77777777" w:rsidR="001D5821" w:rsidRPr="0020179A" w:rsidRDefault="001D5821" w:rsidP="007E0410">
            <w:pPr>
              <w:spacing w:after="0" w:line="20" w:lineRule="atLeast"/>
              <w:jc w:val="both"/>
              <w:rPr>
                <w:rFonts w:ascii="Times New Roman" w:eastAsia="Times New Roman" w:hAnsi="Times New Roman" w:cs="Times New Roman"/>
                <w:bCs/>
              </w:rPr>
            </w:pPr>
            <w:r w:rsidRPr="0020179A">
              <w:rPr>
                <w:rFonts w:ascii="Times New Roman" w:eastAsia="Times New Roman" w:hAnsi="Times New Roman" w:cs="Times New Roman"/>
                <w:bCs/>
              </w:rPr>
              <w:t>-9 608 292</w:t>
            </w:r>
          </w:p>
        </w:tc>
        <w:tc>
          <w:tcPr>
            <w:tcW w:w="529" w:type="pct"/>
            <w:tcBorders>
              <w:top w:val="nil"/>
              <w:left w:val="nil"/>
              <w:bottom w:val="single" w:sz="4" w:space="0" w:color="auto"/>
              <w:right w:val="single" w:sz="4" w:space="0" w:color="auto"/>
            </w:tcBorders>
            <w:shd w:val="clear" w:color="auto" w:fill="auto"/>
            <w:noWrap/>
            <w:vAlign w:val="center"/>
            <w:hideMark/>
          </w:tcPr>
          <w:p w14:paraId="05B4229A" w14:textId="77777777" w:rsidR="001D5821" w:rsidRPr="0020179A" w:rsidRDefault="001D5821" w:rsidP="007E0410">
            <w:pPr>
              <w:spacing w:after="0" w:line="20" w:lineRule="atLeast"/>
              <w:jc w:val="both"/>
              <w:rPr>
                <w:rFonts w:ascii="Times New Roman" w:eastAsia="Times New Roman" w:hAnsi="Times New Roman" w:cs="Times New Roman"/>
                <w:bCs/>
              </w:rPr>
            </w:pPr>
            <w:r w:rsidRPr="0020179A">
              <w:rPr>
                <w:rFonts w:ascii="Times New Roman" w:eastAsia="Times New Roman" w:hAnsi="Times New Roman" w:cs="Times New Roman"/>
                <w:bCs/>
              </w:rPr>
              <w:t>-10 605 245</w:t>
            </w:r>
          </w:p>
        </w:tc>
        <w:tc>
          <w:tcPr>
            <w:tcW w:w="529" w:type="pct"/>
            <w:tcBorders>
              <w:top w:val="nil"/>
              <w:left w:val="nil"/>
              <w:bottom w:val="single" w:sz="4" w:space="0" w:color="auto"/>
              <w:right w:val="single" w:sz="4" w:space="0" w:color="auto"/>
            </w:tcBorders>
            <w:shd w:val="clear" w:color="auto" w:fill="auto"/>
            <w:noWrap/>
            <w:vAlign w:val="center"/>
            <w:hideMark/>
          </w:tcPr>
          <w:p w14:paraId="6AA00ED6" w14:textId="77777777" w:rsidR="001D5821" w:rsidRPr="0020179A" w:rsidRDefault="001D5821" w:rsidP="007E0410">
            <w:pPr>
              <w:spacing w:after="0" w:line="20" w:lineRule="atLeast"/>
              <w:jc w:val="both"/>
              <w:rPr>
                <w:rFonts w:ascii="Times New Roman" w:eastAsia="Times New Roman" w:hAnsi="Times New Roman" w:cs="Times New Roman"/>
                <w:bCs/>
              </w:rPr>
            </w:pPr>
            <w:r w:rsidRPr="0020179A">
              <w:rPr>
                <w:rFonts w:ascii="Times New Roman" w:eastAsia="Times New Roman" w:hAnsi="Times New Roman" w:cs="Times New Roman"/>
                <w:bCs/>
              </w:rPr>
              <w:t>-24 691 357</w:t>
            </w:r>
          </w:p>
        </w:tc>
        <w:tc>
          <w:tcPr>
            <w:tcW w:w="529" w:type="pct"/>
            <w:tcBorders>
              <w:top w:val="nil"/>
              <w:left w:val="nil"/>
              <w:bottom w:val="single" w:sz="4" w:space="0" w:color="auto"/>
              <w:right w:val="single" w:sz="4" w:space="0" w:color="auto"/>
            </w:tcBorders>
            <w:shd w:val="clear" w:color="auto" w:fill="auto"/>
            <w:noWrap/>
            <w:vAlign w:val="center"/>
            <w:hideMark/>
          </w:tcPr>
          <w:p w14:paraId="19661DFB" w14:textId="77777777" w:rsidR="001D5821" w:rsidRPr="0020179A" w:rsidRDefault="001D5821" w:rsidP="007E0410">
            <w:pPr>
              <w:spacing w:after="0" w:line="20" w:lineRule="atLeast"/>
              <w:jc w:val="both"/>
              <w:rPr>
                <w:rFonts w:ascii="Times New Roman" w:eastAsia="Times New Roman" w:hAnsi="Times New Roman" w:cs="Times New Roman"/>
                <w:bCs/>
              </w:rPr>
            </w:pPr>
            <w:r w:rsidRPr="0020179A">
              <w:rPr>
                <w:rFonts w:ascii="Times New Roman" w:eastAsia="Times New Roman" w:hAnsi="Times New Roman" w:cs="Times New Roman"/>
                <w:bCs/>
              </w:rPr>
              <w:t>-1 210 580</w:t>
            </w:r>
          </w:p>
        </w:tc>
        <w:tc>
          <w:tcPr>
            <w:tcW w:w="529" w:type="pct"/>
            <w:tcBorders>
              <w:top w:val="nil"/>
              <w:left w:val="nil"/>
              <w:bottom w:val="single" w:sz="4" w:space="0" w:color="auto"/>
              <w:right w:val="single" w:sz="4" w:space="0" w:color="auto"/>
            </w:tcBorders>
            <w:shd w:val="clear" w:color="auto" w:fill="auto"/>
            <w:noWrap/>
            <w:vAlign w:val="center"/>
            <w:hideMark/>
          </w:tcPr>
          <w:p w14:paraId="7D98F1C8" w14:textId="77777777" w:rsidR="001D5821" w:rsidRPr="0020179A" w:rsidRDefault="001D5821" w:rsidP="007E0410">
            <w:pPr>
              <w:spacing w:after="0" w:line="20" w:lineRule="atLeast"/>
              <w:jc w:val="both"/>
              <w:rPr>
                <w:rFonts w:ascii="Times New Roman" w:eastAsia="Times New Roman" w:hAnsi="Times New Roman" w:cs="Times New Roman"/>
                <w:bCs/>
              </w:rPr>
            </w:pPr>
            <w:r w:rsidRPr="0020179A">
              <w:rPr>
                <w:rFonts w:ascii="Times New Roman" w:eastAsia="Times New Roman" w:hAnsi="Times New Roman" w:cs="Times New Roman"/>
                <w:bCs/>
              </w:rPr>
              <w:t>-46 116 722</w:t>
            </w:r>
          </w:p>
        </w:tc>
        <w:tc>
          <w:tcPr>
            <w:tcW w:w="677" w:type="pct"/>
            <w:tcBorders>
              <w:top w:val="nil"/>
              <w:left w:val="nil"/>
              <w:bottom w:val="single" w:sz="4" w:space="0" w:color="auto"/>
              <w:right w:val="single" w:sz="4" w:space="0" w:color="auto"/>
            </w:tcBorders>
            <w:shd w:val="clear" w:color="auto" w:fill="auto"/>
            <w:noWrap/>
            <w:vAlign w:val="center"/>
            <w:hideMark/>
          </w:tcPr>
          <w:p w14:paraId="6F80906C" w14:textId="77777777" w:rsidR="001D5821" w:rsidRPr="0020179A" w:rsidRDefault="001D5821" w:rsidP="007E0410">
            <w:pPr>
              <w:spacing w:after="0" w:line="20" w:lineRule="atLeast"/>
              <w:jc w:val="both"/>
              <w:rPr>
                <w:rFonts w:ascii="Times New Roman" w:eastAsia="Times New Roman" w:hAnsi="Times New Roman" w:cs="Times New Roman"/>
                <w:bCs/>
              </w:rPr>
            </w:pPr>
            <w:r w:rsidRPr="0020179A">
              <w:rPr>
                <w:rFonts w:ascii="Times New Roman" w:eastAsia="Times New Roman" w:hAnsi="Times New Roman" w:cs="Times New Roman"/>
                <w:bCs/>
              </w:rPr>
              <w:t>-112 069 669</w:t>
            </w:r>
          </w:p>
        </w:tc>
        <w:tc>
          <w:tcPr>
            <w:tcW w:w="568" w:type="pct"/>
            <w:tcBorders>
              <w:top w:val="nil"/>
              <w:left w:val="nil"/>
              <w:bottom w:val="single" w:sz="4" w:space="0" w:color="auto"/>
              <w:right w:val="single" w:sz="4" w:space="0" w:color="auto"/>
            </w:tcBorders>
            <w:shd w:val="clear" w:color="auto" w:fill="auto"/>
            <w:noWrap/>
            <w:vAlign w:val="center"/>
            <w:hideMark/>
          </w:tcPr>
          <w:p w14:paraId="3231685C" w14:textId="77777777" w:rsidR="001D5821" w:rsidRPr="0020179A" w:rsidRDefault="001D5821" w:rsidP="007E0410">
            <w:pPr>
              <w:spacing w:after="0" w:line="20" w:lineRule="atLeast"/>
              <w:jc w:val="both"/>
              <w:rPr>
                <w:rFonts w:ascii="Times New Roman" w:eastAsia="Times New Roman" w:hAnsi="Times New Roman" w:cs="Times New Roman"/>
                <w:bCs/>
              </w:rPr>
            </w:pPr>
            <w:r w:rsidRPr="0020179A">
              <w:rPr>
                <w:rFonts w:ascii="Times New Roman" w:eastAsia="Times New Roman" w:hAnsi="Times New Roman" w:cs="Times New Roman"/>
                <w:bCs/>
              </w:rPr>
              <w:t>-204 301 865</w:t>
            </w:r>
          </w:p>
        </w:tc>
      </w:tr>
      <w:tr w:rsidR="001D5821" w:rsidRPr="0020179A" w14:paraId="00ED6208" w14:textId="77777777" w:rsidTr="0020179A">
        <w:trPr>
          <w:trHeight w:val="300"/>
          <w:jc w:val="center"/>
        </w:trPr>
        <w:tc>
          <w:tcPr>
            <w:tcW w:w="174" w:type="pct"/>
            <w:tcBorders>
              <w:top w:val="nil"/>
              <w:left w:val="single" w:sz="4" w:space="0" w:color="auto"/>
              <w:bottom w:val="single" w:sz="4" w:space="0" w:color="auto"/>
              <w:right w:val="single" w:sz="4" w:space="0" w:color="auto"/>
            </w:tcBorders>
            <w:shd w:val="clear" w:color="auto" w:fill="auto"/>
            <w:noWrap/>
            <w:vAlign w:val="bottom"/>
            <w:hideMark/>
          </w:tcPr>
          <w:p w14:paraId="61A2C55B" w14:textId="77777777" w:rsidR="001D5821" w:rsidRPr="0020179A" w:rsidRDefault="001D5821" w:rsidP="007E0410">
            <w:pPr>
              <w:spacing w:after="0" w:line="20" w:lineRule="atLeast"/>
              <w:jc w:val="both"/>
              <w:rPr>
                <w:rFonts w:ascii="Times New Roman" w:eastAsia="Times New Roman" w:hAnsi="Times New Roman" w:cs="Times New Roman"/>
                <w:bCs/>
              </w:rPr>
            </w:pPr>
            <w:r w:rsidRPr="0020179A">
              <w:rPr>
                <w:rFonts w:ascii="Times New Roman" w:eastAsia="Times New Roman" w:hAnsi="Times New Roman" w:cs="Times New Roman"/>
                <w:bCs/>
              </w:rPr>
              <w:t>2.4</w:t>
            </w:r>
          </w:p>
        </w:tc>
        <w:tc>
          <w:tcPr>
            <w:tcW w:w="936" w:type="pct"/>
            <w:tcBorders>
              <w:top w:val="nil"/>
              <w:left w:val="nil"/>
              <w:bottom w:val="single" w:sz="4" w:space="0" w:color="auto"/>
              <w:right w:val="single" w:sz="4" w:space="0" w:color="auto"/>
            </w:tcBorders>
            <w:shd w:val="clear" w:color="auto" w:fill="auto"/>
            <w:vAlign w:val="center"/>
            <w:hideMark/>
          </w:tcPr>
          <w:p w14:paraId="3C7A243A" w14:textId="77777777" w:rsidR="001D5821" w:rsidRPr="0020179A" w:rsidRDefault="001D5821" w:rsidP="007E0410">
            <w:pPr>
              <w:spacing w:after="0" w:line="20" w:lineRule="atLeast"/>
              <w:jc w:val="both"/>
              <w:rPr>
                <w:rFonts w:ascii="Times New Roman" w:eastAsia="Times New Roman" w:hAnsi="Times New Roman" w:cs="Times New Roman"/>
                <w:bCs/>
              </w:rPr>
            </w:pPr>
            <w:r w:rsidRPr="0020179A">
              <w:rPr>
                <w:rFonts w:ascii="Times New Roman" w:eastAsia="Times New Roman" w:hAnsi="Times New Roman" w:cs="Times New Roman"/>
                <w:bCs/>
              </w:rPr>
              <w:t>PREFINANCEMENTS NETS</w:t>
            </w:r>
          </w:p>
        </w:tc>
        <w:tc>
          <w:tcPr>
            <w:tcW w:w="529" w:type="pct"/>
            <w:tcBorders>
              <w:top w:val="nil"/>
              <w:left w:val="nil"/>
              <w:bottom w:val="single" w:sz="4" w:space="0" w:color="auto"/>
              <w:right w:val="single" w:sz="4" w:space="0" w:color="auto"/>
            </w:tcBorders>
            <w:shd w:val="clear" w:color="auto" w:fill="auto"/>
            <w:noWrap/>
            <w:vAlign w:val="center"/>
            <w:hideMark/>
          </w:tcPr>
          <w:p w14:paraId="34CC9BB0" w14:textId="77777777" w:rsidR="001D5821" w:rsidRPr="0020179A" w:rsidRDefault="001D5821" w:rsidP="007E0410">
            <w:pPr>
              <w:spacing w:after="0" w:line="20" w:lineRule="atLeast"/>
              <w:jc w:val="both"/>
              <w:rPr>
                <w:rFonts w:ascii="Times New Roman" w:eastAsia="Times New Roman" w:hAnsi="Times New Roman" w:cs="Times New Roman"/>
                <w:bCs/>
              </w:rPr>
            </w:pPr>
            <w:r w:rsidRPr="0020179A">
              <w:rPr>
                <w:rFonts w:ascii="Times New Roman" w:eastAsia="Times New Roman" w:hAnsi="Times New Roman" w:cs="Times New Roman"/>
                <w:bCs/>
              </w:rPr>
              <w:t>0</w:t>
            </w:r>
          </w:p>
        </w:tc>
        <w:tc>
          <w:tcPr>
            <w:tcW w:w="529" w:type="pct"/>
            <w:tcBorders>
              <w:top w:val="nil"/>
              <w:left w:val="nil"/>
              <w:bottom w:val="single" w:sz="4" w:space="0" w:color="auto"/>
              <w:right w:val="single" w:sz="4" w:space="0" w:color="auto"/>
            </w:tcBorders>
            <w:shd w:val="clear" w:color="auto" w:fill="auto"/>
            <w:noWrap/>
            <w:vAlign w:val="center"/>
            <w:hideMark/>
          </w:tcPr>
          <w:p w14:paraId="287D87E1" w14:textId="77777777" w:rsidR="001D5821" w:rsidRPr="0020179A" w:rsidRDefault="001D5821" w:rsidP="007E0410">
            <w:pPr>
              <w:spacing w:after="0" w:line="20" w:lineRule="atLeast"/>
              <w:jc w:val="both"/>
              <w:rPr>
                <w:rFonts w:ascii="Times New Roman" w:eastAsia="Times New Roman" w:hAnsi="Times New Roman" w:cs="Times New Roman"/>
                <w:bCs/>
              </w:rPr>
            </w:pPr>
            <w:r w:rsidRPr="0020179A">
              <w:rPr>
                <w:rFonts w:ascii="Times New Roman" w:eastAsia="Times New Roman" w:hAnsi="Times New Roman" w:cs="Times New Roman"/>
                <w:bCs/>
              </w:rPr>
              <w:t>66 888 591</w:t>
            </w:r>
          </w:p>
        </w:tc>
        <w:tc>
          <w:tcPr>
            <w:tcW w:w="529" w:type="pct"/>
            <w:tcBorders>
              <w:top w:val="nil"/>
              <w:left w:val="nil"/>
              <w:bottom w:val="single" w:sz="4" w:space="0" w:color="auto"/>
              <w:right w:val="single" w:sz="4" w:space="0" w:color="auto"/>
            </w:tcBorders>
            <w:shd w:val="clear" w:color="auto" w:fill="auto"/>
            <w:noWrap/>
            <w:vAlign w:val="center"/>
            <w:hideMark/>
          </w:tcPr>
          <w:p w14:paraId="72D28D84" w14:textId="77777777" w:rsidR="001D5821" w:rsidRPr="0020179A" w:rsidRDefault="001D5821" w:rsidP="007E0410">
            <w:pPr>
              <w:spacing w:after="0" w:line="20" w:lineRule="atLeast"/>
              <w:jc w:val="both"/>
              <w:rPr>
                <w:rFonts w:ascii="Times New Roman" w:eastAsia="Times New Roman" w:hAnsi="Times New Roman" w:cs="Times New Roman"/>
                <w:bCs/>
              </w:rPr>
            </w:pPr>
            <w:r w:rsidRPr="0020179A">
              <w:rPr>
                <w:rFonts w:ascii="Times New Roman" w:eastAsia="Times New Roman" w:hAnsi="Times New Roman" w:cs="Times New Roman"/>
                <w:bCs/>
              </w:rPr>
              <w:t>36 419 403</w:t>
            </w:r>
          </w:p>
        </w:tc>
        <w:tc>
          <w:tcPr>
            <w:tcW w:w="529" w:type="pct"/>
            <w:tcBorders>
              <w:top w:val="nil"/>
              <w:left w:val="nil"/>
              <w:bottom w:val="single" w:sz="4" w:space="0" w:color="auto"/>
              <w:right w:val="single" w:sz="4" w:space="0" w:color="auto"/>
            </w:tcBorders>
            <w:shd w:val="clear" w:color="auto" w:fill="auto"/>
            <w:noWrap/>
            <w:vAlign w:val="center"/>
            <w:hideMark/>
          </w:tcPr>
          <w:p w14:paraId="128BE56F" w14:textId="77777777" w:rsidR="001D5821" w:rsidRPr="0020179A" w:rsidRDefault="001D5821" w:rsidP="007E0410">
            <w:pPr>
              <w:spacing w:after="0" w:line="20" w:lineRule="atLeast"/>
              <w:jc w:val="both"/>
              <w:rPr>
                <w:rFonts w:ascii="Times New Roman" w:eastAsia="Times New Roman" w:hAnsi="Times New Roman" w:cs="Times New Roman"/>
                <w:bCs/>
              </w:rPr>
            </w:pPr>
            <w:r w:rsidRPr="0020179A">
              <w:rPr>
                <w:rFonts w:ascii="Times New Roman" w:eastAsia="Times New Roman" w:hAnsi="Times New Roman" w:cs="Times New Roman"/>
                <w:bCs/>
              </w:rPr>
              <w:t>0</w:t>
            </w:r>
          </w:p>
        </w:tc>
        <w:tc>
          <w:tcPr>
            <w:tcW w:w="529" w:type="pct"/>
            <w:tcBorders>
              <w:top w:val="nil"/>
              <w:left w:val="nil"/>
              <w:bottom w:val="single" w:sz="4" w:space="0" w:color="auto"/>
              <w:right w:val="single" w:sz="4" w:space="0" w:color="auto"/>
            </w:tcBorders>
            <w:shd w:val="clear" w:color="auto" w:fill="auto"/>
            <w:noWrap/>
            <w:vAlign w:val="center"/>
            <w:hideMark/>
          </w:tcPr>
          <w:p w14:paraId="1BED9D22" w14:textId="77777777" w:rsidR="001D5821" w:rsidRPr="0020179A" w:rsidRDefault="001D5821" w:rsidP="007E0410">
            <w:pPr>
              <w:spacing w:after="0" w:line="20" w:lineRule="atLeast"/>
              <w:jc w:val="both"/>
              <w:rPr>
                <w:rFonts w:ascii="Times New Roman" w:eastAsia="Times New Roman" w:hAnsi="Times New Roman" w:cs="Times New Roman"/>
                <w:bCs/>
              </w:rPr>
            </w:pPr>
            <w:r w:rsidRPr="0020179A">
              <w:rPr>
                <w:rFonts w:ascii="Times New Roman" w:eastAsia="Times New Roman" w:hAnsi="Times New Roman" w:cs="Times New Roman"/>
                <w:bCs/>
              </w:rPr>
              <w:t>0</w:t>
            </w:r>
          </w:p>
        </w:tc>
        <w:tc>
          <w:tcPr>
            <w:tcW w:w="677" w:type="pct"/>
            <w:tcBorders>
              <w:top w:val="nil"/>
              <w:left w:val="nil"/>
              <w:bottom w:val="single" w:sz="4" w:space="0" w:color="auto"/>
              <w:right w:val="single" w:sz="4" w:space="0" w:color="auto"/>
            </w:tcBorders>
            <w:shd w:val="clear" w:color="auto" w:fill="auto"/>
            <w:noWrap/>
            <w:vAlign w:val="center"/>
            <w:hideMark/>
          </w:tcPr>
          <w:p w14:paraId="05B1D19C" w14:textId="77777777" w:rsidR="001D5821" w:rsidRPr="0020179A" w:rsidRDefault="001D5821" w:rsidP="007E0410">
            <w:pPr>
              <w:spacing w:after="0" w:line="20" w:lineRule="atLeast"/>
              <w:jc w:val="both"/>
              <w:rPr>
                <w:rFonts w:ascii="Times New Roman" w:eastAsia="Times New Roman" w:hAnsi="Times New Roman" w:cs="Times New Roman"/>
                <w:bCs/>
              </w:rPr>
            </w:pPr>
            <w:r w:rsidRPr="0020179A">
              <w:rPr>
                <w:rFonts w:ascii="Times New Roman" w:eastAsia="Times New Roman" w:hAnsi="Times New Roman" w:cs="Times New Roman"/>
                <w:bCs/>
              </w:rPr>
              <w:t>0</w:t>
            </w:r>
          </w:p>
        </w:tc>
        <w:tc>
          <w:tcPr>
            <w:tcW w:w="568" w:type="pct"/>
            <w:tcBorders>
              <w:top w:val="nil"/>
              <w:left w:val="nil"/>
              <w:bottom w:val="single" w:sz="4" w:space="0" w:color="auto"/>
              <w:right w:val="single" w:sz="4" w:space="0" w:color="auto"/>
            </w:tcBorders>
            <w:shd w:val="clear" w:color="auto" w:fill="auto"/>
            <w:noWrap/>
            <w:vAlign w:val="center"/>
            <w:hideMark/>
          </w:tcPr>
          <w:p w14:paraId="11C30040" w14:textId="77777777" w:rsidR="001D5821" w:rsidRPr="0020179A" w:rsidRDefault="001D5821" w:rsidP="007E0410">
            <w:pPr>
              <w:spacing w:after="0" w:line="20" w:lineRule="atLeast"/>
              <w:jc w:val="both"/>
              <w:rPr>
                <w:rFonts w:ascii="Times New Roman" w:eastAsia="Times New Roman" w:hAnsi="Times New Roman" w:cs="Times New Roman"/>
                <w:bCs/>
              </w:rPr>
            </w:pPr>
            <w:r w:rsidRPr="0020179A">
              <w:rPr>
                <w:rFonts w:ascii="Times New Roman" w:eastAsia="Times New Roman" w:hAnsi="Times New Roman" w:cs="Times New Roman"/>
                <w:bCs/>
              </w:rPr>
              <w:t>103 307 994</w:t>
            </w:r>
          </w:p>
        </w:tc>
      </w:tr>
      <w:tr w:rsidR="001D5821" w:rsidRPr="0020179A" w14:paraId="68C5C46B" w14:textId="77777777" w:rsidTr="0020179A">
        <w:trPr>
          <w:trHeight w:val="300"/>
          <w:jc w:val="center"/>
        </w:trPr>
        <w:tc>
          <w:tcPr>
            <w:tcW w:w="174" w:type="pct"/>
            <w:tcBorders>
              <w:top w:val="nil"/>
              <w:left w:val="single" w:sz="4" w:space="0" w:color="auto"/>
              <w:bottom w:val="single" w:sz="4" w:space="0" w:color="auto"/>
              <w:right w:val="single" w:sz="4" w:space="0" w:color="auto"/>
            </w:tcBorders>
            <w:shd w:val="clear" w:color="auto" w:fill="auto"/>
            <w:noWrap/>
            <w:vAlign w:val="bottom"/>
            <w:hideMark/>
          </w:tcPr>
          <w:p w14:paraId="2DD68B06"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 </w:t>
            </w:r>
          </w:p>
        </w:tc>
        <w:tc>
          <w:tcPr>
            <w:tcW w:w="936" w:type="pct"/>
            <w:tcBorders>
              <w:top w:val="nil"/>
              <w:left w:val="nil"/>
              <w:bottom w:val="single" w:sz="4" w:space="0" w:color="auto"/>
              <w:right w:val="single" w:sz="4" w:space="0" w:color="auto"/>
            </w:tcBorders>
            <w:shd w:val="clear" w:color="auto" w:fill="auto"/>
            <w:vAlign w:val="center"/>
            <w:hideMark/>
          </w:tcPr>
          <w:p w14:paraId="1AA02EEA"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Préfinancements reçus</w:t>
            </w:r>
          </w:p>
        </w:tc>
        <w:tc>
          <w:tcPr>
            <w:tcW w:w="529" w:type="pct"/>
            <w:tcBorders>
              <w:top w:val="nil"/>
              <w:left w:val="nil"/>
              <w:bottom w:val="single" w:sz="4" w:space="0" w:color="auto"/>
              <w:right w:val="single" w:sz="4" w:space="0" w:color="auto"/>
            </w:tcBorders>
            <w:shd w:val="clear" w:color="auto" w:fill="auto"/>
            <w:noWrap/>
            <w:vAlign w:val="center"/>
            <w:hideMark/>
          </w:tcPr>
          <w:p w14:paraId="0E347BCC" w14:textId="77777777" w:rsidR="001D5821" w:rsidRPr="0020179A" w:rsidRDefault="001D5821" w:rsidP="007E0410">
            <w:pPr>
              <w:spacing w:after="0" w:line="20" w:lineRule="atLeast"/>
              <w:jc w:val="both"/>
              <w:rPr>
                <w:rFonts w:ascii="Times New Roman" w:eastAsia="Times New Roman" w:hAnsi="Times New Roman" w:cs="Times New Roman"/>
              </w:rPr>
            </w:pPr>
          </w:p>
        </w:tc>
        <w:tc>
          <w:tcPr>
            <w:tcW w:w="529" w:type="pct"/>
            <w:tcBorders>
              <w:top w:val="nil"/>
              <w:left w:val="nil"/>
              <w:bottom w:val="single" w:sz="4" w:space="0" w:color="auto"/>
              <w:right w:val="single" w:sz="4" w:space="0" w:color="auto"/>
            </w:tcBorders>
            <w:shd w:val="clear" w:color="auto" w:fill="auto"/>
            <w:noWrap/>
            <w:vAlign w:val="center"/>
            <w:hideMark/>
          </w:tcPr>
          <w:p w14:paraId="0E7E0675"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178 234 648</w:t>
            </w:r>
          </w:p>
        </w:tc>
        <w:tc>
          <w:tcPr>
            <w:tcW w:w="529" w:type="pct"/>
            <w:tcBorders>
              <w:top w:val="nil"/>
              <w:left w:val="nil"/>
              <w:bottom w:val="single" w:sz="4" w:space="0" w:color="auto"/>
              <w:right w:val="single" w:sz="4" w:space="0" w:color="auto"/>
            </w:tcBorders>
            <w:shd w:val="clear" w:color="auto" w:fill="auto"/>
            <w:noWrap/>
            <w:vAlign w:val="center"/>
            <w:hideMark/>
          </w:tcPr>
          <w:p w14:paraId="13CA8153"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50 086 020</w:t>
            </w:r>
          </w:p>
        </w:tc>
        <w:tc>
          <w:tcPr>
            <w:tcW w:w="529" w:type="pct"/>
            <w:tcBorders>
              <w:top w:val="nil"/>
              <w:left w:val="nil"/>
              <w:bottom w:val="single" w:sz="4" w:space="0" w:color="auto"/>
              <w:right w:val="single" w:sz="4" w:space="0" w:color="auto"/>
            </w:tcBorders>
            <w:shd w:val="clear" w:color="auto" w:fill="auto"/>
            <w:noWrap/>
            <w:vAlign w:val="center"/>
            <w:hideMark/>
          </w:tcPr>
          <w:p w14:paraId="5ACFFB92" w14:textId="77777777" w:rsidR="001D5821" w:rsidRPr="0020179A" w:rsidRDefault="001D5821" w:rsidP="007E0410">
            <w:pPr>
              <w:spacing w:after="0" w:line="20" w:lineRule="atLeast"/>
              <w:jc w:val="both"/>
              <w:rPr>
                <w:rFonts w:ascii="Times New Roman" w:eastAsia="Times New Roman" w:hAnsi="Times New Roman" w:cs="Times New Roman"/>
              </w:rPr>
            </w:pPr>
          </w:p>
        </w:tc>
        <w:tc>
          <w:tcPr>
            <w:tcW w:w="529" w:type="pct"/>
            <w:tcBorders>
              <w:top w:val="nil"/>
              <w:left w:val="nil"/>
              <w:bottom w:val="single" w:sz="4" w:space="0" w:color="auto"/>
              <w:right w:val="single" w:sz="4" w:space="0" w:color="auto"/>
            </w:tcBorders>
            <w:shd w:val="clear" w:color="auto" w:fill="auto"/>
            <w:noWrap/>
            <w:vAlign w:val="center"/>
            <w:hideMark/>
          </w:tcPr>
          <w:p w14:paraId="77F2EAE3" w14:textId="77777777" w:rsidR="001D5821" w:rsidRPr="0020179A" w:rsidRDefault="001D5821" w:rsidP="007E0410">
            <w:pPr>
              <w:spacing w:after="0" w:line="20" w:lineRule="atLeast"/>
              <w:jc w:val="both"/>
              <w:rPr>
                <w:rFonts w:ascii="Times New Roman" w:eastAsia="Times New Roman" w:hAnsi="Times New Roman" w:cs="Times New Roman"/>
              </w:rPr>
            </w:pPr>
          </w:p>
        </w:tc>
        <w:tc>
          <w:tcPr>
            <w:tcW w:w="677" w:type="pct"/>
            <w:tcBorders>
              <w:top w:val="nil"/>
              <w:left w:val="nil"/>
              <w:bottom w:val="single" w:sz="4" w:space="0" w:color="auto"/>
              <w:right w:val="single" w:sz="4" w:space="0" w:color="auto"/>
            </w:tcBorders>
            <w:shd w:val="clear" w:color="auto" w:fill="auto"/>
            <w:noWrap/>
            <w:vAlign w:val="center"/>
            <w:hideMark/>
          </w:tcPr>
          <w:p w14:paraId="3D29FCB4" w14:textId="77777777" w:rsidR="001D5821" w:rsidRPr="0020179A" w:rsidRDefault="001D5821" w:rsidP="007E0410">
            <w:pPr>
              <w:spacing w:after="0" w:line="20" w:lineRule="atLeast"/>
              <w:jc w:val="both"/>
              <w:rPr>
                <w:rFonts w:ascii="Times New Roman" w:eastAsia="Times New Roman" w:hAnsi="Times New Roman" w:cs="Times New Roman"/>
              </w:rPr>
            </w:pPr>
          </w:p>
        </w:tc>
        <w:tc>
          <w:tcPr>
            <w:tcW w:w="568" w:type="pct"/>
            <w:tcBorders>
              <w:top w:val="nil"/>
              <w:left w:val="nil"/>
              <w:bottom w:val="single" w:sz="4" w:space="0" w:color="auto"/>
              <w:right w:val="single" w:sz="4" w:space="0" w:color="auto"/>
            </w:tcBorders>
            <w:shd w:val="clear" w:color="auto" w:fill="auto"/>
            <w:noWrap/>
            <w:vAlign w:val="center"/>
            <w:hideMark/>
          </w:tcPr>
          <w:p w14:paraId="0ED05125"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228 320 668</w:t>
            </w:r>
          </w:p>
        </w:tc>
      </w:tr>
      <w:tr w:rsidR="001D5821" w:rsidRPr="0020179A" w14:paraId="1B0B500D" w14:textId="77777777" w:rsidTr="0020179A">
        <w:trPr>
          <w:trHeight w:val="300"/>
          <w:jc w:val="center"/>
        </w:trPr>
        <w:tc>
          <w:tcPr>
            <w:tcW w:w="174" w:type="pct"/>
            <w:tcBorders>
              <w:top w:val="nil"/>
              <w:left w:val="single" w:sz="4" w:space="0" w:color="auto"/>
              <w:bottom w:val="single" w:sz="4" w:space="0" w:color="auto"/>
              <w:right w:val="single" w:sz="4" w:space="0" w:color="auto"/>
            </w:tcBorders>
            <w:shd w:val="clear" w:color="auto" w:fill="auto"/>
            <w:noWrap/>
            <w:vAlign w:val="bottom"/>
            <w:hideMark/>
          </w:tcPr>
          <w:p w14:paraId="060D1DC2"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 </w:t>
            </w:r>
          </w:p>
        </w:tc>
        <w:tc>
          <w:tcPr>
            <w:tcW w:w="936" w:type="pct"/>
            <w:tcBorders>
              <w:top w:val="nil"/>
              <w:left w:val="nil"/>
              <w:bottom w:val="single" w:sz="4" w:space="0" w:color="auto"/>
              <w:right w:val="single" w:sz="4" w:space="0" w:color="auto"/>
            </w:tcBorders>
            <w:shd w:val="clear" w:color="auto" w:fill="auto"/>
            <w:vAlign w:val="center"/>
            <w:hideMark/>
          </w:tcPr>
          <w:p w14:paraId="403B49A2"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préfinancements octroyés</w:t>
            </w:r>
          </w:p>
        </w:tc>
        <w:tc>
          <w:tcPr>
            <w:tcW w:w="529" w:type="pct"/>
            <w:tcBorders>
              <w:top w:val="nil"/>
              <w:left w:val="nil"/>
              <w:bottom w:val="single" w:sz="4" w:space="0" w:color="auto"/>
              <w:right w:val="single" w:sz="4" w:space="0" w:color="auto"/>
            </w:tcBorders>
            <w:shd w:val="clear" w:color="auto" w:fill="auto"/>
            <w:noWrap/>
            <w:vAlign w:val="center"/>
            <w:hideMark/>
          </w:tcPr>
          <w:p w14:paraId="3D84A17F" w14:textId="77777777" w:rsidR="001D5821" w:rsidRPr="0020179A" w:rsidRDefault="001D5821" w:rsidP="007E0410">
            <w:pPr>
              <w:spacing w:after="0" w:line="20" w:lineRule="atLeast"/>
              <w:jc w:val="both"/>
              <w:rPr>
                <w:rFonts w:ascii="Times New Roman" w:eastAsia="Times New Roman" w:hAnsi="Times New Roman" w:cs="Times New Roman"/>
              </w:rPr>
            </w:pPr>
          </w:p>
        </w:tc>
        <w:tc>
          <w:tcPr>
            <w:tcW w:w="529" w:type="pct"/>
            <w:tcBorders>
              <w:top w:val="nil"/>
              <w:left w:val="nil"/>
              <w:bottom w:val="single" w:sz="4" w:space="0" w:color="auto"/>
              <w:right w:val="single" w:sz="4" w:space="0" w:color="auto"/>
            </w:tcBorders>
            <w:shd w:val="clear" w:color="auto" w:fill="auto"/>
            <w:noWrap/>
            <w:vAlign w:val="center"/>
            <w:hideMark/>
          </w:tcPr>
          <w:p w14:paraId="24345038"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-111 346 057</w:t>
            </w:r>
          </w:p>
        </w:tc>
        <w:tc>
          <w:tcPr>
            <w:tcW w:w="529" w:type="pct"/>
            <w:tcBorders>
              <w:top w:val="nil"/>
              <w:left w:val="nil"/>
              <w:bottom w:val="single" w:sz="4" w:space="0" w:color="auto"/>
              <w:right w:val="single" w:sz="4" w:space="0" w:color="auto"/>
            </w:tcBorders>
            <w:shd w:val="clear" w:color="auto" w:fill="auto"/>
            <w:noWrap/>
            <w:vAlign w:val="center"/>
            <w:hideMark/>
          </w:tcPr>
          <w:p w14:paraId="05F627F9"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-13 666 617</w:t>
            </w:r>
          </w:p>
        </w:tc>
        <w:tc>
          <w:tcPr>
            <w:tcW w:w="529" w:type="pct"/>
            <w:tcBorders>
              <w:top w:val="nil"/>
              <w:left w:val="nil"/>
              <w:bottom w:val="single" w:sz="4" w:space="0" w:color="auto"/>
              <w:right w:val="single" w:sz="4" w:space="0" w:color="auto"/>
            </w:tcBorders>
            <w:shd w:val="clear" w:color="auto" w:fill="auto"/>
            <w:noWrap/>
            <w:vAlign w:val="center"/>
            <w:hideMark/>
          </w:tcPr>
          <w:p w14:paraId="4F6834B4" w14:textId="77777777" w:rsidR="001D5821" w:rsidRPr="0020179A" w:rsidRDefault="001D5821" w:rsidP="007E0410">
            <w:pPr>
              <w:spacing w:after="0" w:line="20" w:lineRule="atLeast"/>
              <w:jc w:val="both"/>
              <w:rPr>
                <w:rFonts w:ascii="Times New Roman" w:eastAsia="Times New Roman" w:hAnsi="Times New Roman" w:cs="Times New Roman"/>
              </w:rPr>
            </w:pPr>
          </w:p>
        </w:tc>
        <w:tc>
          <w:tcPr>
            <w:tcW w:w="529" w:type="pct"/>
            <w:tcBorders>
              <w:top w:val="nil"/>
              <w:left w:val="nil"/>
              <w:bottom w:val="single" w:sz="4" w:space="0" w:color="auto"/>
              <w:right w:val="single" w:sz="4" w:space="0" w:color="auto"/>
            </w:tcBorders>
            <w:shd w:val="clear" w:color="auto" w:fill="auto"/>
            <w:noWrap/>
            <w:vAlign w:val="center"/>
            <w:hideMark/>
          </w:tcPr>
          <w:p w14:paraId="6BBAAE89" w14:textId="77777777" w:rsidR="001D5821" w:rsidRPr="0020179A" w:rsidRDefault="001D5821" w:rsidP="007E0410">
            <w:pPr>
              <w:spacing w:after="0" w:line="20" w:lineRule="atLeast"/>
              <w:jc w:val="both"/>
              <w:rPr>
                <w:rFonts w:ascii="Times New Roman" w:eastAsia="Times New Roman" w:hAnsi="Times New Roman" w:cs="Times New Roman"/>
              </w:rPr>
            </w:pPr>
          </w:p>
        </w:tc>
        <w:tc>
          <w:tcPr>
            <w:tcW w:w="677" w:type="pct"/>
            <w:tcBorders>
              <w:top w:val="nil"/>
              <w:left w:val="nil"/>
              <w:bottom w:val="single" w:sz="4" w:space="0" w:color="auto"/>
              <w:right w:val="single" w:sz="4" w:space="0" w:color="auto"/>
            </w:tcBorders>
            <w:shd w:val="clear" w:color="auto" w:fill="auto"/>
            <w:noWrap/>
            <w:vAlign w:val="center"/>
            <w:hideMark/>
          </w:tcPr>
          <w:p w14:paraId="73C6B31B" w14:textId="77777777" w:rsidR="001D5821" w:rsidRPr="0020179A" w:rsidRDefault="001D5821" w:rsidP="007E0410">
            <w:pPr>
              <w:spacing w:after="0" w:line="20" w:lineRule="atLeast"/>
              <w:jc w:val="both"/>
              <w:rPr>
                <w:rFonts w:ascii="Times New Roman" w:eastAsia="Times New Roman" w:hAnsi="Times New Roman" w:cs="Times New Roman"/>
              </w:rPr>
            </w:pPr>
          </w:p>
        </w:tc>
        <w:tc>
          <w:tcPr>
            <w:tcW w:w="568" w:type="pct"/>
            <w:tcBorders>
              <w:top w:val="nil"/>
              <w:left w:val="nil"/>
              <w:bottom w:val="single" w:sz="4" w:space="0" w:color="auto"/>
              <w:right w:val="single" w:sz="4" w:space="0" w:color="auto"/>
            </w:tcBorders>
            <w:shd w:val="clear" w:color="auto" w:fill="auto"/>
            <w:noWrap/>
            <w:vAlign w:val="center"/>
            <w:hideMark/>
          </w:tcPr>
          <w:p w14:paraId="28D1FE08" w14:textId="77777777" w:rsidR="001D5821" w:rsidRPr="0020179A" w:rsidRDefault="001D5821" w:rsidP="007E0410">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-125 012 674</w:t>
            </w:r>
          </w:p>
        </w:tc>
      </w:tr>
      <w:tr w:rsidR="001D5821" w:rsidRPr="0020179A" w14:paraId="68479290" w14:textId="77777777" w:rsidTr="0020179A">
        <w:trPr>
          <w:trHeight w:val="300"/>
          <w:jc w:val="center"/>
        </w:trPr>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ABFB8" w14:textId="77777777" w:rsidR="001D5821" w:rsidRPr="0020179A" w:rsidRDefault="001D5821" w:rsidP="007E0410">
            <w:pPr>
              <w:spacing w:after="0" w:line="20" w:lineRule="atLeast"/>
              <w:jc w:val="both"/>
              <w:rPr>
                <w:rFonts w:ascii="Times New Roman" w:eastAsia="Times New Roman" w:hAnsi="Times New Roman" w:cs="Times New Roman"/>
                <w:bCs/>
              </w:rPr>
            </w:pPr>
            <w:r w:rsidRPr="0020179A">
              <w:rPr>
                <w:rFonts w:ascii="Times New Roman" w:eastAsia="Times New Roman" w:hAnsi="Times New Roman" w:cs="Times New Roman"/>
                <w:bCs/>
              </w:rPr>
              <w:t>II</w:t>
            </w:r>
          </w:p>
        </w:tc>
        <w:tc>
          <w:tcPr>
            <w:tcW w:w="936" w:type="pct"/>
            <w:tcBorders>
              <w:top w:val="single" w:sz="4" w:space="0" w:color="auto"/>
              <w:left w:val="nil"/>
              <w:bottom w:val="single" w:sz="4" w:space="0" w:color="auto"/>
              <w:right w:val="single" w:sz="4" w:space="0" w:color="auto"/>
            </w:tcBorders>
            <w:shd w:val="clear" w:color="auto" w:fill="auto"/>
            <w:vAlign w:val="center"/>
            <w:hideMark/>
          </w:tcPr>
          <w:p w14:paraId="6369A3C6" w14:textId="77777777" w:rsidR="001D5821" w:rsidRPr="0020179A" w:rsidRDefault="001D5821" w:rsidP="007E0410">
            <w:pPr>
              <w:spacing w:after="0" w:line="20" w:lineRule="atLeast"/>
              <w:jc w:val="both"/>
              <w:rPr>
                <w:rFonts w:ascii="Times New Roman" w:eastAsia="Times New Roman" w:hAnsi="Times New Roman" w:cs="Times New Roman"/>
                <w:bCs/>
              </w:rPr>
            </w:pPr>
            <w:r w:rsidRPr="0020179A">
              <w:rPr>
                <w:rFonts w:ascii="Times New Roman" w:eastAsia="Times New Roman" w:hAnsi="Times New Roman" w:cs="Times New Roman"/>
                <w:bCs/>
              </w:rPr>
              <w:t>RESSOURCES NETTES (2.1+2.2+2.3+2.4)</w:t>
            </w:r>
          </w:p>
        </w:tc>
        <w:tc>
          <w:tcPr>
            <w:tcW w:w="529" w:type="pct"/>
            <w:tcBorders>
              <w:top w:val="single" w:sz="4" w:space="0" w:color="auto"/>
              <w:left w:val="nil"/>
              <w:bottom w:val="single" w:sz="4" w:space="0" w:color="auto"/>
              <w:right w:val="single" w:sz="4" w:space="0" w:color="auto"/>
            </w:tcBorders>
            <w:shd w:val="clear" w:color="auto" w:fill="auto"/>
            <w:noWrap/>
            <w:vAlign w:val="center"/>
            <w:hideMark/>
          </w:tcPr>
          <w:p w14:paraId="66BCCA07" w14:textId="77777777" w:rsidR="001D5821" w:rsidRPr="0020179A" w:rsidRDefault="001D5821" w:rsidP="007E0410">
            <w:pPr>
              <w:spacing w:after="0" w:line="20" w:lineRule="atLeast"/>
              <w:jc w:val="both"/>
              <w:rPr>
                <w:rFonts w:ascii="Times New Roman" w:eastAsia="Times New Roman" w:hAnsi="Times New Roman" w:cs="Times New Roman"/>
                <w:bCs/>
              </w:rPr>
            </w:pPr>
            <w:r w:rsidRPr="0020179A">
              <w:rPr>
                <w:rFonts w:ascii="Times New Roman" w:eastAsia="Times New Roman" w:hAnsi="Times New Roman" w:cs="Times New Roman"/>
                <w:bCs/>
              </w:rPr>
              <w:t>1 531 959 208</w:t>
            </w:r>
          </w:p>
        </w:tc>
        <w:tc>
          <w:tcPr>
            <w:tcW w:w="529" w:type="pct"/>
            <w:tcBorders>
              <w:top w:val="single" w:sz="4" w:space="0" w:color="auto"/>
              <w:left w:val="nil"/>
              <w:bottom w:val="single" w:sz="4" w:space="0" w:color="auto"/>
              <w:right w:val="single" w:sz="4" w:space="0" w:color="auto"/>
            </w:tcBorders>
            <w:shd w:val="clear" w:color="auto" w:fill="auto"/>
            <w:noWrap/>
            <w:vAlign w:val="center"/>
            <w:hideMark/>
          </w:tcPr>
          <w:p w14:paraId="739F6C58" w14:textId="77777777" w:rsidR="001D5821" w:rsidRPr="0020179A" w:rsidRDefault="001D5821" w:rsidP="007E0410">
            <w:pPr>
              <w:spacing w:after="0" w:line="20" w:lineRule="atLeast"/>
              <w:jc w:val="both"/>
              <w:rPr>
                <w:rFonts w:ascii="Times New Roman" w:eastAsia="Times New Roman" w:hAnsi="Times New Roman" w:cs="Times New Roman"/>
                <w:bCs/>
              </w:rPr>
            </w:pPr>
            <w:r w:rsidRPr="0020179A">
              <w:rPr>
                <w:rFonts w:ascii="Times New Roman" w:eastAsia="Times New Roman" w:hAnsi="Times New Roman" w:cs="Times New Roman"/>
                <w:bCs/>
              </w:rPr>
              <w:t>2 574 998 984</w:t>
            </w:r>
          </w:p>
        </w:tc>
        <w:tc>
          <w:tcPr>
            <w:tcW w:w="529" w:type="pct"/>
            <w:tcBorders>
              <w:top w:val="single" w:sz="4" w:space="0" w:color="auto"/>
              <w:left w:val="nil"/>
              <w:bottom w:val="single" w:sz="4" w:space="0" w:color="auto"/>
              <w:right w:val="single" w:sz="4" w:space="0" w:color="auto"/>
            </w:tcBorders>
            <w:shd w:val="clear" w:color="auto" w:fill="auto"/>
            <w:noWrap/>
            <w:vAlign w:val="center"/>
            <w:hideMark/>
          </w:tcPr>
          <w:p w14:paraId="460C6B32" w14:textId="77777777" w:rsidR="001D5821" w:rsidRPr="0020179A" w:rsidRDefault="001D5821" w:rsidP="007E0410">
            <w:pPr>
              <w:spacing w:after="0" w:line="20" w:lineRule="atLeast"/>
              <w:jc w:val="both"/>
              <w:rPr>
                <w:rFonts w:ascii="Times New Roman" w:eastAsia="Times New Roman" w:hAnsi="Times New Roman" w:cs="Times New Roman"/>
                <w:bCs/>
              </w:rPr>
            </w:pPr>
            <w:r w:rsidRPr="0020179A">
              <w:rPr>
                <w:rFonts w:ascii="Times New Roman" w:eastAsia="Times New Roman" w:hAnsi="Times New Roman" w:cs="Times New Roman"/>
                <w:bCs/>
              </w:rPr>
              <w:t>3 872 702 141</w:t>
            </w:r>
          </w:p>
        </w:tc>
        <w:tc>
          <w:tcPr>
            <w:tcW w:w="529" w:type="pct"/>
            <w:tcBorders>
              <w:top w:val="single" w:sz="4" w:space="0" w:color="auto"/>
              <w:left w:val="nil"/>
              <w:bottom w:val="single" w:sz="4" w:space="0" w:color="auto"/>
              <w:right w:val="single" w:sz="4" w:space="0" w:color="auto"/>
            </w:tcBorders>
            <w:shd w:val="clear" w:color="auto" w:fill="auto"/>
            <w:noWrap/>
            <w:vAlign w:val="center"/>
            <w:hideMark/>
          </w:tcPr>
          <w:p w14:paraId="6579477C" w14:textId="77777777" w:rsidR="001D5821" w:rsidRPr="0020179A" w:rsidRDefault="001D5821" w:rsidP="007E0410">
            <w:pPr>
              <w:spacing w:after="0" w:line="20" w:lineRule="atLeast"/>
              <w:jc w:val="both"/>
              <w:rPr>
                <w:rFonts w:ascii="Times New Roman" w:eastAsia="Times New Roman" w:hAnsi="Times New Roman" w:cs="Times New Roman"/>
                <w:bCs/>
              </w:rPr>
            </w:pPr>
            <w:r w:rsidRPr="0020179A">
              <w:rPr>
                <w:rFonts w:ascii="Times New Roman" w:eastAsia="Times New Roman" w:hAnsi="Times New Roman" w:cs="Times New Roman"/>
                <w:bCs/>
              </w:rPr>
              <w:t>3 127 528 919</w:t>
            </w:r>
          </w:p>
        </w:tc>
        <w:tc>
          <w:tcPr>
            <w:tcW w:w="529" w:type="pct"/>
            <w:tcBorders>
              <w:top w:val="single" w:sz="4" w:space="0" w:color="auto"/>
              <w:left w:val="nil"/>
              <w:bottom w:val="single" w:sz="4" w:space="0" w:color="auto"/>
              <w:right w:val="single" w:sz="4" w:space="0" w:color="auto"/>
            </w:tcBorders>
            <w:shd w:val="clear" w:color="auto" w:fill="auto"/>
            <w:noWrap/>
            <w:vAlign w:val="center"/>
            <w:hideMark/>
          </w:tcPr>
          <w:p w14:paraId="78B85695" w14:textId="77777777" w:rsidR="001D5821" w:rsidRPr="0020179A" w:rsidRDefault="001D5821" w:rsidP="007E0410">
            <w:pPr>
              <w:spacing w:after="0" w:line="20" w:lineRule="atLeast"/>
              <w:jc w:val="both"/>
              <w:rPr>
                <w:rFonts w:ascii="Times New Roman" w:eastAsia="Times New Roman" w:hAnsi="Times New Roman" w:cs="Times New Roman"/>
                <w:bCs/>
              </w:rPr>
            </w:pPr>
            <w:r w:rsidRPr="0020179A">
              <w:rPr>
                <w:rFonts w:ascii="Times New Roman" w:eastAsia="Times New Roman" w:hAnsi="Times New Roman" w:cs="Times New Roman"/>
                <w:bCs/>
              </w:rPr>
              <w:t>2 169 396 109</w:t>
            </w:r>
          </w:p>
        </w:tc>
        <w:tc>
          <w:tcPr>
            <w:tcW w:w="677" w:type="pct"/>
            <w:tcBorders>
              <w:top w:val="single" w:sz="4" w:space="0" w:color="auto"/>
              <w:left w:val="nil"/>
              <w:bottom w:val="single" w:sz="4" w:space="0" w:color="auto"/>
              <w:right w:val="single" w:sz="4" w:space="0" w:color="auto"/>
            </w:tcBorders>
            <w:shd w:val="clear" w:color="auto" w:fill="auto"/>
            <w:noWrap/>
            <w:vAlign w:val="center"/>
            <w:hideMark/>
          </w:tcPr>
          <w:p w14:paraId="52DE799B" w14:textId="77777777" w:rsidR="001D5821" w:rsidRPr="0020179A" w:rsidRDefault="001D5821" w:rsidP="007E0410">
            <w:pPr>
              <w:spacing w:after="0" w:line="20" w:lineRule="atLeast"/>
              <w:jc w:val="both"/>
              <w:rPr>
                <w:rFonts w:ascii="Times New Roman" w:eastAsia="Times New Roman" w:hAnsi="Times New Roman" w:cs="Times New Roman"/>
                <w:bCs/>
              </w:rPr>
            </w:pPr>
            <w:r w:rsidRPr="0020179A">
              <w:rPr>
                <w:rFonts w:ascii="Times New Roman" w:eastAsia="Times New Roman" w:hAnsi="Times New Roman" w:cs="Times New Roman"/>
                <w:bCs/>
              </w:rPr>
              <w:t>1 924 044 891</w:t>
            </w:r>
          </w:p>
        </w:tc>
        <w:tc>
          <w:tcPr>
            <w:tcW w:w="568" w:type="pct"/>
            <w:tcBorders>
              <w:top w:val="single" w:sz="4" w:space="0" w:color="auto"/>
              <w:left w:val="nil"/>
              <w:bottom w:val="single" w:sz="4" w:space="0" w:color="auto"/>
              <w:right w:val="single" w:sz="4" w:space="0" w:color="auto"/>
            </w:tcBorders>
            <w:shd w:val="clear" w:color="auto" w:fill="auto"/>
            <w:noWrap/>
            <w:vAlign w:val="center"/>
            <w:hideMark/>
          </w:tcPr>
          <w:p w14:paraId="3BEC034E" w14:textId="77777777" w:rsidR="001D5821" w:rsidRPr="0020179A" w:rsidRDefault="001D5821" w:rsidP="007E0410">
            <w:pPr>
              <w:spacing w:after="0" w:line="20" w:lineRule="atLeast"/>
              <w:jc w:val="both"/>
              <w:rPr>
                <w:rFonts w:ascii="Times New Roman" w:eastAsia="Times New Roman" w:hAnsi="Times New Roman" w:cs="Times New Roman"/>
                <w:bCs/>
              </w:rPr>
            </w:pPr>
            <w:r w:rsidRPr="0020179A">
              <w:rPr>
                <w:rFonts w:ascii="Times New Roman" w:eastAsia="Times New Roman" w:hAnsi="Times New Roman" w:cs="Times New Roman"/>
                <w:bCs/>
              </w:rPr>
              <w:t>15 200 630 252</w:t>
            </w:r>
          </w:p>
        </w:tc>
      </w:tr>
    </w:tbl>
    <w:p w14:paraId="1CCE863E" w14:textId="77777777" w:rsidR="001D5821" w:rsidRPr="00C9008F" w:rsidRDefault="001D5821" w:rsidP="007E0410">
      <w:pPr>
        <w:spacing w:after="0" w:line="20" w:lineRule="atLeast"/>
        <w:jc w:val="both"/>
        <w:rPr>
          <w:rFonts w:ascii="Times New Roman" w:eastAsia="Times New Roman" w:hAnsi="Times New Roman" w:cs="Times New Roman"/>
          <w:sz w:val="24"/>
          <w:szCs w:val="24"/>
        </w:rPr>
      </w:pPr>
      <w:r w:rsidRPr="00C9008F">
        <w:rPr>
          <w:rFonts w:ascii="Times New Roman" w:hAnsi="Times New Roman" w:cs="Times New Roman"/>
          <w:sz w:val="24"/>
          <w:szCs w:val="24"/>
        </w:rPr>
        <w:t xml:space="preserve">  Source : Rapport d’achèvement du PN-PTFM 2010 – 2015, décembre 2015 </w:t>
      </w:r>
    </w:p>
    <w:p w14:paraId="3A00A987" w14:textId="77777777" w:rsidR="001D5821" w:rsidRPr="00C9008F" w:rsidRDefault="001D5821" w:rsidP="007E0410">
      <w:pPr>
        <w:spacing w:after="0" w:line="20" w:lineRule="atLeast"/>
        <w:jc w:val="both"/>
        <w:rPr>
          <w:rFonts w:ascii="Times New Roman" w:eastAsia="Times New Roman" w:hAnsi="Times New Roman" w:cs="Times New Roman"/>
          <w:sz w:val="24"/>
          <w:szCs w:val="24"/>
        </w:rPr>
        <w:sectPr w:rsidR="001D5821" w:rsidRPr="00C9008F" w:rsidSect="000E506E">
          <w:pgSz w:w="16838" w:h="11906" w:orient="landscape"/>
          <w:pgMar w:top="1418" w:right="1418" w:bottom="1418" w:left="1418" w:header="709" w:footer="709" w:gutter="0"/>
          <w:cols w:space="720"/>
          <w:docGrid w:linePitch="360"/>
        </w:sectPr>
      </w:pPr>
    </w:p>
    <w:p w14:paraId="467471F1" w14:textId="77777777" w:rsidR="001D5821" w:rsidRPr="00C9008F" w:rsidRDefault="001D5821" w:rsidP="0020179A">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lastRenderedPageBreak/>
        <w:t xml:space="preserve">Outre ces ressources des plans de travail, le Programme a reçu de fonds en extra PTA pour la mise en œuvre de projets spécifiques consignés dans le tableau </w:t>
      </w:r>
      <w:r w:rsidR="0078119C" w:rsidRPr="00C9008F">
        <w:rPr>
          <w:rFonts w:ascii="Times New Roman" w:hAnsi="Times New Roman" w:cs="Times New Roman"/>
          <w:sz w:val="24"/>
          <w:szCs w:val="24"/>
        </w:rPr>
        <w:t>13</w:t>
      </w:r>
      <w:r w:rsidRPr="00C9008F">
        <w:rPr>
          <w:rFonts w:ascii="Times New Roman" w:hAnsi="Times New Roman" w:cs="Times New Roman"/>
          <w:sz w:val="24"/>
          <w:szCs w:val="24"/>
        </w:rPr>
        <w:t> :</w:t>
      </w:r>
    </w:p>
    <w:p w14:paraId="7C43F27B" w14:textId="77777777" w:rsidR="00E842D9" w:rsidRPr="002D4D75" w:rsidRDefault="00E842D9" w:rsidP="00EC568D">
      <w:pPr>
        <w:spacing w:before="120" w:after="120" w:line="240" w:lineRule="auto"/>
        <w:jc w:val="both"/>
        <w:rPr>
          <w:rFonts w:ascii="Times New Roman" w:hAnsi="Times New Roman" w:cs="Times New Roman"/>
          <w:b/>
          <w:i/>
          <w:sz w:val="24"/>
          <w:szCs w:val="24"/>
        </w:rPr>
      </w:pPr>
      <w:bookmarkStart w:id="211" w:name="_Toc466008598"/>
      <w:r w:rsidRPr="002D4D75">
        <w:rPr>
          <w:rFonts w:ascii="Times New Roman" w:hAnsi="Times New Roman" w:cs="Times New Roman"/>
          <w:b/>
          <w:sz w:val="24"/>
          <w:szCs w:val="24"/>
        </w:rPr>
        <w:t xml:space="preserve">Tableau </w:t>
      </w:r>
      <w:r w:rsidR="0052352F" w:rsidRPr="002D4D75">
        <w:rPr>
          <w:rFonts w:ascii="Times New Roman" w:hAnsi="Times New Roman" w:cs="Times New Roman"/>
          <w:b/>
          <w:i/>
          <w:sz w:val="24"/>
          <w:szCs w:val="24"/>
        </w:rPr>
        <w:fldChar w:fldCharType="begin"/>
      </w:r>
      <w:r w:rsidRPr="002D4D75">
        <w:rPr>
          <w:rFonts w:ascii="Times New Roman" w:hAnsi="Times New Roman" w:cs="Times New Roman"/>
          <w:b/>
          <w:sz w:val="24"/>
          <w:szCs w:val="24"/>
        </w:rPr>
        <w:instrText xml:space="preserve"> SEQ Tableau \* ARABIC </w:instrText>
      </w:r>
      <w:r w:rsidR="0052352F" w:rsidRPr="002D4D75">
        <w:rPr>
          <w:rFonts w:ascii="Times New Roman" w:hAnsi="Times New Roman" w:cs="Times New Roman"/>
          <w:b/>
          <w:i/>
          <w:sz w:val="24"/>
          <w:szCs w:val="24"/>
        </w:rPr>
        <w:fldChar w:fldCharType="separate"/>
      </w:r>
      <w:r w:rsidR="0064017A">
        <w:rPr>
          <w:rFonts w:ascii="Times New Roman" w:hAnsi="Times New Roman" w:cs="Times New Roman"/>
          <w:b/>
          <w:noProof/>
          <w:sz w:val="24"/>
          <w:szCs w:val="24"/>
        </w:rPr>
        <w:t>13</w:t>
      </w:r>
      <w:r w:rsidR="0052352F" w:rsidRPr="002D4D75">
        <w:rPr>
          <w:rFonts w:ascii="Times New Roman" w:hAnsi="Times New Roman" w:cs="Times New Roman"/>
          <w:b/>
          <w:i/>
          <w:sz w:val="24"/>
          <w:szCs w:val="24"/>
        </w:rPr>
        <w:fldChar w:fldCharType="end"/>
      </w:r>
      <w:r w:rsidRPr="002D4D75">
        <w:rPr>
          <w:rFonts w:ascii="Times New Roman" w:hAnsi="Times New Roman" w:cs="Times New Roman"/>
          <w:b/>
          <w:sz w:val="24"/>
          <w:szCs w:val="24"/>
        </w:rPr>
        <w:t>. Fonds mobilisés projets spéciaux</w:t>
      </w:r>
      <w:bookmarkEnd w:id="2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6"/>
        <w:gridCol w:w="2432"/>
      </w:tblGrid>
      <w:tr w:rsidR="001D5821" w:rsidRPr="00E07DAB" w14:paraId="211F70F7" w14:textId="77777777" w:rsidTr="00726D9A">
        <w:tc>
          <w:tcPr>
            <w:tcW w:w="3691" w:type="pct"/>
            <w:shd w:val="clear" w:color="auto" w:fill="BFBFBF" w:themeFill="background1" w:themeFillShade="BF"/>
            <w:vAlign w:val="center"/>
          </w:tcPr>
          <w:p w14:paraId="55BA40E8" w14:textId="77777777" w:rsidR="001D5821" w:rsidRPr="00E07DAB" w:rsidRDefault="001D5821" w:rsidP="0020179A">
            <w:pPr>
              <w:spacing w:after="0" w:line="240" w:lineRule="auto"/>
              <w:jc w:val="both"/>
              <w:rPr>
                <w:rFonts w:ascii="Times New Roman" w:hAnsi="Times New Roman" w:cs="Times New Roman"/>
                <w:b/>
              </w:rPr>
            </w:pPr>
            <w:r w:rsidRPr="00E07DAB">
              <w:rPr>
                <w:rFonts w:ascii="Times New Roman" w:hAnsi="Times New Roman" w:cs="Times New Roman"/>
                <w:b/>
              </w:rPr>
              <w:t>Désignation</w:t>
            </w:r>
          </w:p>
        </w:tc>
        <w:tc>
          <w:tcPr>
            <w:tcW w:w="1309" w:type="pct"/>
            <w:shd w:val="clear" w:color="auto" w:fill="BFBFBF" w:themeFill="background1" w:themeFillShade="BF"/>
            <w:vAlign w:val="center"/>
          </w:tcPr>
          <w:p w14:paraId="6558F798" w14:textId="77777777" w:rsidR="001D5821" w:rsidRPr="00E07DAB" w:rsidRDefault="001D5821" w:rsidP="0020179A">
            <w:pPr>
              <w:spacing w:after="0" w:line="240" w:lineRule="auto"/>
              <w:jc w:val="both"/>
              <w:rPr>
                <w:rFonts w:ascii="Times New Roman" w:hAnsi="Times New Roman" w:cs="Times New Roman"/>
                <w:b/>
              </w:rPr>
            </w:pPr>
            <w:r w:rsidRPr="00E07DAB">
              <w:rPr>
                <w:rFonts w:ascii="Times New Roman" w:hAnsi="Times New Roman" w:cs="Times New Roman"/>
                <w:b/>
              </w:rPr>
              <w:t>Montant reçu (FCFA)</w:t>
            </w:r>
          </w:p>
        </w:tc>
      </w:tr>
      <w:tr w:rsidR="001D5821" w:rsidRPr="00E07DAB" w14:paraId="283E2877" w14:textId="77777777" w:rsidTr="00726D9A">
        <w:tc>
          <w:tcPr>
            <w:tcW w:w="3691" w:type="pct"/>
          </w:tcPr>
          <w:p w14:paraId="4E3D790A" w14:textId="77777777" w:rsidR="001D5821" w:rsidRPr="00E07DAB" w:rsidRDefault="001D5821" w:rsidP="0020179A">
            <w:pPr>
              <w:spacing w:after="0" w:line="240" w:lineRule="auto"/>
              <w:jc w:val="both"/>
              <w:rPr>
                <w:rFonts w:ascii="Times New Roman" w:hAnsi="Times New Roman" w:cs="Times New Roman"/>
              </w:rPr>
            </w:pPr>
            <w:r w:rsidRPr="00E07DAB">
              <w:rPr>
                <w:rFonts w:ascii="Times New Roman" w:hAnsi="Times New Roman" w:cs="Times New Roman"/>
              </w:rPr>
              <w:t>Projet de développement des PTFM (inondation du 1</w:t>
            </w:r>
            <w:r w:rsidRPr="00E07DAB">
              <w:rPr>
                <w:rFonts w:ascii="Times New Roman" w:hAnsi="Times New Roman" w:cs="Times New Roman"/>
                <w:vertAlign w:val="superscript"/>
              </w:rPr>
              <w:t>er</w:t>
            </w:r>
            <w:r w:rsidRPr="00E07DAB">
              <w:rPr>
                <w:rFonts w:ascii="Times New Roman" w:hAnsi="Times New Roman" w:cs="Times New Roman"/>
              </w:rPr>
              <w:t xml:space="preserve"> septembre 2009)</w:t>
            </w:r>
          </w:p>
        </w:tc>
        <w:tc>
          <w:tcPr>
            <w:tcW w:w="1309" w:type="pct"/>
          </w:tcPr>
          <w:p w14:paraId="27594F26" w14:textId="77777777" w:rsidR="001D5821" w:rsidRPr="00E07DAB" w:rsidRDefault="001D5821" w:rsidP="0020179A">
            <w:pPr>
              <w:spacing w:after="0" w:line="240" w:lineRule="auto"/>
              <w:jc w:val="both"/>
              <w:rPr>
                <w:rFonts w:ascii="Times New Roman" w:hAnsi="Times New Roman" w:cs="Times New Roman"/>
              </w:rPr>
            </w:pPr>
            <w:r w:rsidRPr="00E07DAB">
              <w:rPr>
                <w:rFonts w:ascii="Times New Roman" w:hAnsi="Times New Roman" w:cs="Times New Roman"/>
              </w:rPr>
              <w:t xml:space="preserve">2 600 000 000 </w:t>
            </w:r>
          </w:p>
        </w:tc>
      </w:tr>
      <w:tr w:rsidR="001D5821" w:rsidRPr="00E07DAB" w14:paraId="4E17A0E1" w14:textId="77777777" w:rsidTr="00726D9A">
        <w:tc>
          <w:tcPr>
            <w:tcW w:w="3691" w:type="pct"/>
          </w:tcPr>
          <w:p w14:paraId="73A337E4" w14:textId="77777777" w:rsidR="001D5821" w:rsidRPr="00E07DAB" w:rsidRDefault="001D5821" w:rsidP="0020179A">
            <w:pPr>
              <w:spacing w:after="0" w:line="240" w:lineRule="auto"/>
              <w:jc w:val="both"/>
              <w:rPr>
                <w:rFonts w:ascii="Times New Roman" w:hAnsi="Times New Roman" w:cs="Times New Roman"/>
              </w:rPr>
            </w:pPr>
            <w:r w:rsidRPr="00E07DAB">
              <w:rPr>
                <w:rFonts w:ascii="Times New Roman" w:hAnsi="Times New Roman" w:cs="Times New Roman"/>
              </w:rPr>
              <w:t>Projet spécial 08 mars (lancement lors du 08mars 2013 à Manga)</w:t>
            </w:r>
          </w:p>
        </w:tc>
        <w:tc>
          <w:tcPr>
            <w:tcW w:w="1309" w:type="pct"/>
          </w:tcPr>
          <w:p w14:paraId="57A41DCA" w14:textId="77777777" w:rsidR="001D5821" w:rsidRPr="00E07DAB" w:rsidRDefault="001D5821" w:rsidP="0020179A">
            <w:pPr>
              <w:spacing w:after="0" w:line="240" w:lineRule="auto"/>
              <w:jc w:val="both"/>
              <w:rPr>
                <w:rFonts w:ascii="Times New Roman" w:hAnsi="Times New Roman" w:cs="Times New Roman"/>
              </w:rPr>
            </w:pPr>
            <w:r w:rsidRPr="00E07DAB">
              <w:rPr>
                <w:rFonts w:ascii="Times New Roman" w:hAnsi="Times New Roman" w:cs="Times New Roman"/>
              </w:rPr>
              <w:t>104 422 000</w:t>
            </w:r>
          </w:p>
        </w:tc>
      </w:tr>
      <w:tr w:rsidR="001D5821" w:rsidRPr="00E07DAB" w14:paraId="67D458EA" w14:textId="77777777" w:rsidTr="00726D9A">
        <w:tc>
          <w:tcPr>
            <w:tcW w:w="3691" w:type="pct"/>
          </w:tcPr>
          <w:p w14:paraId="7B83B10D" w14:textId="77777777" w:rsidR="001D5821" w:rsidRPr="00E07DAB" w:rsidRDefault="001D5821" w:rsidP="0020179A">
            <w:pPr>
              <w:spacing w:after="0" w:line="240" w:lineRule="auto"/>
              <w:jc w:val="both"/>
              <w:rPr>
                <w:rFonts w:ascii="Times New Roman" w:hAnsi="Times New Roman" w:cs="Times New Roman"/>
              </w:rPr>
            </w:pPr>
            <w:r w:rsidRPr="00E07DAB">
              <w:rPr>
                <w:rFonts w:ascii="Times New Roman" w:hAnsi="Times New Roman" w:cs="Times New Roman"/>
              </w:rPr>
              <w:t>Total montant reçu</w:t>
            </w:r>
          </w:p>
        </w:tc>
        <w:tc>
          <w:tcPr>
            <w:tcW w:w="1309" w:type="pct"/>
          </w:tcPr>
          <w:p w14:paraId="062C2D59" w14:textId="77777777" w:rsidR="001D5821" w:rsidRPr="00E07DAB" w:rsidRDefault="001D5821" w:rsidP="0020179A">
            <w:pPr>
              <w:spacing w:after="0" w:line="240" w:lineRule="auto"/>
              <w:jc w:val="both"/>
              <w:rPr>
                <w:rFonts w:ascii="Times New Roman" w:hAnsi="Times New Roman" w:cs="Times New Roman"/>
              </w:rPr>
            </w:pPr>
            <w:r w:rsidRPr="00E07DAB">
              <w:rPr>
                <w:rFonts w:ascii="Times New Roman" w:hAnsi="Times New Roman" w:cs="Times New Roman"/>
              </w:rPr>
              <w:t>2 704 422 000</w:t>
            </w:r>
          </w:p>
        </w:tc>
      </w:tr>
    </w:tbl>
    <w:p w14:paraId="586401F1" w14:textId="77777777" w:rsidR="001D5821" w:rsidRPr="00C9008F" w:rsidRDefault="001D5821" w:rsidP="0020179A">
      <w:pPr>
        <w:spacing w:after="0" w:line="240" w:lineRule="auto"/>
        <w:jc w:val="both"/>
        <w:rPr>
          <w:rFonts w:ascii="Times New Roman" w:eastAsia="Times New Roman" w:hAnsi="Times New Roman" w:cs="Times New Roman"/>
          <w:sz w:val="24"/>
          <w:szCs w:val="24"/>
        </w:rPr>
      </w:pPr>
      <w:r w:rsidRPr="00C9008F">
        <w:rPr>
          <w:rFonts w:ascii="Times New Roman" w:hAnsi="Times New Roman" w:cs="Times New Roman"/>
          <w:sz w:val="24"/>
          <w:szCs w:val="24"/>
        </w:rPr>
        <w:t>Source : Rapport d’achèvement du PN-PTFM 2010 – 2015, décembre 2015</w:t>
      </w:r>
    </w:p>
    <w:p w14:paraId="0FAB5AD6" w14:textId="77777777" w:rsidR="001D5821" w:rsidRPr="00C9008F" w:rsidRDefault="001D5821" w:rsidP="0020179A">
      <w:pPr>
        <w:spacing w:before="360" w:after="240" w:line="360" w:lineRule="auto"/>
        <w:jc w:val="both"/>
        <w:rPr>
          <w:rFonts w:ascii="Times New Roman" w:hAnsi="Times New Roman" w:cs="Times New Roman"/>
          <w:sz w:val="24"/>
          <w:szCs w:val="24"/>
        </w:rPr>
      </w:pPr>
      <w:r w:rsidRPr="00C9008F">
        <w:rPr>
          <w:rFonts w:ascii="Times New Roman" w:eastAsia="Times New Roman" w:hAnsi="Times New Roman" w:cs="Times New Roman"/>
          <w:sz w:val="24"/>
          <w:szCs w:val="24"/>
        </w:rPr>
        <w:t xml:space="preserve">En regardant les fonds mobilisés à la fin de cette phase, la principale observation est que ceux-ci n’ont pas atteint le montant voulu par le programme dès son lancement. En effet, à la fin des six années de cette phase, le programme a pu mobiliser la somme de 17 905 052 252 FCFA sur les 25 107 054 000 FCFA, soit un déficit de 7 202 001 748 FCFA. Ce déficit de mobilisation a eu un impact sur le taux de réalisation des PTFM programmées. Le programme n’a ni pu convaincre les partenaires à augmenter leurs soutiens ni convaincre de nouveaux partenaires à le soutenir. Des rapports difficiles avec certains partenaires au cours de la mise en œuvre du programme ont eu des conséquences sur la disposition de ceux-ci à continuer le financement du programme. </w:t>
      </w:r>
      <w:r w:rsidR="0046371A" w:rsidRPr="00C9008F">
        <w:rPr>
          <w:rFonts w:ascii="Times New Roman" w:eastAsia="Times New Roman" w:hAnsi="Times New Roman" w:cs="Times New Roman"/>
          <w:sz w:val="24"/>
          <w:szCs w:val="24"/>
        </w:rPr>
        <w:t xml:space="preserve">Les incompréhensions avec la Coopération luxembourgeoise à première vue avaient pour source des soupçons de mauvaise gestion. La Coopération luxembourgeoise estimait que la composante consacrée au fonctionnement recevait plus de fonds et cela pouvait avoir un impact sur la dynamique de réalisation et les activités de soutiens </w:t>
      </w:r>
      <w:r w:rsidR="00F65B9C" w:rsidRPr="00C9008F">
        <w:rPr>
          <w:rFonts w:ascii="Times New Roman" w:eastAsia="Times New Roman" w:hAnsi="Times New Roman" w:cs="Times New Roman"/>
          <w:sz w:val="24"/>
          <w:szCs w:val="24"/>
        </w:rPr>
        <w:t xml:space="preserve">aux PTFM déjà installées. </w:t>
      </w:r>
      <w:r w:rsidRPr="00C9008F">
        <w:rPr>
          <w:rFonts w:ascii="Times New Roman" w:eastAsia="Times New Roman" w:hAnsi="Times New Roman" w:cs="Times New Roman"/>
          <w:sz w:val="24"/>
          <w:szCs w:val="24"/>
        </w:rPr>
        <w:t xml:space="preserve">La partie prenante qui a été constante dans son appui est l’État </w:t>
      </w:r>
      <w:r w:rsidR="00EC568D" w:rsidRPr="00C9008F">
        <w:rPr>
          <w:rFonts w:ascii="Times New Roman" w:eastAsia="Times New Roman" w:hAnsi="Times New Roman" w:cs="Times New Roman"/>
          <w:sz w:val="24"/>
          <w:szCs w:val="24"/>
        </w:rPr>
        <w:t>burkinabé</w:t>
      </w:r>
      <w:r w:rsidRPr="00C9008F">
        <w:rPr>
          <w:rFonts w:ascii="Times New Roman" w:eastAsia="Times New Roman" w:hAnsi="Times New Roman" w:cs="Times New Roman"/>
          <w:sz w:val="24"/>
          <w:szCs w:val="24"/>
        </w:rPr>
        <w:t xml:space="preserve">. La faiblesse de la mobilisation des ressources financières a </w:t>
      </w:r>
      <w:r w:rsidR="00EC568D" w:rsidRPr="00C9008F">
        <w:rPr>
          <w:rFonts w:ascii="Times New Roman" w:eastAsia="Times New Roman" w:hAnsi="Times New Roman" w:cs="Times New Roman"/>
          <w:sz w:val="24"/>
          <w:szCs w:val="24"/>
        </w:rPr>
        <w:t>entraîné</w:t>
      </w:r>
      <w:r w:rsidRPr="00C9008F">
        <w:rPr>
          <w:rFonts w:ascii="Times New Roman" w:eastAsia="Times New Roman" w:hAnsi="Times New Roman" w:cs="Times New Roman"/>
          <w:sz w:val="24"/>
          <w:szCs w:val="24"/>
        </w:rPr>
        <w:t xml:space="preserve"> de façon constante la révision à la baisse des </w:t>
      </w:r>
      <w:r w:rsidRPr="00C9008F">
        <w:rPr>
          <w:rFonts w:ascii="Times New Roman" w:hAnsi="Times New Roman" w:cs="Times New Roman"/>
          <w:sz w:val="24"/>
          <w:szCs w:val="24"/>
        </w:rPr>
        <w:t xml:space="preserve">budgets adoptés par le COPIL. </w:t>
      </w:r>
      <w:r w:rsidRPr="00C9008F">
        <w:rPr>
          <w:rFonts w:ascii="Times New Roman" w:eastAsia="Times New Roman" w:hAnsi="Times New Roman" w:cs="Times New Roman"/>
          <w:sz w:val="24"/>
          <w:szCs w:val="24"/>
        </w:rPr>
        <w:t xml:space="preserve">Paradoxalement, pendant </w:t>
      </w:r>
      <w:r w:rsidR="00FB2178" w:rsidRPr="00C9008F">
        <w:rPr>
          <w:rFonts w:ascii="Times New Roman" w:eastAsia="Times New Roman" w:hAnsi="Times New Roman" w:cs="Times New Roman"/>
          <w:sz w:val="24"/>
          <w:szCs w:val="24"/>
        </w:rPr>
        <w:t xml:space="preserve">que </w:t>
      </w:r>
      <w:r w:rsidRPr="00C9008F">
        <w:rPr>
          <w:rFonts w:ascii="Times New Roman" w:eastAsia="Times New Roman" w:hAnsi="Times New Roman" w:cs="Times New Roman"/>
          <w:sz w:val="24"/>
          <w:szCs w:val="24"/>
        </w:rPr>
        <w:t>les financements obtenus sont en dessous des financements souhaités, le programme est amené à rembourser des fonds à des partenaires parce qu’il n’a pas pu les investir.</w:t>
      </w:r>
    </w:p>
    <w:p w14:paraId="3BC886E1" w14:textId="77777777" w:rsidR="001D5821" w:rsidRPr="00C9008F" w:rsidRDefault="001D5821" w:rsidP="0020179A">
      <w:pPr>
        <w:spacing w:after="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 xml:space="preserve">Un autre problème que le PN-PTFM a connu pendant cette phase est lié aux retards de décaissement des sommes demandées. Il faut rappeler que le programme sur demande adressée aux PTF reçoit deux décaissements chaque année : un premier au premier semestre et le second au début du deuxième semestre de l’année. Cependant, ces décaissements sont toujours arrivés en retard. Le premier qui devait l’être en janvier se trouve libéré vers mars ou avril et le dernier le plus souvent, le bailleur ne reçoit la demande que dans le mois de décembre. </w:t>
      </w:r>
      <w:r w:rsidR="00CD7198" w:rsidRPr="00C9008F">
        <w:rPr>
          <w:rFonts w:ascii="Times New Roman" w:eastAsia="Times New Roman" w:hAnsi="Times New Roman" w:cs="Times New Roman"/>
          <w:sz w:val="24"/>
          <w:szCs w:val="24"/>
        </w:rPr>
        <w:t>La lourdeur administrative</w:t>
      </w:r>
      <w:r w:rsidR="0020179A">
        <w:rPr>
          <w:rFonts w:ascii="Times New Roman" w:eastAsia="Times New Roman" w:hAnsi="Times New Roman" w:cs="Times New Roman"/>
          <w:sz w:val="24"/>
          <w:szCs w:val="24"/>
        </w:rPr>
        <w:t xml:space="preserve"> </w:t>
      </w:r>
      <w:r w:rsidR="00CD7198" w:rsidRPr="00C9008F">
        <w:rPr>
          <w:rStyle w:val="Marquedecommentaire"/>
          <w:rFonts w:ascii="Times New Roman" w:eastAsia="Calibri" w:hAnsi="Times New Roman" w:cs="Times New Roman"/>
          <w:sz w:val="24"/>
          <w:szCs w:val="24"/>
        </w:rPr>
        <w:t>est</w:t>
      </w:r>
      <w:r w:rsidR="0020179A">
        <w:rPr>
          <w:rStyle w:val="Marquedecommentaire"/>
          <w:rFonts w:ascii="Times New Roman" w:eastAsia="Calibri" w:hAnsi="Times New Roman" w:cs="Times New Roman"/>
          <w:sz w:val="24"/>
          <w:szCs w:val="24"/>
        </w:rPr>
        <w:t xml:space="preserve"> </w:t>
      </w:r>
      <w:r w:rsidRPr="00C9008F">
        <w:rPr>
          <w:rFonts w:ascii="Times New Roman" w:eastAsia="Times New Roman" w:hAnsi="Times New Roman" w:cs="Times New Roman"/>
          <w:sz w:val="24"/>
          <w:szCs w:val="24"/>
        </w:rPr>
        <w:t>à la base de cette situation dont les conséquences se perçoivent au niveau des réalisations.</w:t>
      </w:r>
    </w:p>
    <w:p w14:paraId="16EB35FD" w14:textId="77777777" w:rsidR="001D5821" w:rsidRPr="00C9008F" w:rsidRDefault="001D5821" w:rsidP="0020179A">
      <w:pPr>
        <w:spacing w:after="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lastRenderedPageBreak/>
        <w:t>À côté du problème de mobilisation des fonds, il y a le fait que certains PTF</w:t>
      </w:r>
      <w:r w:rsidR="00CD7198" w:rsidRPr="00C9008F">
        <w:rPr>
          <w:rFonts w:ascii="Times New Roman" w:eastAsia="Times New Roman" w:hAnsi="Times New Roman" w:cs="Times New Roman"/>
          <w:sz w:val="24"/>
          <w:szCs w:val="24"/>
        </w:rPr>
        <w:t>, comme Bill et Belinda Gate</w:t>
      </w:r>
      <w:r w:rsidRPr="00C9008F">
        <w:rPr>
          <w:rFonts w:ascii="Times New Roman" w:eastAsia="Times New Roman" w:hAnsi="Times New Roman" w:cs="Times New Roman"/>
          <w:sz w:val="24"/>
          <w:szCs w:val="24"/>
        </w:rPr>
        <w:t xml:space="preserve"> ont préféré se tourner vers la consolidation des PTFM déjà installées plutôt que de continuer dans la dynamique d’implantation. Leur logique consiste à suivre celles qui sont déjà fonctionnelles afin de leur permettre d’avoir les compétences nécessaires pour travailler à l’autonomisation et à la survie après la Phase II du programme. Ainsi, les efforts d’implantation ont été investis dans les efforts de consolidation.</w:t>
      </w:r>
    </w:p>
    <w:p w14:paraId="5882F2FD" w14:textId="77777777" w:rsidR="00004B0C" w:rsidRPr="0040774F" w:rsidRDefault="00803631" w:rsidP="00AA757B">
      <w:pPr>
        <w:pStyle w:val="Paragraphedeliste"/>
        <w:numPr>
          <w:ilvl w:val="0"/>
          <w:numId w:val="23"/>
        </w:numPr>
        <w:spacing w:before="120" w:after="120"/>
        <w:rPr>
          <w:rFonts w:ascii="Times New Roman" w:hAnsi="Times New Roman"/>
          <w:b/>
          <w:i/>
          <w:sz w:val="24"/>
          <w:szCs w:val="24"/>
        </w:rPr>
      </w:pPr>
      <w:bookmarkStart w:id="212" w:name="_Toc462678381"/>
      <w:bookmarkStart w:id="213" w:name="_Toc463526010"/>
      <w:r w:rsidRPr="0040774F">
        <w:rPr>
          <w:rFonts w:ascii="Times New Roman" w:hAnsi="Times New Roman"/>
          <w:b/>
          <w:i/>
          <w:sz w:val="24"/>
          <w:szCs w:val="24"/>
        </w:rPr>
        <w:t xml:space="preserve"> </w:t>
      </w:r>
      <w:r w:rsidR="00453AAA" w:rsidRPr="0040774F">
        <w:rPr>
          <w:rFonts w:ascii="Times New Roman" w:hAnsi="Times New Roman"/>
          <w:b/>
          <w:i/>
          <w:sz w:val="24"/>
          <w:szCs w:val="24"/>
        </w:rPr>
        <w:t>L</w:t>
      </w:r>
      <w:r w:rsidR="007E0410" w:rsidRPr="0040774F">
        <w:rPr>
          <w:rFonts w:ascii="Times New Roman" w:hAnsi="Times New Roman"/>
          <w:b/>
          <w:i/>
          <w:sz w:val="24"/>
          <w:szCs w:val="24"/>
        </w:rPr>
        <w:t>e</w:t>
      </w:r>
      <w:r w:rsidR="00453AAA" w:rsidRPr="0040774F">
        <w:rPr>
          <w:rFonts w:ascii="Times New Roman" w:hAnsi="Times New Roman"/>
          <w:b/>
          <w:i/>
          <w:sz w:val="24"/>
          <w:szCs w:val="24"/>
        </w:rPr>
        <w:t xml:space="preserve"> panier commun, </w:t>
      </w:r>
      <w:r w:rsidR="00F65B9C" w:rsidRPr="0040774F">
        <w:rPr>
          <w:rFonts w:ascii="Times New Roman" w:hAnsi="Times New Roman"/>
          <w:b/>
          <w:i/>
          <w:sz w:val="24"/>
          <w:szCs w:val="24"/>
        </w:rPr>
        <w:t xml:space="preserve">une </w:t>
      </w:r>
      <w:r w:rsidR="00453AAA" w:rsidRPr="0040774F">
        <w:rPr>
          <w:rFonts w:ascii="Times New Roman" w:hAnsi="Times New Roman"/>
          <w:b/>
          <w:i/>
          <w:sz w:val="24"/>
          <w:szCs w:val="24"/>
        </w:rPr>
        <w:t>stratégie efficace d’utilisation des fonds des partenaires</w:t>
      </w:r>
    </w:p>
    <w:p w14:paraId="32B0CA13" w14:textId="77777777" w:rsidR="004260E6" w:rsidRPr="00C9008F" w:rsidRDefault="00004B0C" w:rsidP="0020179A">
      <w:pPr>
        <w:spacing w:after="240" w:line="360" w:lineRule="auto"/>
        <w:jc w:val="both"/>
        <w:rPr>
          <w:rFonts w:ascii="Times New Roman" w:eastAsia="Times New Roman" w:hAnsi="Times New Roman" w:cs="Times New Roman"/>
          <w:sz w:val="24"/>
          <w:szCs w:val="24"/>
        </w:rPr>
      </w:pPr>
      <w:r w:rsidRPr="00C9008F">
        <w:rPr>
          <w:rFonts w:ascii="Times New Roman" w:hAnsi="Times New Roman" w:cs="Times New Roman"/>
          <w:sz w:val="24"/>
          <w:szCs w:val="24"/>
        </w:rPr>
        <w:t>Dans la mise en œuvre du PN-PTFM, il a été mis en place la technique de panier commun.</w:t>
      </w:r>
      <w:r w:rsidR="00022B49" w:rsidRPr="00C9008F">
        <w:rPr>
          <w:rFonts w:ascii="Times New Roman" w:hAnsi="Times New Roman" w:cs="Times New Roman"/>
          <w:sz w:val="24"/>
          <w:szCs w:val="24"/>
        </w:rPr>
        <w:t xml:space="preserve"> Le panier commun comme le souligne bien le rapport de l’évaluation à mi-parcours, </w:t>
      </w:r>
      <w:r w:rsidR="004260E6" w:rsidRPr="00C9008F">
        <w:rPr>
          <w:rFonts w:ascii="Times New Roman" w:hAnsi="Times New Roman" w:cs="Times New Roman"/>
          <w:sz w:val="24"/>
          <w:szCs w:val="24"/>
        </w:rPr>
        <w:t>c</w:t>
      </w:r>
      <w:r w:rsidR="00022B49" w:rsidRPr="00C9008F">
        <w:rPr>
          <w:rFonts w:ascii="Times New Roman" w:hAnsi="Times New Roman" w:cs="Times New Roman"/>
          <w:sz w:val="24"/>
          <w:szCs w:val="24"/>
        </w:rPr>
        <w:t xml:space="preserve">e panier commun implique une fongibilité des ressources financières disponibles, quel que soit la source de financement, avec comme cadre d’opérationnalisation un dispositif unique de gestion, de reporting et de contrôle, axé sur les résultats. </w:t>
      </w:r>
      <w:r w:rsidR="004260E6" w:rsidRPr="00C9008F">
        <w:rPr>
          <w:rFonts w:ascii="Times New Roman" w:hAnsi="Times New Roman" w:cs="Times New Roman"/>
          <w:sz w:val="24"/>
          <w:szCs w:val="24"/>
        </w:rPr>
        <w:t xml:space="preserve">Avec le dispositif panier commun, le PN-PTFM a </w:t>
      </w:r>
      <w:r w:rsidR="004260E6" w:rsidRPr="00C9008F">
        <w:rPr>
          <w:rFonts w:ascii="Times New Roman" w:eastAsia="Times New Roman" w:hAnsi="Times New Roman" w:cs="Times New Roman"/>
          <w:sz w:val="24"/>
          <w:szCs w:val="24"/>
        </w:rPr>
        <w:t>ouvert un compte à la BCEAO, conçu un manuel de procédure et un manuel de suivi-évaluation qui lui sont propres.</w:t>
      </w:r>
    </w:p>
    <w:p w14:paraId="4344FF89" w14:textId="77777777" w:rsidR="00022B49" w:rsidRPr="00C9008F" w:rsidRDefault="004260E6" w:rsidP="0020179A">
      <w:pPr>
        <w:spacing w:after="120" w:line="360" w:lineRule="auto"/>
        <w:jc w:val="both"/>
        <w:rPr>
          <w:rFonts w:ascii="Times New Roman" w:hAnsi="Times New Roman" w:cs="Times New Roman"/>
          <w:sz w:val="24"/>
          <w:szCs w:val="24"/>
        </w:rPr>
      </w:pPr>
      <w:r w:rsidRPr="00C9008F">
        <w:rPr>
          <w:rFonts w:ascii="Times New Roman" w:hAnsi="Times New Roman" w:cs="Times New Roman"/>
          <w:sz w:val="24"/>
          <w:szCs w:val="24"/>
        </w:rPr>
        <w:t xml:space="preserve">En acceptant s’aligner sur le principe du panier commun, chaque partenaire accepte se passer de certaines conditionnalités. </w:t>
      </w:r>
      <w:r w:rsidRPr="00C9008F">
        <w:rPr>
          <w:rFonts w:ascii="Times New Roman" w:eastAsia="Times New Roman" w:hAnsi="Times New Roman" w:cs="Times New Roman"/>
          <w:sz w:val="24"/>
          <w:szCs w:val="24"/>
        </w:rPr>
        <w:t xml:space="preserve">Avec ces dispositions, il est arrivé à alléger des conditions de décaissements et de réalisations d’infrastructures. </w:t>
      </w:r>
      <w:r w:rsidR="00022B49" w:rsidRPr="00C9008F">
        <w:rPr>
          <w:rFonts w:ascii="Times New Roman" w:hAnsi="Times New Roman" w:cs="Times New Roman"/>
          <w:sz w:val="24"/>
          <w:szCs w:val="24"/>
        </w:rPr>
        <w:t>Ce dispositif a eu plusieurs avantages :</w:t>
      </w:r>
    </w:p>
    <w:p w14:paraId="490C134B" w14:textId="77777777" w:rsidR="00022B49" w:rsidRPr="00C9008F" w:rsidRDefault="00022B49" w:rsidP="00AA757B">
      <w:pPr>
        <w:pStyle w:val="Paragraphedeliste"/>
        <w:numPr>
          <w:ilvl w:val="0"/>
          <w:numId w:val="9"/>
        </w:numPr>
        <w:spacing w:after="0" w:line="360" w:lineRule="auto"/>
        <w:jc w:val="both"/>
        <w:rPr>
          <w:rFonts w:ascii="Times New Roman" w:hAnsi="Times New Roman"/>
          <w:sz w:val="24"/>
          <w:szCs w:val="24"/>
        </w:rPr>
      </w:pPr>
      <w:r w:rsidRPr="00C9008F">
        <w:rPr>
          <w:rFonts w:ascii="Times New Roman" w:hAnsi="Times New Roman"/>
          <w:sz w:val="24"/>
          <w:szCs w:val="24"/>
        </w:rPr>
        <w:t>le dépassement des conditionnalités de chaque partenaire à travers la mise en place de normes et règles spéciales pour ce programme ;</w:t>
      </w:r>
    </w:p>
    <w:p w14:paraId="6F4D0CFE" w14:textId="77777777" w:rsidR="00022B49" w:rsidRPr="00C9008F" w:rsidRDefault="00022B49" w:rsidP="00AA757B">
      <w:pPr>
        <w:pStyle w:val="Paragraphedeliste"/>
        <w:numPr>
          <w:ilvl w:val="0"/>
          <w:numId w:val="9"/>
        </w:numPr>
        <w:spacing w:after="0" w:line="360" w:lineRule="auto"/>
        <w:jc w:val="both"/>
        <w:rPr>
          <w:rFonts w:ascii="Times New Roman" w:hAnsi="Times New Roman"/>
          <w:sz w:val="24"/>
          <w:szCs w:val="24"/>
        </w:rPr>
      </w:pPr>
      <w:r w:rsidRPr="00C9008F">
        <w:rPr>
          <w:rFonts w:ascii="Times New Roman" w:hAnsi="Times New Roman"/>
          <w:sz w:val="24"/>
          <w:szCs w:val="24"/>
        </w:rPr>
        <w:t>la possibilité d’utiliser les fonds de certains partenaires pour financer des aspects pour lesquels ils ne s’étaient pas engagés.</w:t>
      </w:r>
    </w:p>
    <w:p w14:paraId="79F869ED" w14:textId="77777777" w:rsidR="004260E6" w:rsidRPr="00C9008F" w:rsidRDefault="004260E6" w:rsidP="0020179A">
      <w:pPr>
        <w:spacing w:after="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Même si le panier commun a eu du mal à démarrer du fait de la réticence de ces PTF, il a finalement été accepté par tous. Par exemple, ce n’est qu’en 2013 que le PNUD a accepté le principe après des consultations avec le siège.</w:t>
      </w:r>
    </w:p>
    <w:p w14:paraId="4A049A77" w14:textId="77777777" w:rsidR="00A661E0" w:rsidRPr="00C9008F" w:rsidRDefault="00A661E0" w:rsidP="00E07DAB">
      <w:pPr>
        <w:pStyle w:val="Paragraphedeliste"/>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b/>
          <w:bCs/>
          <w:i/>
          <w:iCs/>
          <w:sz w:val="24"/>
          <w:szCs w:val="24"/>
        </w:rPr>
      </w:pPr>
      <w:r w:rsidRPr="00C9008F">
        <w:rPr>
          <w:rFonts w:ascii="Times New Roman" w:eastAsia="Times New Roman" w:hAnsi="Times New Roman"/>
          <w:b/>
          <w:i/>
          <w:sz w:val="24"/>
          <w:szCs w:val="24"/>
        </w:rPr>
        <w:t xml:space="preserve">Les fonds étant déposés dans un compte BCEAO, le décaissement était plus facile et les délais de réception de fonds par les ALR étaient ramenés de 60 jours à 72 heures maximum. C’est une innovation qui a permis au programme d’atteindre les résultats malgré le fait qu’on n’ait pas pu mobiliser l’ensemble du budget. Il a permis de surmonter les conditionnalités de chaque partenaire et aller vers des investissements. </w:t>
      </w:r>
      <w:r w:rsidRPr="00C9008F">
        <w:rPr>
          <w:rFonts w:ascii="Times New Roman" w:eastAsia="Times New Roman" w:hAnsi="Times New Roman"/>
          <w:b/>
          <w:sz w:val="24"/>
          <w:szCs w:val="24"/>
        </w:rPr>
        <w:t>Ancien RAF du PN-PTFM.</w:t>
      </w:r>
    </w:p>
    <w:p w14:paraId="2DA69A54" w14:textId="77777777" w:rsidR="001D0F2F" w:rsidRDefault="001D0F2F" w:rsidP="001D0F2F">
      <w:pPr>
        <w:pStyle w:val="Paragraphedeliste"/>
        <w:spacing w:before="120" w:after="120"/>
        <w:rPr>
          <w:rFonts w:ascii="Times New Roman" w:hAnsi="Times New Roman"/>
          <w:b/>
          <w:i/>
          <w:sz w:val="24"/>
          <w:szCs w:val="24"/>
        </w:rPr>
      </w:pPr>
    </w:p>
    <w:p w14:paraId="6B7B4CD9" w14:textId="77777777" w:rsidR="001D5821" w:rsidRPr="0040774F" w:rsidRDefault="00803631" w:rsidP="00AA757B">
      <w:pPr>
        <w:pStyle w:val="Paragraphedeliste"/>
        <w:numPr>
          <w:ilvl w:val="0"/>
          <w:numId w:val="24"/>
        </w:numPr>
        <w:spacing w:before="120" w:after="120"/>
        <w:rPr>
          <w:rFonts w:ascii="Times New Roman" w:hAnsi="Times New Roman"/>
          <w:b/>
          <w:i/>
          <w:sz w:val="24"/>
          <w:szCs w:val="24"/>
        </w:rPr>
      </w:pPr>
      <w:r w:rsidRPr="0040774F">
        <w:rPr>
          <w:rFonts w:ascii="Times New Roman" w:hAnsi="Times New Roman"/>
          <w:b/>
          <w:i/>
          <w:sz w:val="24"/>
          <w:szCs w:val="24"/>
        </w:rPr>
        <w:t xml:space="preserve"> </w:t>
      </w:r>
      <w:r w:rsidR="001D5821" w:rsidRPr="0040774F">
        <w:rPr>
          <w:rFonts w:ascii="Times New Roman" w:hAnsi="Times New Roman"/>
          <w:b/>
          <w:i/>
          <w:sz w:val="24"/>
          <w:szCs w:val="24"/>
        </w:rPr>
        <w:t>Analyse de la qualité du pilotage et du suivi-évaluation du plan d’action</w:t>
      </w:r>
      <w:bookmarkEnd w:id="212"/>
      <w:bookmarkEnd w:id="213"/>
    </w:p>
    <w:p w14:paraId="744013D8" w14:textId="77777777" w:rsidR="001D5821" w:rsidRPr="00C9008F" w:rsidRDefault="001D5821" w:rsidP="0020179A">
      <w:pPr>
        <w:spacing w:after="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Ce point s’intéresse à l’analyse du dispositif de pilotage du PN-PTFM et à l’analyse du système de suivi-évaluation mis en œuvre.</w:t>
      </w:r>
    </w:p>
    <w:p w14:paraId="59463EC7" w14:textId="77777777" w:rsidR="001D5821" w:rsidRPr="00CC110D" w:rsidRDefault="001D5821" w:rsidP="00CC110D">
      <w:pPr>
        <w:pStyle w:val="Style5"/>
      </w:pPr>
      <w:bookmarkStart w:id="214" w:name="_Toc462678382"/>
      <w:bookmarkStart w:id="215" w:name="_Toc463526011"/>
      <w:bookmarkStart w:id="216" w:name="_Toc465808182"/>
      <w:bookmarkStart w:id="217" w:name="_Toc465808897"/>
      <w:bookmarkStart w:id="218" w:name="_Toc466009400"/>
      <w:r w:rsidRPr="00CC110D">
        <w:lastRenderedPageBreak/>
        <w:t>L’analyse du dispositif institutionnel de pilotage</w:t>
      </w:r>
      <w:bookmarkEnd w:id="214"/>
      <w:bookmarkEnd w:id="215"/>
      <w:bookmarkEnd w:id="216"/>
      <w:bookmarkEnd w:id="217"/>
      <w:bookmarkEnd w:id="218"/>
    </w:p>
    <w:p w14:paraId="76E33520" w14:textId="77777777" w:rsidR="001D5821" w:rsidRPr="00C9008F" w:rsidRDefault="001D5821" w:rsidP="0020179A">
      <w:pPr>
        <w:spacing w:after="120" w:line="360" w:lineRule="auto"/>
        <w:jc w:val="both"/>
        <w:rPr>
          <w:rFonts w:ascii="Times New Roman" w:hAnsi="Times New Roman" w:cs="Times New Roman"/>
          <w:sz w:val="24"/>
          <w:szCs w:val="24"/>
        </w:rPr>
      </w:pPr>
      <w:r w:rsidRPr="00C9008F">
        <w:rPr>
          <w:rFonts w:ascii="Times New Roman" w:hAnsi="Times New Roman" w:cs="Times New Roman"/>
          <w:sz w:val="24"/>
          <w:szCs w:val="24"/>
        </w:rPr>
        <w:t xml:space="preserve">La vie des PTFM </w:t>
      </w:r>
      <w:r w:rsidR="00CC110D" w:rsidRPr="00C9008F">
        <w:rPr>
          <w:rFonts w:ascii="Times New Roman" w:hAnsi="Times New Roman" w:cs="Times New Roman"/>
          <w:sz w:val="24"/>
          <w:szCs w:val="24"/>
        </w:rPr>
        <w:t>connaît</w:t>
      </w:r>
      <w:r w:rsidRPr="00C9008F">
        <w:rPr>
          <w:rFonts w:ascii="Times New Roman" w:hAnsi="Times New Roman" w:cs="Times New Roman"/>
          <w:sz w:val="24"/>
          <w:szCs w:val="24"/>
        </w:rPr>
        <w:t xml:space="preserve"> l’intervention de plusieurs acteurs se situant à différents niveaux hiérarchiques. Les différentes instances de prise de décision et de management des PTFM sont les suivants :</w:t>
      </w:r>
    </w:p>
    <w:p w14:paraId="057A0EDB" w14:textId="77777777" w:rsidR="001D5821" w:rsidRPr="00C9008F" w:rsidRDefault="001D5821" w:rsidP="00AA757B">
      <w:pPr>
        <w:pStyle w:val="Paragraphedeliste"/>
        <w:numPr>
          <w:ilvl w:val="0"/>
          <w:numId w:val="9"/>
        </w:numPr>
        <w:spacing w:after="0" w:line="360" w:lineRule="auto"/>
        <w:jc w:val="both"/>
        <w:rPr>
          <w:rFonts w:ascii="Times New Roman" w:hAnsi="Times New Roman"/>
          <w:sz w:val="24"/>
          <w:szCs w:val="24"/>
        </w:rPr>
      </w:pPr>
      <w:r w:rsidRPr="00C9008F">
        <w:rPr>
          <w:rFonts w:ascii="Times New Roman" w:hAnsi="Times New Roman"/>
          <w:sz w:val="24"/>
          <w:szCs w:val="24"/>
        </w:rPr>
        <w:t>le COPIL, un organe d’orientation et d’impulsion stratégique ;</w:t>
      </w:r>
    </w:p>
    <w:p w14:paraId="36988F59" w14:textId="77777777" w:rsidR="001D5821" w:rsidRPr="00C9008F" w:rsidRDefault="001D5821" w:rsidP="00AA757B">
      <w:pPr>
        <w:pStyle w:val="Paragraphedeliste"/>
        <w:numPr>
          <w:ilvl w:val="0"/>
          <w:numId w:val="9"/>
        </w:numPr>
        <w:spacing w:after="0" w:line="360" w:lineRule="auto"/>
        <w:jc w:val="both"/>
        <w:rPr>
          <w:rFonts w:ascii="Times New Roman" w:hAnsi="Times New Roman"/>
          <w:sz w:val="24"/>
          <w:szCs w:val="24"/>
        </w:rPr>
      </w:pPr>
      <w:r w:rsidRPr="00C9008F">
        <w:rPr>
          <w:rFonts w:ascii="Times New Roman" w:hAnsi="Times New Roman"/>
          <w:sz w:val="24"/>
          <w:szCs w:val="24"/>
        </w:rPr>
        <w:t xml:space="preserve">le COFIN, un organe technique plus léger qui assiste et supplée le COPIL ; </w:t>
      </w:r>
    </w:p>
    <w:p w14:paraId="15C00E1E" w14:textId="77777777" w:rsidR="001D5821" w:rsidRPr="00C9008F" w:rsidRDefault="001D5821" w:rsidP="00AA757B">
      <w:pPr>
        <w:pStyle w:val="Paragraphedeliste"/>
        <w:numPr>
          <w:ilvl w:val="0"/>
          <w:numId w:val="9"/>
        </w:numPr>
        <w:spacing w:after="0" w:line="360" w:lineRule="auto"/>
        <w:jc w:val="both"/>
        <w:rPr>
          <w:rFonts w:ascii="Times New Roman" w:hAnsi="Times New Roman"/>
          <w:sz w:val="24"/>
          <w:szCs w:val="24"/>
        </w:rPr>
      </w:pPr>
      <w:r w:rsidRPr="00C9008F">
        <w:rPr>
          <w:rFonts w:ascii="Times New Roman" w:hAnsi="Times New Roman"/>
          <w:sz w:val="24"/>
          <w:szCs w:val="24"/>
        </w:rPr>
        <w:t>l’UCN, un organe national de coordination, de gestion opérationnelle et de suivi-évaluation ;</w:t>
      </w:r>
    </w:p>
    <w:p w14:paraId="03EA6500" w14:textId="77777777" w:rsidR="001D5821" w:rsidRPr="00C9008F" w:rsidRDefault="001D5821" w:rsidP="00AA757B">
      <w:pPr>
        <w:pStyle w:val="Paragraphedeliste"/>
        <w:numPr>
          <w:ilvl w:val="0"/>
          <w:numId w:val="9"/>
        </w:numPr>
        <w:spacing w:after="0" w:line="360" w:lineRule="auto"/>
        <w:jc w:val="both"/>
        <w:rPr>
          <w:rFonts w:ascii="Times New Roman" w:hAnsi="Times New Roman"/>
          <w:sz w:val="24"/>
          <w:szCs w:val="24"/>
        </w:rPr>
      </w:pPr>
      <w:r w:rsidRPr="00C9008F">
        <w:rPr>
          <w:rFonts w:ascii="Times New Roman" w:hAnsi="Times New Roman"/>
          <w:sz w:val="24"/>
          <w:szCs w:val="24"/>
        </w:rPr>
        <w:t>les ALR, des organes régionaux de gestion opérationnelle et de suivi-évaluation ;</w:t>
      </w:r>
    </w:p>
    <w:p w14:paraId="52316B25" w14:textId="77777777" w:rsidR="001D5821" w:rsidRPr="00C9008F" w:rsidRDefault="001D5821" w:rsidP="00AA757B">
      <w:pPr>
        <w:pStyle w:val="Paragraphedeliste"/>
        <w:numPr>
          <w:ilvl w:val="0"/>
          <w:numId w:val="9"/>
        </w:numPr>
        <w:spacing w:after="0" w:line="360" w:lineRule="auto"/>
        <w:jc w:val="both"/>
        <w:rPr>
          <w:rFonts w:ascii="Times New Roman" w:hAnsi="Times New Roman"/>
          <w:sz w:val="24"/>
          <w:szCs w:val="24"/>
        </w:rPr>
      </w:pPr>
      <w:r w:rsidRPr="00C9008F">
        <w:rPr>
          <w:rFonts w:ascii="Times New Roman" w:hAnsi="Times New Roman"/>
          <w:sz w:val="24"/>
          <w:szCs w:val="24"/>
        </w:rPr>
        <w:t>les entreprises PTFM qui constituent les unités de base.</w:t>
      </w:r>
    </w:p>
    <w:p w14:paraId="4CE8427B" w14:textId="77777777" w:rsidR="001D5821" w:rsidRPr="00C9008F" w:rsidRDefault="001D5821" w:rsidP="0020179A">
      <w:pPr>
        <w:spacing w:after="120" w:line="360" w:lineRule="auto"/>
        <w:jc w:val="both"/>
        <w:rPr>
          <w:rFonts w:ascii="Times New Roman" w:hAnsi="Times New Roman" w:cs="Times New Roman"/>
          <w:bCs/>
          <w:sz w:val="24"/>
          <w:szCs w:val="24"/>
        </w:rPr>
      </w:pPr>
      <w:r w:rsidRPr="00C9008F">
        <w:rPr>
          <w:rFonts w:ascii="Times New Roman" w:eastAsia="Times New Roman" w:hAnsi="Times New Roman" w:cs="Times New Roman"/>
          <w:sz w:val="24"/>
          <w:szCs w:val="24"/>
        </w:rPr>
        <w:t xml:space="preserve">Le COPIL est l’organe suprême du PN-PTFM. Présidé par le Secrétaire général du ministère en charge des finances, il a pour missions essentielles la prise de décision, la formulation d’orientations stratégiques, et l’approbation des programmes et rapports d’exécution. Il se réunit </w:t>
      </w:r>
      <w:r w:rsidRPr="00C9008F">
        <w:rPr>
          <w:rFonts w:ascii="Times New Roman" w:hAnsi="Times New Roman" w:cs="Times New Roman"/>
          <w:bCs/>
          <w:sz w:val="24"/>
          <w:szCs w:val="24"/>
        </w:rPr>
        <w:t>deux fois l’année en session ordinaire.</w:t>
      </w:r>
    </w:p>
    <w:p w14:paraId="054B52F0" w14:textId="77777777" w:rsidR="001D5821" w:rsidRPr="00C9008F" w:rsidRDefault="001D5821" w:rsidP="0020179A">
      <w:pPr>
        <w:spacing w:after="0" w:line="360" w:lineRule="auto"/>
        <w:jc w:val="both"/>
        <w:rPr>
          <w:rFonts w:ascii="Times New Roman" w:eastAsia="Times New Roman" w:hAnsi="Times New Roman" w:cs="Times New Roman"/>
          <w:sz w:val="24"/>
          <w:szCs w:val="24"/>
        </w:rPr>
      </w:pPr>
      <w:r w:rsidRPr="00C9008F">
        <w:rPr>
          <w:rFonts w:ascii="Times New Roman" w:hAnsi="Times New Roman" w:cs="Times New Roman"/>
          <w:bCs/>
          <w:sz w:val="24"/>
          <w:szCs w:val="24"/>
        </w:rPr>
        <w:t xml:space="preserve">Le COFIN est l’outil technique du COPIL. </w:t>
      </w:r>
      <w:r w:rsidR="00F65B9C" w:rsidRPr="00C9008F">
        <w:rPr>
          <w:rFonts w:ascii="Times New Roman" w:hAnsi="Times New Roman" w:cs="Times New Roman"/>
          <w:bCs/>
          <w:sz w:val="24"/>
          <w:szCs w:val="24"/>
        </w:rPr>
        <w:t>L’arrêté N°2010-086/MEF portant création, attributions, composition, organisation et fonctionnement du comité de financement du Programme National Plateformes Multifonctionnelles pour la lutte contre la pauvreté (PN-PTFM) précise que le COFIN est présidé par le Directeur des Études et de la Planification du Ministère de l’Économie et des Finances et a pour membres le Directeur Général de la Coopération du Ministère de l’Économie et des Finances, le Directeur Général de l’Économie</w:t>
      </w:r>
      <w:r w:rsidR="0020179A">
        <w:rPr>
          <w:rFonts w:ascii="Times New Roman" w:hAnsi="Times New Roman" w:cs="Times New Roman"/>
          <w:bCs/>
          <w:sz w:val="24"/>
          <w:szCs w:val="24"/>
        </w:rPr>
        <w:t xml:space="preserve"> </w:t>
      </w:r>
      <w:r w:rsidR="00F65B9C" w:rsidRPr="00C9008F">
        <w:rPr>
          <w:rFonts w:ascii="Times New Roman" w:eastAsia="Times New Roman" w:hAnsi="Times New Roman" w:cs="Times New Roman"/>
          <w:sz w:val="24"/>
          <w:szCs w:val="24"/>
        </w:rPr>
        <w:t xml:space="preserve">et de la Planification du </w:t>
      </w:r>
      <w:r w:rsidR="00F65B9C" w:rsidRPr="00C9008F">
        <w:rPr>
          <w:rFonts w:ascii="Times New Roman" w:hAnsi="Times New Roman" w:cs="Times New Roman"/>
          <w:bCs/>
          <w:sz w:val="24"/>
          <w:szCs w:val="24"/>
        </w:rPr>
        <w:t>Ministère de l’Économie et des Finances</w:t>
      </w:r>
      <w:r w:rsidR="00F65B9C" w:rsidRPr="00C9008F">
        <w:rPr>
          <w:rFonts w:ascii="Times New Roman" w:eastAsia="Times New Roman" w:hAnsi="Times New Roman" w:cs="Times New Roman"/>
          <w:sz w:val="24"/>
          <w:szCs w:val="24"/>
        </w:rPr>
        <w:t xml:space="preserve">, le Directeur général du budget ou son représentant, un représentant de la Coopération luxembourgeoise et un représentant du PNUD. Cette composition </w:t>
      </w:r>
      <w:r w:rsidRPr="00C9008F">
        <w:rPr>
          <w:rFonts w:ascii="Times New Roman" w:eastAsia="Times New Roman" w:hAnsi="Times New Roman" w:cs="Times New Roman"/>
          <w:sz w:val="24"/>
          <w:szCs w:val="24"/>
        </w:rPr>
        <w:t xml:space="preserve">permet d’assurer le leadership de l’État et de la primauté de la </w:t>
      </w:r>
      <w:r w:rsidR="00633FFA" w:rsidRPr="00C9008F">
        <w:rPr>
          <w:rFonts w:ascii="Times New Roman" w:eastAsia="Times New Roman" w:hAnsi="Times New Roman" w:cs="Times New Roman"/>
          <w:sz w:val="24"/>
          <w:szCs w:val="24"/>
        </w:rPr>
        <w:t>réglementation</w:t>
      </w:r>
      <w:r w:rsidRPr="00C9008F">
        <w:rPr>
          <w:rFonts w:ascii="Times New Roman" w:eastAsia="Times New Roman" w:hAnsi="Times New Roman" w:cs="Times New Roman"/>
          <w:sz w:val="24"/>
          <w:szCs w:val="24"/>
        </w:rPr>
        <w:t xml:space="preserve"> nationale dans la mise en œuvre du programme ; la transparence et la participation des partenaires dans les décisions de financement du programme ; la reddition des comptes au regard de l’utilisation des ressources financières mises en commun par les différents partenaires.</w:t>
      </w:r>
      <w:r w:rsidR="00F65B9C" w:rsidRPr="00C9008F">
        <w:rPr>
          <w:rFonts w:ascii="Times New Roman" w:eastAsia="Times New Roman" w:hAnsi="Times New Roman" w:cs="Times New Roman"/>
          <w:sz w:val="24"/>
          <w:szCs w:val="24"/>
        </w:rPr>
        <w:t xml:space="preserve"> La principale faiblesse du COFIN est le fait d</w:t>
      </w:r>
      <w:r w:rsidR="006F4093" w:rsidRPr="00C9008F">
        <w:rPr>
          <w:rFonts w:ascii="Times New Roman" w:eastAsia="Times New Roman" w:hAnsi="Times New Roman" w:cs="Times New Roman"/>
          <w:sz w:val="24"/>
          <w:szCs w:val="24"/>
        </w:rPr>
        <w:t>e n</w:t>
      </w:r>
      <w:r w:rsidR="00F65B9C" w:rsidRPr="00C9008F">
        <w:rPr>
          <w:rFonts w:ascii="Times New Roman" w:eastAsia="Times New Roman" w:hAnsi="Times New Roman" w:cs="Times New Roman"/>
          <w:sz w:val="24"/>
          <w:szCs w:val="24"/>
        </w:rPr>
        <w:t xml:space="preserve">’être </w:t>
      </w:r>
      <w:r w:rsidR="006F4093" w:rsidRPr="00C9008F">
        <w:rPr>
          <w:rFonts w:ascii="Times New Roman" w:eastAsia="Times New Roman" w:hAnsi="Times New Roman" w:cs="Times New Roman"/>
          <w:sz w:val="24"/>
          <w:szCs w:val="24"/>
        </w:rPr>
        <w:t>composé</w:t>
      </w:r>
      <w:r w:rsidR="0020179A">
        <w:rPr>
          <w:rFonts w:ascii="Times New Roman" w:eastAsia="Times New Roman" w:hAnsi="Times New Roman" w:cs="Times New Roman"/>
          <w:sz w:val="24"/>
          <w:szCs w:val="24"/>
        </w:rPr>
        <w:t xml:space="preserve"> </w:t>
      </w:r>
      <w:r w:rsidR="006F4093" w:rsidRPr="00C9008F">
        <w:rPr>
          <w:rFonts w:ascii="Times New Roman" w:eastAsia="Times New Roman" w:hAnsi="Times New Roman" w:cs="Times New Roman"/>
          <w:sz w:val="24"/>
          <w:szCs w:val="24"/>
        </w:rPr>
        <w:t xml:space="preserve">que </w:t>
      </w:r>
      <w:r w:rsidR="00F65B9C" w:rsidRPr="00C9008F">
        <w:rPr>
          <w:rFonts w:ascii="Times New Roman" w:eastAsia="Times New Roman" w:hAnsi="Times New Roman" w:cs="Times New Roman"/>
          <w:sz w:val="24"/>
          <w:szCs w:val="24"/>
        </w:rPr>
        <w:t xml:space="preserve">de deux représentants des PTF et du seul personnel du </w:t>
      </w:r>
      <w:r w:rsidR="00F65B9C" w:rsidRPr="00C9008F">
        <w:rPr>
          <w:rFonts w:ascii="Times New Roman" w:hAnsi="Times New Roman" w:cs="Times New Roman"/>
          <w:bCs/>
          <w:sz w:val="24"/>
          <w:szCs w:val="24"/>
        </w:rPr>
        <w:t>Ministère de l’Économie et des Finances. Cette composition ne permet de discuter que des aspects ayant directement trait à la mobilisation des fonds.</w:t>
      </w:r>
      <w:r w:rsidR="00817AD6" w:rsidRPr="00C9008F">
        <w:rPr>
          <w:rFonts w:ascii="Times New Roman" w:hAnsi="Times New Roman" w:cs="Times New Roman"/>
          <w:bCs/>
          <w:sz w:val="24"/>
          <w:szCs w:val="24"/>
        </w:rPr>
        <w:t xml:space="preserve"> En tant qu’outil technique du COPIL, cette composition limite les possibilités à statuer sur des aspects techniques des équipements, des technologies exigées par les PTFM</w:t>
      </w:r>
      <w:r w:rsidR="002F551A" w:rsidRPr="00C9008F">
        <w:rPr>
          <w:rFonts w:ascii="Times New Roman" w:hAnsi="Times New Roman" w:cs="Times New Roman"/>
          <w:bCs/>
          <w:sz w:val="24"/>
          <w:szCs w:val="24"/>
        </w:rPr>
        <w:t>, les secteurs d’emplois stratégiques qui peuvent être greffés aux entreprises PTFM, etc</w:t>
      </w:r>
      <w:r w:rsidR="00817AD6" w:rsidRPr="00C9008F">
        <w:rPr>
          <w:rFonts w:ascii="Times New Roman" w:hAnsi="Times New Roman" w:cs="Times New Roman"/>
          <w:bCs/>
          <w:sz w:val="24"/>
          <w:szCs w:val="24"/>
        </w:rPr>
        <w:t>.</w:t>
      </w:r>
    </w:p>
    <w:p w14:paraId="35B96408" w14:textId="77777777" w:rsidR="001D5821" w:rsidRPr="00C9008F" w:rsidRDefault="001D5821" w:rsidP="0020179A">
      <w:pPr>
        <w:spacing w:after="24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lastRenderedPageBreak/>
        <w:t xml:space="preserve">L’UCN est l’organe de coordination des activités du programme sur le terrain. C’est elle qui est en contact avec les ALR et c’est elle qui imprime la marche à suivre dans la mise en œuvre du programme. Le dispositif de pilotage est bien structuré et permet à chaque acteur de bien connaître son rôle dans la </w:t>
      </w:r>
      <w:r w:rsidR="0020179A" w:rsidRPr="00C9008F">
        <w:rPr>
          <w:rFonts w:ascii="Times New Roman" w:eastAsia="Times New Roman" w:hAnsi="Times New Roman" w:cs="Times New Roman"/>
          <w:sz w:val="24"/>
          <w:szCs w:val="24"/>
        </w:rPr>
        <w:t>chaîne</w:t>
      </w:r>
      <w:r w:rsidRPr="00C9008F">
        <w:rPr>
          <w:rFonts w:ascii="Times New Roman" w:eastAsia="Times New Roman" w:hAnsi="Times New Roman" w:cs="Times New Roman"/>
          <w:sz w:val="24"/>
          <w:szCs w:val="24"/>
        </w:rPr>
        <w:t xml:space="preserve"> de fonctionnement du programme. Les différentes instances permettent de mettre ensemble des acteurs publics et non étatiques dans la réalisation. On retrouve dans les différentes instances des responsables du ministère en charge de l’économie et du développement et des responsables des structures chargées de la mise en œuvre du PN-PTFM.</w:t>
      </w:r>
    </w:p>
    <w:p w14:paraId="243F4C24" w14:textId="77777777" w:rsidR="0020179A" w:rsidRDefault="001D5821" w:rsidP="0020179A">
      <w:pPr>
        <w:spacing w:after="24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 xml:space="preserve">Une des faiblesses de ce dispositif est le fait que des ministères sectoriels comme le ministère en charge de la jeunesse et de l’emploi ; le ministère en charge de l’énergie ; le ministère en charge de la femme soient exclus </w:t>
      </w:r>
      <w:r w:rsidR="00703496" w:rsidRPr="00C9008F">
        <w:rPr>
          <w:rFonts w:ascii="Times New Roman" w:eastAsia="Times New Roman" w:hAnsi="Times New Roman" w:cs="Times New Roman"/>
          <w:sz w:val="24"/>
          <w:szCs w:val="24"/>
        </w:rPr>
        <w:t>du COFIN qui est l’organe technique du comité de pilotage</w:t>
      </w:r>
      <w:r w:rsidRPr="00C9008F">
        <w:rPr>
          <w:rFonts w:ascii="Times New Roman" w:eastAsia="Times New Roman" w:hAnsi="Times New Roman" w:cs="Times New Roman"/>
          <w:sz w:val="24"/>
          <w:szCs w:val="24"/>
        </w:rPr>
        <w:t xml:space="preserve">. </w:t>
      </w:r>
    </w:p>
    <w:p w14:paraId="2B58D4A0" w14:textId="77777777" w:rsidR="001D5821" w:rsidRPr="00C9008F" w:rsidRDefault="001D5821" w:rsidP="0020179A">
      <w:pPr>
        <w:spacing w:after="24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L’absence formelle de ces structures limite l’acquisition d’un certain nombre de facilités dans la mise en œuvre du programme. Le ministère en charge de la femme dispose d’une légitimité en matière de mise en œuvre des projets et programmes en faveur de la femme. Il en est de même du ministère en charge de l’emploi et de la formation professionnelle dont l’une des missions est de donner des compétences en matière de développement de l’</w:t>
      </w:r>
      <w:r w:rsidR="00E07DAB" w:rsidRPr="00C9008F">
        <w:rPr>
          <w:rFonts w:ascii="Times New Roman" w:eastAsia="Times New Roman" w:hAnsi="Times New Roman" w:cs="Times New Roman"/>
          <w:sz w:val="24"/>
          <w:szCs w:val="24"/>
        </w:rPr>
        <w:t>entrepreneuriat</w:t>
      </w:r>
      <w:r w:rsidRPr="00C9008F">
        <w:rPr>
          <w:rFonts w:ascii="Times New Roman" w:eastAsia="Times New Roman" w:hAnsi="Times New Roman" w:cs="Times New Roman"/>
          <w:sz w:val="24"/>
          <w:szCs w:val="24"/>
        </w:rPr>
        <w:t xml:space="preserve"> et de financement des initiatives. L’absence du ministère en charge de l’énergie a aussi eu un impact négatif sur le développement des PTFM avec réseau électrique. Le PN-PTFM est resté un bien du ministère en charge des finances. Le programme a été mis en œuvre sans associer des acteurs qui disposent de nombreuses années d’expériences dans le développement des AGR au profit de la femme rurale. Il se pose dans la conduite du programme </w:t>
      </w:r>
      <w:r w:rsidR="001A1E2B" w:rsidRPr="00C9008F">
        <w:rPr>
          <w:rFonts w:ascii="Times New Roman" w:eastAsia="Times New Roman" w:hAnsi="Times New Roman" w:cs="Times New Roman"/>
          <w:sz w:val="24"/>
          <w:szCs w:val="24"/>
        </w:rPr>
        <w:t xml:space="preserve">dans </w:t>
      </w:r>
      <w:r w:rsidRPr="00C9008F">
        <w:rPr>
          <w:rFonts w:ascii="Times New Roman" w:eastAsia="Times New Roman" w:hAnsi="Times New Roman" w:cs="Times New Roman"/>
          <w:sz w:val="24"/>
          <w:szCs w:val="24"/>
        </w:rPr>
        <w:t>les phases à venir une nécessité d’implication de l’ensemble des acteurs intervenant dans la promotion de l’emploi, dans la promotion de la femme, etc.</w:t>
      </w:r>
    </w:p>
    <w:p w14:paraId="09E1C5E9" w14:textId="77777777" w:rsidR="001D5821" w:rsidRPr="00C9008F" w:rsidRDefault="001D5821" w:rsidP="0020179A">
      <w:pPr>
        <w:spacing w:after="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 xml:space="preserve">Dans le dispositif de gestion du personnel, l’équipe de la CAC relève de l’ALR mais techniquement de l’UCN. Cette situation a </w:t>
      </w:r>
      <w:r w:rsidR="00633FFA" w:rsidRPr="00C9008F">
        <w:rPr>
          <w:rFonts w:ascii="Times New Roman" w:eastAsia="Times New Roman" w:hAnsi="Times New Roman" w:cs="Times New Roman"/>
          <w:sz w:val="24"/>
          <w:szCs w:val="24"/>
        </w:rPr>
        <w:t>entraîné</w:t>
      </w:r>
      <w:r w:rsidRPr="00C9008F">
        <w:rPr>
          <w:rFonts w:ascii="Times New Roman" w:eastAsia="Times New Roman" w:hAnsi="Times New Roman" w:cs="Times New Roman"/>
          <w:sz w:val="24"/>
          <w:szCs w:val="24"/>
        </w:rPr>
        <w:t xml:space="preserve"> des confusions et à certains niveaux des fuites de responsabilités. La CAC se retrouvait souvent comme un « otage » ne sachant si elle doit recourir à l’UNC ou à l’ALR. Le principe de subsidiarité est resté en chemin, les textes régissant la propriété des PTFM n’ayant pas été clairs.</w:t>
      </w:r>
    </w:p>
    <w:p w14:paraId="35722F92" w14:textId="77777777" w:rsidR="001D5821" w:rsidRPr="00C9008F" w:rsidRDefault="001D5821" w:rsidP="00EE5F3F">
      <w:pPr>
        <w:pStyle w:val="Style5"/>
      </w:pPr>
      <w:bookmarkStart w:id="219" w:name="_Toc462678383"/>
      <w:bookmarkStart w:id="220" w:name="_Toc463526012"/>
      <w:bookmarkStart w:id="221" w:name="_Toc465808183"/>
      <w:bookmarkStart w:id="222" w:name="_Toc465808898"/>
      <w:bookmarkStart w:id="223" w:name="_Toc466009401"/>
      <w:r w:rsidRPr="00C9008F">
        <w:t>L’analyse du dispositif de suivi-évaluation</w:t>
      </w:r>
      <w:bookmarkEnd w:id="219"/>
      <w:bookmarkEnd w:id="220"/>
      <w:bookmarkEnd w:id="221"/>
      <w:bookmarkEnd w:id="222"/>
      <w:bookmarkEnd w:id="223"/>
    </w:p>
    <w:p w14:paraId="7897C928" w14:textId="77777777" w:rsidR="001D5821" w:rsidRPr="00C9008F" w:rsidRDefault="001D5821" w:rsidP="0020179A">
      <w:pPr>
        <w:spacing w:after="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 xml:space="preserve">Le suivi-évaluation des PTFM est assuré par plusieurs instances et concerne plusieurs aspects. Il y a trois types de suivis : </w:t>
      </w:r>
    </w:p>
    <w:p w14:paraId="720CEA8E" w14:textId="77777777" w:rsidR="001D5821" w:rsidRPr="00C9008F" w:rsidRDefault="001D5821" w:rsidP="00AA757B">
      <w:pPr>
        <w:pStyle w:val="Paragraphedeliste"/>
        <w:numPr>
          <w:ilvl w:val="0"/>
          <w:numId w:val="10"/>
        </w:numPr>
        <w:spacing w:after="0" w:line="360" w:lineRule="auto"/>
        <w:jc w:val="both"/>
        <w:rPr>
          <w:rFonts w:ascii="Times New Roman" w:hAnsi="Times New Roman"/>
          <w:sz w:val="24"/>
          <w:szCs w:val="24"/>
        </w:rPr>
      </w:pPr>
      <w:r w:rsidRPr="00C9008F">
        <w:rPr>
          <w:rFonts w:ascii="Times New Roman" w:hAnsi="Times New Roman"/>
          <w:sz w:val="24"/>
          <w:szCs w:val="24"/>
        </w:rPr>
        <w:lastRenderedPageBreak/>
        <w:t>le suivi d’exécution portée sur l’information opérationnelle du programme. Son objectif est de faire le point de réalisation des activités programmées en vue de voir la possibilité d’atteinte des résultats attendus. Il renseigne l’état d’avancement de l’exécution physique et financière des PTA. Ce suivi relève également les difficultés rencontrées et fait des propositions qui permettront d’atteindre les résultats escomptés ;</w:t>
      </w:r>
    </w:p>
    <w:p w14:paraId="748F407F" w14:textId="77777777" w:rsidR="001D5821" w:rsidRPr="00C9008F" w:rsidRDefault="001D5821" w:rsidP="00AA757B">
      <w:pPr>
        <w:pStyle w:val="Paragraphedeliste"/>
        <w:numPr>
          <w:ilvl w:val="0"/>
          <w:numId w:val="10"/>
        </w:numPr>
        <w:spacing w:after="0" w:line="360" w:lineRule="auto"/>
        <w:jc w:val="both"/>
        <w:rPr>
          <w:rFonts w:ascii="Times New Roman" w:hAnsi="Times New Roman"/>
          <w:sz w:val="24"/>
          <w:szCs w:val="24"/>
        </w:rPr>
      </w:pPr>
      <w:r w:rsidRPr="00C9008F">
        <w:rPr>
          <w:rFonts w:ascii="Times New Roman" w:hAnsi="Times New Roman"/>
          <w:sz w:val="24"/>
          <w:szCs w:val="24"/>
        </w:rPr>
        <w:t>le suivi des résultats axés sur la mesure des résultats prévus par an. À partir des réalisations, il fait le point des résultats atteints ;</w:t>
      </w:r>
    </w:p>
    <w:p w14:paraId="36AA2C2B" w14:textId="77777777" w:rsidR="001D5821" w:rsidRPr="00C9008F" w:rsidRDefault="001D5821" w:rsidP="00AA757B">
      <w:pPr>
        <w:pStyle w:val="Paragraphedeliste"/>
        <w:numPr>
          <w:ilvl w:val="0"/>
          <w:numId w:val="10"/>
        </w:numPr>
        <w:spacing w:after="120" w:line="360" w:lineRule="auto"/>
        <w:jc w:val="both"/>
        <w:rPr>
          <w:rFonts w:ascii="Times New Roman" w:hAnsi="Times New Roman"/>
          <w:sz w:val="24"/>
          <w:szCs w:val="24"/>
        </w:rPr>
      </w:pPr>
      <w:r w:rsidRPr="00C9008F">
        <w:rPr>
          <w:rFonts w:ascii="Times New Roman" w:hAnsi="Times New Roman"/>
          <w:sz w:val="24"/>
          <w:szCs w:val="24"/>
        </w:rPr>
        <w:t>le suivi du fonctionnement des entreprises PTFM. Il concerne les aspects techniques, financiers, organisationnel des PTFM. Le rythme de ce suivi évolue suivant l’âge de la PTFM. Il est très rapproché aux premiers moments de l’installation et se rallonge au fil des temps. Ce suivi permet de mesurer la performance des PTFM et le degré d’appropriation par les bénéficiaires.</w:t>
      </w:r>
    </w:p>
    <w:p w14:paraId="396D33FB" w14:textId="77777777" w:rsidR="001D5821" w:rsidRPr="00C9008F" w:rsidRDefault="001D5821" w:rsidP="0020179A">
      <w:pPr>
        <w:spacing w:after="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Ces trois types de suivi se font à trois</w:t>
      </w:r>
      <w:r w:rsidR="00E842D9" w:rsidRPr="00C9008F">
        <w:rPr>
          <w:rFonts w:ascii="Times New Roman" w:eastAsia="Times New Roman" w:hAnsi="Times New Roman" w:cs="Times New Roman"/>
          <w:sz w:val="24"/>
          <w:szCs w:val="24"/>
        </w:rPr>
        <w:t xml:space="preserve"> niveaux : village, ALR et UCN.</w:t>
      </w:r>
    </w:p>
    <w:p w14:paraId="2D6FED2A" w14:textId="77777777" w:rsidR="001D5821" w:rsidRPr="00C9008F" w:rsidRDefault="001D5821" w:rsidP="0020179A">
      <w:pPr>
        <w:spacing w:after="24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 xml:space="preserve">Au niveau village, le responsable de suivi est l’animateur. À partir des outils de gestion remplis par les bénéficiaires, il produit un rapport mensuel qu’il transmet à l’ALR. </w:t>
      </w:r>
    </w:p>
    <w:p w14:paraId="39EA3AF3" w14:textId="77777777" w:rsidR="001D5821" w:rsidRPr="00C9008F" w:rsidRDefault="001D5821" w:rsidP="0020179A">
      <w:pPr>
        <w:spacing w:after="240" w:line="360" w:lineRule="auto"/>
        <w:jc w:val="both"/>
        <w:rPr>
          <w:rFonts w:ascii="Times New Roman" w:hAnsi="Times New Roman" w:cs="Times New Roman"/>
          <w:sz w:val="24"/>
          <w:szCs w:val="24"/>
        </w:rPr>
      </w:pPr>
      <w:r w:rsidRPr="00C9008F">
        <w:rPr>
          <w:rFonts w:ascii="Times New Roman" w:eastAsia="Times New Roman" w:hAnsi="Times New Roman" w:cs="Times New Roman"/>
          <w:sz w:val="24"/>
          <w:szCs w:val="24"/>
        </w:rPr>
        <w:t xml:space="preserve">L’ALR à partir de ces informations procède à la mise à jour des données. En plus de ces données, le responsable suivi-évaluation de l’ALR organise des sorties sur le terrain et rencontre de façon trimestrielle les animateurs afin d’échanger sur la vie des PTFM. Pour conduire efficacement leur intervention, les ALR mettent en place des Cellules d’appui conseil. Elle assure la supervision des activités d’installation des </w:t>
      </w:r>
      <w:r w:rsidRPr="00C9008F">
        <w:rPr>
          <w:rFonts w:ascii="Times New Roman" w:hAnsi="Times New Roman" w:cs="Times New Roman"/>
          <w:sz w:val="24"/>
          <w:szCs w:val="24"/>
        </w:rPr>
        <w:t>PTFM, d’animation sociale et économique et de suivi permanent des opérateurs à la base. C’est à ce niveau de suivi que les DREP interviennent. Elles signent les protocoles d’accord avec les ALR et font des visites de terrain, vérifient la gestion technique, financière et comptable. L’objectif du suivi des DREP est de profiter du regard d’un acteur étatique considéré comme neutre pour déceler les failles dans la mise en œuvre et donner plus de chance de réussite aux PTFM. En associant les DREP dans le suivi, l’État arrive à avoir un regard sur son programme.</w:t>
      </w:r>
    </w:p>
    <w:p w14:paraId="69E45C2F" w14:textId="77777777" w:rsidR="001D5821" w:rsidRPr="00C9008F" w:rsidRDefault="001D5821" w:rsidP="0020179A">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t>Le dernier niveau de suivi-évaluation est l’UCN. L’équipe de suivi-évaluation de l’UCN est</w:t>
      </w:r>
      <w:r w:rsidRPr="00C9008F">
        <w:rPr>
          <w:rFonts w:ascii="Times New Roman" w:eastAsia="Times New Roman" w:hAnsi="Times New Roman" w:cs="Times New Roman"/>
          <w:sz w:val="24"/>
          <w:szCs w:val="24"/>
        </w:rPr>
        <w:t xml:space="preserve"> composée de trois personnes : le responsable du service suivi-évaluation et les deux assistants en suivi-évaluation. Ils ont pour charge la centralisation des données des ALR, la production des </w:t>
      </w:r>
      <w:r w:rsidRPr="00C9008F">
        <w:rPr>
          <w:rFonts w:ascii="Times New Roman" w:hAnsi="Times New Roman" w:cs="Times New Roman"/>
          <w:sz w:val="24"/>
          <w:szCs w:val="24"/>
        </w:rPr>
        <w:t xml:space="preserve">rapports annuels, etc. Les différents rapports produits par l’UCN sont soumis à l’appréciation du COPIL et du COFIN. La tenue des sessions de ces instances constitue un </w:t>
      </w:r>
      <w:r w:rsidRPr="00C9008F">
        <w:rPr>
          <w:rFonts w:ascii="Times New Roman" w:hAnsi="Times New Roman" w:cs="Times New Roman"/>
          <w:sz w:val="24"/>
          <w:szCs w:val="24"/>
        </w:rPr>
        <w:lastRenderedPageBreak/>
        <w:t>indicateur important dans la vivacité de ce niveau de contrôle. Pour cette deuxième phase du programme, les différentes sessions se sont tenues normalement.</w:t>
      </w:r>
    </w:p>
    <w:p w14:paraId="78B16417" w14:textId="77777777" w:rsidR="001D5821" w:rsidRPr="00C9008F" w:rsidRDefault="001D5821" w:rsidP="0020179A">
      <w:pPr>
        <w:spacing w:after="240" w:line="360" w:lineRule="auto"/>
        <w:jc w:val="both"/>
        <w:rPr>
          <w:rFonts w:ascii="Times New Roman" w:eastAsia="Times New Roman" w:hAnsi="Times New Roman" w:cs="Times New Roman"/>
          <w:sz w:val="24"/>
          <w:szCs w:val="24"/>
        </w:rPr>
      </w:pPr>
      <w:r w:rsidRPr="00C9008F">
        <w:rPr>
          <w:rFonts w:ascii="Times New Roman" w:hAnsi="Times New Roman" w:cs="Times New Roman"/>
          <w:sz w:val="24"/>
          <w:szCs w:val="24"/>
        </w:rPr>
        <w:t>Théoriquement, ce dispositif permet un suivi régulier et rapproché. Dans sa conception, il devrait</w:t>
      </w:r>
      <w:r w:rsidRPr="00C9008F">
        <w:rPr>
          <w:rFonts w:ascii="Times New Roman" w:eastAsia="Times New Roman" w:hAnsi="Times New Roman" w:cs="Times New Roman"/>
          <w:sz w:val="24"/>
          <w:szCs w:val="24"/>
        </w:rPr>
        <w:t xml:space="preserve"> permettre de disposer de données qui traduisent la réalité et qui facilite la prise de décision pour une meilleure performance des entreprises. Cependant, la réalité est autre. Les différents rapports sont muets sur les aspects sociaux et économiques qui entravent la fonctionnalité des PTFM. Tous les rapports sur la vie des PTFM ne relèvent que les aspects positifs, certaines situations sont laissées de côté. Ils ne sont pas critiques et cela a pour conséquence de laisser aggraver certains problèmes qui conduisent à l’arrêt des PTFM. En plus, dans le suivi au niveau village, les animateurs souvent se contentent d’une sortie éclaire dans le seul but de prendre les données avec les bénéficiaires et repartir. Cette pratique ne permet pas de confronter les résultats donnés par les femmes à la situation réelle de vie de la PTFM. Ainsi, il arrive qu’on dispose d’outils de gestion bien renseignés mais qui ne décrivent pas la réalité de la PTFM.</w:t>
      </w:r>
    </w:p>
    <w:p w14:paraId="4859D192" w14:textId="77777777" w:rsidR="00E842D9" w:rsidRPr="00C9008F" w:rsidRDefault="00B02695" w:rsidP="0020179A">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 xml:space="preserve">L’autre faiblesse du système de suivi-évaluation a été l’incapacité de l’UNC a vérifié directement les déclarations des ALR sur les réalisations et la fonctionnalité des PTFM. Ainsi, des PTFM ont été déclarées fonctionnelles alors qu’elles étaient fermées depuis des mois. En s’entretenant avec les différents acteurs, on s’est rendu compte que souvent pour avoir de bons rapports avec l’UNC, des PTFM ont été déclarées fonctionnelles, et ou souvent des PTFM autonomisées alors qu’elles sont fermées. L’UCN a fait confiance facilement aux ALR qui ont souvent déclaré des nombres d’implantations différentes de ce qui a été réellement fait. Pour éviter, ces types de problèmes pour la troisième phase, le programme doit imposer la géolocalisation </w:t>
      </w:r>
      <w:bookmarkStart w:id="224" w:name="_Toc462678384"/>
      <w:bookmarkStart w:id="225" w:name="_Toc463526013"/>
      <w:r w:rsidR="00E842D9" w:rsidRPr="00C9008F">
        <w:rPr>
          <w:rFonts w:ascii="Times New Roman" w:hAnsi="Times New Roman" w:cs="Times New Roman"/>
          <w:sz w:val="24"/>
          <w:szCs w:val="24"/>
        </w:rPr>
        <w:t>systématique des implantations.</w:t>
      </w:r>
    </w:p>
    <w:p w14:paraId="38C9BAC3" w14:textId="77777777" w:rsidR="001D5821" w:rsidRPr="00D31AA3" w:rsidRDefault="00803631" w:rsidP="00EE5F3F">
      <w:pPr>
        <w:pStyle w:val="Style3"/>
      </w:pPr>
      <w:bookmarkStart w:id="226" w:name="_Toc465808899"/>
      <w:r w:rsidRPr="00D31AA3">
        <w:t xml:space="preserve"> </w:t>
      </w:r>
      <w:bookmarkStart w:id="227" w:name="_Toc466009402"/>
      <w:r w:rsidR="001D5821" w:rsidRPr="00D31AA3">
        <w:t>Analyse de la satisfaction des bénéficiaires</w:t>
      </w:r>
      <w:bookmarkEnd w:id="224"/>
      <w:bookmarkEnd w:id="225"/>
      <w:bookmarkEnd w:id="226"/>
      <w:bookmarkEnd w:id="227"/>
    </w:p>
    <w:p w14:paraId="2E0E93D2" w14:textId="77777777" w:rsidR="001D5821" w:rsidRPr="00C9008F" w:rsidRDefault="001D5821" w:rsidP="0020179A">
      <w:pPr>
        <w:spacing w:after="12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Les PTFM ont  contribué au développement de la femme et des groupements féminins principaux bénéficiaires. Les femmes rencontrées ont affirmé leur satisfaction par rapport aux PTFM qui leur sont accordées.</w:t>
      </w:r>
      <w:r w:rsidR="00633FFA">
        <w:rPr>
          <w:rFonts w:ascii="Times New Roman" w:eastAsia="Times New Roman" w:hAnsi="Times New Roman" w:cs="Times New Roman"/>
          <w:sz w:val="24"/>
          <w:szCs w:val="24"/>
        </w:rPr>
        <w:t xml:space="preserve"> </w:t>
      </w:r>
      <w:r w:rsidRPr="00C9008F">
        <w:rPr>
          <w:rFonts w:ascii="Times New Roman" w:eastAsia="Times New Roman" w:hAnsi="Times New Roman" w:cs="Times New Roman"/>
          <w:sz w:val="24"/>
          <w:szCs w:val="24"/>
        </w:rPr>
        <w:t>En effet la PTFM a permis aux femmes :</w:t>
      </w:r>
    </w:p>
    <w:p w14:paraId="0049B5FC" w14:textId="77777777" w:rsidR="001D5821" w:rsidRPr="00C9008F" w:rsidRDefault="001D5821" w:rsidP="00AA757B">
      <w:pPr>
        <w:pStyle w:val="Paragraphedeliste"/>
        <w:numPr>
          <w:ilvl w:val="0"/>
          <w:numId w:val="11"/>
        </w:numPr>
        <w:spacing w:after="0" w:line="360" w:lineRule="auto"/>
        <w:jc w:val="both"/>
        <w:rPr>
          <w:rFonts w:ascii="Times New Roman" w:hAnsi="Times New Roman"/>
          <w:sz w:val="24"/>
          <w:szCs w:val="24"/>
        </w:rPr>
      </w:pPr>
      <w:r w:rsidRPr="00C9008F">
        <w:rPr>
          <w:rFonts w:ascii="Times New Roman" w:hAnsi="Times New Roman"/>
          <w:sz w:val="24"/>
          <w:szCs w:val="24"/>
        </w:rPr>
        <w:t xml:space="preserve">de développer des activités génératrices de revenus. Ces revenus </w:t>
      </w:r>
      <w:r w:rsidR="00A95340" w:rsidRPr="00C9008F">
        <w:rPr>
          <w:rFonts w:ascii="Times New Roman" w:hAnsi="Times New Roman"/>
          <w:sz w:val="24"/>
          <w:szCs w:val="24"/>
        </w:rPr>
        <w:t xml:space="preserve">leur </w:t>
      </w:r>
      <w:r w:rsidRPr="00C9008F">
        <w:rPr>
          <w:rFonts w:ascii="Times New Roman" w:hAnsi="Times New Roman"/>
          <w:sz w:val="24"/>
          <w:szCs w:val="24"/>
        </w:rPr>
        <w:t xml:space="preserve">permettent d’être autonomes et de soutenir leurs </w:t>
      </w:r>
      <w:r w:rsidR="00C841C0" w:rsidRPr="00C9008F">
        <w:rPr>
          <w:rFonts w:ascii="Times New Roman" w:hAnsi="Times New Roman"/>
          <w:sz w:val="24"/>
          <w:szCs w:val="24"/>
        </w:rPr>
        <w:t xml:space="preserve">époux </w:t>
      </w:r>
      <w:r w:rsidRPr="00C9008F">
        <w:rPr>
          <w:rFonts w:ascii="Times New Roman" w:hAnsi="Times New Roman"/>
          <w:sz w:val="24"/>
          <w:szCs w:val="24"/>
        </w:rPr>
        <w:t>dans les dépenses familiales et notamment la scolarisation des enfants ;</w:t>
      </w:r>
    </w:p>
    <w:p w14:paraId="26D73E18" w14:textId="77777777" w:rsidR="001D5821" w:rsidRPr="00C9008F" w:rsidRDefault="001D5821" w:rsidP="00AA757B">
      <w:pPr>
        <w:pStyle w:val="Paragraphedeliste"/>
        <w:numPr>
          <w:ilvl w:val="0"/>
          <w:numId w:val="11"/>
        </w:numPr>
        <w:spacing w:after="0" w:line="360" w:lineRule="auto"/>
        <w:jc w:val="both"/>
        <w:rPr>
          <w:rFonts w:ascii="Times New Roman" w:hAnsi="Times New Roman"/>
          <w:sz w:val="24"/>
          <w:szCs w:val="24"/>
        </w:rPr>
      </w:pPr>
      <w:r w:rsidRPr="00C9008F">
        <w:rPr>
          <w:rFonts w:ascii="Times New Roman" w:hAnsi="Times New Roman"/>
          <w:sz w:val="24"/>
          <w:szCs w:val="24"/>
        </w:rPr>
        <w:lastRenderedPageBreak/>
        <w:t xml:space="preserve">les </w:t>
      </w:r>
      <w:r w:rsidR="005215B9" w:rsidRPr="00C9008F">
        <w:rPr>
          <w:rFonts w:ascii="Times New Roman" w:hAnsi="Times New Roman"/>
          <w:sz w:val="24"/>
          <w:szCs w:val="24"/>
        </w:rPr>
        <w:t xml:space="preserve">équipements </w:t>
      </w:r>
      <w:r w:rsidRPr="00C9008F">
        <w:rPr>
          <w:rFonts w:ascii="Times New Roman" w:hAnsi="Times New Roman"/>
          <w:sz w:val="24"/>
          <w:szCs w:val="24"/>
        </w:rPr>
        <w:t>installés ont réduit considérablement les distances à parcourir et les pénibles tâches familiales leur donnant plus de temps pour mener d’autres activités ou se reposer ;</w:t>
      </w:r>
    </w:p>
    <w:p w14:paraId="2A75E561" w14:textId="77777777" w:rsidR="001D5821" w:rsidRPr="00C9008F" w:rsidRDefault="001D5821" w:rsidP="00AA757B">
      <w:pPr>
        <w:pStyle w:val="Paragraphedeliste"/>
        <w:numPr>
          <w:ilvl w:val="0"/>
          <w:numId w:val="11"/>
        </w:numPr>
        <w:spacing w:after="0" w:line="360" w:lineRule="auto"/>
        <w:jc w:val="both"/>
        <w:rPr>
          <w:rFonts w:ascii="Times New Roman" w:hAnsi="Times New Roman"/>
          <w:sz w:val="24"/>
          <w:szCs w:val="24"/>
        </w:rPr>
      </w:pPr>
      <w:r w:rsidRPr="00C9008F">
        <w:rPr>
          <w:rFonts w:ascii="Times New Roman" w:hAnsi="Times New Roman"/>
          <w:sz w:val="24"/>
          <w:szCs w:val="24"/>
        </w:rPr>
        <w:t xml:space="preserve">les qualités alimentaire et vestimentaire des femmes se sont considérablement améliorées. Les revenus obtenus permettent de renouveler leur garde-robe et d’améliorer la qualité des repas; </w:t>
      </w:r>
    </w:p>
    <w:p w14:paraId="07ED871E" w14:textId="77777777" w:rsidR="001D5821" w:rsidRPr="00C9008F" w:rsidRDefault="001D5821" w:rsidP="00AA757B">
      <w:pPr>
        <w:pStyle w:val="Paragraphedeliste"/>
        <w:numPr>
          <w:ilvl w:val="0"/>
          <w:numId w:val="11"/>
        </w:numPr>
        <w:spacing w:after="0" w:line="360" w:lineRule="auto"/>
        <w:jc w:val="both"/>
        <w:rPr>
          <w:rFonts w:ascii="Times New Roman" w:hAnsi="Times New Roman"/>
          <w:sz w:val="24"/>
          <w:szCs w:val="24"/>
        </w:rPr>
      </w:pPr>
      <w:r w:rsidRPr="00C9008F">
        <w:rPr>
          <w:rFonts w:ascii="Times New Roman" w:hAnsi="Times New Roman"/>
          <w:sz w:val="24"/>
          <w:szCs w:val="24"/>
        </w:rPr>
        <w:t>la bonne cohésion sociale règne dans les communautés grâce aux activités de la PTFM. Elle a éveillé la conscience des femmes en milieu rural ;</w:t>
      </w:r>
    </w:p>
    <w:p w14:paraId="3E654B50" w14:textId="77777777" w:rsidR="001D5821" w:rsidRPr="00C9008F" w:rsidRDefault="001D5821" w:rsidP="00AA757B">
      <w:pPr>
        <w:pStyle w:val="Paragraphedeliste"/>
        <w:numPr>
          <w:ilvl w:val="0"/>
          <w:numId w:val="11"/>
        </w:numPr>
        <w:spacing w:after="0" w:line="360" w:lineRule="auto"/>
        <w:jc w:val="both"/>
        <w:rPr>
          <w:rFonts w:ascii="Times New Roman" w:hAnsi="Times New Roman"/>
          <w:sz w:val="24"/>
          <w:szCs w:val="24"/>
        </w:rPr>
      </w:pPr>
      <w:r w:rsidRPr="00C9008F">
        <w:rPr>
          <w:rFonts w:ascii="Times New Roman" w:hAnsi="Times New Roman"/>
          <w:sz w:val="24"/>
          <w:szCs w:val="24"/>
        </w:rPr>
        <w:t>les femmes participent à la gestion de la chose publique auprès des hommes dans les communes.</w:t>
      </w:r>
    </w:p>
    <w:p w14:paraId="4F07057E" w14:textId="77777777" w:rsidR="00F7779A" w:rsidRPr="00C9008F" w:rsidRDefault="00F7779A" w:rsidP="00E07DAB">
      <w:pPr>
        <w:pStyle w:val="Paragraphedeliste"/>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b/>
          <w:bCs/>
          <w:i/>
          <w:iCs/>
          <w:sz w:val="24"/>
          <w:szCs w:val="24"/>
        </w:rPr>
      </w:pPr>
      <w:r w:rsidRPr="00C9008F">
        <w:rPr>
          <w:rFonts w:ascii="Times New Roman" w:eastAsia="Times New Roman" w:hAnsi="Times New Roman"/>
          <w:b/>
          <w:bCs/>
          <w:i/>
          <w:iCs/>
          <w:sz w:val="24"/>
          <w:szCs w:val="24"/>
        </w:rPr>
        <w:t>Grâce à la PTFM, la femme prend la parole en public, la femme a appris que son rôle peut être important dans la commune d’autant plus qu’elle est une actrice clé de développement. Les femmes sont devenues très importantes dans la famille. Autrefois, la femme n’était pas écoutée, maintenant elle discute développement et les hommes qui savent le bienfait de ces PTFM n’empêchent plus leur femme d’aller travailler. Aussi, nos femmes n’ont plus besoin de chercher des partenaires financiers pour organiser leur 8 mars, elles le financent elles-mêmes et donnent des contributions à des actions de développement au niveau de la commune.</w:t>
      </w:r>
      <w:r w:rsidRPr="00C9008F">
        <w:rPr>
          <w:rFonts w:ascii="Times New Roman" w:eastAsia="Times New Roman" w:hAnsi="Times New Roman"/>
          <w:b/>
          <w:bCs/>
          <w:iCs/>
          <w:sz w:val="24"/>
          <w:szCs w:val="24"/>
        </w:rPr>
        <w:t>YAMEOGO Korotimi Coordonnatrice CAC Dédougou.</w:t>
      </w:r>
    </w:p>
    <w:p w14:paraId="5B6A8CE9" w14:textId="77777777" w:rsidR="001D5821" w:rsidRPr="00C9008F" w:rsidRDefault="001D5821" w:rsidP="0020179A">
      <w:pPr>
        <w:spacing w:before="360" w:after="24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 xml:space="preserve">Sur le plan organisationnel, grâce aux multiples formations, les femmes ont acquis une très bonne capacité technique et organisationnelle à travers des groupements officiellement reconnus. Cela permet leur épanouissement. Elles prennent part à certaines prises de décisions dans le village et contribuent au développement des communes.  </w:t>
      </w:r>
    </w:p>
    <w:p w14:paraId="21ACB431" w14:textId="77777777" w:rsidR="001D5821" w:rsidRPr="00C9008F" w:rsidRDefault="001D5821" w:rsidP="0020179A">
      <w:pPr>
        <w:spacing w:after="24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Par ailleurs</w:t>
      </w:r>
      <w:r w:rsidR="00E07DAB" w:rsidRPr="00C9008F">
        <w:rPr>
          <w:rFonts w:ascii="Times New Roman" w:eastAsia="Times New Roman" w:hAnsi="Times New Roman" w:cs="Times New Roman"/>
          <w:sz w:val="24"/>
          <w:szCs w:val="24"/>
        </w:rPr>
        <w:t>, les</w:t>
      </w:r>
      <w:r w:rsidRPr="00C9008F">
        <w:rPr>
          <w:rFonts w:ascii="Times New Roman" w:eastAsia="Times New Roman" w:hAnsi="Times New Roman" w:cs="Times New Roman"/>
          <w:sz w:val="24"/>
          <w:szCs w:val="24"/>
        </w:rPr>
        <w:t xml:space="preserve"> capacités acquises grâce aux activités de la plate-forme pourront permettre aux femmes de pouvoir poursuivre les activités même si le programme s’arrêtait.</w:t>
      </w:r>
    </w:p>
    <w:p w14:paraId="798984B4" w14:textId="77777777" w:rsidR="001D5821" w:rsidRPr="00C9008F" w:rsidRDefault="001D5821" w:rsidP="0020179A">
      <w:pPr>
        <w:spacing w:after="24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 xml:space="preserve">Pour le responsable suivi- évaluation de ADIS AMUS </w:t>
      </w:r>
      <w:r w:rsidR="001D793E" w:rsidRPr="00C9008F">
        <w:rPr>
          <w:rFonts w:ascii="Times New Roman" w:eastAsia="Times New Roman" w:hAnsi="Times New Roman" w:cs="Times New Roman"/>
          <w:sz w:val="24"/>
          <w:szCs w:val="24"/>
        </w:rPr>
        <w:t>« </w:t>
      </w:r>
      <w:r w:rsidRPr="00C9008F">
        <w:rPr>
          <w:rFonts w:ascii="Times New Roman" w:eastAsia="Times New Roman" w:hAnsi="Times New Roman" w:cs="Times New Roman"/>
          <w:i/>
          <w:sz w:val="24"/>
          <w:szCs w:val="24"/>
        </w:rPr>
        <w:t>l'objectif d'aider à la résilience alimentaire est atteint  par la PTFM</w:t>
      </w:r>
      <w:r w:rsidRPr="00C9008F">
        <w:rPr>
          <w:rFonts w:ascii="Times New Roman" w:eastAsia="Times New Roman" w:hAnsi="Times New Roman" w:cs="Times New Roman"/>
          <w:sz w:val="24"/>
          <w:szCs w:val="24"/>
        </w:rPr>
        <w:t xml:space="preserve">». Il expliquera qu’« </w:t>
      </w:r>
      <w:r w:rsidRPr="00C9008F">
        <w:rPr>
          <w:rFonts w:ascii="Times New Roman" w:eastAsia="Times New Roman" w:hAnsi="Times New Roman" w:cs="Times New Roman"/>
          <w:i/>
          <w:sz w:val="24"/>
          <w:szCs w:val="24"/>
        </w:rPr>
        <w:t>en soutenant ces femmes en situation précaire avec des petits matériels de transformation agroalimentaire ça permet un tant soit peu de résoudre leurs besoins de subsistance car le riz, la farine et les condiments obtenus sont leur nourriture quotidienne.</w:t>
      </w:r>
      <w:r w:rsidR="001D793E" w:rsidRPr="00C9008F">
        <w:rPr>
          <w:rFonts w:ascii="Times New Roman" w:eastAsia="Times New Roman" w:hAnsi="Times New Roman" w:cs="Times New Roman"/>
          <w:sz w:val="24"/>
          <w:szCs w:val="24"/>
        </w:rPr>
        <w:t> »</w:t>
      </w:r>
    </w:p>
    <w:p w14:paraId="2BB4E37B" w14:textId="77777777" w:rsidR="001D5821" w:rsidRPr="00C9008F" w:rsidRDefault="001D5821" w:rsidP="0020179A">
      <w:pPr>
        <w:spacing w:after="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Au plan socioéconomique</w:t>
      </w:r>
      <w:r w:rsidR="00C36EEF" w:rsidRPr="00C9008F">
        <w:rPr>
          <w:rFonts w:ascii="Times New Roman" w:eastAsia="Times New Roman" w:hAnsi="Times New Roman" w:cs="Times New Roman"/>
          <w:sz w:val="24"/>
          <w:szCs w:val="24"/>
        </w:rPr>
        <w:t>, il</w:t>
      </w:r>
      <w:r w:rsidRPr="00C9008F">
        <w:rPr>
          <w:rFonts w:ascii="Times New Roman" w:eastAsia="Times New Roman" w:hAnsi="Times New Roman" w:cs="Times New Roman"/>
          <w:sz w:val="24"/>
          <w:szCs w:val="24"/>
        </w:rPr>
        <w:t xml:space="preserve"> est ressorti des différents avis que la foire des produits des PTFM a contribué à booster le commerce du beurre de karité, du lait, du sou</w:t>
      </w:r>
      <w:r w:rsidR="00A95340" w:rsidRPr="00C9008F">
        <w:rPr>
          <w:rFonts w:ascii="Times New Roman" w:eastAsia="Times New Roman" w:hAnsi="Times New Roman" w:cs="Times New Roman"/>
          <w:sz w:val="24"/>
          <w:szCs w:val="24"/>
        </w:rPr>
        <w:t>m</w:t>
      </w:r>
      <w:r w:rsidRPr="00C9008F">
        <w:rPr>
          <w:rFonts w:ascii="Times New Roman" w:eastAsia="Times New Roman" w:hAnsi="Times New Roman" w:cs="Times New Roman"/>
          <w:sz w:val="24"/>
          <w:szCs w:val="24"/>
        </w:rPr>
        <w:t>bala, etc. de même qu’elle a été un des facteurs de renforcement des liens entre les femmes et les hommes.</w:t>
      </w:r>
    </w:p>
    <w:p w14:paraId="5587A359" w14:textId="77777777" w:rsidR="001D5821" w:rsidRPr="00C9008F" w:rsidRDefault="00F7779A" w:rsidP="0020179A">
      <w:pPr>
        <w:spacing w:after="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À</w:t>
      </w:r>
      <w:r w:rsidR="001D5821" w:rsidRPr="00C9008F">
        <w:rPr>
          <w:rFonts w:ascii="Times New Roman" w:eastAsia="Times New Roman" w:hAnsi="Times New Roman" w:cs="Times New Roman"/>
          <w:sz w:val="24"/>
          <w:szCs w:val="24"/>
        </w:rPr>
        <w:t xml:space="preserve"> cela, le responsable suivi- évaluation de ADIS AMUS  ajoute que l’exploitation de la PTFM </w:t>
      </w:r>
      <w:r w:rsidR="001D793E" w:rsidRPr="00C9008F">
        <w:rPr>
          <w:rFonts w:ascii="Times New Roman" w:eastAsia="Times New Roman" w:hAnsi="Times New Roman" w:cs="Times New Roman"/>
          <w:sz w:val="24"/>
          <w:szCs w:val="24"/>
        </w:rPr>
        <w:t>« </w:t>
      </w:r>
      <w:r w:rsidR="001D5821" w:rsidRPr="00C9008F">
        <w:rPr>
          <w:rFonts w:ascii="Times New Roman" w:eastAsia="Times New Roman" w:hAnsi="Times New Roman" w:cs="Times New Roman"/>
          <w:i/>
          <w:sz w:val="24"/>
          <w:szCs w:val="24"/>
        </w:rPr>
        <w:t xml:space="preserve">leur permet de sortir de la pauvreté: la PTFM est l'élément fondamental pour </w:t>
      </w:r>
      <w:r w:rsidR="001D5821" w:rsidRPr="00C9008F">
        <w:rPr>
          <w:rFonts w:ascii="Times New Roman" w:eastAsia="Times New Roman" w:hAnsi="Times New Roman" w:cs="Times New Roman"/>
          <w:i/>
          <w:sz w:val="24"/>
          <w:szCs w:val="24"/>
        </w:rPr>
        <w:lastRenderedPageBreak/>
        <w:t>permettre la résilience de populations rurales, donc ça va leur permettre d'améliorer nettement leurs conditions de vie</w:t>
      </w:r>
      <w:r w:rsidR="001D793E" w:rsidRPr="00C9008F">
        <w:rPr>
          <w:rFonts w:ascii="Times New Roman" w:eastAsia="Times New Roman" w:hAnsi="Times New Roman" w:cs="Times New Roman"/>
          <w:sz w:val="24"/>
          <w:szCs w:val="24"/>
        </w:rPr>
        <w:t>. »</w:t>
      </w:r>
    </w:p>
    <w:p w14:paraId="4F9279FA" w14:textId="77777777" w:rsidR="001D5821" w:rsidRPr="00D31AA3" w:rsidRDefault="00803631" w:rsidP="00EE5F3F">
      <w:pPr>
        <w:pStyle w:val="Style3"/>
      </w:pPr>
      <w:bookmarkStart w:id="228" w:name="_Toc462678385"/>
      <w:bookmarkStart w:id="229" w:name="_Toc463526014"/>
      <w:bookmarkStart w:id="230" w:name="_Toc465808900"/>
      <w:r w:rsidRPr="00D31AA3">
        <w:t xml:space="preserve"> </w:t>
      </w:r>
      <w:bookmarkStart w:id="231" w:name="_Toc466009403"/>
      <w:r w:rsidR="001D5821" w:rsidRPr="00D31AA3">
        <w:t>Analyse de l’efficience</w:t>
      </w:r>
      <w:bookmarkEnd w:id="228"/>
      <w:bookmarkEnd w:id="229"/>
      <w:bookmarkEnd w:id="230"/>
      <w:bookmarkEnd w:id="231"/>
    </w:p>
    <w:p w14:paraId="415E5432" w14:textId="77777777" w:rsidR="001D5821" w:rsidRPr="00C9008F" w:rsidRDefault="001D5821" w:rsidP="0020179A">
      <w:pPr>
        <w:spacing w:after="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L’analyse de l’efficience du programme est bâtie autour de trois grandes thématiques : les coûts de réalisation ; au niveau du personnel ; et au niveau matériel.</w:t>
      </w:r>
    </w:p>
    <w:p w14:paraId="5AD0DCFA" w14:textId="77777777" w:rsidR="001D5821" w:rsidRPr="00C9008F" w:rsidRDefault="00803631" w:rsidP="00E07DAB">
      <w:pPr>
        <w:pStyle w:val="Style4"/>
      </w:pPr>
      <w:bookmarkStart w:id="232" w:name="_Toc462678386"/>
      <w:bookmarkStart w:id="233" w:name="_Toc463526015"/>
      <w:bookmarkStart w:id="234" w:name="_Toc465808901"/>
      <w:r w:rsidRPr="00C9008F">
        <w:t xml:space="preserve"> </w:t>
      </w:r>
      <w:bookmarkStart w:id="235" w:name="_Toc466009404"/>
      <w:r w:rsidR="001D5821" w:rsidRPr="00C9008F">
        <w:t>Au niveau des coûts des réalisations</w:t>
      </w:r>
      <w:bookmarkEnd w:id="232"/>
      <w:bookmarkEnd w:id="233"/>
      <w:bookmarkEnd w:id="234"/>
      <w:bookmarkEnd w:id="235"/>
    </w:p>
    <w:p w14:paraId="19BA425B" w14:textId="77777777" w:rsidR="001D5821" w:rsidRPr="00C9008F" w:rsidRDefault="001D5821" w:rsidP="0020179A">
      <w:pPr>
        <w:spacing w:after="24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 xml:space="preserve">L’analyse des coûts des réalisations nécessite de disposer des coûts désagrégés des différentes réalisations du programme. C’est cela l’une des limites de l’étude car les données financières ne sont pas agrégées selon les résultats attendus. Nous procéderons donc à une appréciation globale de l’efficience du programme. Avec un taux de réalisation des objectifs de 61, %, le projet a consommé 71, 627% des ressources financières mises à sa disposition. </w:t>
      </w:r>
    </w:p>
    <w:p w14:paraId="1990673E" w14:textId="77777777" w:rsidR="001D5821" w:rsidRPr="00C9008F" w:rsidRDefault="001D5821" w:rsidP="0020179A">
      <w:pPr>
        <w:spacing w:after="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 xml:space="preserve">Ensuite, selon </w:t>
      </w:r>
      <w:r w:rsidR="008E18F3" w:rsidRPr="00C9008F">
        <w:rPr>
          <w:rFonts w:ascii="Times New Roman" w:eastAsia="Times New Roman" w:hAnsi="Times New Roman" w:cs="Times New Roman"/>
          <w:sz w:val="24"/>
          <w:szCs w:val="24"/>
        </w:rPr>
        <w:t xml:space="preserve">l’ancien </w:t>
      </w:r>
      <w:r w:rsidRPr="00C9008F">
        <w:rPr>
          <w:rFonts w:ascii="Times New Roman" w:eastAsia="Times New Roman" w:hAnsi="Times New Roman" w:cs="Times New Roman"/>
          <w:sz w:val="24"/>
          <w:szCs w:val="24"/>
        </w:rPr>
        <w:t xml:space="preserve">responsable administratif et financier arrivé à 4 mois de la clôture du programme, il y a une grande disparité entre les niveaux de consommation des ressources allouées aux différents objectifs spécifiques. Le niveau de consommation des ressources allouées à l’objectif spécifique 4 est relativement élevé (70%) par rapport aux objectifs spécifiques 2 et 3 qui sont respectivement très faible (40,8% et 35%) à la fin de la mise  en œuvre du programme. Cela peut s’expliquer par le gap de 7 327 954 667 FCFA non mobilisé pourtant prévu. Au 31 décembre 2015, fin de la deuxième phase du Programme, la trésorerie dégage un solde positif d'environ un demi-milliard (500 000 000) de francs CFA. </w:t>
      </w:r>
      <w:r w:rsidR="008E18F3" w:rsidRPr="00C9008F">
        <w:rPr>
          <w:rFonts w:ascii="Times New Roman" w:eastAsia="Times New Roman" w:hAnsi="Times New Roman" w:cs="Times New Roman"/>
          <w:sz w:val="24"/>
          <w:szCs w:val="24"/>
        </w:rPr>
        <w:t>Cela est la conséquence du fait que le programme n’a pas pu absorber toutes les sommes décaissées par les différents partenaires.</w:t>
      </w:r>
    </w:p>
    <w:p w14:paraId="53D56241" w14:textId="77777777" w:rsidR="001D5821" w:rsidRPr="00C9008F" w:rsidRDefault="00803631" w:rsidP="00E07DAB">
      <w:pPr>
        <w:pStyle w:val="Style4"/>
      </w:pPr>
      <w:bookmarkStart w:id="236" w:name="_Toc462678387"/>
      <w:bookmarkStart w:id="237" w:name="_Toc463526016"/>
      <w:bookmarkStart w:id="238" w:name="_Toc465808902"/>
      <w:r w:rsidRPr="00C9008F">
        <w:t xml:space="preserve"> </w:t>
      </w:r>
      <w:bookmarkStart w:id="239" w:name="_Toc466009405"/>
      <w:r w:rsidR="001D5821" w:rsidRPr="00C9008F">
        <w:t>Au niveau du personnel</w:t>
      </w:r>
      <w:bookmarkEnd w:id="236"/>
      <w:bookmarkEnd w:id="237"/>
      <w:bookmarkEnd w:id="238"/>
      <w:bookmarkEnd w:id="239"/>
    </w:p>
    <w:p w14:paraId="3C274250" w14:textId="77777777" w:rsidR="001D5821" w:rsidRPr="00C9008F" w:rsidRDefault="001D5821" w:rsidP="0020179A">
      <w:pPr>
        <w:spacing w:after="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 xml:space="preserve">Le programme a fonctionné avec un personnel à effectif suffisant mais très mobile. En six ans de mise en œuvre, le programme a changé </w:t>
      </w:r>
      <w:r w:rsidR="00872245" w:rsidRPr="00C9008F">
        <w:rPr>
          <w:rFonts w:ascii="Times New Roman" w:eastAsia="Times New Roman" w:hAnsi="Times New Roman" w:cs="Times New Roman"/>
          <w:sz w:val="24"/>
          <w:szCs w:val="24"/>
        </w:rPr>
        <w:t xml:space="preserve">deux </w:t>
      </w:r>
      <w:r w:rsidRPr="00C9008F">
        <w:rPr>
          <w:rFonts w:ascii="Times New Roman" w:eastAsia="Times New Roman" w:hAnsi="Times New Roman" w:cs="Times New Roman"/>
          <w:sz w:val="24"/>
          <w:szCs w:val="24"/>
        </w:rPr>
        <w:t xml:space="preserve">fois de coordonnateur national, deux fois le suivi-évaluateur et autant </w:t>
      </w:r>
      <w:r w:rsidR="008C30E1" w:rsidRPr="00C9008F">
        <w:rPr>
          <w:rFonts w:ascii="Times New Roman" w:eastAsia="Times New Roman" w:hAnsi="Times New Roman" w:cs="Times New Roman"/>
          <w:sz w:val="24"/>
          <w:szCs w:val="24"/>
        </w:rPr>
        <w:t xml:space="preserve">de </w:t>
      </w:r>
      <w:r w:rsidRPr="00C9008F">
        <w:rPr>
          <w:rFonts w:ascii="Times New Roman" w:eastAsia="Times New Roman" w:hAnsi="Times New Roman" w:cs="Times New Roman"/>
          <w:sz w:val="24"/>
          <w:szCs w:val="24"/>
        </w:rPr>
        <w:t xml:space="preserve">responsable administratif et financier. La même mobilité a été observée au niveau des différentes CAC. La grande majorité des coordonnateurs, des responsables DEL, des responsables suivi-évaluation qui ont commencé la phase II sont partis avant la fin de la phase. La même instabilité se trouve chez les animateurs qui considèrent cette activité d’attente. Les informations collectées sur le terrain révèlent que plusieurs animateurs ont quitté le programme avant la fin de la phase. Ces différents départs ont eu des impacts négatifs sur la planification et le suivi des activités de mise en œuvre du programme. </w:t>
      </w:r>
      <w:r w:rsidRPr="00C9008F">
        <w:rPr>
          <w:rFonts w:ascii="Times New Roman" w:eastAsia="Times New Roman" w:hAnsi="Times New Roman" w:cs="Times New Roman"/>
          <w:sz w:val="24"/>
          <w:szCs w:val="24"/>
        </w:rPr>
        <w:lastRenderedPageBreak/>
        <w:t>Au regard de cette mobilité, le programme a subi des retards d’exécution de certaines activités créant une situation de limitation extrême du personnel et a pour conséquence la surcharge de travail pour les agents. Le programme n’a donc pas été efficient du point de vue des ressources humaines.</w:t>
      </w:r>
    </w:p>
    <w:p w14:paraId="4927C3B7" w14:textId="77777777" w:rsidR="001D5821" w:rsidRPr="00C9008F" w:rsidRDefault="00803631" w:rsidP="00E07DAB">
      <w:pPr>
        <w:pStyle w:val="Style4"/>
      </w:pPr>
      <w:bookmarkStart w:id="240" w:name="_Toc462678388"/>
      <w:bookmarkStart w:id="241" w:name="_Toc463526017"/>
      <w:bookmarkStart w:id="242" w:name="_Toc465808903"/>
      <w:r w:rsidRPr="00C9008F">
        <w:t xml:space="preserve"> </w:t>
      </w:r>
      <w:bookmarkStart w:id="243" w:name="_Toc466009406"/>
      <w:r w:rsidR="001D5821" w:rsidRPr="00C9008F">
        <w:t>Sur le plan du matériel</w:t>
      </w:r>
      <w:bookmarkEnd w:id="240"/>
      <w:bookmarkEnd w:id="241"/>
      <w:bookmarkEnd w:id="242"/>
      <w:bookmarkEnd w:id="243"/>
    </w:p>
    <w:p w14:paraId="158C165B" w14:textId="77777777" w:rsidR="00A541B0" w:rsidRPr="00C9008F" w:rsidRDefault="001D5821" w:rsidP="0020179A">
      <w:pPr>
        <w:spacing w:after="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 xml:space="preserve">L’équipe de l’UCN dispose de matériel bureautique, informatique et de moyens de locomotion. </w:t>
      </w:r>
      <w:r w:rsidR="003C1579" w:rsidRPr="00C9008F">
        <w:rPr>
          <w:rFonts w:ascii="Times New Roman" w:eastAsia="Times New Roman" w:hAnsi="Times New Roman" w:cs="Times New Roman"/>
          <w:sz w:val="24"/>
          <w:szCs w:val="24"/>
        </w:rPr>
        <w:t xml:space="preserve">Pour le matériel </w:t>
      </w:r>
      <w:r w:rsidR="00A541B0" w:rsidRPr="00C9008F">
        <w:rPr>
          <w:rFonts w:ascii="Times New Roman" w:eastAsia="Times New Roman" w:hAnsi="Times New Roman" w:cs="Times New Roman"/>
          <w:sz w:val="24"/>
          <w:szCs w:val="24"/>
        </w:rPr>
        <w:t xml:space="preserve">informatique, tout au long de son exécution, le programme a rencontré peu de problèmes. L’UCN et les différentes ALR avaient à leur disposition des ordinateurs de bureau, des ordinateurs portables, des imprimantes. Ce qui a facilité le travail de rédaction et d’impression des rapports. Le tableau </w:t>
      </w:r>
      <w:r w:rsidR="0078119C" w:rsidRPr="00C9008F">
        <w:rPr>
          <w:rFonts w:ascii="Times New Roman" w:eastAsia="Times New Roman" w:hAnsi="Times New Roman" w:cs="Times New Roman"/>
          <w:sz w:val="24"/>
          <w:szCs w:val="24"/>
        </w:rPr>
        <w:t>14</w:t>
      </w:r>
      <w:r w:rsidR="00A541B0" w:rsidRPr="00C9008F">
        <w:rPr>
          <w:rFonts w:ascii="Times New Roman" w:eastAsia="Times New Roman" w:hAnsi="Times New Roman" w:cs="Times New Roman"/>
          <w:sz w:val="24"/>
          <w:szCs w:val="24"/>
        </w:rPr>
        <w:t xml:space="preserve"> montre le nombre de matériels informatiques et de bureau affectés à l’UNC et aux différentes ALR.</w:t>
      </w:r>
    </w:p>
    <w:p w14:paraId="3A42507D" w14:textId="77777777" w:rsidR="00030CBE" w:rsidRPr="00C9008F" w:rsidRDefault="00030CBE" w:rsidP="0020179A">
      <w:pPr>
        <w:spacing w:after="0" w:line="360" w:lineRule="auto"/>
        <w:jc w:val="both"/>
        <w:rPr>
          <w:rFonts w:ascii="Times New Roman" w:eastAsia="Times New Roman" w:hAnsi="Times New Roman" w:cs="Times New Roman"/>
          <w:sz w:val="24"/>
          <w:szCs w:val="24"/>
        </w:rPr>
        <w:sectPr w:rsidR="00030CBE" w:rsidRPr="00C9008F" w:rsidSect="00935F28">
          <w:pgSz w:w="11906" w:h="16838"/>
          <w:pgMar w:top="1417" w:right="1417" w:bottom="1417" w:left="1417" w:header="708" w:footer="708" w:gutter="0"/>
          <w:cols w:space="708"/>
          <w:docGrid w:linePitch="360"/>
        </w:sectPr>
      </w:pPr>
    </w:p>
    <w:p w14:paraId="1D16A46D" w14:textId="77777777" w:rsidR="005B45C4" w:rsidRPr="00421149" w:rsidRDefault="005B45C4" w:rsidP="00C36EEF">
      <w:pPr>
        <w:spacing w:before="120" w:after="120" w:line="20" w:lineRule="atLeast"/>
        <w:jc w:val="both"/>
        <w:rPr>
          <w:rFonts w:ascii="Times New Roman" w:hAnsi="Times New Roman" w:cs="Times New Roman"/>
          <w:b/>
          <w:sz w:val="24"/>
          <w:szCs w:val="24"/>
        </w:rPr>
      </w:pPr>
      <w:bookmarkStart w:id="244" w:name="_Toc466008599"/>
      <w:r w:rsidRPr="00421149">
        <w:rPr>
          <w:rFonts w:ascii="Times New Roman" w:hAnsi="Times New Roman" w:cs="Times New Roman"/>
          <w:b/>
          <w:sz w:val="24"/>
          <w:szCs w:val="24"/>
        </w:rPr>
        <w:lastRenderedPageBreak/>
        <w:t xml:space="preserve">Tableau </w:t>
      </w:r>
      <w:r w:rsidR="0052352F" w:rsidRPr="00421149">
        <w:rPr>
          <w:rFonts w:ascii="Times New Roman" w:hAnsi="Times New Roman" w:cs="Times New Roman"/>
          <w:b/>
          <w:i/>
          <w:sz w:val="24"/>
          <w:szCs w:val="24"/>
        </w:rPr>
        <w:fldChar w:fldCharType="begin"/>
      </w:r>
      <w:r w:rsidRPr="00421149">
        <w:rPr>
          <w:rFonts w:ascii="Times New Roman" w:hAnsi="Times New Roman" w:cs="Times New Roman"/>
          <w:b/>
          <w:sz w:val="24"/>
          <w:szCs w:val="24"/>
        </w:rPr>
        <w:instrText xml:space="preserve"> SEQ Tableau \* ARABIC </w:instrText>
      </w:r>
      <w:r w:rsidR="0052352F" w:rsidRPr="00421149">
        <w:rPr>
          <w:rFonts w:ascii="Times New Roman" w:hAnsi="Times New Roman" w:cs="Times New Roman"/>
          <w:b/>
          <w:i/>
          <w:sz w:val="24"/>
          <w:szCs w:val="24"/>
        </w:rPr>
        <w:fldChar w:fldCharType="separate"/>
      </w:r>
      <w:r w:rsidR="0064017A">
        <w:rPr>
          <w:rFonts w:ascii="Times New Roman" w:hAnsi="Times New Roman" w:cs="Times New Roman"/>
          <w:b/>
          <w:noProof/>
          <w:sz w:val="24"/>
          <w:szCs w:val="24"/>
        </w:rPr>
        <w:t>14</w:t>
      </w:r>
      <w:r w:rsidR="0052352F" w:rsidRPr="00421149">
        <w:rPr>
          <w:rFonts w:ascii="Times New Roman" w:hAnsi="Times New Roman" w:cs="Times New Roman"/>
          <w:b/>
          <w:i/>
          <w:sz w:val="24"/>
          <w:szCs w:val="24"/>
        </w:rPr>
        <w:fldChar w:fldCharType="end"/>
      </w:r>
      <w:r w:rsidRPr="00421149">
        <w:rPr>
          <w:rFonts w:ascii="Times New Roman" w:hAnsi="Times New Roman" w:cs="Times New Roman"/>
          <w:b/>
          <w:sz w:val="24"/>
          <w:szCs w:val="24"/>
        </w:rPr>
        <w:t xml:space="preserve">. </w:t>
      </w:r>
      <w:r w:rsidRPr="00421149">
        <w:rPr>
          <w:rFonts w:ascii="Times New Roman" w:eastAsia="Times New Roman" w:hAnsi="Times New Roman" w:cs="Times New Roman"/>
          <w:b/>
          <w:sz w:val="24"/>
          <w:szCs w:val="24"/>
        </w:rPr>
        <w:t>Répartition des matériels informatiques et bureautiques entre l’UCN et les ALR</w:t>
      </w:r>
      <w:bookmarkEnd w:id="244"/>
    </w:p>
    <w:tbl>
      <w:tblPr>
        <w:tblStyle w:val="Grilledutableau"/>
        <w:tblW w:w="5000" w:type="pct"/>
        <w:tblLook w:val="04A0" w:firstRow="1" w:lastRow="0" w:firstColumn="1" w:lastColumn="0" w:noHBand="0" w:noVBand="1"/>
      </w:tblPr>
      <w:tblGrid>
        <w:gridCol w:w="2272"/>
        <w:gridCol w:w="1138"/>
        <w:gridCol w:w="1354"/>
        <w:gridCol w:w="1220"/>
        <w:gridCol w:w="1635"/>
        <w:gridCol w:w="1280"/>
        <w:gridCol w:w="1280"/>
        <w:gridCol w:w="1337"/>
        <w:gridCol w:w="995"/>
        <w:gridCol w:w="711"/>
        <w:gridCol w:w="998"/>
      </w:tblGrid>
      <w:tr w:rsidR="00B45999" w:rsidRPr="00E07DAB" w14:paraId="7B64B6E3" w14:textId="77777777" w:rsidTr="0020179A">
        <w:trPr>
          <w:trHeight w:val="201"/>
        </w:trPr>
        <w:tc>
          <w:tcPr>
            <w:tcW w:w="799" w:type="pct"/>
            <w:vMerge w:val="restart"/>
            <w:shd w:val="clear" w:color="auto" w:fill="F2F2F2" w:themeFill="background1" w:themeFillShade="F2"/>
          </w:tcPr>
          <w:p w14:paraId="08AEBB59" w14:textId="77777777" w:rsidR="00030CBE" w:rsidRPr="00E07DAB" w:rsidRDefault="00030CBE" w:rsidP="0020179A">
            <w:pPr>
              <w:spacing w:line="20" w:lineRule="atLeast"/>
              <w:jc w:val="center"/>
              <w:rPr>
                <w:rFonts w:ascii="Times New Roman" w:eastAsia="Times New Roman" w:hAnsi="Times New Roman" w:cs="Times New Roman"/>
                <w:b/>
              </w:rPr>
            </w:pPr>
            <w:r w:rsidRPr="00E07DAB">
              <w:rPr>
                <w:rFonts w:ascii="Times New Roman" w:eastAsia="Times New Roman" w:hAnsi="Times New Roman" w:cs="Times New Roman"/>
                <w:b/>
              </w:rPr>
              <w:t>Désignation</w:t>
            </w:r>
          </w:p>
        </w:tc>
        <w:tc>
          <w:tcPr>
            <w:tcW w:w="400" w:type="pct"/>
            <w:vMerge w:val="restart"/>
            <w:shd w:val="clear" w:color="auto" w:fill="F2F2F2" w:themeFill="background1" w:themeFillShade="F2"/>
          </w:tcPr>
          <w:p w14:paraId="3255FF54" w14:textId="77777777" w:rsidR="00030CBE" w:rsidRPr="00E07DAB" w:rsidRDefault="00030CBE" w:rsidP="0020179A">
            <w:pPr>
              <w:spacing w:line="20" w:lineRule="atLeast"/>
              <w:jc w:val="center"/>
              <w:rPr>
                <w:rFonts w:ascii="Times New Roman" w:eastAsia="Times New Roman" w:hAnsi="Times New Roman" w:cs="Times New Roman"/>
                <w:b/>
              </w:rPr>
            </w:pPr>
            <w:r w:rsidRPr="00E07DAB">
              <w:rPr>
                <w:rFonts w:ascii="Times New Roman" w:eastAsia="Times New Roman" w:hAnsi="Times New Roman" w:cs="Times New Roman"/>
                <w:b/>
              </w:rPr>
              <w:t>UCN</w:t>
            </w:r>
          </w:p>
        </w:tc>
        <w:tc>
          <w:tcPr>
            <w:tcW w:w="3801" w:type="pct"/>
            <w:gridSpan w:val="9"/>
            <w:shd w:val="clear" w:color="auto" w:fill="F2F2F2" w:themeFill="background1" w:themeFillShade="F2"/>
          </w:tcPr>
          <w:p w14:paraId="2831039F" w14:textId="77777777" w:rsidR="00030CBE" w:rsidRPr="00E07DAB" w:rsidRDefault="00030CBE" w:rsidP="0020179A">
            <w:pPr>
              <w:spacing w:line="20" w:lineRule="atLeast"/>
              <w:jc w:val="center"/>
              <w:rPr>
                <w:rFonts w:ascii="Times New Roman" w:eastAsia="Times New Roman" w:hAnsi="Times New Roman" w:cs="Times New Roman"/>
                <w:b/>
              </w:rPr>
            </w:pPr>
            <w:r w:rsidRPr="00E07DAB">
              <w:rPr>
                <w:rFonts w:ascii="Times New Roman" w:eastAsia="Times New Roman" w:hAnsi="Times New Roman" w:cs="Times New Roman"/>
                <w:b/>
              </w:rPr>
              <w:t>ALR</w:t>
            </w:r>
          </w:p>
        </w:tc>
      </w:tr>
      <w:tr w:rsidR="00030CBE" w:rsidRPr="00E07DAB" w14:paraId="68FC4A0F" w14:textId="77777777" w:rsidTr="0020179A">
        <w:trPr>
          <w:trHeight w:val="201"/>
        </w:trPr>
        <w:tc>
          <w:tcPr>
            <w:tcW w:w="799" w:type="pct"/>
            <w:vMerge/>
            <w:shd w:val="clear" w:color="auto" w:fill="F2F2F2" w:themeFill="background1" w:themeFillShade="F2"/>
          </w:tcPr>
          <w:p w14:paraId="61C91148" w14:textId="77777777" w:rsidR="00030CBE" w:rsidRPr="00E07DAB" w:rsidRDefault="00030CBE" w:rsidP="0020179A">
            <w:pPr>
              <w:spacing w:line="20" w:lineRule="atLeast"/>
              <w:jc w:val="center"/>
              <w:rPr>
                <w:rFonts w:ascii="Times New Roman" w:eastAsia="Times New Roman" w:hAnsi="Times New Roman" w:cs="Times New Roman"/>
                <w:b/>
              </w:rPr>
            </w:pPr>
          </w:p>
        </w:tc>
        <w:tc>
          <w:tcPr>
            <w:tcW w:w="400" w:type="pct"/>
            <w:vMerge/>
            <w:shd w:val="clear" w:color="auto" w:fill="F2F2F2" w:themeFill="background1" w:themeFillShade="F2"/>
          </w:tcPr>
          <w:p w14:paraId="79A8E9DE" w14:textId="77777777" w:rsidR="00030CBE" w:rsidRPr="00E07DAB" w:rsidRDefault="00030CBE" w:rsidP="0020179A">
            <w:pPr>
              <w:spacing w:line="20" w:lineRule="atLeast"/>
              <w:jc w:val="center"/>
              <w:rPr>
                <w:rFonts w:ascii="Times New Roman" w:eastAsia="Times New Roman" w:hAnsi="Times New Roman" w:cs="Times New Roman"/>
                <w:b/>
              </w:rPr>
            </w:pPr>
          </w:p>
        </w:tc>
        <w:tc>
          <w:tcPr>
            <w:tcW w:w="476" w:type="pct"/>
            <w:shd w:val="clear" w:color="auto" w:fill="F2F2F2" w:themeFill="background1" w:themeFillShade="F2"/>
          </w:tcPr>
          <w:p w14:paraId="6020ED5F" w14:textId="77777777" w:rsidR="00030CBE" w:rsidRPr="00E07DAB" w:rsidRDefault="00030CBE" w:rsidP="0020179A">
            <w:pPr>
              <w:spacing w:line="20" w:lineRule="atLeast"/>
              <w:jc w:val="center"/>
              <w:rPr>
                <w:rFonts w:ascii="Times New Roman" w:eastAsia="Times New Roman" w:hAnsi="Times New Roman" w:cs="Times New Roman"/>
                <w:b/>
              </w:rPr>
            </w:pPr>
            <w:r w:rsidRPr="00E07DAB">
              <w:rPr>
                <w:rFonts w:ascii="Times New Roman" w:eastAsia="Times New Roman" w:hAnsi="Times New Roman" w:cs="Times New Roman"/>
                <w:b/>
              </w:rPr>
              <w:t>VARESSO ASSO</w:t>
            </w:r>
          </w:p>
        </w:tc>
        <w:tc>
          <w:tcPr>
            <w:tcW w:w="429" w:type="pct"/>
            <w:shd w:val="clear" w:color="auto" w:fill="F2F2F2" w:themeFill="background1" w:themeFillShade="F2"/>
          </w:tcPr>
          <w:p w14:paraId="6A3F3BF0" w14:textId="77777777" w:rsidR="00030CBE" w:rsidRPr="00E07DAB" w:rsidRDefault="00030CBE" w:rsidP="0020179A">
            <w:pPr>
              <w:spacing w:line="20" w:lineRule="atLeast"/>
              <w:jc w:val="center"/>
              <w:rPr>
                <w:rFonts w:ascii="Times New Roman" w:eastAsia="Times New Roman" w:hAnsi="Times New Roman" w:cs="Times New Roman"/>
                <w:b/>
              </w:rPr>
            </w:pPr>
            <w:r w:rsidRPr="00E07DAB">
              <w:rPr>
                <w:rFonts w:ascii="Times New Roman" w:eastAsia="Times New Roman" w:hAnsi="Times New Roman" w:cs="Times New Roman"/>
                <w:b/>
              </w:rPr>
              <w:t>OCADES BOBO</w:t>
            </w:r>
          </w:p>
        </w:tc>
        <w:tc>
          <w:tcPr>
            <w:tcW w:w="575" w:type="pct"/>
            <w:shd w:val="clear" w:color="auto" w:fill="F2F2F2" w:themeFill="background1" w:themeFillShade="F2"/>
          </w:tcPr>
          <w:p w14:paraId="16EB4BA5" w14:textId="77777777" w:rsidR="00030CBE" w:rsidRPr="00E07DAB" w:rsidRDefault="00030CBE" w:rsidP="0020179A">
            <w:pPr>
              <w:spacing w:line="20" w:lineRule="atLeast"/>
              <w:jc w:val="center"/>
              <w:rPr>
                <w:rFonts w:ascii="Times New Roman" w:eastAsia="Times New Roman" w:hAnsi="Times New Roman" w:cs="Times New Roman"/>
                <w:b/>
              </w:rPr>
            </w:pPr>
            <w:r w:rsidRPr="00E07DAB">
              <w:rPr>
                <w:rFonts w:ascii="Times New Roman" w:hAnsi="Times New Roman" w:cs="Times New Roman"/>
                <w:b/>
              </w:rPr>
              <w:t>OCADES DEDOUGOU</w:t>
            </w:r>
          </w:p>
        </w:tc>
        <w:tc>
          <w:tcPr>
            <w:tcW w:w="450" w:type="pct"/>
            <w:shd w:val="clear" w:color="auto" w:fill="F2F2F2" w:themeFill="background1" w:themeFillShade="F2"/>
          </w:tcPr>
          <w:p w14:paraId="5BC1AA2B" w14:textId="77777777" w:rsidR="00030CBE" w:rsidRPr="00E07DAB" w:rsidRDefault="00030CBE" w:rsidP="0020179A">
            <w:pPr>
              <w:spacing w:line="20" w:lineRule="atLeast"/>
              <w:jc w:val="center"/>
              <w:rPr>
                <w:rFonts w:ascii="Times New Roman" w:eastAsia="Times New Roman" w:hAnsi="Times New Roman" w:cs="Times New Roman"/>
                <w:b/>
              </w:rPr>
            </w:pPr>
            <w:r w:rsidRPr="00E07DAB">
              <w:rPr>
                <w:rFonts w:ascii="Times New Roman" w:hAnsi="Times New Roman" w:cs="Times New Roman"/>
                <w:b/>
              </w:rPr>
              <w:t>OCADES MANGA</w:t>
            </w:r>
          </w:p>
        </w:tc>
        <w:tc>
          <w:tcPr>
            <w:tcW w:w="450" w:type="pct"/>
            <w:shd w:val="clear" w:color="auto" w:fill="F2F2F2" w:themeFill="background1" w:themeFillShade="F2"/>
          </w:tcPr>
          <w:p w14:paraId="2FAA1A6D" w14:textId="77777777" w:rsidR="00030CBE" w:rsidRPr="00E07DAB" w:rsidRDefault="00030CBE" w:rsidP="0020179A">
            <w:pPr>
              <w:spacing w:line="20" w:lineRule="atLeast"/>
              <w:jc w:val="center"/>
              <w:rPr>
                <w:rFonts w:ascii="Times New Roman" w:eastAsia="Times New Roman" w:hAnsi="Times New Roman" w:cs="Times New Roman"/>
                <w:b/>
              </w:rPr>
            </w:pPr>
            <w:r w:rsidRPr="00E07DAB">
              <w:rPr>
                <w:rFonts w:ascii="Times New Roman" w:hAnsi="Times New Roman" w:cs="Times New Roman"/>
                <w:b/>
              </w:rPr>
              <w:t>OCADES KAYA DORI</w:t>
            </w:r>
          </w:p>
        </w:tc>
        <w:tc>
          <w:tcPr>
            <w:tcW w:w="470" w:type="pct"/>
            <w:shd w:val="clear" w:color="auto" w:fill="F2F2F2" w:themeFill="background1" w:themeFillShade="F2"/>
          </w:tcPr>
          <w:p w14:paraId="2BC4832B" w14:textId="77777777" w:rsidR="00030CBE" w:rsidRPr="00E07DAB" w:rsidRDefault="00030CBE" w:rsidP="0020179A">
            <w:pPr>
              <w:spacing w:line="20" w:lineRule="atLeast"/>
              <w:jc w:val="center"/>
              <w:rPr>
                <w:rFonts w:ascii="Times New Roman" w:eastAsia="Times New Roman" w:hAnsi="Times New Roman" w:cs="Times New Roman"/>
                <w:b/>
              </w:rPr>
            </w:pPr>
            <w:r w:rsidRPr="00E07DAB">
              <w:rPr>
                <w:rFonts w:ascii="Times New Roman" w:hAnsi="Times New Roman" w:cs="Times New Roman"/>
                <w:b/>
              </w:rPr>
              <w:t>TINTUA</w:t>
            </w:r>
          </w:p>
        </w:tc>
        <w:tc>
          <w:tcPr>
            <w:tcW w:w="350" w:type="pct"/>
            <w:shd w:val="clear" w:color="auto" w:fill="F2F2F2" w:themeFill="background1" w:themeFillShade="F2"/>
          </w:tcPr>
          <w:p w14:paraId="2CE8CB9C" w14:textId="77777777" w:rsidR="00030CBE" w:rsidRPr="00E07DAB" w:rsidRDefault="00030CBE" w:rsidP="0020179A">
            <w:pPr>
              <w:spacing w:line="20" w:lineRule="atLeast"/>
              <w:jc w:val="center"/>
              <w:rPr>
                <w:rFonts w:ascii="Times New Roman" w:eastAsia="Times New Roman" w:hAnsi="Times New Roman" w:cs="Times New Roman"/>
                <w:b/>
              </w:rPr>
            </w:pPr>
            <w:r w:rsidRPr="00E07DAB">
              <w:rPr>
                <w:rFonts w:ascii="Times New Roman" w:eastAsia="Times New Roman" w:hAnsi="Times New Roman" w:cs="Times New Roman"/>
                <w:b/>
              </w:rPr>
              <w:t>FNGN</w:t>
            </w:r>
          </w:p>
        </w:tc>
        <w:tc>
          <w:tcPr>
            <w:tcW w:w="250" w:type="pct"/>
            <w:shd w:val="clear" w:color="auto" w:fill="F2F2F2" w:themeFill="background1" w:themeFillShade="F2"/>
          </w:tcPr>
          <w:p w14:paraId="79D7E1FB" w14:textId="77777777" w:rsidR="00030CBE" w:rsidRPr="00E07DAB" w:rsidRDefault="00030CBE" w:rsidP="0020179A">
            <w:pPr>
              <w:spacing w:line="20" w:lineRule="atLeast"/>
              <w:jc w:val="center"/>
              <w:rPr>
                <w:rFonts w:ascii="Times New Roman" w:eastAsia="Times New Roman" w:hAnsi="Times New Roman" w:cs="Times New Roman"/>
                <w:b/>
              </w:rPr>
            </w:pPr>
            <w:r w:rsidRPr="00E07DAB">
              <w:rPr>
                <w:rFonts w:ascii="Times New Roman" w:eastAsia="Times New Roman" w:hAnsi="Times New Roman" w:cs="Times New Roman"/>
                <w:b/>
              </w:rPr>
              <w:t>AM</w:t>
            </w:r>
          </w:p>
        </w:tc>
        <w:tc>
          <w:tcPr>
            <w:tcW w:w="350" w:type="pct"/>
            <w:shd w:val="clear" w:color="auto" w:fill="F2F2F2" w:themeFill="background1" w:themeFillShade="F2"/>
          </w:tcPr>
          <w:p w14:paraId="6A0550DE" w14:textId="77777777" w:rsidR="00030CBE" w:rsidRPr="00E07DAB" w:rsidRDefault="00030CBE" w:rsidP="0020179A">
            <w:pPr>
              <w:spacing w:line="20" w:lineRule="atLeast"/>
              <w:jc w:val="center"/>
              <w:rPr>
                <w:rFonts w:ascii="Times New Roman" w:eastAsia="Times New Roman" w:hAnsi="Times New Roman" w:cs="Times New Roman"/>
                <w:b/>
              </w:rPr>
            </w:pPr>
            <w:r w:rsidRPr="00E07DAB">
              <w:rPr>
                <w:rFonts w:ascii="Times New Roman" w:hAnsi="Times New Roman" w:cs="Times New Roman"/>
                <w:b/>
              </w:rPr>
              <w:t>ADIS AMUS</w:t>
            </w:r>
          </w:p>
        </w:tc>
      </w:tr>
      <w:tr w:rsidR="00030CBE" w:rsidRPr="00E07DAB" w14:paraId="19AC8AC7" w14:textId="77777777" w:rsidTr="0020179A">
        <w:tc>
          <w:tcPr>
            <w:tcW w:w="799" w:type="pct"/>
          </w:tcPr>
          <w:p w14:paraId="31B2137E" w14:textId="77777777" w:rsidR="00030CBE" w:rsidRPr="00E07DAB" w:rsidRDefault="00030CBE" w:rsidP="001D793E">
            <w:pPr>
              <w:spacing w:line="20" w:lineRule="atLeast"/>
              <w:jc w:val="both"/>
              <w:rPr>
                <w:rFonts w:ascii="Times New Roman" w:eastAsia="Times New Roman" w:hAnsi="Times New Roman" w:cs="Times New Roman"/>
              </w:rPr>
            </w:pPr>
            <w:r w:rsidRPr="00E07DAB">
              <w:rPr>
                <w:rFonts w:ascii="Times New Roman" w:eastAsia="Times New Roman" w:hAnsi="Times New Roman" w:cs="Times New Roman"/>
              </w:rPr>
              <w:t>Ordinateurs de bureau</w:t>
            </w:r>
          </w:p>
        </w:tc>
        <w:tc>
          <w:tcPr>
            <w:tcW w:w="400" w:type="pct"/>
          </w:tcPr>
          <w:p w14:paraId="17A28DC9" w14:textId="77777777" w:rsidR="00030CBE" w:rsidRPr="00E07DAB" w:rsidRDefault="00030CBE" w:rsidP="0020179A">
            <w:pPr>
              <w:spacing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14</w:t>
            </w:r>
          </w:p>
        </w:tc>
        <w:tc>
          <w:tcPr>
            <w:tcW w:w="476" w:type="pct"/>
          </w:tcPr>
          <w:p w14:paraId="522616A9" w14:textId="77777777" w:rsidR="00030CBE" w:rsidRPr="00E07DAB" w:rsidRDefault="00030CBE" w:rsidP="0020179A">
            <w:pPr>
              <w:spacing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3</w:t>
            </w:r>
          </w:p>
        </w:tc>
        <w:tc>
          <w:tcPr>
            <w:tcW w:w="429" w:type="pct"/>
          </w:tcPr>
          <w:p w14:paraId="1A40258B" w14:textId="77777777" w:rsidR="00030CBE" w:rsidRPr="00E07DAB" w:rsidRDefault="00030CBE" w:rsidP="0020179A">
            <w:pPr>
              <w:spacing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3</w:t>
            </w:r>
          </w:p>
        </w:tc>
        <w:tc>
          <w:tcPr>
            <w:tcW w:w="575" w:type="pct"/>
          </w:tcPr>
          <w:p w14:paraId="29ECF84D" w14:textId="77777777" w:rsidR="00030CBE" w:rsidRPr="00E07DAB" w:rsidRDefault="00030CBE" w:rsidP="0020179A">
            <w:pPr>
              <w:spacing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3</w:t>
            </w:r>
          </w:p>
        </w:tc>
        <w:tc>
          <w:tcPr>
            <w:tcW w:w="450" w:type="pct"/>
          </w:tcPr>
          <w:p w14:paraId="02FE5B4C" w14:textId="77777777" w:rsidR="00030CBE" w:rsidRPr="00E07DAB" w:rsidRDefault="00030CBE" w:rsidP="0020179A">
            <w:pPr>
              <w:spacing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5</w:t>
            </w:r>
          </w:p>
        </w:tc>
        <w:tc>
          <w:tcPr>
            <w:tcW w:w="450" w:type="pct"/>
          </w:tcPr>
          <w:p w14:paraId="7301245C" w14:textId="77777777" w:rsidR="00030CBE" w:rsidRPr="00E07DAB" w:rsidRDefault="00030CBE" w:rsidP="0020179A">
            <w:pPr>
              <w:spacing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5</w:t>
            </w:r>
          </w:p>
        </w:tc>
        <w:tc>
          <w:tcPr>
            <w:tcW w:w="470" w:type="pct"/>
          </w:tcPr>
          <w:p w14:paraId="0DDCCEA5" w14:textId="77777777" w:rsidR="00030CBE" w:rsidRPr="00E07DAB" w:rsidRDefault="00030CBE" w:rsidP="0020179A">
            <w:pPr>
              <w:spacing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3</w:t>
            </w:r>
          </w:p>
        </w:tc>
        <w:tc>
          <w:tcPr>
            <w:tcW w:w="350" w:type="pct"/>
          </w:tcPr>
          <w:p w14:paraId="6AF045AA" w14:textId="77777777" w:rsidR="00030CBE" w:rsidRPr="00E07DAB" w:rsidRDefault="00030CBE" w:rsidP="0020179A">
            <w:pPr>
              <w:spacing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3</w:t>
            </w:r>
          </w:p>
        </w:tc>
        <w:tc>
          <w:tcPr>
            <w:tcW w:w="250" w:type="pct"/>
          </w:tcPr>
          <w:p w14:paraId="1EAD6DAA" w14:textId="77777777" w:rsidR="00030CBE" w:rsidRPr="00E07DAB" w:rsidRDefault="00030CBE" w:rsidP="0020179A">
            <w:pPr>
              <w:spacing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3</w:t>
            </w:r>
          </w:p>
        </w:tc>
        <w:tc>
          <w:tcPr>
            <w:tcW w:w="350" w:type="pct"/>
          </w:tcPr>
          <w:p w14:paraId="7E54E39A" w14:textId="77777777" w:rsidR="00030CBE" w:rsidRPr="00E07DAB" w:rsidRDefault="00030CBE" w:rsidP="0020179A">
            <w:pPr>
              <w:spacing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3</w:t>
            </w:r>
          </w:p>
        </w:tc>
      </w:tr>
      <w:tr w:rsidR="00030CBE" w:rsidRPr="00E07DAB" w14:paraId="7CD1F2E2" w14:textId="77777777" w:rsidTr="0020179A">
        <w:tc>
          <w:tcPr>
            <w:tcW w:w="799" w:type="pct"/>
          </w:tcPr>
          <w:p w14:paraId="0B54A347" w14:textId="77777777" w:rsidR="00030CBE" w:rsidRPr="00E07DAB" w:rsidRDefault="00030CBE" w:rsidP="001D793E">
            <w:pPr>
              <w:spacing w:line="20" w:lineRule="atLeast"/>
              <w:jc w:val="both"/>
              <w:rPr>
                <w:rFonts w:ascii="Times New Roman" w:eastAsia="Times New Roman" w:hAnsi="Times New Roman" w:cs="Times New Roman"/>
              </w:rPr>
            </w:pPr>
            <w:r w:rsidRPr="00E07DAB">
              <w:rPr>
                <w:rFonts w:ascii="Times New Roman" w:eastAsia="Times New Roman" w:hAnsi="Times New Roman" w:cs="Times New Roman"/>
              </w:rPr>
              <w:t>Ordinateurs portables</w:t>
            </w:r>
          </w:p>
        </w:tc>
        <w:tc>
          <w:tcPr>
            <w:tcW w:w="400" w:type="pct"/>
          </w:tcPr>
          <w:p w14:paraId="490889FF" w14:textId="77777777" w:rsidR="00030CBE" w:rsidRPr="00E07DAB" w:rsidRDefault="00030CBE" w:rsidP="0020179A">
            <w:pPr>
              <w:spacing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12</w:t>
            </w:r>
          </w:p>
        </w:tc>
        <w:tc>
          <w:tcPr>
            <w:tcW w:w="476" w:type="pct"/>
          </w:tcPr>
          <w:p w14:paraId="67A2E61C" w14:textId="77777777" w:rsidR="00030CBE" w:rsidRPr="00E07DAB" w:rsidRDefault="00030CBE" w:rsidP="0020179A">
            <w:pPr>
              <w:spacing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4</w:t>
            </w:r>
          </w:p>
        </w:tc>
        <w:tc>
          <w:tcPr>
            <w:tcW w:w="429" w:type="pct"/>
          </w:tcPr>
          <w:p w14:paraId="6F629E47" w14:textId="77777777" w:rsidR="00030CBE" w:rsidRPr="00E07DAB" w:rsidRDefault="00030CBE" w:rsidP="0020179A">
            <w:pPr>
              <w:spacing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3</w:t>
            </w:r>
          </w:p>
        </w:tc>
        <w:tc>
          <w:tcPr>
            <w:tcW w:w="575" w:type="pct"/>
          </w:tcPr>
          <w:p w14:paraId="355F0F64" w14:textId="77777777" w:rsidR="00030CBE" w:rsidRPr="00E07DAB" w:rsidRDefault="00030CBE" w:rsidP="0020179A">
            <w:pPr>
              <w:spacing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3</w:t>
            </w:r>
          </w:p>
        </w:tc>
        <w:tc>
          <w:tcPr>
            <w:tcW w:w="450" w:type="pct"/>
          </w:tcPr>
          <w:p w14:paraId="1ADE4413" w14:textId="77777777" w:rsidR="00030CBE" w:rsidRPr="00E07DAB" w:rsidRDefault="00030CBE" w:rsidP="0020179A">
            <w:pPr>
              <w:spacing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3</w:t>
            </w:r>
          </w:p>
        </w:tc>
        <w:tc>
          <w:tcPr>
            <w:tcW w:w="450" w:type="pct"/>
          </w:tcPr>
          <w:p w14:paraId="5BE65116" w14:textId="77777777" w:rsidR="00030CBE" w:rsidRPr="00E07DAB" w:rsidRDefault="00030CBE" w:rsidP="0020179A">
            <w:pPr>
              <w:spacing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2</w:t>
            </w:r>
          </w:p>
        </w:tc>
        <w:tc>
          <w:tcPr>
            <w:tcW w:w="470" w:type="pct"/>
          </w:tcPr>
          <w:p w14:paraId="2DC19E12" w14:textId="77777777" w:rsidR="00030CBE" w:rsidRPr="00E07DAB" w:rsidRDefault="00030CBE" w:rsidP="0020179A">
            <w:pPr>
              <w:spacing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3</w:t>
            </w:r>
          </w:p>
        </w:tc>
        <w:tc>
          <w:tcPr>
            <w:tcW w:w="350" w:type="pct"/>
          </w:tcPr>
          <w:p w14:paraId="77D9F3A6" w14:textId="77777777" w:rsidR="00030CBE" w:rsidRPr="00E07DAB" w:rsidRDefault="00030CBE" w:rsidP="0020179A">
            <w:pPr>
              <w:spacing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4</w:t>
            </w:r>
          </w:p>
        </w:tc>
        <w:tc>
          <w:tcPr>
            <w:tcW w:w="250" w:type="pct"/>
          </w:tcPr>
          <w:p w14:paraId="7F6522B5" w14:textId="77777777" w:rsidR="00030CBE" w:rsidRPr="00E07DAB" w:rsidRDefault="00030CBE" w:rsidP="0020179A">
            <w:pPr>
              <w:spacing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2</w:t>
            </w:r>
          </w:p>
        </w:tc>
        <w:tc>
          <w:tcPr>
            <w:tcW w:w="350" w:type="pct"/>
          </w:tcPr>
          <w:p w14:paraId="65F18040" w14:textId="77777777" w:rsidR="00030CBE" w:rsidRPr="00E07DAB" w:rsidRDefault="00030CBE" w:rsidP="0020179A">
            <w:pPr>
              <w:spacing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3</w:t>
            </w:r>
          </w:p>
        </w:tc>
      </w:tr>
      <w:tr w:rsidR="00030CBE" w:rsidRPr="00E07DAB" w14:paraId="487E94CF" w14:textId="77777777" w:rsidTr="0020179A">
        <w:tc>
          <w:tcPr>
            <w:tcW w:w="799" w:type="pct"/>
          </w:tcPr>
          <w:p w14:paraId="1D5FCDED" w14:textId="77777777" w:rsidR="00030CBE" w:rsidRPr="00E07DAB" w:rsidRDefault="00030CBE" w:rsidP="001D793E">
            <w:pPr>
              <w:spacing w:line="20" w:lineRule="atLeast"/>
              <w:jc w:val="both"/>
              <w:rPr>
                <w:rFonts w:ascii="Times New Roman" w:eastAsia="Times New Roman" w:hAnsi="Times New Roman" w:cs="Times New Roman"/>
              </w:rPr>
            </w:pPr>
            <w:r w:rsidRPr="00E07DAB">
              <w:rPr>
                <w:rFonts w:ascii="Times New Roman" w:eastAsia="Times New Roman" w:hAnsi="Times New Roman" w:cs="Times New Roman"/>
              </w:rPr>
              <w:t>Imprimantes, Scanners, télécopieurs</w:t>
            </w:r>
          </w:p>
        </w:tc>
        <w:tc>
          <w:tcPr>
            <w:tcW w:w="400" w:type="pct"/>
          </w:tcPr>
          <w:p w14:paraId="7F6BC074" w14:textId="77777777" w:rsidR="00030CBE" w:rsidRPr="00E07DAB" w:rsidRDefault="00030CBE" w:rsidP="0020179A">
            <w:pPr>
              <w:spacing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15</w:t>
            </w:r>
          </w:p>
        </w:tc>
        <w:tc>
          <w:tcPr>
            <w:tcW w:w="476" w:type="pct"/>
          </w:tcPr>
          <w:p w14:paraId="63C32DA8" w14:textId="77777777" w:rsidR="00030CBE" w:rsidRPr="00E07DAB" w:rsidRDefault="00030CBE" w:rsidP="0020179A">
            <w:pPr>
              <w:spacing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8</w:t>
            </w:r>
          </w:p>
        </w:tc>
        <w:tc>
          <w:tcPr>
            <w:tcW w:w="429" w:type="pct"/>
          </w:tcPr>
          <w:p w14:paraId="51BB6843" w14:textId="77777777" w:rsidR="00030CBE" w:rsidRPr="00E07DAB" w:rsidRDefault="00030CBE" w:rsidP="0020179A">
            <w:pPr>
              <w:spacing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5</w:t>
            </w:r>
          </w:p>
        </w:tc>
        <w:tc>
          <w:tcPr>
            <w:tcW w:w="575" w:type="pct"/>
          </w:tcPr>
          <w:p w14:paraId="1D9BB134" w14:textId="77777777" w:rsidR="00030CBE" w:rsidRPr="00E07DAB" w:rsidRDefault="00030CBE" w:rsidP="0020179A">
            <w:pPr>
              <w:spacing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5</w:t>
            </w:r>
          </w:p>
        </w:tc>
        <w:tc>
          <w:tcPr>
            <w:tcW w:w="450" w:type="pct"/>
          </w:tcPr>
          <w:p w14:paraId="78E9C9B7" w14:textId="77777777" w:rsidR="00030CBE" w:rsidRPr="00E07DAB" w:rsidRDefault="00030CBE" w:rsidP="0020179A">
            <w:pPr>
              <w:spacing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7</w:t>
            </w:r>
          </w:p>
        </w:tc>
        <w:tc>
          <w:tcPr>
            <w:tcW w:w="450" w:type="pct"/>
          </w:tcPr>
          <w:p w14:paraId="3BEC69AB" w14:textId="77777777" w:rsidR="00030CBE" w:rsidRPr="00E07DAB" w:rsidRDefault="00030CBE" w:rsidP="0020179A">
            <w:pPr>
              <w:spacing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6</w:t>
            </w:r>
          </w:p>
        </w:tc>
        <w:tc>
          <w:tcPr>
            <w:tcW w:w="470" w:type="pct"/>
          </w:tcPr>
          <w:p w14:paraId="779E8615" w14:textId="77777777" w:rsidR="00030CBE" w:rsidRPr="00E07DAB" w:rsidRDefault="00030CBE" w:rsidP="0020179A">
            <w:pPr>
              <w:spacing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1</w:t>
            </w:r>
          </w:p>
        </w:tc>
        <w:tc>
          <w:tcPr>
            <w:tcW w:w="350" w:type="pct"/>
          </w:tcPr>
          <w:p w14:paraId="178ABFFA" w14:textId="77777777" w:rsidR="00030CBE" w:rsidRPr="00E07DAB" w:rsidRDefault="00030CBE" w:rsidP="0020179A">
            <w:pPr>
              <w:spacing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5</w:t>
            </w:r>
          </w:p>
        </w:tc>
        <w:tc>
          <w:tcPr>
            <w:tcW w:w="250" w:type="pct"/>
          </w:tcPr>
          <w:p w14:paraId="40F3A679" w14:textId="77777777" w:rsidR="00030CBE" w:rsidRPr="00E07DAB" w:rsidRDefault="00030CBE" w:rsidP="0020179A">
            <w:pPr>
              <w:spacing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1</w:t>
            </w:r>
          </w:p>
        </w:tc>
        <w:tc>
          <w:tcPr>
            <w:tcW w:w="350" w:type="pct"/>
          </w:tcPr>
          <w:p w14:paraId="5E4642D4" w14:textId="77777777" w:rsidR="00030CBE" w:rsidRPr="00E07DAB" w:rsidRDefault="00030CBE" w:rsidP="0020179A">
            <w:pPr>
              <w:spacing w:line="20" w:lineRule="atLeast"/>
              <w:jc w:val="center"/>
              <w:rPr>
                <w:rFonts w:ascii="Times New Roman" w:eastAsia="Times New Roman" w:hAnsi="Times New Roman" w:cs="Times New Roman"/>
              </w:rPr>
            </w:pPr>
            <w:r w:rsidRPr="00E07DAB">
              <w:rPr>
                <w:rFonts w:ascii="Times New Roman" w:eastAsia="Times New Roman" w:hAnsi="Times New Roman" w:cs="Times New Roman"/>
              </w:rPr>
              <w:t>1</w:t>
            </w:r>
          </w:p>
        </w:tc>
      </w:tr>
    </w:tbl>
    <w:p w14:paraId="3B1FA237" w14:textId="77777777" w:rsidR="00C92A18" w:rsidRPr="00C9008F" w:rsidRDefault="00030CBE" w:rsidP="001D793E">
      <w:pPr>
        <w:spacing w:after="0" w:line="20" w:lineRule="atLeast"/>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 xml:space="preserve">Source : </w:t>
      </w:r>
      <w:r w:rsidR="00B45999" w:rsidRPr="00C9008F">
        <w:rPr>
          <w:rFonts w:ascii="Times New Roman" w:hAnsi="Times New Roman" w:cs="Times New Roman"/>
          <w:sz w:val="24"/>
          <w:szCs w:val="24"/>
        </w:rPr>
        <w:t>Cabinet A.C.I/D-SA, enquête de terrain, août- septembre 2016</w:t>
      </w:r>
    </w:p>
    <w:p w14:paraId="479EE9BA" w14:textId="77777777" w:rsidR="00C92A18" w:rsidRPr="00C9008F" w:rsidRDefault="00C92A18" w:rsidP="002717B8">
      <w:pPr>
        <w:spacing w:before="100" w:beforeAutospacing="1" w:after="100" w:afterAutospacing="1" w:line="360" w:lineRule="auto"/>
        <w:jc w:val="both"/>
        <w:rPr>
          <w:rFonts w:ascii="Times New Roman" w:eastAsia="Times New Roman" w:hAnsi="Times New Roman" w:cs="Times New Roman"/>
          <w:sz w:val="24"/>
          <w:szCs w:val="24"/>
        </w:rPr>
      </w:pPr>
    </w:p>
    <w:p w14:paraId="367964EE" w14:textId="77777777" w:rsidR="00030CBE" w:rsidRPr="00C9008F" w:rsidRDefault="00030CBE" w:rsidP="002717B8">
      <w:pPr>
        <w:spacing w:before="100" w:beforeAutospacing="1" w:after="100" w:afterAutospacing="1" w:line="360" w:lineRule="auto"/>
        <w:jc w:val="both"/>
        <w:rPr>
          <w:rFonts w:ascii="Times New Roman" w:eastAsia="Times New Roman" w:hAnsi="Times New Roman" w:cs="Times New Roman"/>
          <w:sz w:val="24"/>
          <w:szCs w:val="24"/>
        </w:rPr>
        <w:sectPr w:rsidR="00030CBE" w:rsidRPr="00C9008F" w:rsidSect="00E87220">
          <w:pgSz w:w="16838" w:h="11906" w:orient="landscape"/>
          <w:pgMar w:top="1417" w:right="1417" w:bottom="1417" w:left="1417" w:header="708" w:footer="708" w:gutter="0"/>
          <w:cols w:space="708"/>
          <w:docGrid w:linePitch="360"/>
        </w:sectPr>
      </w:pPr>
    </w:p>
    <w:p w14:paraId="6A21C890" w14:textId="77777777" w:rsidR="00C92A18" w:rsidRPr="00C9008F" w:rsidRDefault="00B45999" w:rsidP="0020179A">
      <w:pPr>
        <w:spacing w:after="24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lastRenderedPageBreak/>
        <w:t xml:space="preserve">Le tableau permet de voir que l’UCN et les différentes ALR au regard de l’effectif du personnel commis à l’exécution des activités de bureau avaient du matériel suffisant pour accomplir leurs missions. Chaque ALR avaient au moins trois ordinateurs de bureau confiés aux membres de la CAC. En plus dans chaque ALR, il y avait des ordinateurs portables qui rendaient plus dynamique le travail des équipes CAC. </w:t>
      </w:r>
      <w:r w:rsidR="00C92A18" w:rsidRPr="00C9008F">
        <w:rPr>
          <w:rFonts w:ascii="Times New Roman" w:eastAsia="Times New Roman" w:hAnsi="Times New Roman" w:cs="Times New Roman"/>
          <w:sz w:val="24"/>
          <w:szCs w:val="24"/>
        </w:rPr>
        <w:t>En plus de la dotation aux ALR, le programme a doté chaque DREP d’un ordinateur de bureau, d’une imprimante, d’un scanner dans l’objectif de leur permettre de jouer leur rôle dans le suivi de la mise en œuvre des activités du PN-PTFM.</w:t>
      </w:r>
    </w:p>
    <w:p w14:paraId="2D182ECE" w14:textId="77777777" w:rsidR="00532028" w:rsidRPr="00C9008F" w:rsidRDefault="001C3646" w:rsidP="0020179A">
      <w:pPr>
        <w:spacing w:after="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Si au niveau du matériel de bureau et du matériel informatique, les différentes structures du programme étaient bien dotées, cela n’était pas le cas</w:t>
      </w:r>
      <w:r w:rsidR="001741EF" w:rsidRPr="00C9008F">
        <w:rPr>
          <w:rFonts w:ascii="Times New Roman" w:eastAsia="Times New Roman" w:hAnsi="Times New Roman" w:cs="Times New Roman"/>
          <w:sz w:val="24"/>
          <w:szCs w:val="24"/>
        </w:rPr>
        <w:t xml:space="preserve"> au niveau du matériel roulant.</w:t>
      </w:r>
    </w:p>
    <w:p w14:paraId="13C85D4B" w14:textId="77777777" w:rsidR="005B45C4" w:rsidRPr="0020179A" w:rsidRDefault="005B45C4" w:rsidP="00C36EEF">
      <w:pPr>
        <w:spacing w:before="120" w:after="120" w:line="240" w:lineRule="auto"/>
        <w:jc w:val="both"/>
        <w:rPr>
          <w:rFonts w:ascii="Times New Roman" w:hAnsi="Times New Roman" w:cs="Times New Roman"/>
          <w:b/>
          <w:sz w:val="24"/>
          <w:szCs w:val="24"/>
        </w:rPr>
      </w:pPr>
      <w:bookmarkStart w:id="245" w:name="_Toc466008600"/>
      <w:r w:rsidRPr="0020179A">
        <w:rPr>
          <w:rFonts w:ascii="Times New Roman" w:hAnsi="Times New Roman" w:cs="Times New Roman"/>
          <w:b/>
          <w:sz w:val="24"/>
          <w:szCs w:val="24"/>
        </w:rPr>
        <w:t xml:space="preserve">Tableau </w:t>
      </w:r>
      <w:r w:rsidR="0052352F" w:rsidRPr="0020179A">
        <w:rPr>
          <w:rFonts w:ascii="Times New Roman" w:hAnsi="Times New Roman" w:cs="Times New Roman"/>
          <w:b/>
          <w:i/>
          <w:sz w:val="24"/>
          <w:szCs w:val="24"/>
        </w:rPr>
        <w:fldChar w:fldCharType="begin"/>
      </w:r>
      <w:r w:rsidRPr="0020179A">
        <w:rPr>
          <w:rFonts w:ascii="Times New Roman" w:hAnsi="Times New Roman" w:cs="Times New Roman"/>
          <w:b/>
          <w:sz w:val="24"/>
          <w:szCs w:val="24"/>
        </w:rPr>
        <w:instrText xml:space="preserve"> SEQ Tableau \* ARABIC </w:instrText>
      </w:r>
      <w:r w:rsidR="0052352F" w:rsidRPr="0020179A">
        <w:rPr>
          <w:rFonts w:ascii="Times New Roman" w:hAnsi="Times New Roman" w:cs="Times New Roman"/>
          <w:b/>
          <w:i/>
          <w:sz w:val="24"/>
          <w:szCs w:val="24"/>
        </w:rPr>
        <w:fldChar w:fldCharType="separate"/>
      </w:r>
      <w:r w:rsidR="0064017A">
        <w:rPr>
          <w:rFonts w:ascii="Times New Roman" w:hAnsi="Times New Roman" w:cs="Times New Roman"/>
          <w:b/>
          <w:noProof/>
          <w:sz w:val="24"/>
          <w:szCs w:val="24"/>
        </w:rPr>
        <w:t>15</w:t>
      </w:r>
      <w:r w:rsidR="0052352F" w:rsidRPr="0020179A">
        <w:rPr>
          <w:rFonts w:ascii="Times New Roman" w:hAnsi="Times New Roman" w:cs="Times New Roman"/>
          <w:b/>
          <w:i/>
          <w:sz w:val="24"/>
          <w:szCs w:val="24"/>
        </w:rPr>
        <w:fldChar w:fldCharType="end"/>
      </w:r>
      <w:r w:rsidRPr="0020179A">
        <w:rPr>
          <w:rFonts w:ascii="Times New Roman" w:hAnsi="Times New Roman" w:cs="Times New Roman"/>
          <w:b/>
          <w:sz w:val="24"/>
          <w:szCs w:val="24"/>
        </w:rPr>
        <w:t>. Répartition du matériel roulant dans les ALR et à l’UCN</w:t>
      </w:r>
      <w:bookmarkEnd w:id="245"/>
    </w:p>
    <w:tbl>
      <w:tblPr>
        <w:tblStyle w:val="Grilledutableau"/>
        <w:tblW w:w="5000" w:type="pct"/>
        <w:tblLook w:val="04A0" w:firstRow="1" w:lastRow="0" w:firstColumn="1" w:lastColumn="0" w:noHBand="0" w:noVBand="1"/>
      </w:tblPr>
      <w:tblGrid>
        <w:gridCol w:w="1056"/>
        <w:gridCol w:w="576"/>
        <w:gridCol w:w="999"/>
        <w:gridCol w:w="907"/>
        <w:gridCol w:w="1192"/>
        <w:gridCol w:w="907"/>
        <w:gridCol w:w="907"/>
        <w:gridCol w:w="861"/>
        <w:gridCol w:w="686"/>
        <w:gridCol w:w="493"/>
        <w:gridCol w:w="704"/>
      </w:tblGrid>
      <w:tr w:rsidR="00532028" w:rsidRPr="0020179A" w14:paraId="4DDB1754" w14:textId="77777777" w:rsidTr="00633FFA">
        <w:trPr>
          <w:trHeight w:val="201"/>
        </w:trPr>
        <w:tc>
          <w:tcPr>
            <w:tcW w:w="564" w:type="pct"/>
            <w:vMerge w:val="restart"/>
            <w:shd w:val="clear" w:color="auto" w:fill="F2F2F2" w:themeFill="background1" w:themeFillShade="F2"/>
          </w:tcPr>
          <w:p w14:paraId="08AFD287" w14:textId="77777777" w:rsidR="00532028" w:rsidRPr="0020179A" w:rsidRDefault="00532028" w:rsidP="0020179A">
            <w:pPr>
              <w:jc w:val="center"/>
              <w:rPr>
                <w:rFonts w:ascii="Times New Roman" w:eastAsia="Times New Roman" w:hAnsi="Times New Roman" w:cs="Times New Roman"/>
                <w:b/>
                <w:sz w:val="20"/>
                <w:szCs w:val="20"/>
              </w:rPr>
            </w:pPr>
            <w:r w:rsidRPr="0020179A">
              <w:rPr>
                <w:rFonts w:ascii="Times New Roman" w:eastAsia="Times New Roman" w:hAnsi="Times New Roman" w:cs="Times New Roman"/>
                <w:b/>
                <w:sz w:val="20"/>
                <w:szCs w:val="20"/>
              </w:rPr>
              <w:t>Désignation</w:t>
            </w:r>
          </w:p>
        </w:tc>
        <w:tc>
          <w:tcPr>
            <w:tcW w:w="312" w:type="pct"/>
            <w:vMerge w:val="restart"/>
            <w:shd w:val="clear" w:color="auto" w:fill="F2F2F2" w:themeFill="background1" w:themeFillShade="F2"/>
          </w:tcPr>
          <w:p w14:paraId="5C2C3512" w14:textId="77777777" w:rsidR="00532028" w:rsidRPr="0020179A" w:rsidRDefault="00532028" w:rsidP="0020179A">
            <w:pPr>
              <w:jc w:val="center"/>
              <w:rPr>
                <w:rFonts w:ascii="Times New Roman" w:eastAsia="Times New Roman" w:hAnsi="Times New Roman" w:cs="Times New Roman"/>
                <w:b/>
                <w:sz w:val="20"/>
                <w:szCs w:val="20"/>
              </w:rPr>
            </w:pPr>
            <w:r w:rsidRPr="0020179A">
              <w:rPr>
                <w:rFonts w:ascii="Times New Roman" w:eastAsia="Times New Roman" w:hAnsi="Times New Roman" w:cs="Times New Roman"/>
                <w:b/>
                <w:sz w:val="20"/>
                <w:szCs w:val="20"/>
              </w:rPr>
              <w:t>UCN</w:t>
            </w:r>
          </w:p>
        </w:tc>
        <w:tc>
          <w:tcPr>
            <w:tcW w:w="4124" w:type="pct"/>
            <w:gridSpan w:val="9"/>
            <w:shd w:val="clear" w:color="auto" w:fill="F2F2F2" w:themeFill="background1" w:themeFillShade="F2"/>
          </w:tcPr>
          <w:p w14:paraId="26FCDDF0" w14:textId="77777777" w:rsidR="00532028" w:rsidRPr="0020179A" w:rsidRDefault="00532028" w:rsidP="0020179A">
            <w:pPr>
              <w:jc w:val="center"/>
              <w:rPr>
                <w:rFonts w:ascii="Times New Roman" w:eastAsia="Times New Roman" w:hAnsi="Times New Roman" w:cs="Times New Roman"/>
                <w:b/>
                <w:sz w:val="20"/>
                <w:szCs w:val="20"/>
              </w:rPr>
            </w:pPr>
            <w:r w:rsidRPr="0020179A">
              <w:rPr>
                <w:rFonts w:ascii="Times New Roman" w:eastAsia="Times New Roman" w:hAnsi="Times New Roman" w:cs="Times New Roman"/>
                <w:b/>
                <w:sz w:val="20"/>
                <w:szCs w:val="20"/>
              </w:rPr>
              <w:t>ALR</w:t>
            </w:r>
          </w:p>
        </w:tc>
      </w:tr>
      <w:tr w:rsidR="00532028" w:rsidRPr="0020179A" w14:paraId="3D3F6FBE" w14:textId="77777777" w:rsidTr="00633FFA">
        <w:trPr>
          <w:trHeight w:val="201"/>
        </w:trPr>
        <w:tc>
          <w:tcPr>
            <w:tcW w:w="564" w:type="pct"/>
            <w:vMerge/>
            <w:shd w:val="clear" w:color="auto" w:fill="F2F2F2" w:themeFill="background1" w:themeFillShade="F2"/>
          </w:tcPr>
          <w:p w14:paraId="691AD4DE" w14:textId="77777777" w:rsidR="00532028" w:rsidRPr="0020179A" w:rsidRDefault="00532028" w:rsidP="0020179A">
            <w:pPr>
              <w:jc w:val="center"/>
              <w:rPr>
                <w:rFonts w:ascii="Times New Roman" w:eastAsia="Times New Roman" w:hAnsi="Times New Roman" w:cs="Times New Roman"/>
                <w:b/>
                <w:sz w:val="20"/>
                <w:szCs w:val="20"/>
              </w:rPr>
            </w:pPr>
          </w:p>
        </w:tc>
        <w:tc>
          <w:tcPr>
            <w:tcW w:w="312" w:type="pct"/>
            <w:vMerge/>
            <w:shd w:val="clear" w:color="auto" w:fill="F2F2F2" w:themeFill="background1" w:themeFillShade="F2"/>
          </w:tcPr>
          <w:p w14:paraId="4565434E" w14:textId="77777777" w:rsidR="00532028" w:rsidRPr="0020179A" w:rsidRDefault="00532028" w:rsidP="0020179A">
            <w:pPr>
              <w:jc w:val="center"/>
              <w:rPr>
                <w:rFonts w:ascii="Times New Roman" w:eastAsia="Times New Roman" w:hAnsi="Times New Roman" w:cs="Times New Roman"/>
                <w:b/>
                <w:sz w:val="20"/>
                <w:szCs w:val="20"/>
              </w:rPr>
            </w:pPr>
          </w:p>
        </w:tc>
        <w:tc>
          <w:tcPr>
            <w:tcW w:w="539" w:type="pct"/>
            <w:shd w:val="clear" w:color="auto" w:fill="F2F2F2" w:themeFill="background1" w:themeFillShade="F2"/>
          </w:tcPr>
          <w:p w14:paraId="58D3EE70" w14:textId="77777777" w:rsidR="00532028" w:rsidRPr="0020179A" w:rsidRDefault="00532028" w:rsidP="0020179A">
            <w:pPr>
              <w:jc w:val="center"/>
              <w:rPr>
                <w:rFonts w:ascii="Times New Roman" w:eastAsia="Times New Roman" w:hAnsi="Times New Roman" w:cs="Times New Roman"/>
                <w:b/>
                <w:sz w:val="20"/>
                <w:szCs w:val="20"/>
              </w:rPr>
            </w:pPr>
            <w:r w:rsidRPr="0020179A">
              <w:rPr>
                <w:rFonts w:ascii="Times New Roman" w:eastAsia="Times New Roman" w:hAnsi="Times New Roman" w:cs="Times New Roman"/>
                <w:b/>
                <w:sz w:val="20"/>
                <w:szCs w:val="20"/>
              </w:rPr>
              <w:t>VARESSO ASSO</w:t>
            </w:r>
          </w:p>
        </w:tc>
        <w:tc>
          <w:tcPr>
            <w:tcW w:w="488" w:type="pct"/>
            <w:shd w:val="clear" w:color="auto" w:fill="F2F2F2" w:themeFill="background1" w:themeFillShade="F2"/>
          </w:tcPr>
          <w:p w14:paraId="556F1621" w14:textId="77777777" w:rsidR="00532028" w:rsidRPr="0020179A" w:rsidRDefault="00532028" w:rsidP="0020179A">
            <w:pPr>
              <w:jc w:val="center"/>
              <w:rPr>
                <w:rFonts w:ascii="Times New Roman" w:eastAsia="Times New Roman" w:hAnsi="Times New Roman" w:cs="Times New Roman"/>
                <w:b/>
                <w:sz w:val="20"/>
                <w:szCs w:val="20"/>
              </w:rPr>
            </w:pPr>
            <w:r w:rsidRPr="0020179A">
              <w:rPr>
                <w:rFonts w:ascii="Times New Roman" w:eastAsia="Times New Roman" w:hAnsi="Times New Roman" w:cs="Times New Roman"/>
                <w:b/>
                <w:sz w:val="20"/>
                <w:szCs w:val="20"/>
              </w:rPr>
              <w:t>OCADES BOBO</w:t>
            </w:r>
          </w:p>
        </w:tc>
        <w:tc>
          <w:tcPr>
            <w:tcW w:w="642" w:type="pct"/>
            <w:shd w:val="clear" w:color="auto" w:fill="F2F2F2" w:themeFill="background1" w:themeFillShade="F2"/>
          </w:tcPr>
          <w:p w14:paraId="21B0C8DB" w14:textId="77777777" w:rsidR="00532028" w:rsidRPr="0020179A" w:rsidRDefault="00532028" w:rsidP="0020179A">
            <w:pPr>
              <w:jc w:val="center"/>
              <w:rPr>
                <w:rFonts w:ascii="Times New Roman" w:eastAsia="Times New Roman" w:hAnsi="Times New Roman" w:cs="Times New Roman"/>
                <w:b/>
                <w:sz w:val="20"/>
                <w:szCs w:val="20"/>
              </w:rPr>
            </w:pPr>
            <w:r w:rsidRPr="0020179A">
              <w:rPr>
                <w:rFonts w:ascii="Times New Roman" w:hAnsi="Times New Roman" w:cs="Times New Roman"/>
                <w:b/>
                <w:sz w:val="20"/>
                <w:szCs w:val="20"/>
              </w:rPr>
              <w:t>OCADES DEDOUGOU</w:t>
            </w:r>
          </w:p>
        </w:tc>
        <w:tc>
          <w:tcPr>
            <w:tcW w:w="488" w:type="pct"/>
            <w:shd w:val="clear" w:color="auto" w:fill="F2F2F2" w:themeFill="background1" w:themeFillShade="F2"/>
          </w:tcPr>
          <w:p w14:paraId="16163D5F" w14:textId="77777777" w:rsidR="00532028" w:rsidRPr="0020179A" w:rsidRDefault="00532028" w:rsidP="0020179A">
            <w:pPr>
              <w:jc w:val="center"/>
              <w:rPr>
                <w:rFonts w:ascii="Times New Roman" w:eastAsia="Times New Roman" w:hAnsi="Times New Roman" w:cs="Times New Roman"/>
                <w:b/>
                <w:sz w:val="20"/>
                <w:szCs w:val="20"/>
              </w:rPr>
            </w:pPr>
            <w:r w:rsidRPr="0020179A">
              <w:rPr>
                <w:rFonts w:ascii="Times New Roman" w:hAnsi="Times New Roman" w:cs="Times New Roman"/>
                <w:b/>
                <w:sz w:val="20"/>
                <w:szCs w:val="20"/>
              </w:rPr>
              <w:t>OCADES MANGA</w:t>
            </w:r>
          </w:p>
        </w:tc>
        <w:tc>
          <w:tcPr>
            <w:tcW w:w="488" w:type="pct"/>
            <w:shd w:val="clear" w:color="auto" w:fill="F2F2F2" w:themeFill="background1" w:themeFillShade="F2"/>
          </w:tcPr>
          <w:p w14:paraId="6E3D27BF" w14:textId="77777777" w:rsidR="00532028" w:rsidRPr="0020179A" w:rsidRDefault="00532028" w:rsidP="0020179A">
            <w:pPr>
              <w:jc w:val="center"/>
              <w:rPr>
                <w:rFonts w:ascii="Times New Roman" w:eastAsia="Times New Roman" w:hAnsi="Times New Roman" w:cs="Times New Roman"/>
                <w:b/>
                <w:sz w:val="20"/>
                <w:szCs w:val="20"/>
              </w:rPr>
            </w:pPr>
            <w:r w:rsidRPr="0020179A">
              <w:rPr>
                <w:rFonts w:ascii="Times New Roman" w:hAnsi="Times New Roman" w:cs="Times New Roman"/>
                <w:b/>
                <w:sz w:val="20"/>
                <w:szCs w:val="20"/>
              </w:rPr>
              <w:t>OCADES KAYA DORI</w:t>
            </w:r>
          </w:p>
        </w:tc>
        <w:tc>
          <w:tcPr>
            <w:tcW w:w="461" w:type="pct"/>
            <w:shd w:val="clear" w:color="auto" w:fill="F2F2F2" w:themeFill="background1" w:themeFillShade="F2"/>
          </w:tcPr>
          <w:p w14:paraId="3B2ABA1B" w14:textId="77777777" w:rsidR="00532028" w:rsidRPr="0020179A" w:rsidRDefault="00532028" w:rsidP="0020179A">
            <w:pPr>
              <w:jc w:val="center"/>
              <w:rPr>
                <w:rFonts w:ascii="Times New Roman" w:eastAsia="Times New Roman" w:hAnsi="Times New Roman" w:cs="Times New Roman"/>
                <w:b/>
                <w:sz w:val="20"/>
                <w:szCs w:val="20"/>
              </w:rPr>
            </w:pPr>
            <w:r w:rsidRPr="0020179A">
              <w:rPr>
                <w:rFonts w:ascii="Times New Roman" w:hAnsi="Times New Roman" w:cs="Times New Roman"/>
                <w:b/>
                <w:sz w:val="20"/>
                <w:szCs w:val="20"/>
              </w:rPr>
              <w:t>TINTUA</w:t>
            </w:r>
          </w:p>
        </w:tc>
        <w:tc>
          <w:tcPr>
            <w:tcW w:w="369" w:type="pct"/>
            <w:shd w:val="clear" w:color="auto" w:fill="F2F2F2" w:themeFill="background1" w:themeFillShade="F2"/>
          </w:tcPr>
          <w:p w14:paraId="7132710D" w14:textId="77777777" w:rsidR="00532028" w:rsidRPr="0020179A" w:rsidRDefault="00532028" w:rsidP="0020179A">
            <w:pPr>
              <w:jc w:val="center"/>
              <w:rPr>
                <w:rFonts w:ascii="Times New Roman" w:eastAsia="Times New Roman" w:hAnsi="Times New Roman" w:cs="Times New Roman"/>
                <w:b/>
                <w:sz w:val="20"/>
                <w:szCs w:val="20"/>
              </w:rPr>
            </w:pPr>
            <w:r w:rsidRPr="0020179A">
              <w:rPr>
                <w:rFonts w:ascii="Times New Roman" w:eastAsia="Times New Roman" w:hAnsi="Times New Roman" w:cs="Times New Roman"/>
                <w:b/>
                <w:sz w:val="20"/>
                <w:szCs w:val="20"/>
              </w:rPr>
              <w:t>FNGN</w:t>
            </w:r>
          </w:p>
        </w:tc>
        <w:tc>
          <w:tcPr>
            <w:tcW w:w="266" w:type="pct"/>
            <w:shd w:val="clear" w:color="auto" w:fill="F2F2F2" w:themeFill="background1" w:themeFillShade="F2"/>
          </w:tcPr>
          <w:p w14:paraId="3727F85C" w14:textId="77777777" w:rsidR="00532028" w:rsidRPr="0020179A" w:rsidRDefault="00532028" w:rsidP="0020179A">
            <w:pPr>
              <w:jc w:val="center"/>
              <w:rPr>
                <w:rFonts w:ascii="Times New Roman" w:eastAsia="Times New Roman" w:hAnsi="Times New Roman" w:cs="Times New Roman"/>
                <w:b/>
                <w:sz w:val="20"/>
                <w:szCs w:val="20"/>
              </w:rPr>
            </w:pPr>
            <w:r w:rsidRPr="0020179A">
              <w:rPr>
                <w:rFonts w:ascii="Times New Roman" w:eastAsia="Times New Roman" w:hAnsi="Times New Roman" w:cs="Times New Roman"/>
                <w:b/>
                <w:sz w:val="20"/>
                <w:szCs w:val="20"/>
              </w:rPr>
              <w:t>AM</w:t>
            </w:r>
          </w:p>
        </w:tc>
        <w:tc>
          <w:tcPr>
            <w:tcW w:w="384" w:type="pct"/>
            <w:shd w:val="clear" w:color="auto" w:fill="F2F2F2" w:themeFill="background1" w:themeFillShade="F2"/>
          </w:tcPr>
          <w:p w14:paraId="136FA5FC" w14:textId="77777777" w:rsidR="00532028" w:rsidRPr="0020179A" w:rsidRDefault="00532028" w:rsidP="0020179A">
            <w:pPr>
              <w:jc w:val="center"/>
              <w:rPr>
                <w:rFonts w:ascii="Times New Roman" w:eastAsia="Times New Roman" w:hAnsi="Times New Roman" w:cs="Times New Roman"/>
                <w:b/>
                <w:sz w:val="20"/>
                <w:szCs w:val="20"/>
              </w:rPr>
            </w:pPr>
            <w:r w:rsidRPr="0020179A">
              <w:rPr>
                <w:rFonts w:ascii="Times New Roman" w:hAnsi="Times New Roman" w:cs="Times New Roman"/>
                <w:b/>
                <w:sz w:val="20"/>
                <w:szCs w:val="20"/>
              </w:rPr>
              <w:t>ADIS AMUS</w:t>
            </w:r>
          </w:p>
        </w:tc>
      </w:tr>
      <w:tr w:rsidR="00532028" w:rsidRPr="0020179A" w14:paraId="6807EF82" w14:textId="77777777" w:rsidTr="0020179A">
        <w:tc>
          <w:tcPr>
            <w:tcW w:w="564" w:type="pct"/>
          </w:tcPr>
          <w:p w14:paraId="45AE9288" w14:textId="77777777" w:rsidR="00532028" w:rsidRPr="0020179A" w:rsidRDefault="00532028" w:rsidP="0020179A">
            <w:pPr>
              <w:jc w:val="center"/>
              <w:rPr>
                <w:rFonts w:ascii="Times New Roman" w:eastAsia="Times New Roman" w:hAnsi="Times New Roman" w:cs="Times New Roman"/>
              </w:rPr>
            </w:pPr>
            <w:r w:rsidRPr="0020179A">
              <w:rPr>
                <w:rFonts w:ascii="Times New Roman" w:eastAsia="Times New Roman" w:hAnsi="Times New Roman" w:cs="Times New Roman"/>
              </w:rPr>
              <w:t>Matériel roulant</w:t>
            </w:r>
          </w:p>
        </w:tc>
        <w:tc>
          <w:tcPr>
            <w:tcW w:w="312" w:type="pct"/>
          </w:tcPr>
          <w:p w14:paraId="55384252" w14:textId="77777777" w:rsidR="00532028" w:rsidRPr="0020179A" w:rsidRDefault="00532028" w:rsidP="0020179A">
            <w:pPr>
              <w:jc w:val="center"/>
              <w:rPr>
                <w:rFonts w:ascii="Times New Roman" w:eastAsia="Times New Roman" w:hAnsi="Times New Roman" w:cs="Times New Roman"/>
              </w:rPr>
            </w:pPr>
            <w:r w:rsidRPr="0020179A">
              <w:rPr>
                <w:rFonts w:ascii="Times New Roman" w:eastAsia="Times New Roman" w:hAnsi="Times New Roman" w:cs="Times New Roman"/>
              </w:rPr>
              <w:t>05</w:t>
            </w:r>
          </w:p>
        </w:tc>
        <w:tc>
          <w:tcPr>
            <w:tcW w:w="539" w:type="pct"/>
          </w:tcPr>
          <w:p w14:paraId="6A55389A" w14:textId="77777777" w:rsidR="00532028" w:rsidRPr="0020179A" w:rsidRDefault="00532028" w:rsidP="0020179A">
            <w:pPr>
              <w:jc w:val="center"/>
              <w:rPr>
                <w:rFonts w:ascii="Times New Roman" w:eastAsia="Times New Roman" w:hAnsi="Times New Roman" w:cs="Times New Roman"/>
              </w:rPr>
            </w:pPr>
            <w:r w:rsidRPr="0020179A">
              <w:rPr>
                <w:rFonts w:ascii="Times New Roman" w:eastAsia="Times New Roman" w:hAnsi="Times New Roman" w:cs="Times New Roman"/>
              </w:rPr>
              <w:t>10</w:t>
            </w:r>
          </w:p>
        </w:tc>
        <w:tc>
          <w:tcPr>
            <w:tcW w:w="488" w:type="pct"/>
          </w:tcPr>
          <w:p w14:paraId="62694C9A" w14:textId="77777777" w:rsidR="00532028" w:rsidRPr="0020179A" w:rsidRDefault="00532028" w:rsidP="0020179A">
            <w:pPr>
              <w:jc w:val="center"/>
              <w:rPr>
                <w:rFonts w:ascii="Times New Roman" w:eastAsia="Times New Roman" w:hAnsi="Times New Roman" w:cs="Times New Roman"/>
              </w:rPr>
            </w:pPr>
            <w:r w:rsidRPr="0020179A">
              <w:rPr>
                <w:rFonts w:ascii="Times New Roman" w:eastAsia="Times New Roman" w:hAnsi="Times New Roman" w:cs="Times New Roman"/>
              </w:rPr>
              <w:t>10</w:t>
            </w:r>
          </w:p>
        </w:tc>
        <w:tc>
          <w:tcPr>
            <w:tcW w:w="642" w:type="pct"/>
          </w:tcPr>
          <w:p w14:paraId="7CAC95EB" w14:textId="77777777" w:rsidR="00532028" w:rsidRPr="0020179A" w:rsidRDefault="00532028" w:rsidP="0020179A">
            <w:pPr>
              <w:jc w:val="center"/>
              <w:rPr>
                <w:rFonts w:ascii="Times New Roman" w:eastAsia="Times New Roman" w:hAnsi="Times New Roman" w:cs="Times New Roman"/>
              </w:rPr>
            </w:pPr>
            <w:r w:rsidRPr="0020179A">
              <w:rPr>
                <w:rFonts w:ascii="Times New Roman" w:eastAsia="Times New Roman" w:hAnsi="Times New Roman" w:cs="Times New Roman"/>
              </w:rPr>
              <w:t>29</w:t>
            </w:r>
          </w:p>
        </w:tc>
        <w:tc>
          <w:tcPr>
            <w:tcW w:w="488" w:type="pct"/>
          </w:tcPr>
          <w:p w14:paraId="040060BF" w14:textId="77777777" w:rsidR="00532028" w:rsidRPr="0020179A" w:rsidRDefault="00532028" w:rsidP="0020179A">
            <w:pPr>
              <w:jc w:val="center"/>
              <w:rPr>
                <w:rFonts w:ascii="Times New Roman" w:eastAsia="Times New Roman" w:hAnsi="Times New Roman" w:cs="Times New Roman"/>
              </w:rPr>
            </w:pPr>
            <w:r w:rsidRPr="0020179A">
              <w:rPr>
                <w:rFonts w:ascii="Times New Roman" w:eastAsia="Times New Roman" w:hAnsi="Times New Roman" w:cs="Times New Roman"/>
              </w:rPr>
              <w:t>7</w:t>
            </w:r>
          </w:p>
        </w:tc>
        <w:tc>
          <w:tcPr>
            <w:tcW w:w="488" w:type="pct"/>
          </w:tcPr>
          <w:p w14:paraId="1D8C22FB" w14:textId="77777777" w:rsidR="00532028" w:rsidRPr="0020179A" w:rsidRDefault="00532028" w:rsidP="0020179A">
            <w:pPr>
              <w:jc w:val="center"/>
              <w:rPr>
                <w:rFonts w:ascii="Times New Roman" w:eastAsia="Times New Roman" w:hAnsi="Times New Roman" w:cs="Times New Roman"/>
              </w:rPr>
            </w:pPr>
            <w:r w:rsidRPr="0020179A">
              <w:rPr>
                <w:rFonts w:ascii="Times New Roman" w:eastAsia="Times New Roman" w:hAnsi="Times New Roman" w:cs="Times New Roman"/>
              </w:rPr>
              <w:t>11</w:t>
            </w:r>
          </w:p>
        </w:tc>
        <w:tc>
          <w:tcPr>
            <w:tcW w:w="461" w:type="pct"/>
          </w:tcPr>
          <w:p w14:paraId="2426B560" w14:textId="77777777" w:rsidR="00532028" w:rsidRPr="0020179A" w:rsidRDefault="00532028" w:rsidP="0020179A">
            <w:pPr>
              <w:jc w:val="center"/>
              <w:rPr>
                <w:rFonts w:ascii="Times New Roman" w:eastAsia="Times New Roman" w:hAnsi="Times New Roman" w:cs="Times New Roman"/>
              </w:rPr>
            </w:pPr>
            <w:r w:rsidRPr="0020179A">
              <w:rPr>
                <w:rFonts w:ascii="Times New Roman" w:eastAsia="Times New Roman" w:hAnsi="Times New Roman" w:cs="Times New Roman"/>
              </w:rPr>
              <w:t>24</w:t>
            </w:r>
          </w:p>
        </w:tc>
        <w:tc>
          <w:tcPr>
            <w:tcW w:w="369" w:type="pct"/>
          </w:tcPr>
          <w:p w14:paraId="7C08F492" w14:textId="77777777" w:rsidR="00532028" w:rsidRPr="0020179A" w:rsidRDefault="00532028" w:rsidP="0020179A">
            <w:pPr>
              <w:jc w:val="center"/>
              <w:rPr>
                <w:rFonts w:ascii="Times New Roman" w:eastAsia="Times New Roman" w:hAnsi="Times New Roman" w:cs="Times New Roman"/>
              </w:rPr>
            </w:pPr>
            <w:r w:rsidRPr="0020179A">
              <w:rPr>
                <w:rFonts w:ascii="Times New Roman" w:eastAsia="Times New Roman" w:hAnsi="Times New Roman" w:cs="Times New Roman"/>
              </w:rPr>
              <w:t>2</w:t>
            </w:r>
          </w:p>
        </w:tc>
        <w:tc>
          <w:tcPr>
            <w:tcW w:w="266" w:type="pct"/>
          </w:tcPr>
          <w:p w14:paraId="7E9B76ED" w14:textId="77777777" w:rsidR="00532028" w:rsidRPr="0020179A" w:rsidRDefault="00532028" w:rsidP="0020179A">
            <w:pPr>
              <w:jc w:val="center"/>
              <w:rPr>
                <w:rFonts w:ascii="Times New Roman" w:eastAsia="Times New Roman" w:hAnsi="Times New Roman" w:cs="Times New Roman"/>
              </w:rPr>
            </w:pPr>
            <w:r w:rsidRPr="0020179A">
              <w:rPr>
                <w:rFonts w:ascii="Times New Roman" w:eastAsia="Times New Roman" w:hAnsi="Times New Roman" w:cs="Times New Roman"/>
              </w:rPr>
              <w:t>7</w:t>
            </w:r>
          </w:p>
        </w:tc>
        <w:tc>
          <w:tcPr>
            <w:tcW w:w="384" w:type="pct"/>
          </w:tcPr>
          <w:p w14:paraId="2D2E65E6" w14:textId="77777777" w:rsidR="00532028" w:rsidRPr="0020179A" w:rsidRDefault="00532028" w:rsidP="0020179A">
            <w:pPr>
              <w:jc w:val="center"/>
              <w:rPr>
                <w:rFonts w:ascii="Times New Roman" w:eastAsia="Times New Roman" w:hAnsi="Times New Roman" w:cs="Times New Roman"/>
              </w:rPr>
            </w:pPr>
            <w:r w:rsidRPr="0020179A">
              <w:rPr>
                <w:rFonts w:ascii="Times New Roman" w:eastAsia="Times New Roman" w:hAnsi="Times New Roman" w:cs="Times New Roman"/>
              </w:rPr>
              <w:t>7</w:t>
            </w:r>
          </w:p>
        </w:tc>
      </w:tr>
    </w:tbl>
    <w:p w14:paraId="137C4EF5" w14:textId="77777777" w:rsidR="002377A1" w:rsidRPr="00C9008F" w:rsidRDefault="002377A1" w:rsidP="0020179A">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 xml:space="preserve">Source : </w:t>
      </w:r>
      <w:r w:rsidRPr="00C9008F">
        <w:rPr>
          <w:rFonts w:ascii="Times New Roman" w:hAnsi="Times New Roman" w:cs="Times New Roman"/>
          <w:sz w:val="24"/>
          <w:szCs w:val="24"/>
        </w:rPr>
        <w:t>Cabinet A.C.I/D-SA, enquête de terrain, août- septembre 2016</w:t>
      </w:r>
    </w:p>
    <w:p w14:paraId="22EDC2BB" w14:textId="77777777" w:rsidR="0020179A" w:rsidRDefault="002377A1" w:rsidP="0020179A">
      <w:pPr>
        <w:spacing w:before="360" w:after="24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 xml:space="preserve">À première vue, on peut dire que les différentes ALR sont bien dotées en matériel roulant. Les chiffres contenus dans ce tableau sont composés à la fois de véhicules et de mobylettes affectées aux activités des animateurs. Si chaque animateur avait à sa disposition une mobylette pour ses missions, au niveau des CAC, le matériel a manqué roulant a fait défaut. </w:t>
      </w:r>
    </w:p>
    <w:p w14:paraId="16543C7B" w14:textId="77777777" w:rsidR="002D04E3" w:rsidRPr="00C9008F" w:rsidRDefault="002377A1" w:rsidP="0020179A">
      <w:pPr>
        <w:spacing w:before="360" w:after="24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 xml:space="preserve">Le manque de matériel roulant au niveau des CAC n’a pas permis que plusieurs activités soient programmées dans la même période. </w:t>
      </w:r>
      <w:r w:rsidR="001D5821" w:rsidRPr="00C9008F">
        <w:rPr>
          <w:rFonts w:ascii="Times New Roman" w:eastAsia="Times New Roman" w:hAnsi="Times New Roman" w:cs="Times New Roman"/>
          <w:sz w:val="24"/>
          <w:szCs w:val="24"/>
        </w:rPr>
        <w:t>Certaines missions ont connu des retards dus à la non disponibilité de moyen roulant.</w:t>
      </w:r>
      <w:r w:rsidR="00625867" w:rsidRPr="00C9008F">
        <w:rPr>
          <w:rFonts w:ascii="Times New Roman" w:eastAsia="Times New Roman" w:hAnsi="Times New Roman" w:cs="Times New Roman"/>
          <w:sz w:val="24"/>
          <w:szCs w:val="24"/>
        </w:rPr>
        <w:t xml:space="preserve"> Aussi, faut-il relever que les DREP qui devaient assurer un travail de suivi sur le terrain n’ont pas bénéficié de dotation de matériel roulant.</w:t>
      </w:r>
      <w:r w:rsidR="00AA7350" w:rsidRPr="00C9008F">
        <w:rPr>
          <w:rFonts w:ascii="Times New Roman" w:eastAsia="Times New Roman" w:hAnsi="Times New Roman" w:cs="Times New Roman"/>
          <w:sz w:val="24"/>
          <w:szCs w:val="24"/>
        </w:rPr>
        <w:t xml:space="preserve"> Cette situation a limité le suivi autonome des équipes des DREP qui souvent sont obligées de profiter des sorties des membres des CAC pour remplir leurs missions. Cela peut avoir des effets sur l’</w:t>
      </w:r>
      <w:r w:rsidR="005B57ED" w:rsidRPr="00C9008F">
        <w:rPr>
          <w:rFonts w:ascii="Times New Roman" w:eastAsia="Times New Roman" w:hAnsi="Times New Roman" w:cs="Times New Roman"/>
          <w:sz w:val="24"/>
          <w:szCs w:val="24"/>
        </w:rPr>
        <w:t>objectivité</w:t>
      </w:r>
      <w:r w:rsidR="00AA7350" w:rsidRPr="00C9008F">
        <w:rPr>
          <w:rFonts w:ascii="Times New Roman" w:eastAsia="Times New Roman" w:hAnsi="Times New Roman" w:cs="Times New Roman"/>
          <w:sz w:val="24"/>
          <w:szCs w:val="24"/>
        </w:rPr>
        <w:t xml:space="preserve"> de leur travail de suivi et d’évaluation de la dynamique de mise en œuvre du programme par les ALR.</w:t>
      </w:r>
    </w:p>
    <w:p w14:paraId="38A0E52B" w14:textId="77777777" w:rsidR="0010364D" w:rsidRPr="00C9008F" w:rsidRDefault="0010364D" w:rsidP="0020179A">
      <w:pPr>
        <w:spacing w:after="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 xml:space="preserve">Le matériel roulant après l’évaluation présente un état satisfaisant. Ce qui permet de les utiliser pour une éventuelle troisième phase. L’état du matériel est récapitulé dans le tableau </w:t>
      </w:r>
      <w:r w:rsidR="0078119C" w:rsidRPr="00C9008F">
        <w:rPr>
          <w:rFonts w:ascii="Times New Roman" w:eastAsia="Times New Roman" w:hAnsi="Times New Roman" w:cs="Times New Roman"/>
          <w:sz w:val="24"/>
          <w:szCs w:val="24"/>
        </w:rPr>
        <w:t>16</w:t>
      </w:r>
      <w:r w:rsidRPr="00C9008F">
        <w:rPr>
          <w:rFonts w:ascii="Times New Roman" w:eastAsia="Times New Roman" w:hAnsi="Times New Roman" w:cs="Times New Roman"/>
          <w:sz w:val="24"/>
          <w:szCs w:val="24"/>
        </w:rPr>
        <w:t>.</w:t>
      </w:r>
    </w:p>
    <w:p w14:paraId="0F847C17" w14:textId="77777777" w:rsidR="001741EF" w:rsidRPr="00421149" w:rsidRDefault="001741EF" w:rsidP="00C36EEF">
      <w:pPr>
        <w:spacing w:before="120" w:after="120" w:line="20" w:lineRule="atLeast"/>
        <w:jc w:val="both"/>
        <w:rPr>
          <w:rFonts w:ascii="Times New Roman" w:hAnsi="Times New Roman" w:cs="Times New Roman"/>
          <w:b/>
          <w:i/>
          <w:sz w:val="24"/>
          <w:szCs w:val="24"/>
        </w:rPr>
      </w:pPr>
      <w:bookmarkStart w:id="246" w:name="_Toc466008601"/>
      <w:r w:rsidRPr="00421149">
        <w:rPr>
          <w:rFonts w:ascii="Times New Roman" w:hAnsi="Times New Roman" w:cs="Times New Roman"/>
          <w:b/>
          <w:sz w:val="24"/>
          <w:szCs w:val="24"/>
        </w:rPr>
        <w:lastRenderedPageBreak/>
        <w:t xml:space="preserve">Tableau </w:t>
      </w:r>
      <w:r w:rsidR="0052352F" w:rsidRPr="00421149">
        <w:rPr>
          <w:rFonts w:ascii="Times New Roman" w:hAnsi="Times New Roman" w:cs="Times New Roman"/>
          <w:b/>
          <w:i/>
          <w:sz w:val="24"/>
          <w:szCs w:val="24"/>
        </w:rPr>
        <w:fldChar w:fldCharType="begin"/>
      </w:r>
      <w:r w:rsidRPr="00421149">
        <w:rPr>
          <w:rFonts w:ascii="Times New Roman" w:hAnsi="Times New Roman" w:cs="Times New Roman"/>
          <w:b/>
          <w:sz w:val="24"/>
          <w:szCs w:val="24"/>
        </w:rPr>
        <w:instrText xml:space="preserve"> SEQ Tableau \* ARABIC </w:instrText>
      </w:r>
      <w:r w:rsidR="0052352F" w:rsidRPr="00421149">
        <w:rPr>
          <w:rFonts w:ascii="Times New Roman" w:hAnsi="Times New Roman" w:cs="Times New Roman"/>
          <w:b/>
          <w:i/>
          <w:sz w:val="24"/>
          <w:szCs w:val="24"/>
        </w:rPr>
        <w:fldChar w:fldCharType="separate"/>
      </w:r>
      <w:r w:rsidR="0064017A">
        <w:rPr>
          <w:rFonts w:ascii="Times New Roman" w:hAnsi="Times New Roman" w:cs="Times New Roman"/>
          <w:b/>
          <w:noProof/>
          <w:sz w:val="24"/>
          <w:szCs w:val="24"/>
        </w:rPr>
        <w:t>16</w:t>
      </w:r>
      <w:r w:rsidR="0052352F" w:rsidRPr="00421149">
        <w:rPr>
          <w:rFonts w:ascii="Times New Roman" w:hAnsi="Times New Roman" w:cs="Times New Roman"/>
          <w:b/>
          <w:i/>
          <w:sz w:val="24"/>
          <w:szCs w:val="24"/>
        </w:rPr>
        <w:fldChar w:fldCharType="end"/>
      </w:r>
      <w:r w:rsidRPr="00421149">
        <w:rPr>
          <w:rFonts w:ascii="Times New Roman" w:hAnsi="Times New Roman" w:cs="Times New Roman"/>
          <w:b/>
          <w:sz w:val="24"/>
          <w:szCs w:val="24"/>
        </w:rPr>
        <w:t xml:space="preserve">. </w:t>
      </w:r>
      <w:r w:rsidRPr="00421149">
        <w:rPr>
          <w:rFonts w:ascii="Times New Roman" w:eastAsia="Times New Roman" w:hAnsi="Times New Roman" w:cs="Times New Roman"/>
          <w:b/>
          <w:sz w:val="24"/>
          <w:szCs w:val="24"/>
        </w:rPr>
        <w:t>Synopsie de l’état du matériel roulant à l’issue de la Phase II du PN-PTFM</w:t>
      </w:r>
      <w:bookmarkEnd w:id="246"/>
    </w:p>
    <w:tbl>
      <w:tblPr>
        <w:tblW w:w="5000" w:type="pct"/>
        <w:tblCellMar>
          <w:left w:w="70" w:type="dxa"/>
          <w:right w:w="70" w:type="dxa"/>
        </w:tblCellMar>
        <w:tblLook w:val="04A0" w:firstRow="1" w:lastRow="0" w:firstColumn="1" w:lastColumn="0" w:noHBand="0" w:noVBand="1"/>
      </w:tblPr>
      <w:tblGrid>
        <w:gridCol w:w="3623"/>
        <w:gridCol w:w="1905"/>
        <w:gridCol w:w="1398"/>
        <w:gridCol w:w="1269"/>
        <w:gridCol w:w="1017"/>
      </w:tblGrid>
      <w:tr w:rsidR="0010364D" w:rsidRPr="0020179A" w14:paraId="522D3030" w14:textId="77777777" w:rsidTr="0020179A">
        <w:trPr>
          <w:trHeight w:val="315"/>
        </w:trPr>
        <w:tc>
          <w:tcPr>
            <w:tcW w:w="1966" w:type="pct"/>
            <w:tcBorders>
              <w:top w:val="single" w:sz="8" w:space="0" w:color="auto"/>
              <w:left w:val="single" w:sz="8" w:space="0" w:color="auto"/>
              <w:right w:val="nil"/>
            </w:tcBorders>
            <w:shd w:val="clear" w:color="auto" w:fill="F2F2F2" w:themeFill="background1" w:themeFillShade="F2"/>
            <w:noWrap/>
            <w:vAlign w:val="center"/>
            <w:hideMark/>
          </w:tcPr>
          <w:p w14:paraId="68992D2F" w14:textId="77777777" w:rsidR="0010364D" w:rsidRPr="0020179A" w:rsidRDefault="0010364D" w:rsidP="0020179A">
            <w:pPr>
              <w:spacing w:after="0" w:line="20" w:lineRule="atLeast"/>
              <w:jc w:val="center"/>
              <w:rPr>
                <w:rFonts w:ascii="Times New Roman" w:eastAsia="Times New Roman" w:hAnsi="Times New Roman" w:cs="Times New Roman"/>
                <w:b/>
                <w:bCs/>
              </w:rPr>
            </w:pPr>
            <w:r w:rsidRPr="0020179A">
              <w:rPr>
                <w:rFonts w:ascii="Times New Roman" w:eastAsia="Times New Roman" w:hAnsi="Times New Roman" w:cs="Times New Roman"/>
                <w:b/>
                <w:bCs/>
              </w:rPr>
              <w:t>État et nombre du matériel</w:t>
            </w:r>
          </w:p>
        </w:tc>
        <w:tc>
          <w:tcPr>
            <w:tcW w:w="2482" w:type="pct"/>
            <w:gridSpan w:val="3"/>
            <w:tcBorders>
              <w:top w:val="single" w:sz="8" w:space="0" w:color="auto"/>
              <w:left w:val="single" w:sz="8" w:space="0" w:color="auto"/>
              <w:bottom w:val="single" w:sz="8" w:space="0" w:color="auto"/>
              <w:right w:val="single" w:sz="8" w:space="0" w:color="000000"/>
            </w:tcBorders>
            <w:shd w:val="clear" w:color="auto" w:fill="F2F2F2" w:themeFill="background1" w:themeFillShade="F2"/>
            <w:noWrap/>
            <w:vAlign w:val="center"/>
            <w:hideMark/>
          </w:tcPr>
          <w:p w14:paraId="57675211" w14:textId="77777777" w:rsidR="0010364D" w:rsidRPr="0020179A" w:rsidRDefault="0010364D" w:rsidP="0020179A">
            <w:pPr>
              <w:spacing w:after="0" w:line="20" w:lineRule="atLeast"/>
              <w:jc w:val="center"/>
              <w:rPr>
                <w:rFonts w:ascii="Times New Roman" w:eastAsia="Times New Roman" w:hAnsi="Times New Roman" w:cs="Times New Roman"/>
                <w:b/>
                <w:bCs/>
              </w:rPr>
            </w:pPr>
            <w:r w:rsidRPr="0020179A">
              <w:rPr>
                <w:rFonts w:ascii="Times New Roman" w:eastAsia="Times New Roman" w:hAnsi="Times New Roman" w:cs="Times New Roman"/>
                <w:b/>
                <w:bCs/>
              </w:rPr>
              <w:t>État</w:t>
            </w:r>
          </w:p>
        </w:tc>
        <w:tc>
          <w:tcPr>
            <w:tcW w:w="552" w:type="pct"/>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noWrap/>
            <w:vAlign w:val="center"/>
            <w:hideMark/>
          </w:tcPr>
          <w:p w14:paraId="31C448E4" w14:textId="77777777" w:rsidR="0010364D" w:rsidRPr="0020179A" w:rsidRDefault="0010364D" w:rsidP="0020179A">
            <w:pPr>
              <w:spacing w:after="0" w:line="20" w:lineRule="atLeast"/>
              <w:jc w:val="center"/>
              <w:rPr>
                <w:rFonts w:ascii="Times New Roman" w:eastAsia="Times New Roman" w:hAnsi="Times New Roman" w:cs="Times New Roman"/>
                <w:b/>
              </w:rPr>
            </w:pPr>
            <w:r w:rsidRPr="0020179A">
              <w:rPr>
                <w:rFonts w:ascii="Times New Roman" w:eastAsia="Times New Roman" w:hAnsi="Times New Roman" w:cs="Times New Roman"/>
                <w:b/>
              </w:rPr>
              <w:t>Total</w:t>
            </w:r>
          </w:p>
        </w:tc>
      </w:tr>
      <w:tr w:rsidR="0010364D" w:rsidRPr="0020179A" w14:paraId="782D9C33" w14:textId="77777777" w:rsidTr="0020179A">
        <w:trPr>
          <w:trHeight w:val="315"/>
        </w:trPr>
        <w:tc>
          <w:tcPr>
            <w:tcW w:w="1966" w:type="pct"/>
            <w:tcBorders>
              <w:top w:val="nil"/>
              <w:left w:val="single" w:sz="8" w:space="0" w:color="auto"/>
              <w:bottom w:val="single" w:sz="8" w:space="0" w:color="auto"/>
              <w:right w:val="nil"/>
              <w:tl2br w:val="single" w:sz="4" w:space="0" w:color="auto"/>
            </w:tcBorders>
            <w:shd w:val="clear" w:color="auto" w:fill="F2F2F2" w:themeFill="background1" w:themeFillShade="F2"/>
            <w:noWrap/>
            <w:vAlign w:val="center"/>
            <w:hideMark/>
          </w:tcPr>
          <w:p w14:paraId="2A9E87B7" w14:textId="77777777" w:rsidR="0010364D" w:rsidRPr="0020179A" w:rsidRDefault="0010364D" w:rsidP="0020179A">
            <w:pPr>
              <w:spacing w:after="0" w:line="20" w:lineRule="atLeast"/>
              <w:jc w:val="center"/>
              <w:rPr>
                <w:rFonts w:ascii="Times New Roman" w:eastAsia="Times New Roman" w:hAnsi="Times New Roman" w:cs="Times New Roman"/>
                <w:b/>
                <w:bCs/>
              </w:rPr>
            </w:pPr>
            <w:r w:rsidRPr="0020179A">
              <w:rPr>
                <w:rFonts w:ascii="Times New Roman" w:eastAsia="Times New Roman" w:hAnsi="Times New Roman" w:cs="Times New Roman"/>
                <w:b/>
                <w:bCs/>
              </w:rPr>
              <w:t>ALR</w:t>
            </w:r>
          </w:p>
        </w:tc>
        <w:tc>
          <w:tcPr>
            <w:tcW w:w="1034" w:type="pct"/>
            <w:tcBorders>
              <w:top w:val="nil"/>
              <w:left w:val="single" w:sz="8" w:space="0" w:color="auto"/>
              <w:bottom w:val="single" w:sz="8" w:space="0" w:color="auto"/>
              <w:right w:val="single" w:sz="8" w:space="0" w:color="auto"/>
            </w:tcBorders>
            <w:shd w:val="clear" w:color="auto" w:fill="F2F2F2" w:themeFill="background1" w:themeFillShade="F2"/>
            <w:noWrap/>
            <w:vAlign w:val="center"/>
            <w:hideMark/>
          </w:tcPr>
          <w:p w14:paraId="1EC94F00" w14:textId="77777777" w:rsidR="0010364D" w:rsidRPr="0020179A" w:rsidRDefault="0010364D" w:rsidP="0020179A">
            <w:pPr>
              <w:spacing w:after="0" w:line="20" w:lineRule="atLeast"/>
              <w:jc w:val="center"/>
              <w:rPr>
                <w:rFonts w:ascii="Times New Roman" w:eastAsia="Times New Roman" w:hAnsi="Times New Roman" w:cs="Times New Roman"/>
                <w:b/>
                <w:bCs/>
              </w:rPr>
            </w:pPr>
            <w:r w:rsidRPr="0020179A">
              <w:rPr>
                <w:rFonts w:ascii="Times New Roman" w:eastAsia="Times New Roman" w:hAnsi="Times New Roman" w:cs="Times New Roman"/>
                <w:b/>
                <w:bCs/>
              </w:rPr>
              <w:t>Bon</w:t>
            </w:r>
          </w:p>
        </w:tc>
        <w:tc>
          <w:tcPr>
            <w:tcW w:w="759" w:type="pct"/>
            <w:tcBorders>
              <w:top w:val="nil"/>
              <w:left w:val="nil"/>
              <w:bottom w:val="single" w:sz="8" w:space="0" w:color="auto"/>
              <w:right w:val="single" w:sz="8" w:space="0" w:color="auto"/>
            </w:tcBorders>
            <w:shd w:val="clear" w:color="auto" w:fill="F2F2F2" w:themeFill="background1" w:themeFillShade="F2"/>
            <w:noWrap/>
            <w:vAlign w:val="center"/>
            <w:hideMark/>
          </w:tcPr>
          <w:p w14:paraId="2BE86C79" w14:textId="77777777" w:rsidR="0010364D" w:rsidRPr="0020179A" w:rsidRDefault="0010364D" w:rsidP="0020179A">
            <w:pPr>
              <w:spacing w:after="0" w:line="20" w:lineRule="atLeast"/>
              <w:jc w:val="center"/>
              <w:rPr>
                <w:rFonts w:ascii="Times New Roman" w:eastAsia="Times New Roman" w:hAnsi="Times New Roman" w:cs="Times New Roman"/>
                <w:b/>
                <w:bCs/>
              </w:rPr>
            </w:pPr>
            <w:r w:rsidRPr="0020179A">
              <w:rPr>
                <w:rFonts w:ascii="Times New Roman" w:eastAsia="Times New Roman" w:hAnsi="Times New Roman" w:cs="Times New Roman"/>
                <w:b/>
                <w:bCs/>
              </w:rPr>
              <w:t>Passable</w:t>
            </w:r>
          </w:p>
        </w:tc>
        <w:tc>
          <w:tcPr>
            <w:tcW w:w="689" w:type="pct"/>
            <w:tcBorders>
              <w:top w:val="nil"/>
              <w:left w:val="nil"/>
              <w:bottom w:val="single" w:sz="8" w:space="0" w:color="auto"/>
              <w:right w:val="single" w:sz="8" w:space="0" w:color="auto"/>
            </w:tcBorders>
            <w:shd w:val="clear" w:color="auto" w:fill="F2F2F2" w:themeFill="background1" w:themeFillShade="F2"/>
            <w:noWrap/>
            <w:vAlign w:val="center"/>
            <w:hideMark/>
          </w:tcPr>
          <w:p w14:paraId="0E961DA6" w14:textId="77777777" w:rsidR="0010364D" w:rsidRPr="0020179A" w:rsidRDefault="0010364D" w:rsidP="0020179A">
            <w:pPr>
              <w:spacing w:after="0" w:line="20" w:lineRule="atLeast"/>
              <w:jc w:val="center"/>
              <w:rPr>
                <w:rFonts w:ascii="Times New Roman" w:eastAsia="Times New Roman" w:hAnsi="Times New Roman" w:cs="Times New Roman"/>
                <w:b/>
                <w:bCs/>
              </w:rPr>
            </w:pPr>
            <w:r w:rsidRPr="0020179A">
              <w:rPr>
                <w:rFonts w:ascii="Times New Roman" w:eastAsia="Times New Roman" w:hAnsi="Times New Roman" w:cs="Times New Roman"/>
                <w:b/>
                <w:bCs/>
              </w:rPr>
              <w:t>Mauvais</w:t>
            </w:r>
          </w:p>
        </w:tc>
        <w:tc>
          <w:tcPr>
            <w:tcW w:w="552" w:type="pct"/>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14:paraId="2FFC2BEB" w14:textId="77777777" w:rsidR="0010364D" w:rsidRPr="0020179A" w:rsidRDefault="0010364D" w:rsidP="0020179A">
            <w:pPr>
              <w:spacing w:after="0" w:line="20" w:lineRule="atLeast"/>
              <w:jc w:val="center"/>
              <w:rPr>
                <w:rFonts w:ascii="Times New Roman" w:eastAsia="Times New Roman" w:hAnsi="Times New Roman" w:cs="Times New Roman"/>
                <w:b/>
              </w:rPr>
            </w:pPr>
          </w:p>
        </w:tc>
      </w:tr>
      <w:tr w:rsidR="0010364D" w:rsidRPr="0020179A" w14:paraId="200C5F6E" w14:textId="77777777" w:rsidTr="0020179A">
        <w:trPr>
          <w:trHeight w:val="315"/>
        </w:trPr>
        <w:tc>
          <w:tcPr>
            <w:tcW w:w="1966" w:type="pct"/>
            <w:tcBorders>
              <w:top w:val="single" w:sz="8" w:space="0" w:color="auto"/>
              <w:left w:val="single" w:sz="8" w:space="0" w:color="auto"/>
              <w:bottom w:val="single" w:sz="4" w:space="0" w:color="auto"/>
              <w:right w:val="nil"/>
            </w:tcBorders>
            <w:shd w:val="clear" w:color="auto" w:fill="auto"/>
            <w:noWrap/>
            <w:vAlign w:val="center"/>
            <w:hideMark/>
          </w:tcPr>
          <w:p w14:paraId="08CE5BD3" w14:textId="77777777" w:rsidR="0010364D" w:rsidRPr="0020179A" w:rsidRDefault="0010364D" w:rsidP="0020179A">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VARESSO ASSO</w:t>
            </w:r>
          </w:p>
        </w:tc>
        <w:tc>
          <w:tcPr>
            <w:tcW w:w="1034" w:type="pct"/>
            <w:tcBorders>
              <w:top w:val="nil"/>
              <w:left w:val="single" w:sz="8" w:space="0" w:color="auto"/>
              <w:bottom w:val="single" w:sz="4" w:space="0" w:color="auto"/>
              <w:right w:val="single" w:sz="4" w:space="0" w:color="auto"/>
            </w:tcBorders>
            <w:shd w:val="clear" w:color="auto" w:fill="auto"/>
            <w:noWrap/>
            <w:vAlign w:val="center"/>
            <w:hideMark/>
          </w:tcPr>
          <w:p w14:paraId="6FA5548A" w14:textId="77777777" w:rsidR="0010364D" w:rsidRPr="0020179A" w:rsidRDefault="0010364D" w:rsidP="0020179A">
            <w:pPr>
              <w:spacing w:after="0" w:line="20" w:lineRule="atLeast"/>
              <w:jc w:val="center"/>
              <w:rPr>
                <w:rFonts w:ascii="Times New Roman" w:eastAsia="Times New Roman" w:hAnsi="Times New Roman" w:cs="Times New Roman"/>
              </w:rPr>
            </w:pPr>
            <w:r w:rsidRPr="0020179A">
              <w:rPr>
                <w:rFonts w:ascii="Times New Roman" w:eastAsia="Times New Roman" w:hAnsi="Times New Roman" w:cs="Times New Roman"/>
              </w:rPr>
              <w:t>5</w:t>
            </w:r>
          </w:p>
        </w:tc>
        <w:tc>
          <w:tcPr>
            <w:tcW w:w="759" w:type="pct"/>
            <w:tcBorders>
              <w:top w:val="nil"/>
              <w:left w:val="nil"/>
              <w:bottom w:val="single" w:sz="4" w:space="0" w:color="auto"/>
              <w:right w:val="single" w:sz="4" w:space="0" w:color="auto"/>
            </w:tcBorders>
            <w:shd w:val="clear" w:color="auto" w:fill="auto"/>
            <w:noWrap/>
            <w:vAlign w:val="center"/>
            <w:hideMark/>
          </w:tcPr>
          <w:p w14:paraId="34A91663" w14:textId="77777777" w:rsidR="0010364D" w:rsidRPr="0020179A" w:rsidRDefault="0010364D" w:rsidP="0020179A">
            <w:pPr>
              <w:spacing w:after="0" w:line="20" w:lineRule="atLeast"/>
              <w:jc w:val="center"/>
              <w:rPr>
                <w:rFonts w:ascii="Times New Roman" w:eastAsia="Times New Roman" w:hAnsi="Times New Roman" w:cs="Times New Roman"/>
              </w:rPr>
            </w:pPr>
            <w:r w:rsidRPr="0020179A">
              <w:rPr>
                <w:rFonts w:ascii="Times New Roman" w:eastAsia="Times New Roman" w:hAnsi="Times New Roman" w:cs="Times New Roman"/>
              </w:rPr>
              <w:t>4</w:t>
            </w:r>
          </w:p>
        </w:tc>
        <w:tc>
          <w:tcPr>
            <w:tcW w:w="689" w:type="pct"/>
            <w:tcBorders>
              <w:top w:val="nil"/>
              <w:left w:val="nil"/>
              <w:bottom w:val="single" w:sz="4" w:space="0" w:color="auto"/>
              <w:right w:val="single" w:sz="8" w:space="0" w:color="auto"/>
            </w:tcBorders>
            <w:shd w:val="clear" w:color="auto" w:fill="auto"/>
            <w:noWrap/>
            <w:vAlign w:val="center"/>
            <w:hideMark/>
          </w:tcPr>
          <w:p w14:paraId="55CCAF4D" w14:textId="77777777" w:rsidR="0010364D" w:rsidRPr="0020179A" w:rsidRDefault="0010364D" w:rsidP="0020179A">
            <w:pPr>
              <w:spacing w:after="0" w:line="20" w:lineRule="atLeast"/>
              <w:jc w:val="center"/>
              <w:rPr>
                <w:rFonts w:ascii="Times New Roman" w:eastAsia="Times New Roman" w:hAnsi="Times New Roman" w:cs="Times New Roman"/>
              </w:rPr>
            </w:pPr>
            <w:r w:rsidRPr="0020179A">
              <w:rPr>
                <w:rFonts w:ascii="Times New Roman" w:eastAsia="Times New Roman" w:hAnsi="Times New Roman" w:cs="Times New Roman"/>
              </w:rPr>
              <w:t>1</w:t>
            </w:r>
          </w:p>
        </w:tc>
        <w:tc>
          <w:tcPr>
            <w:tcW w:w="552" w:type="pct"/>
            <w:tcBorders>
              <w:top w:val="nil"/>
              <w:left w:val="nil"/>
              <w:bottom w:val="single" w:sz="4" w:space="0" w:color="auto"/>
              <w:right w:val="single" w:sz="8" w:space="0" w:color="auto"/>
            </w:tcBorders>
            <w:shd w:val="clear" w:color="auto" w:fill="auto"/>
            <w:noWrap/>
            <w:vAlign w:val="center"/>
            <w:hideMark/>
          </w:tcPr>
          <w:p w14:paraId="286E06EC" w14:textId="77777777" w:rsidR="0010364D" w:rsidRPr="0020179A" w:rsidRDefault="0010364D" w:rsidP="0020179A">
            <w:pPr>
              <w:spacing w:after="0" w:line="20" w:lineRule="atLeast"/>
              <w:jc w:val="center"/>
              <w:rPr>
                <w:rFonts w:ascii="Times New Roman" w:eastAsia="Times New Roman" w:hAnsi="Times New Roman" w:cs="Times New Roman"/>
              </w:rPr>
            </w:pPr>
            <w:r w:rsidRPr="0020179A">
              <w:rPr>
                <w:rFonts w:ascii="Times New Roman" w:eastAsia="Times New Roman" w:hAnsi="Times New Roman" w:cs="Times New Roman"/>
              </w:rPr>
              <w:t>10</w:t>
            </w:r>
          </w:p>
        </w:tc>
      </w:tr>
      <w:tr w:rsidR="0010364D" w:rsidRPr="0020179A" w14:paraId="38D6AADE" w14:textId="77777777" w:rsidTr="0020179A">
        <w:trPr>
          <w:trHeight w:val="315"/>
        </w:trPr>
        <w:tc>
          <w:tcPr>
            <w:tcW w:w="1966" w:type="pct"/>
            <w:tcBorders>
              <w:top w:val="single" w:sz="8" w:space="0" w:color="auto"/>
              <w:left w:val="single" w:sz="8" w:space="0" w:color="auto"/>
              <w:bottom w:val="single" w:sz="4" w:space="0" w:color="auto"/>
              <w:right w:val="nil"/>
            </w:tcBorders>
            <w:shd w:val="clear" w:color="auto" w:fill="auto"/>
            <w:noWrap/>
            <w:vAlign w:val="center"/>
          </w:tcPr>
          <w:p w14:paraId="15B5D4AF" w14:textId="77777777" w:rsidR="0010364D" w:rsidRPr="0020179A" w:rsidRDefault="0010364D" w:rsidP="0020179A">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OCADES BOBO</w:t>
            </w:r>
          </w:p>
        </w:tc>
        <w:tc>
          <w:tcPr>
            <w:tcW w:w="1034" w:type="pct"/>
            <w:tcBorders>
              <w:top w:val="nil"/>
              <w:left w:val="single" w:sz="8" w:space="0" w:color="auto"/>
              <w:bottom w:val="single" w:sz="4" w:space="0" w:color="auto"/>
              <w:right w:val="single" w:sz="4" w:space="0" w:color="auto"/>
            </w:tcBorders>
            <w:shd w:val="clear" w:color="auto" w:fill="auto"/>
            <w:noWrap/>
            <w:vAlign w:val="center"/>
          </w:tcPr>
          <w:p w14:paraId="7BACE941" w14:textId="77777777" w:rsidR="0010364D" w:rsidRPr="0020179A" w:rsidRDefault="0010364D" w:rsidP="0020179A">
            <w:pPr>
              <w:spacing w:after="0" w:line="20" w:lineRule="atLeast"/>
              <w:jc w:val="center"/>
              <w:rPr>
                <w:rFonts w:ascii="Times New Roman" w:eastAsia="Times New Roman" w:hAnsi="Times New Roman" w:cs="Times New Roman"/>
              </w:rPr>
            </w:pPr>
            <w:r w:rsidRPr="0020179A">
              <w:rPr>
                <w:rFonts w:ascii="Times New Roman" w:eastAsia="Times New Roman" w:hAnsi="Times New Roman" w:cs="Times New Roman"/>
              </w:rPr>
              <w:t>00</w:t>
            </w:r>
          </w:p>
        </w:tc>
        <w:tc>
          <w:tcPr>
            <w:tcW w:w="759" w:type="pct"/>
            <w:tcBorders>
              <w:top w:val="nil"/>
              <w:left w:val="nil"/>
              <w:bottom w:val="single" w:sz="4" w:space="0" w:color="auto"/>
              <w:right w:val="single" w:sz="4" w:space="0" w:color="auto"/>
            </w:tcBorders>
            <w:shd w:val="clear" w:color="auto" w:fill="auto"/>
            <w:noWrap/>
            <w:vAlign w:val="center"/>
          </w:tcPr>
          <w:p w14:paraId="337D5ED8" w14:textId="77777777" w:rsidR="0010364D" w:rsidRPr="0020179A" w:rsidRDefault="0010364D" w:rsidP="0020179A">
            <w:pPr>
              <w:spacing w:after="0" w:line="20" w:lineRule="atLeast"/>
              <w:jc w:val="center"/>
              <w:rPr>
                <w:rFonts w:ascii="Times New Roman" w:eastAsia="Times New Roman" w:hAnsi="Times New Roman" w:cs="Times New Roman"/>
              </w:rPr>
            </w:pPr>
            <w:r w:rsidRPr="0020179A">
              <w:rPr>
                <w:rFonts w:ascii="Times New Roman" w:eastAsia="Times New Roman" w:hAnsi="Times New Roman" w:cs="Times New Roman"/>
              </w:rPr>
              <w:t>10</w:t>
            </w:r>
          </w:p>
        </w:tc>
        <w:tc>
          <w:tcPr>
            <w:tcW w:w="689" w:type="pct"/>
            <w:tcBorders>
              <w:top w:val="nil"/>
              <w:left w:val="nil"/>
              <w:bottom w:val="single" w:sz="4" w:space="0" w:color="auto"/>
              <w:right w:val="single" w:sz="8" w:space="0" w:color="auto"/>
            </w:tcBorders>
            <w:shd w:val="clear" w:color="auto" w:fill="auto"/>
            <w:noWrap/>
            <w:vAlign w:val="center"/>
          </w:tcPr>
          <w:p w14:paraId="6BAC6499" w14:textId="77777777" w:rsidR="0010364D" w:rsidRPr="0020179A" w:rsidRDefault="0010364D" w:rsidP="0020179A">
            <w:pPr>
              <w:spacing w:after="0" w:line="20" w:lineRule="atLeast"/>
              <w:jc w:val="center"/>
              <w:rPr>
                <w:rFonts w:ascii="Times New Roman" w:eastAsia="Times New Roman" w:hAnsi="Times New Roman" w:cs="Times New Roman"/>
              </w:rPr>
            </w:pPr>
            <w:r w:rsidRPr="0020179A">
              <w:rPr>
                <w:rFonts w:ascii="Times New Roman" w:eastAsia="Times New Roman" w:hAnsi="Times New Roman" w:cs="Times New Roman"/>
              </w:rPr>
              <w:t>00</w:t>
            </w:r>
          </w:p>
        </w:tc>
        <w:tc>
          <w:tcPr>
            <w:tcW w:w="552" w:type="pct"/>
            <w:tcBorders>
              <w:top w:val="nil"/>
              <w:left w:val="nil"/>
              <w:bottom w:val="single" w:sz="4" w:space="0" w:color="auto"/>
              <w:right w:val="single" w:sz="8" w:space="0" w:color="auto"/>
            </w:tcBorders>
            <w:shd w:val="clear" w:color="auto" w:fill="auto"/>
            <w:noWrap/>
            <w:vAlign w:val="center"/>
          </w:tcPr>
          <w:p w14:paraId="4F9C4382" w14:textId="77777777" w:rsidR="0010364D" w:rsidRPr="0020179A" w:rsidRDefault="0010364D" w:rsidP="0020179A">
            <w:pPr>
              <w:spacing w:after="0" w:line="20" w:lineRule="atLeast"/>
              <w:jc w:val="center"/>
              <w:rPr>
                <w:rFonts w:ascii="Times New Roman" w:eastAsia="Times New Roman" w:hAnsi="Times New Roman" w:cs="Times New Roman"/>
              </w:rPr>
            </w:pPr>
            <w:r w:rsidRPr="0020179A">
              <w:rPr>
                <w:rFonts w:ascii="Times New Roman" w:eastAsia="Times New Roman" w:hAnsi="Times New Roman" w:cs="Times New Roman"/>
              </w:rPr>
              <w:t>10</w:t>
            </w:r>
          </w:p>
        </w:tc>
      </w:tr>
      <w:tr w:rsidR="0010364D" w:rsidRPr="0020179A" w14:paraId="6420A36F" w14:textId="77777777" w:rsidTr="0020179A">
        <w:trPr>
          <w:trHeight w:val="315"/>
        </w:trPr>
        <w:tc>
          <w:tcPr>
            <w:tcW w:w="1966" w:type="pct"/>
            <w:tcBorders>
              <w:top w:val="single" w:sz="8" w:space="0" w:color="auto"/>
              <w:left w:val="single" w:sz="8" w:space="0" w:color="auto"/>
              <w:bottom w:val="single" w:sz="4" w:space="0" w:color="auto"/>
              <w:right w:val="nil"/>
            </w:tcBorders>
            <w:shd w:val="clear" w:color="auto" w:fill="auto"/>
            <w:noWrap/>
            <w:vAlign w:val="center"/>
          </w:tcPr>
          <w:p w14:paraId="1E65DBEB" w14:textId="77777777" w:rsidR="0010364D" w:rsidRPr="0020179A" w:rsidRDefault="0010364D" w:rsidP="0020179A">
            <w:pPr>
              <w:spacing w:after="0" w:line="20" w:lineRule="atLeast"/>
              <w:jc w:val="both"/>
              <w:rPr>
                <w:rFonts w:ascii="Times New Roman" w:eastAsia="Times New Roman" w:hAnsi="Times New Roman" w:cs="Times New Roman"/>
              </w:rPr>
            </w:pPr>
            <w:r w:rsidRPr="0020179A">
              <w:rPr>
                <w:rFonts w:ascii="Times New Roman" w:hAnsi="Times New Roman" w:cs="Times New Roman"/>
              </w:rPr>
              <w:t>OCADES DEDOUGOU</w:t>
            </w:r>
          </w:p>
        </w:tc>
        <w:tc>
          <w:tcPr>
            <w:tcW w:w="1034" w:type="pct"/>
            <w:tcBorders>
              <w:top w:val="nil"/>
              <w:left w:val="single" w:sz="8" w:space="0" w:color="auto"/>
              <w:bottom w:val="single" w:sz="4" w:space="0" w:color="auto"/>
              <w:right w:val="single" w:sz="4" w:space="0" w:color="auto"/>
            </w:tcBorders>
            <w:shd w:val="clear" w:color="auto" w:fill="auto"/>
            <w:noWrap/>
            <w:vAlign w:val="center"/>
          </w:tcPr>
          <w:p w14:paraId="44B294F9" w14:textId="77777777" w:rsidR="0010364D" w:rsidRPr="0020179A" w:rsidRDefault="0010364D" w:rsidP="0020179A">
            <w:pPr>
              <w:spacing w:after="0" w:line="20" w:lineRule="atLeast"/>
              <w:jc w:val="center"/>
              <w:rPr>
                <w:rFonts w:ascii="Times New Roman" w:eastAsia="Times New Roman" w:hAnsi="Times New Roman" w:cs="Times New Roman"/>
              </w:rPr>
            </w:pPr>
            <w:r w:rsidRPr="0020179A">
              <w:rPr>
                <w:rFonts w:ascii="Times New Roman" w:eastAsia="Times New Roman" w:hAnsi="Times New Roman" w:cs="Times New Roman"/>
              </w:rPr>
              <w:t>1</w:t>
            </w:r>
          </w:p>
        </w:tc>
        <w:tc>
          <w:tcPr>
            <w:tcW w:w="759" w:type="pct"/>
            <w:tcBorders>
              <w:top w:val="nil"/>
              <w:left w:val="nil"/>
              <w:bottom w:val="single" w:sz="4" w:space="0" w:color="auto"/>
              <w:right w:val="single" w:sz="4" w:space="0" w:color="auto"/>
            </w:tcBorders>
            <w:shd w:val="clear" w:color="auto" w:fill="auto"/>
            <w:noWrap/>
            <w:vAlign w:val="center"/>
          </w:tcPr>
          <w:p w14:paraId="1209DCB1" w14:textId="77777777" w:rsidR="0010364D" w:rsidRPr="0020179A" w:rsidRDefault="0010364D" w:rsidP="0020179A">
            <w:pPr>
              <w:spacing w:after="0" w:line="20" w:lineRule="atLeast"/>
              <w:jc w:val="center"/>
              <w:rPr>
                <w:rFonts w:ascii="Times New Roman" w:eastAsia="Times New Roman" w:hAnsi="Times New Roman" w:cs="Times New Roman"/>
              </w:rPr>
            </w:pPr>
            <w:r w:rsidRPr="0020179A">
              <w:rPr>
                <w:rFonts w:ascii="Times New Roman" w:eastAsia="Times New Roman" w:hAnsi="Times New Roman" w:cs="Times New Roman"/>
              </w:rPr>
              <w:t>18</w:t>
            </w:r>
          </w:p>
        </w:tc>
        <w:tc>
          <w:tcPr>
            <w:tcW w:w="689" w:type="pct"/>
            <w:tcBorders>
              <w:top w:val="nil"/>
              <w:left w:val="nil"/>
              <w:bottom w:val="single" w:sz="4" w:space="0" w:color="auto"/>
              <w:right w:val="single" w:sz="8" w:space="0" w:color="auto"/>
            </w:tcBorders>
            <w:shd w:val="clear" w:color="auto" w:fill="auto"/>
            <w:noWrap/>
            <w:vAlign w:val="center"/>
          </w:tcPr>
          <w:p w14:paraId="1F6429AD" w14:textId="77777777" w:rsidR="0010364D" w:rsidRPr="0020179A" w:rsidRDefault="0010364D" w:rsidP="0020179A">
            <w:pPr>
              <w:spacing w:after="0" w:line="20" w:lineRule="atLeast"/>
              <w:jc w:val="center"/>
              <w:rPr>
                <w:rFonts w:ascii="Times New Roman" w:eastAsia="Times New Roman" w:hAnsi="Times New Roman" w:cs="Times New Roman"/>
              </w:rPr>
            </w:pPr>
            <w:r w:rsidRPr="0020179A">
              <w:rPr>
                <w:rFonts w:ascii="Times New Roman" w:eastAsia="Times New Roman" w:hAnsi="Times New Roman" w:cs="Times New Roman"/>
              </w:rPr>
              <w:t>10</w:t>
            </w:r>
          </w:p>
        </w:tc>
        <w:tc>
          <w:tcPr>
            <w:tcW w:w="552" w:type="pct"/>
            <w:tcBorders>
              <w:top w:val="nil"/>
              <w:left w:val="nil"/>
              <w:bottom w:val="single" w:sz="4" w:space="0" w:color="auto"/>
              <w:right w:val="single" w:sz="8" w:space="0" w:color="auto"/>
            </w:tcBorders>
            <w:shd w:val="clear" w:color="auto" w:fill="auto"/>
            <w:noWrap/>
            <w:vAlign w:val="center"/>
          </w:tcPr>
          <w:p w14:paraId="609F8E3D" w14:textId="77777777" w:rsidR="0010364D" w:rsidRPr="0020179A" w:rsidRDefault="0010364D" w:rsidP="0020179A">
            <w:pPr>
              <w:spacing w:after="0" w:line="20" w:lineRule="atLeast"/>
              <w:jc w:val="center"/>
              <w:rPr>
                <w:rFonts w:ascii="Times New Roman" w:eastAsia="Times New Roman" w:hAnsi="Times New Roman" w:cs="Times New Roman"/>
              </w:rPr>
            </w:pPr>
            <w:r w:rsidRPr="0020179A">
              <w:rPr>
                <w:rFonts w:ascii="Times New Roman" w:eastAsia="Times New Roman" w:hAnsi="Times New Roman" w:cs="Times New Roman"/>
              </w:rPr>
              <w:t>29</w:t>
            </w:r>
          </w:p>
        </w:tc>
      </w:tr>
      <w:tr w:rsidR="0010364D" w:rsidRPr="0020179A" w14:paraId="59F41C10" w14:textId="77777777" w:rsidTr="0020179A">
        <w:trPr>
          <w:trHeight w:val="315"/>
        </w:trPr>
        <w:tc>
          <w:tcPr>
            <w:tcW w:w="1966" w:type="pct"/>
            <w:tcBorders>
              <w:top w:val="single" w:sz="8" w:space="0" w:color="auto"/>
              <w:left w:val="single" w:sz="8" w:space="0" w:color="auto"/>
              <w:bottom w:val="single" w:sz="4" w:space="0" w:color="auto"/>
              <w:right w:val="nil"/>
            </w:tcBorders>
            <w:shd w:val="clear" w:color="auto" w:fill="auto"/>
            <w:noWrap/>
            <w:vAlign w:val="center"/>
          </w:tcPr>
          <w:p w14:paraId="532ABB08" w14:textId="77777777" w:rsidR="0010364D" w:rsidRPr="0020179A" w:rsidRDefault="0010364D" w:rsidP="0020179A">
            <w:pPr>
              <w:spacing w:after="0" w:line="20" w:lineRule="atLeast"/>
              <w:jc w:val="both"/>
              <w:rPr>
                <w:rFonts w:ascii="Times New Roman" w:eastAsia="Times New Roman" w:hAnsi="Times New Roman" w:cs="Times New Roman"/>
              </w:rPr>
            </w:pPr>
            <w:r w:rsidRPr="0020179A">
              <w:rPr>
                <w:rFonts w:ascii="Times New Roman" w:hAnsi="Times New Roman" w:cs="Times New Roman"/>
              </w:rPr>
              <w:t>OCADES MANGA</w:t>
            </w:r>
          </w:p>
        </w:tc>
        <w:tc>
          <w:tcPr>
            <w:tcW w:w="1034" w:type="pct"/>
            <w:tcBorders>
              <w:top w:val="nil"/>
              <w:left w:val="single" w:sz="8" w:space="0" w:color="auto"/>
              <w:bottom w:val="single" w:sz="4" w:space="0" w:color="auto"/>
              <w:right w:val="single" w:sz="4" w:space="0" w:color="auto"/>
            </w:tcBorders>
            <w:shd w:val="clear" w:color="auto" w:fill="auto"/>
            <w:noWrap/>
            <w:vAlign w:val="center"/>
          </w:tcPr>
          <w:p w14:paraId="2955F65A" w14:textId="77777777" w:rsidR="0010364D" w:rsidRPr="0020179A" w:rsidRDefault="0010364D" w:rsidP="0020179A">
            <w:pPr>
              <w:spacing w:after="0" w:line="20" w:lineRule="atLeast"/>
              <w:jc w:val="center"/>
              <w:rPr>
                <w:rFonts w:ascii="Times New Roman" w:eastAsia="Times New Roman" w:hAnsi="Times New Roman" w:cs="Times New Roman"/>
              </w:rPr>
            </w:pPr>
            <w:r w:rsidRPr="0020179A">
              <w:rPr>
                <w:rFonts w:ascii="Times New Roman" w:eastAsia="Times New Roman" w:hAnsi="Times New Roman" w:cs="Times New Roman"/>
              </w:rPr>
              <w:t>2</w:t>
            </w:r>
          </w:p>
        </w:tc>
        <w:tc>
          <w:tcPr>
            <w:tcW w:w="759" w:type="pct"/>
            <w:tcBorders>
              <w:top w:val="nil"/>
              <w:left w:val="nil"/>
              <w:bottom w:val="single" w:sz="4" w:space="0" w:color="auto"/>
              <w:right w:val="single" w:sz="4" w:space="0" w:color="auto"/>
            </w:tcBorders>
            <w:shd w:val="clear" w:color="auto" w:fill="auto"/>
            <w:noWrap/>
            <w:vAlign w:val="center"/>
          </w:tcPr>
          <w:p w14:paraId="61D8A95E" w14:textId="77777777" w:rsidR="0010364D" w:rsidRPr="0020179A" w:rsidRDefault="0010364D" w:rsidP="0020179A">
            <w:pPr>
              <w:spacing w:after="0" w:line="20" w:lineRule="atLeast"/>
              <w:jc w:val="center"/>
              <w:rPr>
                <w:rFonts w:ascii="Times New Roman" w:eastAsia="Times New Roman" w:hAnsi="Times New Roman" w:cs="Times New Roman"/>
              </w:rPr>
            </w:pPr>
            <w:r w:rsidRPr="0020179A">
              <w:rPr>
                <w:rFonts w:ascii="Times New Roman" w:eastAsia="Times New Roman" w:hAnsi="Times New Roman" w:cs="Times New Roman"/>
              </w:rPr>
              <w:t>5</w:t>
            </w:r>
          </w:p>
        </w:tc>
        <w:tc>
          <w:tcPr>
            <w:tcW w:w="689" w:type="pct"/>
            <w:tcBorders>
              <w:top w:val="nil"/>
              <w:left w:val="nil"/>
              <w:bottom w:val="single" w:sz="4" w:space="0" w:color="auto"/>
              <w:right w:val="single" w:sz="8" w:space="0" w:color="auto"/>
            </w:tcBorders>
            <w:shd w:val="clear" w:color="auto" w:fill="auto"/>
            <w:noWrap/>
            <w:vAlign w:val="center"/>
          </w:tcPr>
          <w:p w14:paraId="4FE670B6" w14:textId="77777777" w:rsidR="0010364D" w:rsidRPr="0020179A" w:rsidRDefault="0010364D" w:rsidP="0020179A">
            <w:pPr>
              <w:spacing w:after="0" w:line="20" w:lineRule="atLeast"/>
              <w:jc w:val="center"/>
              <w:rPr>
                <w:rFonts w:ascii="Times New Roman" w:eastAsia="Times New Roman" w:hAnsi="Times New Roman" w:cs="Times New Roman"/>
              </w:rPr>
            </w:pPr>
            <w:r w:rsidRPr="0020179A">
              <w:rPr>
                <w:rFonts w:ascii="Times New Roman" w:eastAsia="Times New Roman" w:hAnsi="Times New Roman" w:cs="Times New Roman"/>
              </w:rPr>
              <w:t>00</w:t>
            </w:r>
          </w:p>
        </w:tc>
        <w:tc>
          <w:tcPr>
            <w:tcW w:w="552" w:type="pct"/>
            <w:tcBorders>
              <w:top w:val="nil"/>
              <w:left w:val="nil"/>
              <w:bottom w:val="single" w:sz="4" w:space="0" w:color="auto"/>
              <w:right w:val="single" w:sz="8" w:space="0" w:color="auto"/>
            </w:tcBorders>
            <w:shd w:val="clear" w:color="auto" w:fill="auto"/>
            <w:noWrap/>
            <w:vAlign w:val="center"/>
          </w:tcPr>
          <w:p w14:paraId="567ECFBB" w14:textId="77777777" w:rsidR="0010364D" w:rsidRPr="0020179A" w:rsidRDefault="0010364D" w:rsidP="0020179A">
            <w:pPr>
              <w:spacing w:after="0" w:line="20" w:lineRule="atLeast"/>
              <w:jc w:val="center"/>
              <w:rPr>
                <w:rFonts w:ascii="Times New Roman" w:eastAsia="Times New Roman" w:hAnsi="Times New Roman" w:cs="Times New Roman"/>
              </w:rPr>
            </w:pPr>
            <w:r w:rsidRPr="0020179A">
              <w:rPr>
                <w:rFonts w:ascii="Times New Roman" w:eastAsia="Times New Roman" w:hAnsi="Times New Roman" w:cs="Times New Roman"/>
              </w:rPr>
              <w:t>7</w:t>
            </w:r>
          </w:p>
        </w:tc>
      </w:tr>
      <w:tr w:rsidR="0010364D" w:rsidRPr="0020179A" w14:paraId="6AD4D0BB" w14:textId="77777777" w:rsidTr="0020179A">
        <w:trPr>
          <w:trHeight w:val="315"/>
        </w:trPr>
        <w:tc>
          <w:tcPr>
            <w:tcW w:w="1966" w:type="pct"/>
            <w:tcBorders>
              <w:top w:val="single" w:sz="8" w:space="0" w:color="auto"/>
              <w:left w:val="single" w:sz="8" w:space="0" w:color="auto"/>
              <w:bottom w:val="single" w:sz="4" w:space="0" w:color="auto"/>
              <w:right w:val="nil"/>
            </w:tcBorders>
            <w:shd w:val="clear" w:color="auto" w:fill="auto"/>
            <w:noWrap/>
            <w:vAlign w:val="center"/>
          </w:tcPr>
          <w:p w14:paraId="04E57792" w14:textId="77777777" w:rsidR="0010364D" w:rsidRPr="0020179A" w:rsidRDefault="0010364D" w:rsidP="0020179A">
            <w:pPr>
              <w:spacing w:after="0" w:line="20" w:lineRule="atLeast"/>
              <w:jc w:val="both"/>
              <w:rPr>
                <w:rFonts w:ascii="Times New Roman" w:eastAsia="Times New Roman" w:hAnsi="Times New Roman" w:cs="Times New Roman"/>
              </w:rPr>
            </w:pPr>
            <w:r w:rsidRPr="0020179A">
              <w:rPr>
                <w:rFonts w:ascii="Times New Roman" w:hAnsi="Times New Roman" w:cs="Times New Roman"/>
              </w:rPr>
              <w:t>OCADES KAYA DORI</w:t>
            </w:r>
          </w:p>
        </w:tc>
        <w:tc>
          <w:tcPr>
            <w:tcW w:w="1034" w:type="pct"/>
            <w:tcBorders>
              <w:top w:val="nil"/>
              <w:left w:val="single" w:sz="8" w:space="0" w:color="auto"/>
              <w:bottom w:val="single" w:sz="4" w:space="0" w:color="auto"/>
              <w:right w:val="single" w:sz="4" w:space="0" w:color="auto"/>
            </w:tcBorders>
            <w:shd w:val="clear" w:color="auto" w:fill="auto"/>
            <w:noWrap/>
            <w:vAlign w:val="center"/>
          </w:tcPr>
          <w:p w14:paraId="7228C2C6" w14:textId="77777777" w:rsidR="0010364D" w:rsidRPr="0020179A" w:rsidRDefault="0010364D" w:rsidP="0020179A">
            <w:pPr>
              <w:spacing w:after="0" w:line="20" w:lineRule="atLeast"/>
              <w:jc w:val="center"/>
              <w:rPr>
                <w:rFonts w:ascii="Times New Roman" w:eastAsia="Times New Roman" w:hAnsi="Times New Roman" w:cs="Times New Roman"/>
              </w:rPr>
            </w:pPr>
            <w:r w:rsidRPr="0020179A">
              <w:rPr>
                <w:rFonts w:ascii="Times New Roman" w:eastAsia="Times New Roman" w:hAnsi="Times New Roman" w:cs="Times New Roman"/>
              </w:rPr>
              <w:t>11</w:t>
            </w:r>
          </w:p>
        </w:tc>
        <w:tc>
          <w:tcPr>
            <w:tcW w:w="759" w:type="pct"/>
            <w:tcBorders>
              <w:top w:val="nil"/>
              <w:left w:val="nil"/>
              <w:bottom w:val="single" w:sz="4" w:space="0" w:color="auto"/>
              <w:right w:val="single" w:sz="4" w:space="0" w:color="auto"/>
            </w:tcBorders>
            <w:shd w:val="clear" w:color="auto" w:fill="auto"/>
            <w:noWrap/>
            <w:vAlign w:val="center"/>
          </w:tcPr>
          <w:p w14:paraId="20C5229D" w14:textId="77777777" w:rsidR="0010364D" w:rsidRPr="0020179A" w:rsidRDefault="0010364D" w:rsidP="0020179A">
            <w:pPr>
              <w:spacing w:after="0" w:line="20" w:lineRule="atLeast"/>
              <w:jc w:val="center"/>
              <w:rPr>
                <w:rFonts w:ascii="Times New Roman" w:eastAsia="Times New Roman" w:hAnsi="Times New Roman" w:cs="Times New Roman"/>
              </w:rPr>
            </w:pPr>
            <w:r w:rsidRPr="0020179A">
              <w:rPr>
                <w:rFonts w:ascii="Times New Roman" w:eastAsia="Times New Roman" w:hAnsi="Times New Roman" w:cs="Times New Roman"/>
              </w:rPr>
              <w:t>00</w:t>
            </w:r>
          </w:p>
        </w:tc>
        <w:tc>
          <w:tcPr>
            <w:tcW w:w="689" w:type="pct"/>
            <w:tcBorders>
              <w:top w:val="nil"/>
              <w:left w:val="nil"/>
              <w:bottom w:val="single" w:sz="4" w:space="0" w:color="auto"/>
              <w:right w:val="single" w:sz="8" w:space="0" w:color="auto"/>
            </w:tcBorders>
            <w:shd w:val="clear" w:color="auto" w:fill="auto"/>
            <w:noWrap/>
            <w:vAlign w:val="center"/>
          </w:tcPr>
          <w:p w14:paraId="45CD9E1A" w14:textId="77777777" w:rsidR="0010364D" w:rsidRPr="0020179A" w:rsidRDefault="0010364D" w:rsidP="0020179A">
            <w:pPr>
              <w:spacing w:after="0" w:line="20" w:lineRule="atLeast"/>
              <w:jc w:val="center"/>
              <w:rPr>
                <w:rFonts w:ascii="Times New Roman" w:eastAsia="Times New Roman" w:hAnsi="Times New Roman" w:cs="Times New Roman"/>
              </w:rPr>
            </w:pPr>
            <w:r w:rsidRPr="0020179A">
              <w:rPr>
                <w:rFonts w:ascii="Times New Roman" w:eastAsia="Times New Roman" w:hAnsi="Times New Roman" w:cs="Times New Roman"/>
              </w:rPr>
              <w:t>00</w:t>
            </w:r>
          </w:p>
        </w:tc>
        <w:tc>
          <w:tcPr>
            <w:tcW w:w="552" w:type="pct"/>
            <w:tcBorders>
              <w:top w:val="nil"/>
              <w:left w:val="nil"/>
              <w:bottom w:val="single" w:sz="4" w:space="0" w:color="auto"/>
              <w:right w:val="single" w:sz="8" w:space="0" w:color="auto"/>
            </w:tcBorders>
            <w:shd w:val="clear" w:color="auto" w:fill="auto"/>
            <w:noWrap/>
            <w:vAlign w:val="center"/>
          </w:tcPr>
          <w:p w14:paraId="7C3726B4" w14:textId="77777777" w:rsidR="0010364D" w:rsidRPr="0020179A" w:rsidRDefault="0010364D" w:rsidP="0020179A">
            <w:pPr>
              <w:spacing w:after="0" w:line="20" w:lineRule="atLeast"/>
              <w:jc w:val="center"/>
              <w:rPr>
                <w:rFonts w:ascii="Times New Roman" w:eastAsia="Times New Roman" w:hAnsi="Times New Roman" w:cs="Times New Roman"/>
              </w:rPr>
            </w:pPr>
            <w:r w:rsidRPr="0020179A">
              <w:rPr>
                <w:rFonts w:ascii="Times New Roman" w:eastAsia="Times New Roman" w:hAnsi="Times New Roman" w:cs="Times New Roman"/>
              </w:rPr>
              <w:t>11</w:t>
            </w:r>
          </w:p>
        </w:tc>
      </w:tr>
      <w:tr w:rsidR="0010364D" w:rsidRPr="0020179A" w14:paraId="2DBDFC7B" w14:textId="77777777" w:rsidTr="0020179A">
        <w:trPr>
          <w:trHeight w:val="315"/>
        </w:trPr>
        <w:tc>
          <w:tcPr>
            <w:tcW w:w="1966" w:type="pct"/>
            <w:tcBorders>
              <w:top w:val="single" w:sz="8" w:space="0" w:color="auto"/>
              <w:left w:val="single" w:sz="8" w:space="0" w:color="auto"/>
              <w:bottom w:val="single" w:sz="4" w:space="0" w:color="auto"/>
              <w:right w:val="nil"/>
            </w:tcBorders>
            <w:shd w:val="clear" w:color="auto" w:fill="auto"/>
            <w:noWrap/>
            <w:vAlign w:val="center"/>
          </w:tcPr>
          <w:p w14:paraId="01589431" w14:textId="77777777" w:rsidR="0010364D" w:rsidRPr="0020179A" w:rsidRDefault="0010364D" w:rsidP="0020179A">
            <w:pPr>
              <w:spacing w:after="0" w:line="20" w:lineRule="atLeast"/>
              <w:jc w:val="both"/>
              <w:rPr>
                <w:rFonts w:ascii="Times New Roman" w:eastAsia="Times New Roman" w:hAnsi="Times New Roman" w:cs="Times New Roman"/>
              </w:rPr>
            </w:pPr>
            <w:r w:rsidRPr="0020179A">
              <w:rPr>
                <w:rFonts w:ascii="Times New Roman" w:hAnsi="Times New Roman" w:cs="Times New Roman"/>
              </w:rPr>
              <w:t>TINTUA</w:t>
            </w:r>
          </w:p>
        </w:tc>
        <w:tc>
          <w:tcPr>
            <w:tcW w:w="1034" w:type="pct"/>
            <w:tcBorders>
              <w:top w:val="nil"/>
              <w:left w:val="single" w:sz="8" w:space="0" w:color="auto"/>
              <w:bottom w:val="single" w:sz="4" w:space="0" w:color="auto"/>
              <w:right w:val="single" w:sz="4" w:space="0" w:color="auto"/>
            </w:tcBorders>
            <w:shd w:val="clear" w:color="auto" w:fill="auto"/>
            <w:noWrap/>
            <w:vAlign w:val="center"/>
          </w:tcPr>
          <w:p w14:paraId="3E39D1D3" w14:textId="77777777" w:rsidR="0010364D" w:rsidRPr="0020179A" w:rsidRDefault="0010364D" w:rsidP="0020179A">
            <w:pPr>
              <w:spacing w:after="0" w:line="20" w:lineRule="atLeast"/>
              <w:jc w:val="center"/>
              <w:rPr>
                <w:rFonts w:ascii="Times New Roman" w:eastAsia="Times New Roman" w:hAnsi="Times New Roman" w:cs="Times New Roman"/>
              </w:rPr>
            </w:pPr>
            <w:r w:rsidRPr="0020179A">
              <w:rPr>
                <w:rFonts w:ascii="Times New Roman" w:eastAsia="Times New Roman" w:hAnsi="Times New Roman" w:cs="Times New Roman"/>
              </w:rPr>
              <w:t>1</w:t>
            </w:r>
          </w:p>
        </w:tc>
        <w:tc>
          <w:tcPr>
            <w:tcW w:w="759" w:type="pct"/>
            <w:tcBorders>
              <w:top w:val="nil"/>
              <w:left w:val="nil"/>
              <w:bottom w:val="single" w:sz="4" w:space="0" w:color="auto"/>
              <w:right w:val="single" w:sz="4" w:space="0" w:color="auto"/>
            </w:tcBorders>
            <w:shd w:val="clear" w:color="auto" w:fill="auto"/>
            <w:noWrap/>
            <w:vAlign w:val="center"/>
          </w:tcPr>
          <w:p w14:paraId="4B336412" w14:textId="77777777" w:rsidR="0010364D" w:rsidRPr="0020179A" w:rsidRDefault="0010364D" w:rsidP="0020179A">
            <w:pPr>
              <w:spacing w:after="0" w:line="20" w:lineRule="atLeast"/>
              <w:jc w:val="center"/>
              <w:rPr>
                <w:rFonts w:ascii="Times New Roman" w:eastAsia="Times New Roman" w:hAnsi="Times New Roman" w:cs="Times New Roman"/>
              </w:rPr>
            </w:pPr>
            <w:r w:rsidRPr="0020179A">
              <w:rPr>
                <w:rFonts w:ascii="Times New Roman" w:eastAsia="Times New Roman" w:hAnsi="Times New Roman" w:cs="Times New Roman"/>
              </w:rPr>
              <w:t>23</w:t>
            </w:r>
          </w:p>
        </w:tc>
        <w:tc>
          <w:tcPr>
            <w:tcW w:w="689" w:type="pct"/>
            <w:tcBorders>
              <w:top w:val="nil"/>
              <w:left w:val="nil"/>
              <w:bottom w:val="single" w:sz="4" w:space="0" w:color="auto"/>
              <w:right w:val="single" w:sz="8" w:space="0" w:color="auto"/>
            </w:tcBorders>
            <w:shd w:val="clear" w:color="auto" w:fill="auto"/>
            <w:noWrap/>
            <w:vAlign w:val="center"/>
          </w:tcPr>
          <w:p w14:paraId="0D92D25F" w14:textId="77777777" w:rsidR="0010364D" w:rsidRPr="0020179A" w:rsidRDefault="0010364D" w:rsidP="0020179A">
            <w:pPr>
              <w:spacing w:after="0" w:line="20" w:lineRule="atLeast"/>
              <w:jc w:val="center"/>
              <w:rPr>
                <w:rFonts w:ascii="Times New Roman" w:eastAsia="Times New Roman" w:hAnsi="Times New Roman" w:cs="Times New Roman"/>
              </w:rPr>
            </w:pPr>
            <w:r w:rsidRPr="0020179A">
              <w:rPr>
                <w:rFonts w:ascii="Times New Roman" w:eastAsia="Times New Roman" w:hAnsi="Times New Roman" w:cs="Times New Roman"/>
              </w:rPr>
              <w:t>00</w:t>
            </w:r>
          </w:p>
        </w:tc>
        <w:tc>
          <w:tcPr>
            <w:tcW w:w="552" w:type="pct"/>
            <w:tcBorders>
              <w:top w:val="nil"/>
              <w:left w:val="nil"/>
              <w:bottom w:val="single" w:sz="4" w:space="0" w:color="auto"/>
              <w:right w:val="single" w:sz="8" w:space="0" w:color="auto"/>
            </w:tcBorders>
            <w:shd w:val="clear" w:color="auto" w:fill="auto"/>
            <w:noWrap/>
            <w:vAlign w:val="center"/>
          </w:tcPr>
          <w:p w14:paraId="549D3318" w14:textId="77777777" w:rsidR="0010364D" w:rsidRPr="0020179A" w:rsidRDefault="0010364D" w:rsidP="0020179A">
            <w:pPr>
              <w:spacing w:after="0" w:line="20" w:lineRule="atLeast"/>
              <w:jc w:val="center"/>
              <w:rPr>
                <w:rFonts w:ascii="Times New Roman" w:eastAsia="Times New Roman" w:hAnsi="Times New Roman" w:cs="Times New Roman"/>
              </w:rPr>
            </w:pPr>
            <w:r w:rsidRPr="0020179A">
              <w:rPr>
                <w:rFonts w:ascii="Times New Roman" w:eastAsia="Times New Roman" w:hAnsi="Times New Roman" w:cs="Times New Roman"/>
              </w:rPr>
              <w:t>24</w:t>
            </w:r>
          </w:p>
        </w:tc>
      </w:tr>
      <w:tr w:rsidR="0010364D" w:rsidRPr="0020179A" w14:paraId="5998DD3C" w14:textId="77777777" w:rsidTr="0020179A">
        <w:trPr>
          <w:trHeight w:val="315"/>
        </w:trPr>
        <w:tc>
          <w:tcPr>
            <w:tcW w:w="1966" w:type="pct"/>
            <w:tcBorders>
              <w:top w:val="single" w:sz="8" w:space="0" w:color="auto"/>
              <w:left w:val="single" w:sz="8" w:space="0" w:color="auto"/>
              <w:bottom w:val="single" w:sz="4" w:space="0" w:color="auto"/>
              <w:right w:val="nil"/>
            </w:tcBorders>
            <w:shd w:val="clear" w:color="auto" w:fill="auto"/>
            <w:noWrap/>
            <w:vAlign w:val="center"/>
          </w:tcPr>
          <w:p w14:paraId="6C8BCF93" w14:textId="77777777" w:rsidR="0010364D" w:rsidRPr="0020179A" w:rsidRDefault="0010364D" w:rsidP="0020179A">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FNGN</w:t>
            </w:r>
          </w:p>
        </w:tc>
        <w:tc>
          <w:tcPr>
            <w:tcW w:w="1034" w:type="pct"/>
            <w:tcBorders>
              <w:top w:val="nil"/>
              <w:left w:val="single" w:sz="8" w:space="0" w:color="auto"/>
              <w:bottom w:val="single" w:sz="4" w:space="0" w:color="auto"/>
              <w:right w:val="single" w:sz="4" w:space="0" w:color="auto"/>
            </w:tcBorders>
            <w:shd w:val="clear" w:color="auto" w:fill="auto"/>
            <w:noWrap/>
            <w:vAlign w:val="center"/>
          </w:tcPr>
          <w:p w14:paraId="4AA732E3" w14:textId="77777777" w:rsidR="0010364D" w:rsidRPr="0020179A" w:rsidRDefault="0010364D" w:rsidP="0020179A">
            <w:pPr>
              <w:spacing w:after="0" w:line="20" w:lineRule="atLeast"/>
              <w:jc w:val="center"/>
              <w:rPr>
                <w:rFonts w:ascii="Times New Roman" w:eastAsia="Times New Roman" w:hAnsi="Times New Roman" w:cs="Times New Roman"/>
              </w:rPr>
            </w:pPr>
            <w:r w:rsidRPr="0020179A">
              <w:rPr>
                <w:rFonts w:ascii="Times New Roman" w:eastAsia="Times New Roman" w:hAnsi="Times New Roman" w:cs="Times New Roman"/>
              </w:rPr>
              <w:t>2</w:t>
            </w:r>
          </w:p>
        </w:tc>
        <w:tc>
          <w:tcPr>
            <w:tcW w:w="759" w:type="pct"/>
            <w:tcBorders>
              <w:top w:val="nil"/>
              <w:left w:val="nil"/>
              <w:bottom w:val="single" w:sz="4" w:space="0" w:color="auto"/>
              <w:right w:val="single" w:sz="4" w:space="0" w:color="auto"/>
            </w:tcBorders>
            <w:shd w:val="clear" w:color="auto" w:fill="auto"/>
            <w:noWrap/>
            <w:vAlign w:val="center"/>
          </w:tcPr>
          <w:p w14:paraId="0B580B4E" w14:textId="77777777" w:rsidR="0010364D" w:rsidRPr="0020179A" w:rsidRDefault="0010364D" w:rsidP="0020179A">
            <w:pPr>
              <w:spacing w:after="0" w:line="20" w:lineRule="atLeast"/>
              <w:jc w:val="center"/>
              <w:rPr>
                <w:rFonts w:ascii="Times New Roman" w:eastAsia="Times New Roman" w:hAnsi="Times New Roman" w:cs="Times New Roman"/>
              </w:rPr>
            </w:pPr>
            <w:r w:rsidRPr="0020179A">
              <w:rPr>
                <w:rFonts w:ascii="Times New Roman" w:eastAsia="Times New Roman" w:hAnsi="Times New Roman" w:cs="Times New Roman"/>
              </w:rPr>
              <w:t>00</w:t>
            </w:r>
          </w:p>
        </w:tc>
        <w:tc>
          <w:tcPr>
            <w:tcW w:w="689" w:type="pct"/>
            <w:tcBorders>
              <w:top w:val="nil"/>
              <w:left w:val="nil"/>
              <w:bottom w:val="single" w:sz="4" w:space="0" w:color="auto"/>
              <w:right w:val="single" w:sz="8" w:space="0" w:color="auto"/>
            </w:tcBorders>
            <w:shd w:val="clear" w:color="auto" w:fill="auto"/>
            <w:noWrap/>
            <w:vAlign w:val="center"/>
          </w:tcPr>
          <w:p w14:paraId="4BB664D6" w14:textId="77777777" w:rsidR="0010364D" w:rsidRPr="0020179A" w:rsidRDefault="0010364D" w:rsidP="0020179A">
            <w:pPr>
              <w:spacing w:after="0" w:line="20" w:lineRule="atLeast"/>
              <w:jc w:val="center"/>
              <w:rPr>
                <w:rFonts w:ascii="Times New Roman" w:eastAsia="Times New Roman" w:hAnsi="Times New Roman" w:cs="Times New Roman"/>
              </w:rPr>
            </w:pPr>
            <w:r w:rsidRPr="0020179A">
              <w:rPr>
                <w:rFonts w:ascii="Times New Roman" w:eastAsia="Times New Roman" w:hAnsi="Times New Roman" w:cs="Times New Roman"/>
              </w:rPr>
              <w:t>00</w:t>
            </w:r>
          </w:p>
        </w:tc>
        <w:tc>
          <w:tcPr>
            <w:tcW w:w="552" w:type="pct"/>
            <w:tcBorders>
              <w:top w:val="nil"/>
              <w:left w:val="nil"/>
              <w:bottom w:val="single" w:sz="4" w:space="0" w:color="auto"/>
              <w:right w:val="single" w:sz="8" w:space="0" w:color="auto"/>
            </w:tcBorders>
            <w:shd w:val="clear" w:color="auto" w:fill="auto"/>
            <w:noWrap/>
            <w:vAlign w:val="center"/>
          </w:tcPr>
          <w:p w14:paraId="2F4733BE" w14:textId="77777777" w:rsidR="0010364D" w:rsidRPr="0020179A" w:rsidRDefault="0010364D" w:rsidP="0020179A">
            <w:pPr>
              <w:spacing w:after="0" w:line="20" w:lineRule="atLeast"/>
              <w:jc w:val="center"/>
              <w:rPr>
                <w:rFonts w:ascii="Times New Roman" w:eastAsia="Times New Roman" w:hAnsi="Times New Roman" w:cs="Times New Roman"/>
              </w:rPr>
            </w:pPr>
            <w:r w:rsidRPr="0020179A">
              <w:rPr>
                <w:rFonts w:ascii="Times New Roman" w:eastAsia="Times New Roman" w:hAnsi="Times New Roman" w:cs="Times New Roman"/>
              </w:rPr>
              <w:t>2</w:t>
            </w:r>
          </w:p>
        </w:tc>
      </w:tr>
      <w:tr w:rsidR="0010364D" w:rsidRPr="0020179A" w14:paraId="0B3ABCC9" w14:textId="77777777" w:rsidTr="0020179A">
        <w:trPr>
          <w:trHeight w:val="315"/>
        </w:trPr>
        <w:tc>
          <w:tcPr>
            <w:tcW w:w="1966" w:type="pct"/>
            <w:tcBorders>
              <w:top w:val="single" w:sz="8" w:space="0" w:color="auto"/>
              <w:left w:val="single" w:sz="8" w:space="0" w:color="auto"/>
              <w:bottom w:val="single" w:sz="4" w:space="0" w:color="auto"/>
              <w:right w:val="nil"/>
            </w:tcBorders>
            <w:shd w:val="clear" w:color="auto" w:fill="auto"/>
            <w:noWrap/>
            <w:vAlign w:val="center"/>
          </w:tcPr>
          <w:p w14:paraId="586C1F23" w14:textId="77777777" w:rsidR="0010364D" w:rsidRPr="0020179A" w:rsidRDefault="0010364D" w:rsidP="0020179A">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AM</w:t>
            </w:r>
          </w:p>
        </w:tc>
        <w:tc>
          <w:tcPr>
            <w:tcW w:w="1034" w:type="pct"/>
            <w:tcBorders>
              <w:top w:val="nil"/>
              <w:left w:val="single" w:sz="8" w:space="0" w:color="auto"/>
              <w:bottom w:val="single" w:sz="4" w:space="0" w:color="auto"/>
              <w:right w:val="single" w:sz="4" w:space="0" w:color="auto"/>
            </w:tcBorders>
            <w:shd w:val="clear" w:color="auto" w:fill="auto"/>
            <w:noWrap/>
            <w:vAlign w:val="center"/>
          </w:tcPr>
          <w:p w14:paraId="46F36179" w14:textId="77777777" w:rsidR="0010364D" w:rsidRPr="0020179A" w:rsidRDefault="0010364D" w:rsidP="0020179A">
            <w:pPr>
              <w:spacing w:after="0" w:line="20" w:lineRule="atLeast"/>
              <w:jc w:val="center"/>
              <w:rPr>
                <w:rFonts w:ascii="Times New Roman" w:eastAsia="Times New Roman" w:hAnsi="Times New Roman" w:cs="Times New Roman"/>
              </w:rPr>
            </w:pPr>
            <w:r w:rsidRPr="0020179A">
              <w:rPr>
                <w:rFonts w:ascii="Times New Roman" w:eastAsia="Times New Roman" w:hAnsi="Times New Roman" w:cs="Times New Roman"/>
              </w:rPr>
              <w:t>00</w:t>
            </w:r>
          </w:p>
        </w:tc>
        <w:tc>
          <w:tcPr>
            <w:tcW w:w="759" w:type="pct"/>
            <w:tcBorders>
              <w:top w:val="nil"/>
              <w:left w:val="nil"/>
              <w:bottom w:val="single" w:sz="4" w:space="0" w:color="auto"/>
              <w:right w:val="single" w:sz="4" w:space="0" w:color="auto"/>
            </w:tcBorders>
            <w:shd w:val="clear" w:color="auto" w:fill="auto"/>
            <w:noWrap/>
            <w:vAlign w:val="center"/>
          </w:tcPr>
          <w:p w14:paraId="01EF3E0C" w14:textId="77777777" w:rsidR="0010364D" w:rsidRPr="0020179A" w:rsidRDefault="0010364D" w:rsidP="0020179A">
            <w:pPr>
              <w:spacing w:after="0" w:line="20" w:lineRule="atLeast"/>
              <w:jc w:val="center"/>
              <w:rPr>
                <w:rFonts w:ascii="Times New Roman" w:eastAsia="Times New Roman" w:hAnsi="Times New Roman" w:cs="Times New Roman"/>
              </w:rPr>
            </w:pPr>
            <w:r w:rsidRPr="0020179A">
              <w:rPr>
                <w:rFonts w:ascii="Times New Roman" w:eastAsia="Times New Roman" w:hAnsi="Times New Roman" w:cs="Times New Roman"/>
              </w:rPr>
              <w:t>00</w:t>
            </w:r>
          </w:p>
        </w:tc>
        <w:tc>
          <w:tcPr>
            <w:tcW w:w="689" w:type="pct"/>
            <w:tcBorders>
              <w:top w:val="nil"/>
              <w:left w:val="nil"/>
              <w:bottom w:val="single" w:sz="4" w:space="0" w:color="auto"/>
              <w:right w:val="single" w:sz="8" w:space="0" w:color="auto"/>
            </w:tcBorders>
            <w:shd w:val="clear" w:color="auto" w:fill="auto"/>
            <w:noWrap/>
            <w:vAlign w:val="center"/>
          </w:tcPr>
          <w:p w14:paraId="522BF2BA" w14:textId="77777777" w:rsidR="0010364D" w:rsidRPr="0020179A" w:rsidRDefault="0010364D" w:rsidP="0020179A">
            <w:pPr>
              <w:spacing w:after="0" w:line="20" w:lineRule="atLeast"/>
              <w:jc w:val="center"/>
              <w:rPr>
                <w:rFonts w:ascii="Times New Roman" w:eastAsia="Times New Roman" w:hAnsi="Times New Roman" w:cs="Times New Roman"/>
              </w:rPr>
            </w:pPr>
            <w:r w:rsidRPr="0020179A">
              <w:rPr>
                <w:rFonts w:ascii="Times New Roman" w:eastAsia="Times New Roman" w:hAnsi="Times New Roman" w:cs="Times New Roman"/>
              </w:rPr>
              <w:t>00</w:t>
            </w:r>
          </w:p>
        </w:tc>
        <w:tc>
          <w:tcPr>
            <w:tcW w:w="552" w:type="pct"/>
            <w:tcBorders>
              <w:top w:val="nil"/>
              <w:left w:val="nil"/>
              <w:bottom w:val="single" w:sz="4" w:space="0" w:color="auto"/>
              <w:right w:val="single" w:sz="8" w:space="0" w:color="auto"/>
            </w:tcBorders>
            <w:shd w:val="clear" w:color="auto" w:fill="auto"/>
            <w:noWrap/>
            <w:vAlign w:val="center"/>
          </w:tcPr>
          <w:p w14:paraId="7B0BB564" w14:textId="77777777" w:rsidR="0010364D" w:rsidRPr="0020179A" w:rsidRDefault="0010364D" w:rsidP="0020179A">
            <w:pPr>
              <w:spacing w:after="0" w:line="20" w:lineRule="atLeast"/>
              <w:jc w:val="center"/>
              <w:rPr>
                <w:rFonts w:ascii="Times New Roman" w:eastAsia="Times New Roman" w:hAnsi="Times New Roman" w:cs="Times New Roman"/>
              </w:rPr>
            </w:pPr>
            <w:r w:rsidRPr="0020179A">
              <w:rPr>
                <w:rFonts w:ascii="Times New Roman" w:eastAsia="Times New Roman" w:hAnsi="Times New Roman" w:cs="Times New Roman"/>
              </w:rPr>
              <w:t>00</w:t>
            </w:r>
          </w:p>
        </w:tc>
      </w:tr>
      <w:tr w:rsidR="0010364D" w:rsidRPr="0020179A" w14:paraId="4FCCCBE3" w14:textId="77777777" w:rsidTr="0020179A">
        <w:trPr>
          <w:trHeight w:val="315"/>
        </w:trPr>
        <w:tc>
          <w:tcPr>
            <w:tcW w:w="1966" w:type="pct"/>
            <w:tcBorders>
              <w:top w:val="single" w:sz="8" w:space="0" w:color="auto"/>
              <w:left w:val="single" w:sz="8" w:space="0" w:color="auto"/>
              <w:bottom w:val="single" w:sz="4" w:space="0" w:color="auto"/>
              <w:right w:val="nil"/>
            </w:tcBorders>
            <w:shd w:val="clear" w:color="auto" w:fill="auto"/>
            <w:noWrap/>
            <w:vAlign w:val="center"/>
          </w:tcPr>
          <w:p w14:paraId="67691D72" w14:textId="77777777" w:rsidR="0010364D" w:rsidRPr="0020179A" w:rsidRDefault="0010364D" w:rsidP="0020179A">
            <w:pPr>
              <w:spacing w:after="0" w:line="20" w:lineRule="atLeast"/>
              <w:jc w:val="both"/>
              <w:rPr>
                <w:rFonts w:ascii="Times New Roman" w:eastAsia="Times New Roman" w:hAnsi="Times New Roman" w:cs="Times New Roman"/>
              </w:rPr>
            </w:pPr>
            <w:r w:rsidRPr="0020179A">
              <w:rPr>
                <w:rFonts w:ascii="Times New Roman" w:hAnsi="Times New Roman" w:cs="Times New Roman"/>
              </w:rPr>
              <w:t>ADIS AMUS</w:t>
            </w:r>
          </w:p>
        </w:tc>
        <w:tc>
          <w:tcPr>
            <w:tcW w:w="1034" w:type="pct"/>
            <w:tcBorders>
              <w:top w:val="nil"/>
              <w:left w:val="single" w:sz="8" w:space="0" w:color="auto"/>
              <w:bottom w:val="single" w:sz="4" w:space="0" w:color="auto"/>
              <w:right w:val="single" w:sz="4" w:space="0" w:color="auto"/>
            </w:tcBorders>
            <w:shd w:val="clear" w:color="auto" w:fill="auto"/>
            <w:noWrap/>
            <w:vAlign w:val="center"/>
          </w:tcPr>
          <w:p w14:paraId="469B819E" w14:textId="77777777" w:rsidR="0010364D" w:rsidRPr="0020179A" w:rsidRDefault="0010364D" w:rsidP="0020179A">
            <w:pPr>
              <w:spacing w:after="0" w:line="20" w:lineRule="atLeast"/>
              <w:jc w:val="center"/>
              <w:rPr>
                <w:rFonts w:ascii="Times New Roman" w:eastAsia="Times New Roman" w:hAnsi="Times New Roman" w:cs="Times New Roman"/>
              </w:rPr>
            </w:pPr>
            <w:r w:rsidRPr="0020179A">
              <w:rPr>
                <w:rFonts w:ascii="Times New Roman" w:eastAsia="Times New Roman" w:hAnsi="Times New Roman" w:cs="Times New Roman"/>
              </w:rPr>
              <w:t>00</w:t>
            </w:r>
          </w:p>
        </w:tc>
        <w:tc>
          <w:tcPr>
            <w:tcW w:w="759" w:type="pct"/>
            <w:tcBorders>
              <w:top w:val="nil"/>
              <w:left w:val="nil"/>
              <w:bottom w:val="single" w:sz="4" w:space="0" w:color="auto"/>
              <w:right w:val="single" w:sz="4" w:space="0" w:color="auto"/>
            </w:tcBorders>
            <w:shd w:val="clear" w:color="auto" w:fill="auto"/>
            <w:noWrap/>
            <w:vAlign w:val="center"/>
          </w:tcPr>
          <w:p w14:paraId="56C8771E" w14:textId="77777777" w:rsidR="0010364D" w:rsidRPr="0020179A" w:rsidRDefault="0010364D" w:rsidP="0020179A">
            <w:pPr>
              <w:spacing w:after="0" w:line="20" w:lineRule="atLeast"/>
              <w:jc w:val="center"/>
              <w:rPr>
                <w:rFonts w:ascii="Times New Roman" w:eastAsia="Times New Roman" w:hAnsi="Times New Roman" w:cs="Times New Roman"/>
              </w:rPr>
            </w:pPr>
            <w:r w:rsidRPr="0020179A">
              <w:rPr>
                <w:rFonts w:ascii="Times New Roman" w:eastAsia="Times New Roman" w:hAnsi="Times New Roman" w:cs="Times New Roman"/>
              </w:rPr>
              <w:t>5</w:t>
            </w:r>
          </w:p>
        </w:tc>
        <w:tc>
          <w:tcPr>
            <w:tcW w:w="689" w:type="pct"/>
            <w:tcBorders>
              <w:top w:val="nil"/>
              <w:left w:val="nil"/>
              <w:bottom w:val="single" w:sz="4" w:space="0" w:color="auto"/>
              <w:right w:val="single" w:sz="8" w:space="0" w:color="auto"/>
            </w:tcBorders>
            <w:shd w:val="clear" w:color="auto" w:fill="auto"/>
            <w:noWrap/>
            <w:vAlign w:val="center"/>
          </w:tcPr>
          <w:p w14:paraId="638EA93D" w14:textId="77777777" w:rsidR="0010364D" w:rsidRPr="0020179A" w:rsidRDefault="0010364D" w:rsidP="0020179A">
            <w:pPr>
              <w:spacing w:after="0" w:line="20" w:lineRule="atLeast"/>
              <w:jc w:val="center"/>
              <w:rPr>
                <w:rFonts w:ascii="Times New Roman" w:eastAsia="Times New Roman" w:hAnsi="Times New Roman" w:cs="Times New Roman"/>
              </w:rPr>
            </w:pPr>
            <w:r w:rsidRPr="0020179A">
              <w:rPr>
                <w:rFonts w:ascii="Times New Roman" w:eastAsia="Times New Roman" w:hAnsi="Times New Roman" w:cs="Times New Roman"/>
              </w:rPr>
              <w:t>2</w:t>
            </w:r>
          </w:p>
        </w:tc>
        <w:tc>
          <w:tcPr>
            <w:tcW w:w="552" w:type="pct"/>
            <w:tcBorders>
              <w:top w:val="nil"/>
              <w:left w:val="nil"/>
              <w:bottom w:val="single" w:sz="4" w:space="0" w:color="auto"/>
              <w:right w:val="single" w:sz="8" w:space="0" w:color="auto"/>
            </w:tcBorders>
            <w:shd w:val="clear" w:color="auto" w:fill="auto"/>
            <w:noWrap/>
            <w:vAlign w:val="center"/>
          </w:tcPr>
          <w:p w14:paraId="72FF8636" w14:textId="77777777" w:rsidR="0010364D" w:rsidRPr="0020179A" w:rsidRDefault="0010364D" w:rsidP="0020179A">
            <w:pPr>
              <w:spacing w:after="0" w:line="20" w:lineRule="atLeast"/>
              <w:jc w:val="center"/>
              <w:rPr>
                <w:rFonts w:ascii="Times New Roman" w:eastAsia="Times New Roman" w:hAnsi="Times New Roman" w:cs="Times New Roman"/>
              </w:rPr>
            </w:pPr>
            <w:r w:rsidRPr="0020179A">
              <w:rPr>
                <w:rFonts w:ascii="Times New Roman" w:eastAsia="Times New Roman" w:hAnsi="Times New Roman" w:cs="Times New Roman"/>
              </w:rPr>
              <w:t>7</w:t>
            </w:r>
          </w:p>
        </w:tc>
      </w:tr>
      <w:tr w:rsidR="0010364D" w:rsidRPr="0020179A" w14:paraId="6DD066AB" w14:textId="77777777" w:rsidTr="0020179A">
        <w:trPr>
          <w:trHeight w:val="315"/>
        </w:trPr>
        <w:tc>
          <w:tcPr>
            <w:tcW w:w="1966" w:type="pct"/>
            <w:tcBorders>
              <w:top w:val="single" w:sz="8" w:space="0" w:color="auto"/>
              <w:left w:val="single" w:sz="8" w:space="0" w:color="auto"/>
              <w:bottom w:val="single" w:sz="4" w:space="0" w:color="auto"/>
              <w:right w:val="nil"/>
            </w:tcBorders>
            <w:shd w:val="clear" w:color="auto" w:fill="auto"/>
            <w:noWrap/>
            <w:vAlign w:val="center"/>
          </w:tcPr>
          <w:p w14:paraId="7EB6B07B" w14:textId="77777777" w:rsidR="0010364D" w:rsidRPr="0020179A" w:rsidRDefault="0010364D" w:rsidP="0020179A">
            <w:pPr>
              <w:spacing w:after="0" w:line="20" w:lineRule="atLeast"/>
              <w:jc w:val="both"/>
              <w:rPr>
                <w:rFonts w:ascii="Times New Roman" w:eastAsia="Times New Roman" w:hAnsi="Times New Roman" w:cs="Times New Roman"/>
              </w:rPr>
            </w:pPr>
            <w:r w:rsidRPr="0020179A">
              <w:rPr>
                <w:rFonts w:ascii="Times New Roman" w:eastAsia="Times New Roman" w:hAnsi="Times New Roman" w:cs="Times New Roman"/>
              </w:rPr>
              <w:t>Total</w:t>
            </w:r>
          </w:p>
        </w:tc>
        <w:tc>
          <w:tcPr>
            <w:tcW w:w="1034" w:type="pct"/>
            <w:tcBorders>
              <w:top w:val="nil"/>
              <w:left w:val="single" w:sz="8" w:space="0" w:color="auto"/>
              <w:bottom w:val="single" w:sz="4" w:space="0" w:color="auto"/>
              <w:right w:val="single" w:sz="4" w:space="0" w:color="auto"/>
            </w:tcBorders>
            <w:shd w:val="clear" w:color="auto" w:fill="auto"/>
            <w:noWrap/>
            <w:vAlign w:val="center"/>
          </w:tcPr>
          <w:p w14:paraId="419D69E7" w14:textId="77777777" w:rsidR="0010364D" w:rsidRPr="0020179A" w:rsidRDefault="0010364D" w:rsidP="0020179A">
            <w:pPr>
              <w:spacing w:after="0" w:line="20" w:lineRule="atLeast"/>
              <w:jc w:val="center"/>
              <w:rPr>
                <w:rFonts w:ascii="Times New Roman" w:eastAsia="Times New Roman" w:hAnsi="Times New Roman" w:cs="Times New Roman"/>
              </w:rPr>
            </w:pPr>
            <w:r w:rsidRPr="0020179A">
              <w:rPr>
                <w:rFonts w:ascii="Times New Roman" w:eastAsia="Times New Roman" w:hAnsi="Times New Roman" w:cs="Times New Roman"/>
              </w:rPr>
              <w:t>22</w:t>
            </w:r>
          </w:p>
        </w:tc>
        <w:tc>
          <w:tcPr>
            <w:tcW w:w="759" w:type="pct"/>
            <w:tcBorders>
              <w:top w:val="nil"/>
              <w:left w:val="nil"/>
              <w:bottom w:val="single" w:sz="4" w:space="0" w:color="auto"/>
              <w:right w:val="single" w:sz="4" w:space="0" w:color="auto"/>
            </w:tcBorders>
            <w:shd w:val="clear" w:color="auto" w:fill="auto"/>
            <w:noWrap/>
            <w:vAlign w:val="center"/>
          </w:tcPr>
          <w:p w14:paraId="4EF48946" w14:textId="77777777" w:rsidR="0010364D" w:rsidRPr="0020179A" w:rsidRDefault="0010364D" w:rsidP="0020179A">
            <w:pPr>
              <w:spacing w:after="0" w:line="20" w:lineRule="atLeast"/>
              <w:jc w:val="center"/>
              <w:rPr>
                <w:rFonts w:ascii="Times New Roman" w:eastAsia="Times New Roman" w:hAnsi="Times New Roman" w:cs="Times New Roman"/>
              </w:rPr>
            </w:pPr>
            <w:r w:rsidRPr="0020179A">
              <w:rPr>
                <w:rFonts w:ascii="Times New Roman" w:eastAsia="Times New Roman" w:hAnsi="Times New Roman" w:cs="Times New Roman"/>
              </w:rPr>
              <w:t>65</w:t>
            </w:r>
          </w:p>
        </w:tc>
        <w:tc>
          <w:tcPr>
            <w:tcW w:w="689" w:type="pct"/>
            <w:tcBorders>
              <w:top w:val="nil"/>
              <w:left w:val="nil"/>
              <w:bottom w:val="single" w:sz="4" w:space="0" w:color="auto"/>
              <w:right w:val="single" w:sz="8" w:space="0" w:color="auto"/>
            </w:tcBorders>
            <w:shd w:val="clear" w:color="auto" w:fill="auto"/>
            <w:noWrap/>
            <w:vAlign w:val="center"/>
          </w:tcPr>
          <w:p w14:paraId="164331C7" w14:textId="77777777" w:rsidR="0010364D" w:rsidRPr="0020179A" w:rsidRDefault="0010364D" w:rsidP="0020179A">
            <w:pPr>
              <w:spacing w:after="0" w:line="20" w:lineRule="atLeast"/>
              <w:jc w:val="center"/>
              <w:rPr>
                <w:rFonts w:ascii="Times New Roman" w:eastAsia="Times New Roman" w:hAnsi="Times New Roman" w:cs="Times New Roman"/>
              </w:rPr>
            </w:pPr>
            <w:r w:rsidRPr="0020179A">
              <w:rPr>
                <w:rFonts w:ascii="Times New Roman" w:eastAsia="Times New Roman" w:hAnsi="Times New Roman" w:cs="Times New Roman"/>
              </w:rPr>
              <w:t>13</w:t>
            </w:r>
          </w:p>
        </w:tc>
        <w:tc>
          <w:tcPr>
            <w:tcW w:w="552" w:type="pct"/>
            <w:tcBorders>
              <w:top w:val="nil"/>
              <w:left w:val="nil"/>
              <w:bottom w:val="single" w:sz="4" w:space="0" w:color="auto"/>
              <w:right w:val="single" w:sz="8" w:space="0" w:color="auto"/>
            </w:tcBorders>
            <w:shd w:val="clear" w:color="auto" w:fill="auto"/>
            <w:noWrap/>
            <w:vAlign w:val="center"/>
          </w:tcPr>
          <w:p w14:paraId="2AD94FA0" w14:textId="77777777" w:rsidR="0010364D" w:rsidRPr="0020179A" w:rsidRDefault="0010364D" w:rsidP="0020179A">
            <w:pPr>
              <w:spacing w:after="0" w:line="20" w:lineRule="atLeast"/>
              <w:jc w:val="center"/>
              <w:rPr>
                <w:rFonts w:ascii="Times New Roman" w:eastAsia="Times New Roman" w:hAnsi="Times New Roman" w:cs="Times New Roman"/>
              </w:rPr>
            </w:pPr>
            <w:r w:rsidRPr="0020179A">
              <w:rPr>
                <w:rFonts w:ascii="Times New Roman" w:eastAsia="Times New Roman" w:hAnsi="Times New Roman" w:cs="Times New Roman"/>
              </w:rPr>
              <w:t>100</w:t>
            </w:r>
          </w:p>
        </w:tc>
      </w:tr>
    </w:tbl>
    <w:p w14:paraId="6EFF9B24" w14:textId="77777777" w:rsidR="0010364D" w:rsidRPr="00C9008F" w:rsidRDefault="0010364D" w:rsidP="0020179A">
      <w:pPr>
        <w:spacing w:after="0" w:line="20" w:lineRule="atLeast"/>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 xml:space="preserve">Source : </w:t>
      </w:r>
      <w:r w:rsidRPr="00C9008F">
        <w:rPr>
          <w:rFonts w:ascii="Times New Roman" w:hAnsi="Times New Roman" w:cs="Times New Roman"/>
          <w:sz w:val="24"/>
          <w:szCs w:val="24"/>
        </w:rPr>
        <w:t>Cabinet A.C.I/D-SA, enquête de terrain, août- septembre 2016</w:t>
      </w:r>
    </w:p>
    <w:p w14:paraId="5EEF9901" w14:textId="77777777" w:rsidR="0010364D" w:rsidRPr="00C9008F" w:rsidRDefault="0010364D" w:rsidP="0020179A">
      <w:pPr>
        <w:spacing w:before="360" w:after="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 xml:space="preserve">Le tableau </w:t>
      </w:r>
      <w:r w:rsidR="001741EF" w:rsidRPr="00C9008F">
        <w:rPr>
          <w:rFonts w:ascii="Times New Roman" w:eastAsia="Times New Roman" w:hAnsi="Times New Roman" w:cs="Times New Roman"/>
          <w:sz w:val="24"/>
          <w:szCs w:val="24"/>
        </w:rPr>
        <w:t xml:space="preserve">16 </w:t>
      </w:r>
      <w:r w:rsidRPr="00C9008F">
        <w:rPr>
          <w:rFonts w:ascii="Times New Roman" w:eastAsia="Times New Roman" w:hAnsi="Times New Roman" w:cs="Times New Roman"/>
          <w:sz w:val="24"/>
          <w:szCs w:val="24"/>
        </w:rPr>
        <w:t>montre qu’une grande partie du matériel utilisé dans la deuxième phase du PN-PTFM a été moins détérioré. Il peut donc servir pour la prochaine phase.</w:t>
      </w:r>
    </w:p>
    <w:p w14:paraId="28CDAEFB" w14:textId="77777777" w:rsidR="001D5821" w:rsidRPr="00C9008F" w:rsidRDefault="00803631" w:rsidP="00EE5F3F">
      <w:pPr>
        <w:pStyle w:val="Style3"/>
      </w:pPr>
      <w:bookmarkStart w:id="247" w:name="_Toc462678389"/>
      <w:bookmarkStart w:id="248" w:name="_Toc463526018"/>
      <w:bookmarkStart w:id="249" w:name="_Toc465808184"/>
      <w:bookmarkStart w:id="250" w:name="_Toc465808904"/>
      <w:r w:rsidRPr="00C9008F">
        <w:t xml:space="preserve"> </w:t>
      </w:r>
      <w:bookmarkStart w:id="251" w:name="_Toc466009407"/>
      <w:r w:rsidR="001D5821" w:rsidRPr="00C9008F">
        <w:t>Les effets/impacts</w:t>
      </w:r>
      <w:bookmarkEnd w:id="247"/>
      <w:r w:rsidR="001D5821" w:rsidRPr="00C9008F">
        <w:t xml:space="preserve"> et de la durabilité du </w:t>
      </w:r>
      <w:r w:rsidR="0020050F" w:rsidRPr="00C9008F">
        <w:t>programme</w:t>
      </w:r>
      <w:bookmarkEnd w:id="248"/>
      <w:bookmarkEnd w:id="249"/>
      <w:bookmarkEnd w:id="250"/>
      <w:bookmarkEnd w:id="251"/>
    </w:p>
    <w:p w14:paraId="75BE9112" w14:textId="77777777" w:rsidR="001D5821" w:rsidRPr="00C9008F" w:rsidRDefault="001D5821" w:rsidP="0020179A">
      <w:pPr>
        <w:spacing w:after="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Dans le montage du PN-PTFM, un accent particulier est mis sur les changements dans les activités des femmes, et dans leur rapport avec l’</w:t>
      </w:r>
      <w:r w:rsidR="00E07DAB" w:rsidRPr="00C9008F">
        <w:rPr>
          <w:rFonts w:ascii="Times New Roman" w:eastAsia="Times New Roman" w:hAnsi="Times New Roman" w:cs="Times New Roman"/>
          <w:sz w:val="24"/>
          <w:szCs w:val="24"/>
        </w:rPr>
        <w:t>entrepreneuriat</w:t>
      </w:r>
      <w:r w:rsidRPr="00C9008F">
        <w:rPr>
          <w:rFonts w:ascii="Times New Roman" w:eastAsia="Times New Roman" w:hAnsi="Times New Roman" w:cs="Times New Roman"/>
          <w:sz w:val="24"/>
          <w:szCs w:val="24"/>
        </w:rPr>
        <w:t> ; et la capacité des bénéficiaires à développer des initiatives grâce à l’entreprise PTFM. L’évaluation des effets du programme s’est articulée autour des effets observés dans les villages bénéficiaires, et dans les stratégies de pérennisation mises en œuvre par les différents acteurs afin de s’assurer d’une continuité à la fin de la phase II.</w:t>
      </w:r>
    </w:p>
    <w:p w14:paraId="2AD06117" w14:textId="77777777" w:rsidR="001D5821" w:rsidRPr="00C9008F" w:rsidRDefault="00803631" w:rsidP="00E07DAB">
      <w:pPr>
        <w:pStyle w:val="Style4"/>
      </w:pPr>
      <w:bookmarkStart w:id="252" w:name="_Toc463526019"/>
      <w:bookmarkStart w:id="253" w:name="_Toc465808905"/>
      <w:r w:rsidRPr="00C9008F">
        <w:t xml:space="preserve"> </w:t>
      </w:r>
      <w:bookmarkStart w:id="254" w:name="_Toc466009408"/>
      <w:r w:rsidR="001D5821" w:rsidRPr="00C9008F">
        <w:t>Analyse des effets/impacts du programme</w:t>
      </w:r>
      <w:bookmarkEnd w:id="252"/>
      <w:bookmarkEnd w:id="253"/>
      <w:bookmarkEnd w:id="254"/>
    </w:p>
    <w:p w14:paraId="17298B72" w14:textId="77777777" w:rsidR="001D5821" w:rsidRPr="00C9008F" w:rsidRDefault="001D5821" w:rsidP="0020179A">
      <w:pPr>
        <w:spacing w:after="0" w:line="360" w:lineRule="auto"/>
        <w:jc w:val="both"/>
        <w:rPr>
          <w:rFonts w:ascii="Times New Roman" w:eastAsia="Arial Unicode MS" w:hAnsi="Times New Roman" w:cs="Times New Roman"/>
          <w:bCs/>
          <w:kern w:val="24"/>
          <w:sz w:val="24"/>
          <w:szCs w:val="24"/>
        </w:rPr>
      </w:pPr>
      <w:r w:rsidRPr="00C9008F">
        <w:rPr>
          <w:rFonts w:ascii="Times New Roman" w:eastAsia="Times New Roman" w:hAnsi="Times New Roman" w:cs="Times New Roman"/>
          <w:sz w:val="24"/>
          <w:szCs w:val="24"/>
        </w:rPr>
        <w:t xml:space="preserve">Les PTFM ont été conçues comme des entreprises rurales dont l’objectif était de faire évoluer les conditions économiques et sociales des femmes. Parmi les différents résultats attendus, il ressort in fine la recherche d’un nouveau statut pour la femme rurale. Ces ambitions supposent que de la mise en œuvre du programme doit intervenir un changement chez la </w:t>
      </w:r>
      <w:r w:rsidRPr="00C9008F">
        <w:rPr>
          <w:rFonts w:ascii="Times New Roman" w:eastAsia="Arial Unicode MS" w:hAnsi="Times New Roman" w:cs="Times New Roman"/>
          <w:bCs/>
          <w:kern w:val="24"/>
          <w:sz w:val="24"/>
          <w:szCs w:val="24"/>
        </w:rPr>
        <w:t>femme.</w:t>
      </w:r>
    </w:p>
    <w:p w14:paraId="2FD750F5" w14:textId="77777777" w:rsidR="001D5821" w:rsidRPr="00C9008F" w:rsidRDefault="001D5821" w:rsidP="00EE5F3F">
      <w:pPr>
        <w:pStyle w:val="Style5"/>
      </w:pPr>
      <w:bookmarkStart w:id="255" w:name="_Toc463526020"/>
      <w:bookmarkStart w:id="256" w:name="_Toc465808906"/>
      <w:bookmarkStart w:id="257" w:name="_Toc466009409"/>
      <w:r w:rsidRPr="00C9008F">
        <w:t>La création des AGR et l’amélioration des conditions de vie des femmes</w:t>
      </w:r>
      <w:bookmarkEnd w:id="255"/>
      <w:bookmarkEnd w:id="256"/>
      <w:bookmarkEnd w:id="257"/>
    </w:p>
    <w:p w14:paraId="724997D9" w14:textId="77777777" w:rsidR="001D5821" w:rsidRPr="00C9008F" w:rsidRDefault="001D5821" w:rsidP="0020179A">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 xml:space="preserve">En tant qu’entreprises, les PTFM ont produit des revenus. Les PTFM sont des plaques tournantes de la dynamique économique dans de nombreux villages. Les résultats de l’enquête </w:t>
      </w:r>
      <w:r w:rsidRPr="00C9008F">
        <w:rPr>
          <w:rFonts w:ascii="Times New Roman" w:hAnsi="Times New Roman" w:cs="Times New Roman"/>
          <w:sz w:val="24"/>
          <w:szCs w:val="24"/>
        </w:rPr>
        <w:lastRenderedPageBreak/>
        <w:t xml:space="preserve">d’évaluation montrent que depuis l’année de lancement de la Phase II des PTFM, </w:t>
      </w:r>
      <w:r w:rsidR="008C30E1" w:rsidRPr="00C9008F">
        <w:rPr>
          <w:rFonts w:ascii="Times New Roman" w:hAnsi="Times New Roman" w:cs="Times New Roman"/>
          <w:sz w:val="24"/>
          <w:szCs w:val="24"/>
        </w:rPr>
        <w:t xml:space="preserve">les </w:t>
      </w:r>
      <w:r w:rsidRPr="00C9008F">
        <w:rPr>
          <w:rFonts w:ascii="Times New Roman" w:hAnsi="Times New Roman" w:cs="Times New Roman"/>
          <w:sz w:val="24"/>
          <w:szCs w:val="24"/>
        </w:rPr>
        <w:t xml:space="preserve">chiffres d’affaires </w:t>
      </w:r>
      <w:r w:rsidR="008C30E1" w:rsidRPr="00C9008F">
        <w:rPr>
          <w:rFonts w:ascii="Times New Roman" w:hAnsi="Times New Roman" w:cs="Times New Roman"/>
          <w:sz w:val="24"/>
          <w:szCs w:val="24"/>
        </w:rPr>
        <w:t xml:space="preserve">des différentes entreprises </w:t>
      </w:r>
      <w:r w:rsidRPr="00C9008F">
        <w:rPr>
          <w:rFonts w:ascii="Times New Roman" w:hAnsi="Times New Roman" w:cs="Times New Roman"/>
          <w:sz w:val="24"/>
          <w:szCs w:val="24"/>
        </w:rPr>
        <w:t>n’ont connu qu’une croissance positive. Ces chiffres permettent de voir que l’exploitation des entreprises PTFM génère des revenus au profit des femmes.</w:t>
      </w:r>
    </w:p>
    <w:p w14:paraId="0C535FAA" w14:textId="77777777" w:rsidR="001741EF" w:rsidRPr="00421149" w:rsidRDefault="001741EF" w:rsidP="00C36EEF">
      <w:pPr>
        <w:spacing w:before="120" w:after="120" w:line="240" w:lineRule="auto"/>
        <w:jc w:val="both"/>
        <w:rPr>
          <w:rFonts w:ascii="Times New Roman" w:hAnsi="Times New Roman" w:cs="Times New Roman"/>
          <w:b/>
          <w:sz w:val="24"/>
          <w:szCs w:val="24"/>
        </w:rPr>
      </w:pPr>
      <w:bookmarkStart w:id="258" w:name="_Toc466008625"/>
      <w:r w:rsidRPr="00421149">
        <w:rPr>
          <w:rFonts w:ascii="Times New Roman" w:hAnsi="Times New Roman" w:cs="Times New Roman"/>
          <w:b/>
          <w:sz w:val="24"/>
          <w:szCs w:val="24"/>
        </w:rPr>
        <w:t xml:space="preserve">Graphique </w:t>
      </w:r>
      <w:r w:rsidR="0052352F" w:rsidRPr="00421149">
        <w:rPr>
          <w:rFonts w:ascii="Times New Roman" w:hAnsi="Times New Roman" w:cs="Times New Roman"/>
          <w:b/>
          <w:sz w:val="24"/>
          <w:szCs w:val="24"/>
        </w:rPr>
        <w:fldChar w:fldCharType="begin"/>
      </w:r>
      <w:r w:rsidRPr="00421149">
        <w:rPr>
          <w:rFonts w:ascii="Times New Roman" w:hAnsi="Times New Roman" w:cs="Times New Roman"/>
          <w:b/>
          <w:sz w:val="24"/>
          <w:szCs w:val="24"/>
        </w:rPr>
        <w:instrText xml:space="preserve"> SEQ Graphique \* ARABIC </w:instrText>
      </w:r>
      <w:r w:rsidR="0052352F" w:rsidRPr="00421149">
        <w:rPr>
          <w:rFonts w:ascii="Times New Roman" w:hAnsi="Times New Roman" w:cs="Times New Roman"/>
          <w:b/>
          <w:sz w:val="24"/>
          <w:szCs w:val="24"/>
        </w:rPr>
        <w:fldChar w:fldCharType="separate"/>
      </w:r>
      <w:r w:rsidR="0064017A">
        <w:rPr>
          <w:rFonts w:ascii="Times New Roman" w:hAnsi="Times New Roman" w:cs="Times New Roman"/>
          <w:b/>
          <w:noProof/>
          <w:sz w:val="24"/>
          <w:szCs w:val="24"/>
        </w:rPr>
        <w:t>1</w:t>
      </w:r>
      <w:r w:rsidR="0052352F" w:rsidRPr="00421149">
        <w:rPr>
          <w:rFonts w:ascii="Times New Roman" w:hAnsi="Times New Roman" w:cs="Times New Roman"/>
          <w:b/>
          <w:sz w:val="24"/>
          <w:szCs w:val="24"/>
        </w:rPr>
        <w:fldChar w:fldCharType="end"/>
      </w:r>
      <w:r w:rsidRPr="00421149">
        <w:rPr>
          <w:rFonts w:ascii="Times New Roman" w:hAnsi="Times New Roman" w:cs="Times New Roman"/>
          <w:b/>
          <w:sz w:val="24"/>
          <w:szCs w:val="24"/>
        </w:rPr>
        <w:t>. Évolution du chiffre d'affaires annuelles des PTFM de 2010 à 2015 en FCFA</w:t>
      </w:r>
      <w:bookmarkEnd w:id="258"/>
    </w:p>
    <w:p w14:paraId="7589ABBC" w14:textId="77777777" w:rsidR="001741EF" w:rsidRPr="00C9008F" w:rsidRDefault="001D5821" w:rsidP="0020179A">
      <w:pPr>
        <w:spacing w:after="0" w:line="240" w:lineRule="auto"/>
        <w:jc w:val="both"/>
        <w:rPr>
          <w:rFonts w:ascii="Times New Roman" w:hAnsi="Times New Roman" w:cs="Times New Roman"/>
          <w:sz w:val="24"/>
          <w:szCs w:val="24"/>
        </w:rPr>
      </w:pPr>
      <w:r w:rsidRPr="00C9008F">
        <w:rPr>
          <w:rFonts w:ascii="Times New Roman" w:hAnsi="Times New Roman" w:cs="Times New Roman"/>
          <w:noProof/>
          <w:sz w:val="24"/>
          <w:szCs w:val="24"/>
        </w:rPr>
        <w:drawing>
          <wp:inline distT="0" distB="0" distL="0" distR="0" wp14:anchorId="1D6C1F30" wp14:editId="57F52FDB">
            <wp:extent cx="4680171" cy="2234317"/>
            <wp:effectExtent l="19050" t="0" r="6129" b="0"/>
            <wp:docPr id="2" name="Graphiqu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10"/>
                    <pic:cNvPicPr>
                      <a:picLocks noChangeArrowheads="1"/>
                    </pic:cNvPicPr>
                  </pic:nvPicPr>
                  <pic:blipFill>
                    <a:blip r:embed="rId17" cstate="print"/>
                    <a:srcRect/>
                    <a:stretch>
                      <a:fillRect/>
                    </a:stretch>
                  </pic:blipFill>
                  <pic:spPr bwMode="auto">
                    <a:xfrm>
                      <a:off x="0" y="0"/>
                      <a:ext cx="4681604" cy="2235001"/>
                    </a:xfrm>
                    <a:prstGeom prst="rect">
                      <a:avLst/>
                    </a:prstGeom>
                    <a:noFill/>
                    <a:ln w="9525">
                      <a:noFill/>
                      <a:miter lim="800000"/>
                      <a:headEnd/>
                      <a:tailEnd/>
                    </a:ln>
                  </pic:spPr>
                </pic:pic>
              </a:graphicData>
            </a:graphic>
          </wp:inline>
        </w:drawing>
      </w:r>
    </w:p>
    <w:p w14:paraId="3D8E473B" w14:textId="77777777" w:rsidR="001D5821" w:rsidRPr="00C9008F" w:rsidRDefault="001D5821" w:rsidP="0020179A">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Source : Cabinet A.C.I/D-SA, enquête de terrain, août- septembre 2016</w:t>
      </w:r>
    </w:p>
    <w:p w14:paraId="164F66B2" w14:textId="77777777" w:rsidR="00B67873" w:rsidRPr="00C9008F" w:rsidRDefault="001D5821" w:rsidP="0020179A">
      <w:pPr>
        <w:spacing w:before="360" w:after="240" w:line="360" w:lineRule="auto"/>
        <w:jc w:val="both"/>
        <w:rPr>
          <w:rFonts w:ascii="Times New Roman" w:eastAsia="Times New Roman" w:hAnsi="Times New Roman" w:cs="Times New Roman"/>
          <w:sz w:val="24"/>
          <w:szCs w:val="24"/>
        </w:rPr>
      </w:pPr>
      <w:r w:rsidRPr="00C9008F">
        <w:rPr>
          <w:rFonts w:ascii="Times New Roman" w:hAnsi="Times New Roman" w:cs="Times New Roman"/>
          <w:sz w:val="24"/>
          <w:szCs w:val="24"/>
        </w:rPr>
        <w:t xml:space="preserve">Les chiffres d’affaires permettent aux bénéficiaires de supporter les charges de fonctionnement des entreprises et d’assurer le financement d’autres activités. En effet, le surplus de leur exploitation est utilisé par les CFG pour donner des crédits aux membres des structures bénéficiaires. De nombreuses PTFM fonctionnelles ont maintenu le cycle de </w:t>
      </w:r>
      <w:r w:rsidR="00726D9A" w:rsidRPr="00C9008F">
        <w:rPr>
          <w:rFonts w:ascii="Times New Roman" w:hAnsi="Times New Roman" w:cs="Times New Roman"/>
          <w:sz w:val="24"/>
          <w:szCs w:val="24"/>
        </w:rPr>
        <w:t>répartition</w:t>
      </w:r>
      <w:r w:rsidRPr="00C9008F">
        <w:rPr>
          <w:rFonts w:ascii="Times New Roman" w:hAnsi="Times New Roman" w:cs="Times New Roman"/>
          <w:sz w:val="24"/>
          <w:szCs w:val="24"/>
        </w:rPr>
        <w:t xml:space="preserve"> des surplus et cela a permis aux bénéficiaires de développer de façon parallèle des </w:t>
      </w:r>
      <w:r w:rsidR="008C30E1" w:rsidRPr="00C9008F">
        <w:rPr>
          <w:rFonts w:ascii="Times New Roman" w:hAnsi="Times New Roman" w:cs="Times New Roman"/>
          <w:sz w:val="24"/>
          <w:szCs w:val="24"/>
        </w:rPr>
        <w:t>AGR</w:t>
      </w:r>
      <w:r w:rsidRPr="00C9008F">
        <w:rPr>
          <w:rFonts w:ascii="Times New Roman" w:hAnsi="Times New Roman" w:cs="Times New Roman"/>
          <w:sz w:val="24"/>
          <w:szCs w:val="24"/>
        </w:rPr>
        <w:t xml:space="preserve">. Ces </w:t>
      </w:r>
      <w:r w:rsidR="008C30E1" w:rsidRPr="00C9008F">
        <w:rPr>
          <w:rFonts w:ascii="Times New Roman" w:hAnsi="Times New Roman" w:cs="Times New Roman"/>
          <w:sz w:val="24"/>
          <w:szCs w:val="24"/>
        </w:rPr>
        <w:t xml:space="preserve">AGR </w:t>
      </w:r>
      <w:r w:rsidRPr="00C9008F">
        <w:rPr>
          <w:rFonts w:ascii="Times New Roman" w:hAnsi="Times New Roman" w:cs="Times New Roman"/>
          <w:sz w:val="24"/>
          <w:szCs w:val="24"/>
        </w:rPr>
        <w:t>sont l’embouche bovine, le petit commerce, etc. Cette situation montre que l’un des objectifs poursuivis par le PN-PTFM à savoir, le développement de l’</w:t>
      </w:r>
      <w:r w:rsidR="00C36EEF" w:rsidRPr="00C9008F">
        <w:rPr>
          <w:rFonts w:ascii="Times New Roman" w:hAnsi="Times New Roman" w:cs="Times New Roman"/>
          <w:sz w:val="24"/>
          <w:szCs w:val="24"/>
        </w:rPr>
        <w:t>entrepreneuriat</w:t>
      </w:r>
      <w:r w:rsidRPr="00C9008F">
        <w:rPr>
          <w:rFonts w:ascii="Times New Roman" w:hAnsi="Times New Roman" w:cs="Times New Roman"/>
          <w:sz w:val="24"/>
          <w:szCs w:val="24"/>
        </w:rPr>
        <w:t xml:space="preserve"> féminin est en bonne voie. Les femmes ont pu se rendre compte qu’il est aussi possible pour elles de développer des </w:t>
      </w:r>
      <w:r w:rsidR="008C30E1" w:rsidRPr="00C9008F">
        <w:rPr>
          <w:rFonts w:ascii="Times New Roman" w:hAnsi="Times New Roman" w:cs="Times New Roman"/>
          <w:sz w:val="24"/>
          <w:szCs w:val="24"/>
        </w:rPr>
        <w:t>AGR</w:t>
      </w:r>
      <w:r w:rsidRPr="00C9008F">
        <w:rPr>
          <w:rFonts w:ascii="Times New Roman" w:hAnsi="Times New Roman" w:cs="Times New Roman"/>
          <w:sz w:val="24"/>
          <w:szCs w:val="24"/>
        </w:rPr>
        <w:t xml:space="preserve">, et en plus grâce aux redistributions issues des bénéfices dégagés par les PTFM elles ont pu financer le </w:t>
      </w:r>
      <w:r w:rsidRPr="00C9008F">
        <w:rPr>
          <w:rFonts w:ascii="Times New Roman" w:eastAsia="Times New Roman" w:hAnsi="Times New Roman" w:cs="Times New Roman"/>
          <w:sz w:val="24"/>
          <w:szCs w:val="24"/>
        </w:rPr>
        <w:t xml:space="preserve">capital de départ de leurs </w:t>
      </w:r>
      <w:r w:rsidR="008C30E1" w:rsidRPr="00C9008F">
        <w:rPr>
          <w:rFonts w:ascii="Times New Roman" w:eastAsia="Times New Roman" w:hAnsi="Times New Roman" w:cs="Times New Roman"/>
          <w:sz w:val="24"/>
          <w:szCs w:val="24"/>
        </w:rPr>
        <w:t xml:space="preserve">AGR </w:t>
      </w:r>
      <w:r w:rsidRPr="00C9008F">
        <w:rPr>
          <w:rFonts w:ascii="Times New Roman" w:eastAsia="Times New Roman" w:hAnsi="Times New Roman" w:cs="Times New Roman"/>
          <w:sz w:val="24"/>
          <w:szCs w:val="24"/>
        </w:rPr>
        <w:t xml:space="preserve">individuelles. Les PTFM en servant de supports de réinvestissement leur a permis de développer des AGR et </w:t>
      </w:r>
      <w:r w:rsidR="001A1E2B" w:rsidRPr="00C9008F">
        <w:rPr>
          <w:rFonts w:ascii="Times New Roman" w:eastAsia="Times New Roman" w:hAnsi="Times New Roman" w:cs="Times New Roman"/>
          <w:sz w:val="24"/>
          <w:szCs w:val="24"/>
        </w:rPr>
        <w:t xml:space="preserve">de </w:t>
      </w:r>
      <w:r w:rsidRPr="00C9008F">
        <w:rPr>
          <w:rFonts w:ascii="Times New Roman" w:eastAsia="Times New Roman" w:hAnsi="Times New Roman" w:cs="Times New Roman"/>
          <w:sz w:val="24"/>
          <w:szCs w:val="24"/>
        </w:rPr>
        <w:t xml:space="preserve">trouver des sources de revenus. </w:t>
      </w:r>
    </w:p>
    <w:p w14:paraId="7F238058" w14:textId="77777777" w:rsidR="001D5821" w:rsidRPr="00C9008F" w:rsidRDefault="001D5821" w:rsidP="0020179A">
      <w:pPr>
        <w:spacing w:after="24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En plus des activités traditionnelles des PTFM, il s’est développé autour</w:t>
      </w:r>
      <w:r w:rsidR="008C30E1" w:rsidRPr="00C9008F">
        <w:rPr>
          <w:rFonts w:ascii="Times New Roman" w:eastAsia="Times New Roman" w:hAnsi="Times New Roman" w:cs="Times New Roman"/>
          <w:sz w:val="24"/>
          <w:szCs w:val="24"/>
        </w:rPr>
        <w:t xml:space="preserve"> de ces entreprises</w:t>
      </w:r>
      <w:r w:rsidRPr="00C9008F">
        <w:rPr>
          <w:rFonts w:ascii="Times New Roman" w:eastAsia="Times New Roman" w:hAnsi="Times New Roman" w:cs="Times New Roman"/>
          <w:sz w:val="24"/>
          <w:szCs w:val="24"/>
        </w:rPr>
        <w:t xml:space="preserve"> une palette importante d’activités lucratives qui ont permis aux femmes d’augmenter leurs revenus.</w:t>
      </w:r>
    </w:p>
    <w:p w14:paraId="0FFFAD54" w14:textId="77777777" w:rsidR="001D5821" w:rsidRPr="00C9008F" w:rsidRDefault="001D5821" w:rsidP="0020179A">
      <w:pPr>
        <w:spacing w:after="240" w:line="360" w:lineRule="auto"/>
        <w:jc w:val="both"/>
        <w:rPr>
          <w:rFonts w:ascii="Times New Roman" w:hAnsi="Times New Roman" w:cs="Times New Roman"/>
          <w:sz w:val="24"/>
          <w:szCs w:val="24"/>
        </w:rPr>
      </w:pPr>
      <w:r w:rsidRPr="00C9008F">
        <w:rPr>
          <w:rFonts w:ascii="Times New Roman" w:eastAsia="Arial Unicode MS" w:hAnsi="Times New Roman" w:cs="Times New Roman"/>
          <w:bCs/>
          <w:kern w:val="24"/>
          <w:sz w:val="24"/>
          <w:szCs w:val="24"/>
        </w:rPr>
        <w:t>Grâce aux PTFM, les conditions de travail de la femme ont connu des changements.</w:t>
      </w:r>
      <w:r w:rsidRPr="00C9008F">
        <w:rPr>
          <w:rFonts w:ascii="Times New Roman" w:eastAsia="Times New Roman" w:hAnsi="Times New Roman" w:cs="Times New Roman"/>
          <w:sz w:val="24"/>
          <w:szCs w:val="24"/>
        </w:rPr>
        <w:t xml:space="preserve"> L’enquête de l’évaluation a permis de savoir que les PTFM ont favorisé la création des </w:t>
      </w:r>
      <w:r w:rsidRPr="00C9008F">
        <w:rPr>
          <w:rFonts w:ascii="Times New Roman" w:eastAsia="Times New Roman" w:hAnsi="Times New Roman" w:cs="Times New Roman"/>
          <w:sz w:val="24"/>
          <w:szCs w:val="24"/>
        </w:rPr>
        <w:lastRenderedPageBreak/>
        <w:t xml:space="preserve">revenus pour les </w:t>
      </w:r>
      <w:r w:rsidRPr="00C9008F">
        <w:rPr>
          <w:rFonts w:ascii="Times New Roman" w:hAnsi="Times New Roman" w:cs="Times New Roman"/>
          <w:sz w:val="24"/>
          <w:szCs w:val="24"/>
        </w:rPr>
        <w:t xml:space="preserve">femmes (72,2%) ; la réduction de leurs corvées (67%) en ce qu’elles utilisent la technologie des PTFM pour la </w:t>
      </w:r>
      <w:r w:rsidR="008C30E1" w:rsidRPr="00C9008F">
        <w:rPr>
          <w:rFonts w:ascii="Times New Roman" w:hAnsi="Times New Roman" w:cs="Times New Roman"/>
          <w:sz w:val="24"/>
          <w:szCs w:val="24"/>
        </w:rPr>
        <w:t>transformation agroalimentaire</w:t>
      </w:r>
      <w:r w:rsidRPr="00C9008F">
        <w:rPr>
          <w:rFonts w:ascii="Times New Roman" w:hAnsi="Times New Roman" w:cs="Times New Roman"/>
          <w:sz w:val="24"/>
          <w:szCs w:val="24"/>
        </w:rPr>
        <w:t xml:space="preserve"> et qu’elles se déplacent désormais moins pour cette activité. Le tableau </w:t>
      </w:r>
      <w:r w:rsidR="0078119C" w:rsidRPr="00C9008F">
        <w:rPr>
          <w:rFonts w:ascii="Times New Roman" w:hAnsi="Times New Roman" w:cs="Times New Roman"/>
          <w:sz w:val="24"/>
          <w:szCs w:val="24"/>
        </w:rPr>
        <w:t>17</w:t>
      </w:r>
      <w:r w:rsidRPr="00C9008F">
        <w:rPr>
          <w:rFonts w:ascii="Times New Roman" w:hAnsi="Times New Roman" w:cs="Times New Roman"/>
          <w:sz w:val="24"/>
          <w:szCs w:val="24"/>
        </w:rPr>
        <w:t xml:space="preserve"> résume les réponses des PTFM enquêtées sur le terrain</w:t>
      </w:r>
    </w:p>
    <w:p w14:paraId="5EA91EA5" w14:textId="77777777" w:rsidR="00EB516D" w:rsidRPr="00421149" w:rsidRDefault="00EB516D" w:rsidP="00C36EEF">
      <w:pPr>
        <w:spacing w:before="120" w:after="120" w:line="240" w:lineRule="auto"/>
        <w:jc w:val="both"/>
        <w:rPr>
          <w:rFonts w:ascii="Times New Roman" w:hAnsi="Times New Roman" w:cs="Times New Roman"/>
          <w:b/>
          <w:sz w:val="24"/>
          <w:szCs w:val="24"/>
        </w:rPr>
      </w:pPr>
      <w:bookmarkStart w:id="259" w:name="_Toc466008602"/>
      <w:r w:rsidRPr="00421149">
        <w:rPr>
          <w:rFonts w:ascii="Times New Roman" w:hAnsi="Times New Roman" w:cs="Times New Roman"/>
          <w:b/>
          <w:sz w:val="24"/>
          <w:szCs w:val="24"/>
        </w:rPr>
        <w:t xml:space="preserve">Tableau </w:t>
      </w:r>
      <w:r w:rsidR="0052352F" w:rsidRPr="00421149">
        <w:rPr>
          <w:rFonts w:ascii="Times New Roman" w:hAnsi="Times New Roman" w:cs="Times New Roman"/>
          <w:b/>
          <w:i/>
          <w:sz w:val="24"/>
          <w:szCs w:val="24"/>
        </w:rPr>
        <w:fldChar w:fldCharType="begin"/>
      </w:r>
      <w:r w:rsidRPr="00421149">
        <w:rPr>
          <w:rFonts w:ascii="Times New Roman" w:hAnsi="Times New Roman" w:cs="Times New Roman"/>
          <w:b/>
          <w:sz w:val="24"/>
          <w:szCs w:val="24"/>
        </w:rPr>
        <w:instrText xml:space="preserve"> SEQ Tableau \* ARABIC </w:instrText>
      </w:r>
      <w:r w:rsidR="0052352F" w:rsidRPr="00421149">
        <w:rPr>
          <w:rFonts w:ascii="Times New Roman" w:hAnsi="Times New Roman" w:cs="Times New Roman"/>
          <w:b/>
          <w:i/>
          <w:sz w:val="24"/>
          <w:szCs w:val="24"/>
        </w:rPr>
        <w:fldChar w:fldCharType="separate"/>
      </w:r>
      <w:r w:rsidR="0064017A">
        <w:rPr>
          <w:rFonts w:ascii="Times New Roman" w:hAnsi="Times New Roman" w:cs="Times New Roman"/>
          <w:b/>
          <w:noProof/>
          <w:sz w:val="24"/>
          <w:szCs w:val="24"/>
        </w:rPr>
        <w:t>17</w:t>
      </w:r>
      <w:r w:rsidR="0052352F" w:rsidRPr="00421149">
        <w:rPr>
          <w:rFonts w:ascii="Times New Roman" w:hAnsi="Times New Roman" w:cs="Times New Roman"/>
          <w:b/>
          <w:i/>
          <w:sz w:val="24"/>
          <w:szCs w:val="24"/>
        </w:rPr>
        <w:fldChar w:fldCharType="end"/>
      </w:r>
      <w:r w:rsidRPr="00421149">
        <w:rPr>
          <w:rFonts w:ascii="Times New Roman" w:hAnsi="Times New Roman" w:cs="Times New Roman"/>
          <w:b/>
          <w:sz w:val="24"/>
          <w:szCs w:val="24"/>
        </w:rPr>
        <w:t>. Contribution des PTFM à l’amélioration des conditions de vie de la femme</w:t>
      </w:r>
      <w:bookmarkEnd w:id="259"/>
    </w:p>
    <w:tbl>
      <w:tblPr>
        <w:tblW w:w="5000" w:type="pct"/>
        <w:tblCellMar>
          <w:left w:w="10" w:type="dxa"/>
          <w:right w:w="10" w:type="dxa"/>
        </w:tblCellMar>
        <w:tblLook w:val="0000" w:firstRow="0" w:lastRow="0" w:firstColumn="0" w:lastColumn="0" w:noHBand="0" w:noVBand="0"/>
      </w:tblPr>
      <w:tblGrid>
        <w:gridCol w:w="7560"/>
        <w:gridCol w:w="1728"/>
      </w:tblGrid>
      <w:tr w:rsidR="001D5821" w:rsidRPr="00FC0F5C" w14:paraId="52E12ECD" w14:textId="77777777" w:rsidTr="00726D9A">
        <w:tc>
          <w:tcPr>
            <w:tcW w:w="4070"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tcPr>
          <w:p w14:paraId="19098373" w14:textId="77777777" w:rsidR="001D5821" w:rsidRPr="00FC0F5C" w:rsidRDefault="001D5821" w:rsidP="0020179A">
            <w:pPr>
              <w:spacing w:after="0" w:line="240" w:lineRule="auto"/>
              <w:jc w:val="both"/>
              <w:rPr>
                <w:rFonts w:ascii="Times New Roman" w:eastAsia="Times New Roman" w:hAnsi="Times New Roman" w:cs="Times New Roman"/>
                <w:b/>
                <w:bCs/>
              </w:rPr>
            </w:pPr>
            <w:r w:rsidRPr="00FC0F5C">
              <w:rPr>
                <w:rFonts w:ascii="Times New Roman" w:eastAsia="Times New Roman" w:hAnsi="Times New Roman" w:cs="Times New Roman"/>
                <w:b/>
                <w:bCs/>
              </w:rPr>
              <w:t>Contribution de la PTFM à l’amélioration des conditions de vie et de travail</w:t>
            </w:r>
          </w:p>
        </w:tc>
        <w:tc>
          <w:tcPr>
            <w:tcW w:w="930"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tcPr>
          <w:p w14:paraId="1D048EA6" w14:textId="77777777" w:rsidR="001D5821" w:rsidRPr="00FC0F5C" w:rsidRDefault="001D5821" w:rsidP="0020179A">
            <w:pPr>
              <w:spacing w:after="0" w:line="240" w:lineRule="auto"/>
              <w:jc w:val="both"/>
              <w:rPr>
                <w:rFonts w:ascii="Times New Roman" w:eastAsia="Times New Roman" w:hAnsi="Times New Roman" w:cs="Times New Roman"/>
                <w:b/>
                <w:bCs/>
              </w:rPr>
            </w:pPr>
            <w:r w:rsidRPr="00FC0F5C">
              <w:rPr>
                <w:rFonts w:ascii="Times New Roman" w:eastAsia="Times New Roman" w:hAnsi="Times New Roman" w:cs="Times New Roman"/>
                <w:b/>
                <w:bCs/>
              </w:rPr>
              <w:t>Pourcentage</w:t>
            </w:r>
          </w:p>
        </w:tc>
      </w:tr>
      <w:tr w:rsidR="001D5821" w:rsidRPr="00FC0F5C" w14:paraId="0A084A18" w14:textId="77777777" w:rsidTr="00726D9A">
        <w:tc>
          <w:tcPr>
            <w:tcW w:w="407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tcPr>
          <w:p w14:paraId="23CD46AA" w14:textId="77777777" w:rsidR="001D5821" w:rsidRPr="00FC0F5C" w:rsidRDefault="001D5821" w:rsidP="0020179A">
            <w:pPr>
              <w:spacing w:after="0" w:line="240" w:lineRule="auto"/>
              <w:jc w:val="both"/>
              <w:rPr>
                <w:rFonts w:ascii="Times New Roman" w:eastAsia="Times New Roman" w:hAnsi="Times New Roman" w:cs="Times New Roman"/>
                <w:bCs/>
              </w:rPr>
            </w:pPr>
            <w:r w:rsidRPr="00FC0F5C">
              <w:rPr>
                <w:rFonts w:ascii="Times New Roman" w:eastAsia="Times New Roman" w:hAnsi="Times New Roman" w:cs="Times New Roman"/>
                <w:bCs/>
              </w:rPr>
              <w:t>Non réponse</w:t>
            </w:r>
          </w:p>
        </w:tc>
        <w:tc>
          <w:tcPr>
            <w:tcW w:w="93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tcPr>
          <w:p w14:paraId="151CB995" w14:textId="77777777" w:rsidR="001D5821" w:rsidRPr="00FC0F5C" w:rsidRDefault="001D5821" w:rsidP="0020179A">
            <w:pPr>
              <w:spacing w:after="0" w:line="240" w:lineRule="auto"/>
              <w:jc w:val="both"/>
              <w:rPr>
                <w:rFonts w:ascii="Times New Roman" w:eastAsia="Times New Roman" w:hAnsi="Times New Roman" w:cs="Times New Roman"/>
              </w:rPr>
            </w:pPr>
            <w:r w:rsidRPr="00FC0F5C">
              <w:rPr>
                <w:rFonts w:ascii="Times New Roman" w:eastAsia="Times New Roman" w:hAnsi="Times New Roman" w:cs="Times New Roman"/>
              </w:rPr>
              <w:t>4,8%</w:t>
            </w:r>
          </w:p>
        </w:tc>
      </w:tr>
      <w:tr w:rsidR="001D5821" w:rsidRPr="00FC0F5C" w14:paraId="0118E734" w14:textId="77777777" w:rsidTr="00726D9A">
        <w:tc>
          <w:tcPr>
            <w:tcW w:w="407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tcPr>
          <w:p w14:paraId="7B0F40B3" w14:textId="77777777" w:rsidR="001D5821" w:rsidRPr="00FC0F5C" w:rsidRDefault="001D5821" w:rsidP="0020179A">
            <w:pPr>
              <w:spacing w:after="0" w:line="240" w:lineRule="auto"/>
              <w:jc w:val="both"/>
              <w:rPr>
                <w:rFonts w:ascii="Times New Roman" w:eastAsia="Times New Roman" w:hAnsi="Times New Roman" w:cs="Times New Roman"/>
                <w:bCs/>
              </w:rPr>
            </w:pPr>
            <w:r w:rsidRPr="00FC0F5C">
              <w:rPr>
                <w:rFonts w:ascii="Times New Roman" w:eastAsia="Times New Roman" w:hAnsi="Times New Roman" w:cs="Times New Roman"/>
                <w:bCs/>
              </w:rPr>
              <w:t>Réduction des distances</w:t>
            </w:r>
          </w:p>
        </w:tc>
        <w:tc>
          <w:tcPr>
            <w:tcW w:w="93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tcPr>
          <w:p w14:paraId="133205E5" w14:textId="77777777" w:rsidR="001D5821" w:rsidRPr="00FC0F5C" w:rsidRDefault="001D5821" w:rsidP="0020179A">
            <w:pPr>
              <w:spacing w:after="0" w:line="240" w:lineRule="auto"/>
              <w:jc w:val="both"/>
              <w:rPr>
                <w:rFonts w:ascii="Times New Roman" w:eastAsia="Times New Roman" w:hAnsi="Times New Roman" w:cs="Times New Roman"/>
              </w:rPr>
            </w:pPr>
            <w:r w:rsidRPr="00FC0F5C">
              <w:rPr>
                <w:rFonts w:ascii="Times New Roman" w:eastAsia="Times New Roman" w:hAnsi="Times New Roman" w:cs="Times New Roman"/>
              </w:rPr>
              <w:t>36,5%</w:t>
            </w:r>
          </w:p>
        </w:tc>
      </w:tr>
      <w:tr w:rsidR="001D5821" w:rsidRPr="00FC0F5C" w14:paraId="66495AE3" w14:textId="77777777" w:rsidTr="00726D9A">
        <w:tc>
          <w:tcPr>
            <w:tcW w:w="407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tcPr>
          <w:p w14:paraId="336A7488" w14:textId="77777777" w:rsidR="001D5821" w:rsidRPr="00FC0F5C" w:rsidRDefault="001D5821" w:rsidP="0020179A">
            <w:pPr>
              <w:spacing w:after="0" w:line="240" w:lineRule="auto"/>
              <w:jc w:val="both"/>
              <w:rPr>
                <w:rFonts w:ascii="Times New Roman" w:eastAsia="Times New Roman" w:hAnsi="Times New Roman" w:cs="Times New Roman"/>
                <w:bCs/>
              </w:rPr>
            </w:pPr>
            <w:r w:rsidRPr="00FC0F5C">
              <w:rPr>
                <w:rFonts w:ascii="Times New Roman" w:eastAsia="Times New Roman" w:hAnsi="Times New Roman" w:cs="Times New Roman"/>
                <w:bCs/>
              </w:rPr>
              <w:t>Création de revenus</w:t>
            </w:r>
          </w:p>
        </w:tc>
        <w:tc>
          <w:tcPr>
            <w:tcW w:w="93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tcPr>
          <w:p w14:paraId="1605598E" w14:textId="77777777" w:rsidR="001D5821" w:rsidRPr="00FC0F5C" w:rsidRDefault="001D5821" w:rsidP="0020179A">
            <w:pPr>
              <w:spacing w:after="0" w:line="240" w:lineRule="auto"/>
              <w:jc w:val="both"/>
              <w:rPr>
                <w:rFonts w:ascii="Times New Roman" w:eastAsia="Times New Roman" w:hAnsi="Times New Roman" w:cs="Times New Roman"/>
              </w:rPr>
            </w:pPr>
            <w:r w:rsidRPr="00FC0F5C">
              <w:rPr>
                <w:rFonts w:ascii="Times New Roman" w:eastAsia="Times New Roman" w:hAnsi="Times New Roman" w:cs="Times New Roman"/>
              </w:rPr>
              <w:t>72,2%</w:t>
            </w:r>
          </w:p>
        </w:tc>
      </w:tr>
      <w:tr w:rsidR="001D5821" w:rsidRPr="00FC0F5C" w14:paraId="75ED0125" w14:textId="77777777" w:rsidTr="00726D9A">
        <w:tc>
          <w:tcPr>
            <w:tcW w:w="407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tcPr>
          <w:p w14:paraId="2730A4CC" w14:textId="77777777" w:rsidR="001D5821" w:rsidRPr="00FC0F5C" w:rsidRDefault="001D5821" w:rsidP="0020179A">
            <w:pPr>
              <w:spacing w:after="0" w:line="240" w:lineRule="auto"/>
              <w:jc w:val="both"/>
              <w:rPr>
                <w:rFonts w:ascii="Times New Roman" w:eastAsia="Times New Roman" w:hAnsi="Times New Roman" w:cs="Times New Roman"/>
                <w:bCs/>
              </w:rPr>
            </w:pPr>
            <w:r w:rsidRPr="00FC0F5C">
              <w:rPr>
                <w:rFonts w:ascii="Times New Roman" w:eastAsia="Times New Roman" w:hAnsi="Times New Roman" w:cs="Times New Roman"/>
                <w:bCs/>
              </w:rPr>
              <w:t>Réduction des corvées</w:t>
            </w:r>
          </w:p>
        </w:tc>
        <w:tc>
          <w:tcPr>
            <w:tcW w:w="93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tcPr>
          <w:p w14:paraId="102EFEAE" w14:textId="77777777" w:rsidR="001D5821" w:rsidRPr="00FC0F5C" w:rsidRDefault="001D5821" w:rsidP="0020179A">
            <w:pPr>
              <w:spacing w:after="0" w:line="240" w:lineRule="auto"/>
              <w:jc w:val="both"/>
              <w:rPr>
                <w:rFonts w:ascii="Times New Roman" w:eastAsia="Times New Roman" w:hAnsi="Times New Roman" w:cs="Times New Roman"/>
              </w:rPr>
            </w:pPr>
            <w:r w:rsidRPr="00FC0F5C">
              <w:rPr>
                <w:rFonts w:ascii="Times New Roman" w:eastAsia="Times New Roman" w:hAnsi="Times New Roman" w:cs="Times New Roman"/>
              </w:rPr>
              <w:t>67,5%</w:t>
            </w:r>
          </w:p>
        </w:tc>
      </w:tr>
      <w:tr w:rsidR="001D5821" w:rsidRPr="00FC0F5C" w14:paraId="0EDFBBD1" w14:textId="77777777" w:rsidTr="00726D9A">
        <w:tc>
          <w:tcPr>
            <w:tcW w:w="407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tcPr>
          <w:p w14:paraId="2051E187" w14:textId="77777777" w:rsidR="001D5821" w:rsidRPr="00FC0F5C" w:rsidRDefault="001D5821" w:rsidP="0020179A">
            <w:pPr>
              <w:spacing w:after="0" w:line="240" w:lineRule="auto"/>
              <w:jc w:val="both"/>
              <w:rPr>
                <w:rFonts w:ascii="Times New Roman" w:eastAsia="Times New Roman" w:hAnsi="Times New Roman" w:cs="Times New Roman"/>
                <w:bCs/>
              </w:rPr>
            </w:pPr>
            <w:r w:rsidRPr="00FC0F5C">
              <w:rPr>
                <w:rFonts w:ascii="Times New Roman" w:eastAsia="Times New Roman" w:hAnsi="Times New Roman" w:cs="Times New Roman"/>
                <w:bCs/>
              </w:rPr>
              <w:t>Facilité d'accès aux services de base</w:t>
            </w:r>
          </w:p>
        </w:tc>
        <w:tc>
          <w:tcPr>
            <w:tcW w:w="93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tcPr>
          <w:p w14:paraId="0045BFE7" w14:textId="77777777" w:rsidR="001D5821" w:rsidRPr="00FC0F5C" w:rsidRDefault="001D5821" w:rsidP="0020179A">
            <w:pPr>
              <w:spacing w:after="0" w:line="240" w:lineRule="auto"/>
              <w:jc w:val="both"/>
              <w:rPr>
                <w:rFonts w:ascii="Times New Roman" w:eastAsia="Times New Roman" w:hAnsi="Times New Roman" w:cs="Times New Roman"/>
              </w:rPr>
            </w:pPr>
            <w:r w:rsidRPr="00FC0F5C">
              <w:rPr>
                <w:rFonts w:ascii="Times New Roman" w:eastAsia="Times New Roman" w:hAnsi="Times New Roman" w:cs="Times New Roman"/>
              </w:rPr>
              <w:t>46,8%</w:t>
            </w:r>
          </w:p>
        </w:tc>
      </w:tr>
      <w:tr w:rsidR="001D5821" w:rsidRPr="00FC0F5C" w14:paraId="1963DCDF" w14:textId="77777777" w:rsidTr="00726D9A">
        <w:tc>
          <w:tcPr>
            <w:tcW w:w="407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tcPr>
          <w:p w14:paraId="3834EB90" w14:textId="77777777" w:rsidR="001D5821" w:rsidRPr="00FC0F5C" w:rsidRDefault="001D5821" w:rsidP="0020179A">
            <w:pPr>
              <w:spacing w:after="0" w:line="240" w:lineRule="auto"/>
              <w:jc w:val="both"/>
              <w:rPr>
                <w:rFonts w:ascii="Times New Roman" w:eastAsia="Times New Roman" w:hAnsi="Times New Roman" w:cs="Times New Roman"/>
                <w:bCs/>
              </w:rPr>
            </w:pPr>
            <w:r w:rsidRPr="00FC0F5C">
              <w:rPr>
                <w:rFonts w:ascii="Times New Roman" w:eastAsia="Times New Roman" w:hAnsi="Times New Roman" w:cs="Times New Roman"/>
                <w:bCs/>
              </w:rPr>
              <w:t xml:space="preserve">TOTAL </w:t>
            </w:r>
          </w:p>
        </w:tc>
        <w:tc>
          <w:tcPr>
            <w:tcW w:w="93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tcPr>
          <w:p w14:paraId="613DC2B7" w14:textId="77777777" w:rsidR="001D5821" w:rsidRPr="00FC0F5C" w:rsidRDefault="001D5821" w:rsidP="0020179A">
            <w:pPr>
              <w:spacing w:after="0" w:line="240" w:lineRule="auto"/>
              <w:jc w:val="both"/>
              <w:rPr>
                <w:rFonts w:ascii="Times New Roman" w:eastAsia="Times New Roman" w:hAnsi="Times New Roman" w:cs="Times New Roman"/>
              </w:rPr>
            </w:pPr>
            <w:r w:rsidRPr="00FC0F5C">
              <w:rPr>
                <w:rFonts w:ascii="Times New Roman" w:eastAsia="Times New Roman" w:hAnsi="Times New Roman" w:cs="Times New Roman"/>
              </w:rPr>
              <w:t>100%</w:t>
            </w:r>
          </w:p>
        </w:tc>
      </w:tr>
    </w:tbl>
    <w:p w14:paraId="271D0A31" w14:textId="77777777" w:rsidR="001D5821" w:rsidRPr="00C9008F" w:rsidRDefault="001D5821" w:rsidP="0020179A">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Source : Cabinet A.C.I/D-SA, enquête de terrain, août- septembre 2016</w:t>
      </w:r>
    </w:p>
    <w:p w14:paraId="201CAF9A" w14:textId="77777777" w:rsidR="002F551A" w:rsidRPr="00C9008F" w:rsidRDefault="001D5821" w:rsidP="0020179A">
      <w:pPr>
        <w:spacing w:before="360" w:after="24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 xml:space="preserve">La dynamique de création des AGR et le développement des revenus des femmes aurait été plus importante si celle-ci avait bénéficiés d’un appui constant des responsables DEL. Ces derniers qui sont les spécialistes en matière de développement local ne sont pas arrivés à assumer correctement la fonction de </w:t>
      </w:r>
      <w:r w:rsidR="00FC0F5C" w:rsidRPr="00C9008F">
        <w:rPr>
          <w:rFonts w:ascii="Times New Roman" w:eastAsia="Times New Roman" w:hAnsi="Times New Roman" w:cs="Times New Roman"/>
          <w:sz w:val="24"/>
          <w:szCs w:val="24"/>
        </w:rPr>
        <w:t>formation</w:t>
      </w:r>
      <w:r w:rsidRPr="00C9008F">
        <w:rPr>
          <w:rFonts w:ascii="Times New Roman" w:eastAsia="Times New Roman" w:hAnsi="Times New Roman" w:cs="Times New Roman"/>
          <w:sz w:val="24"/>
          <w:szCs w:val="24"/>
        </w:rPr>
        <w:t xml:space="preserve"> et d’appui-conseil des femmes en développement des MER. </w:t>
      </w:r>
      <w:r w:rsidR="00BE6052" w:rsidRPr="00C9008F">
        <w:rPr>
          <w:rFonts w:ascii="Times New Roman" w:eastAsia="Times New Roman" w:hAnsi="Times New Roman" w:cs="Times New Roman"/>
          <w:sz w:val="24"/>
          <w:szCs w:val="24"/>
        </w:rPr>
        <w:t>Les responsables DEL devraient proposer des outils de gestions et des formations spécifiques en rapport avec les AGR, afin qu’elles puissent être mutées en micro-entreprises. Ils devaient aider les femmes à monter les dossiers de crédits, entreprendre des actions pour booster les activités des femmes. Cependant dans la mise en œuvre du programme, cela n’a pu être fait. Deux problèmes principaux expliquent cette situation : la coordination du programme considérait ce volet comme non important ; et une insuffisance de budget. En réalité, le coordonnateur du programme considérait le DEL comme un poste inutile et avait travaillé à diminuer le budget réservé à ce type d’activités.</w:t>
      </w:r>
      <w:r w:rsidR="001E177C" w:rsidRPr="00C9008F">
        <w:rPr>
          <w:rFonts w:ascii="Times New Roman" w:eastAsia="Times New Roman" w:hAnsi="Times New Roman" w:cs="Times New Roman"/>
          <w:sz w:val="24"/>
          <w:szCs w:val="24"/>
        </w:rPr>
        <w:t xml:space="preserve"> Cette situation a contraint le DEL à faire des activités mais qui ne soient pas suffisamment soutenues pour permettre aux femmes de connaître les possibilités d’accès aux crédits, les stratégies pour faire évoluer les AGR en micro-entreprises performantes.</w:t>
      </w:r>
      <w:r w:rsidR="002F551A" w:rsidRPr="00C9008F">
        <w:rPr>
          <w:rFonts w:ascii="Times New Roman" w:eastAsia="Times New Roman" w:hAnsi="Times New Roman" w:cs="Times New Roman"/>
          <w:sz w:val="24"/>
          <w:szCs w:val="24"/>
        </w:rPr>
        <w:t xml:space="preserve"> Les activités de formation et la mise en œuvre d’outils qui devraient permettre aux femmes de pour muter les AGR en micro-entreprises n’ont pu être réalisées.</w:t>
      </w:r>
      <w:r w:rsidR="000E50B1" w:rsidRPr="00C9008F">
        <w:rPr>
          <w:rFonts w:ascii="Times New Roman" w:eastAsia="Times New Roman" w:hAnsi="Times New Roman" w:cs="Times New Roman"/>
          <w:sz w:val="24"/>
          <w:szCs w:val="24"/>
        </w:rPr>
        <w:t xml:space="preserve"> En résumé, on peut dire que le DEL n’a pu s’affirmer lors de cette phase, ce qui a limité l’évolution des AGR développées par les femmes en MER.</w:t>
      </w:r>
    </w:p>
    <w:p w14:paraId="07896A76" w14:textId="77777777" w:rsidR="001D5821" w:rsidRPr="00C9008F" w:rsidRDefault="001D5821" w:rsidP="0020179A">
      <w:pPr>
        <w:spacing w:after="24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Pour les prochaines phases du programme, le suivi du responsable DEL devrait bénéficier de plus d’égards afin de faciliter la création de MER dans les zones d’implantation des PTFM.</w:t>
      </w:r>
    </w:p>
    <w:p w14:paraId="3DC5D73B" w14:textId="77777777" w:rsidR="001D5821" w:rsidRPr="00C9008F" w:rsidRDefault="001D5821" w:rsidP="0020179A">
      <w:pPr>
        <w:spacing w:after="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lastRenderedPageBreak/>
        <w:t>Tout de même, g</w:t>
      </w:r>
      <w:r w:rsidRPr="00C9008F">
        <w:rPr>
          <w:rFonts w:ascii="Times New Roman" w:hAnsi="Times New Roman" w:cs="Times New Roman"/>
          <w:sz w:val="24"/>
          <w:szCs w:val="24"/>
        </w:rPr>
        <w:t>râce au programme, les femmes ont pris conscience de leur importance dans la vie des communautés. Les PTFM ont été des sortes de coach pour les femme</w:t>
      </w:r>
      <w:r w:rsidR="00726D9A" w:rsidRPr="00C9008F">
        <w:rPr>
          <w:rFonts w:ascii="Times New Roman" w:hAnsi="Times New Roman" w:cs="Times New Roman"/>
          <w:sz w:val="24"/>
          <w:szCs w:val="24"/>
        </w:rPr>
        <w:t>s</w:t>
      </w:r>
      <w:r w:rsidRPr="00C9008F">
        <w:rPr>
          <w:rFonts w:ascii="Times New Roman" w:hAnsi="Times New Roman" w:cs="Times New Roman"/>
          <w:sz w:val="24"/>
          <w:szCs w:val="24"/>
        </w:rPr>
        <w:t xml:space="preserve"> qui ont compris qu’elles sont à mesure de </w:t>
      </w:r>
      <w:r w:rsidR="00726D9A" w:rsidRPr="00C9008F">
        <w:rPr>
          <w:rFonts w:ascii="Times New Roman" w:hAnsi="Times New Roman" w:cs="Times New Roman"/>
          <w:sz w:val="24"/>
          <w:szCs w:val="24"/>
        </w:rPr>
        <w:t>développer</w:t>
      </w:r>
      <w:r w:rsidRPr="00C9008F">
        <w:rPr>
          <w:rFonts w:ascii="Times New Roman" w:hAnsi="Times New Roman" w:cs="Times New Roman"/>
          <w:sz w:val="24"/>
          <w:szCs w:val="24"/>
        </w:rPr>
        <w:t xml:space="preserve"> et gérer des AGR en vue de sortir de la pauvreté.</w:t>
      </w:r>
    </w:p>
    <w:p w14:paraId="69DECC45" w14:textId="77777777" w:rsidR="001D5821" w:rsidRPr="00C9008F" w:rsidRDefault="00803631" w:rsidP="00EE5F3F">
      <w:pPr>
        <w:pStyle w:val="Style5"/>
      </w:pPr>
      <w:bookmarkStart w:id="260" w:name="_Toc463526021"/>
      <w:bookmarkStart w:id="261" w:name="_Toc465808907"/>
      <w:r w:rsidRPr="00C9008F">
        <w:t xml:space="preserve"> </w:t>
      </w:r>
      <w:bookmarkStart w:id="262" w:name="_Toc466009410"/>
      <w:r w:rsidR="001D5821" w:rsidRPr="00C9008F">
        <w:t>L’évolution du statut de la femme</w:t>
      </w:r>
      <w:bookmarkEnd w:id="260"/>
      <w:bookmarkEnd w:id="261"/>
      <w:bookmarkEnd w:id="262"/>
    </w:p>
    <w:p w14:paraId="234F6B1B" w14:textId="77777777" w:rsidR="001D5821" w:rsidRPr="00C9008F" w:rsidRDefault="001D5821" w:rsidP="0020179A">
      <w:pPr>
        <w:spacing w:after="24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 xml:space="preserve">Un autre effet important de l’implantation des PTFM, c’est la prise de conscience des différentes franges de la population sur l’importance de la participation des femmes au développement des villages. Cette prise de conscience a été facilitée par le fait que pour la réalisation de plusieurs infrastructures socioéducatives, les femmes ont à travers les PTFM contribué à financer une partie des activités. En plus de leur participation aux réalisations d’infrastructures au niveau collectif, les femmes grâce aux PTFM arrivent à prendre en charge des aspects importants des dépenses des ménages. Cette situation témoigne d’une hausse du niveau de participation de la femme à la vie du ménage. Elles contribuent à la prise en charge des soins de la famille, à la scolarisation des enfants, etc. Le statut de la femme au regard de cette participation multiforme à la vie de la communauté et à la vie des ménages </w:t>
      </w:r>
      <w:r w:rsidR="0020179A" w:rsidRPr="00C9008F">
        <w:rPr>
          <w:rFonts w:ascii="Times New Roman" w:eastAsia="Times New Roman" w:hAnsi="Times New Roman" w:cs="Times New Roman"/>
          <w:sz w:val="24"/>
          <w:szCs w:val="24"/>
        </w:rPr>
        <w:t>connaît</w:t>
      </w:r>
      <w:r w:rsidRPr="00C9008F">
        <w:rPr>
          <w:rFonts w:ascii="Times New Roman" w:eastAsia="Times New Roman" w:hAnsi="Times New Roman" w:cs="Times New Roman"/>
          <w:sz w:val="24"/>
          <w:szCs w:val="24"/>
        </w:rPr>
        <w:t xml:space="preserve"> un changement ; elle est désormais considérée comme une actrice du développement.</w:t>
      </w:r>
    </w:p>
    <w:p w14:paraId="38CC9DD6" w14:textId="77777777" w:rsidR="001D5821" w:rsidRPr="00C9008F" w:rsidRDefault="001D5821" w:rsidP="002B0380">
      <w:pPr>
        <w:spacing w:after="240" w:line="360" w:lineRule="auto"/>
        <w:jc w:val="both"/>
        <w:rPr>
          <w:rFonts w:ascii="Times New Roman" w:hAnsi="Times New Roman" w:cs="Times New Roman"/>
          <w:sz w:val="24"/>
          <w:szCs w:val="24"/>
        </w:rPr>
      </w:pPr>
      <w:r w:rsidRPr="00C9008F">
        <w:rPr>
          <w:rFonts w:ascii="Times New Roman" w:eastAsia="Times New Roman" w:hAnsi="Times New Roman" w:cs="Times New Roman"/>
          <w:sz w:val="24"/>
          <w:szCs w:val="24"/>
        </w:rPr>
        <w:t xml:space="preserve">Les PTFM ont </w:t>
      </w:r>
      <w:r w:rsidR="008C30E1" w:rsidRPr="00C9008F">
        <w:rPr>
          <w:rFonts w:ascii="Times New Roman" w:eastAsia="Times New Roman" w:hAnsi="Times New Roman" w:cs="Times New Roman"/>
          <w:sz w:val="24"/>
          <w:szCs w:val="24"/>
        </w:rPr>
        <w:t>eu des effets</w:t>
      </w:r>
      <w:r w:rsidR="00A95340" w:rsidRPr="00C9008F">
        <w:rPr>
          <w:rFonts w:ascii="Times New Roman" w:hAnsi="Times New Roman" w:cs="Times New Roman"/>
          <w:sz w:val="24"/>
          <w:szCs w:val="24"/>
        </w:rPr>
        <w:t xml:space="preserve"> satisfaisants</w:t>
      </w:r>
      <w:r w:rsidRPr="00C9008F">
        <w:rPr>
          <w:rFonts w:ascii="Times New Roman" w:hAnsi="Times New Roman" w:cs="Times New Roman"/>
          <w:sz w:val="24"/>
          <w:szCs w:val="24"/>
        </w:rPr>
        <w:t xml:space="preserve"> dans la vie des villages. Au compte de ces résultats, on peut relever la dynamique d’organisation des populations. L’arrivée des entreprises PTFM a permis de fusionner les petites structures associatives dans les villages en structures plus grandes à même de porter des activités communautaires au profit des populations. L’esprit de </w:t>
      </w:r>
      <w:r w:rsidR="00726D9A" w:rsidRPr="00C9008F">
        <w:rPr>
          <w:rFonts w:ascii="Times New Roman" w:hAnsi="Times New Roman" w:cs="Times New Roman"/>
          <w:sz w:val="24"/>
          <w:szCs w:val="24"/>
        </w:rPr>
        <w:t>regroupement</w:t>
      </w:r>
      <w:r w:rsidR="00633FFA">
        <w:rPr>
          <w:rFonts w:ascii="Times New Roman" w:hAnsi="Times New Roman" w:cs="Times New Roman"/>
          <w:sz w:val="24"/>
          <w:szCs w:val="24"/>
        </w:rPr>
        <w:t xml:space="preserve"> </w:t>
      </w:r>
      <w:r w:rsidR="00A95340" w:rsidRPr="00C9008F">
        <w:rPr>
          <w:rFonts w:ascii="Times New Roman" w:hAnsi="Times New Roman" w:cs="Times New Roman"/>
          <w:sz w:val="24"/>
          <w:szCs w:val="24"/>
        </w:rPr>
        <w:t>s’est fortifié</w:t>
      </w:r>
      <w:r w:rsidRPr="00C9008F">
        <w:rPr>
          <w:rFonts w:ascii="Times New Roman" w:hAnsi="Times New Roman" w:cs="Times New Roman"/>
          <w:sz w:val="24"/>
          <w:szCs w:val="24"/>
        </w:rPr>
        <w:t xml:space="preserve"> dans les villages bénéficiaires. Cette nouvelle dynamique en matière d’organisation des populations a </w:t>
      </w:r>
      <w:r w:rsidR="00CC110D" w:rsidRPr="00C9008F">
        <w:rPr>
          <w:rFonts w:ascii="Times New Roman" w:hAnsi="Times New Roman" w:cs="Times New Roman"/>
          <w:sz w:val="24"/>
          <w:szCs w:val="24"/>
        </w:rPr>
        <w:t>entraîné</w:t>
      </w:r>
      <w:r w:rsidRPr="00C9008F">
        <w:rPr>
          <w:rFonts w:ascii="Times New Roman" w:hAnsi="Times New Roman" w:cs="Times New Roman"/>
          <w:sz w:val="24"/>
          <w:szCs w:val="24"/>
        </w:rPr>
        <w:t xml:space="preserve"> deux choses importantes</w:t>
      </w:r>
      <w:r w:rsidR="00726933" w:rsidRPr="00C9008F">
        <w:rPr>
          <w:rFonts w:ascii="Times New Roman" w:hAnsi="Times New Roman" w:cs="Times New Roman"/>
          <w:sz w:val="24"/>
          <w:szCs w:val="24"/>
        </w:rPr>
        <w:t xml:space="preserve"> : </w:t>
      </w:r>
      <w:r w:rsidRPr="00C9008F">
        <w:rPr>
          <w:rFonts w:ascii="Times New Roman" w:hAnsi="Times New Roman" w:cs="Times New Roman"/>
          <w:sz w:val="24"/>
          <w:szCs w:val="24"/>
        </w:rPr>
        <w:t xml:space="preserve">l’engagement pour le développement local et l’esprit de </w:t>
      </w:r>
      <w:r w:rsidR="001A1E2B" w:rsidRPr="00C9008F">
        <w:rPr>
          <w:rFonts w:ascii="Times New Roman" w:hAnsi="Times New Roman" w:cs="Times New Roman"/>
          <w:sz w:val="24"/>
          <w:szCs w:val="24"/>
        </w:rPr>
        <w:t>redevabilité</w:t>
      </w:r>
      <w:r w:rsidRPr="00C9008F">
        <w:rPr>
          <w:rFonts w:ascii="Times New Roman" w:hAnsi="Times New Roman" w:cs="Times New Roman"/>
          <w:sz w:val="24"/>
          <w:szCs w:val="24"/>
        </w:rPr>
        <w:t xml:space="preserve"> au sein des populations.</w:t>
      </w:r>
    </w:p>
    <w:p w14:paraId="1CCFE8F8" w14:textId="77777777" w:rsidR="001D5821" w:rsidRPr="00C9008F" w:rsidRDefault="001D5821" w:rsidP="002B0380">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t>Les populations enquêtées relèvent avoir compris l’importance du regroupement dans la dynamique du développement local. Ainsi, ell</w:t>
      </w:r>
      <w:r w:rsidR="00726D9A" w:rsidRPr="00C9008F">
        <w:rPr>
          <w:rFonts w:ascii="Times New Roman" w:hAnsi="Times New Roman" w:cs="Times New Roman"/>
          <w:sz w:val="24"/>
          <w:szCs w:val="24"/>
        </w:rPr>
        <w:t>e</w:t>
      </w:r>
      <w:r w:rsidRPr="00C9008F">
        <w:rPr>
          <w:rFonts w:ascii="Times New Roman" w:hAnsi="Times New Roman" w:cs="Times New Roman"/>
          <w:sz w:val="24"/>
          <w:szCs w:val="24"/>
        </w:rPr>
        <w:t xml:space="preserve">s sont bien </w:t>
      </w:r>
      <w:r w:rsidR="008C30E1" w:rsidRPr="00C9008F">
        <w:rPr>
          <w:rFonts w:ascii="Times New Roman" w:hAnsi="Times New Roman" w:cs="Times New Roman"/>
          <w:sz w:val="24"/>
          <w:szCs w:val="24"/>
        </w:rPr>
        <w:t xml:space="preserve">disposées </w:t>
      </w:r>
      <w:r w:rsidRPr="00C9008F">
        <w:rPr>
          <w:rFonts w:ascii="Times New Roman" w:hAnsi="Times New Roman" w:cs="Times New Roman"/>
          <w:sz w:val="24"/>
          <w:szCs w:val="24"/>
        </w:rPr>
        <w:t>à mettre leurs forces et moyens dans les activités dont les retombées sont profitables à toute la communauté. Elles pensent qu’en se regroupant, elles auront la chance de bénéficier de formations, de soutiens des institutions financières pour développer des AGR.</w:t>
      </w:r>
    </w:p>
    <w:p w14:paraId="6F293DD8" w14:textId="77777777" w:rsidR="001D5821" w:rsidRPr="00C9008F" w:rsidRDefault="001D5821" w:rsidP="0020179A">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 xml:space="preserve">L’autre aspect est lié à la </w:t>
      </w:r>
      <w:r w:rsidR="001A1E2B" w:rsidRPr="00C9008F">
        <w:rPr>
          <w:rFonts w:ascii="Times New Roman" w:hAnsi="Times New Roman" w:cs="Times New Roman"/>
          <w:sz w:val="24"/>
          <w:szCs w:val="24"/>
        </w:rPr>
        <w:t>redevabilité</w:t>
      </w:r>
      <w:r w:rsidRPr="00C9008F">
        <w:rPr>
          <w:rFonts w:ascii="Times New Roman" w:hAnsi="Times New Roman" w:cs="Times New Roman"/>
          <w:sz w:val="24"/>
          <w:szCs w:val="24"/>
        </w:rPr>
        <w:t xml:space="preserve">. À l’installation des PTFM, les membres des CFG et les membres ordinaires des structures bénéficiaires ont effectivement été formées dans ce sens. Elles savent qu’elles ont la responsabilité de contrôler la gestion de la PTFM, le </w:t>
      </w:r>
      <w:r w:rsidRPr="00C9008F">
        <w:rPr>
          <w:rFonts w:ascii="Times New Roman" w:hAnsi="Times New Roman" w:cs="Times New Roman"/>
          <w:sz w:val="24"/>
          <w:szCs w:val="24"/>
        </w:rPr>
        <w:lastRenderedPageBreak/>
        <w:t xml:space="preserve">fonctionnement des différents postes de dépenses, etc. Ainsi, les femmes bénéficiaires n’hésitent pas à interpeller les femmes </w:t>
      </w:r>
      <w:r w:rsidR="008C30E1" w:rsidRPr="00C9008F">
        <w:rPr>
          <w:rFonts w:ascii="Times New Roman" w:hAnsi="Times New Roman" w:cs="Times New Roman"/>
          <w:sz w:val="24"/>
          <w:szCs w:val="24"/>
        </w:rPr>
        <w:t xml:space="preserve">chargées </w:t>
      </w:r>
      <w:r w:rsidRPr="00C9008F">
        <w:rPr>
          <w:rFonts w:ascii="Times New Roman" w:hAnsi="Times New Roman" w:cs="Times New Roman"/>
          <w:sz w:val="24"/>
          <w:szCs w:val="24"/>
        </w:rPr>
        <w:t xml:space="preserve">de la gestion au quotidien des PTFM sur la vie de l’entreprise. Cette disposition augure de bonnes perspectives dans la dynamique du développement local. La </w:t>
      </w:r>
      <w:r w:rsidR="00726D9A" w:rsidRPr="00C9008F">
        <w:rPr>
          <w:rFonts w:ascii="Times New Roman" w:hAnsi="Times New Roman" w:cs="Times New Roman"/>
          <w:sz w:val="24"/>
          <w:szCs w:val="24"/>
        </w:rPr>
        <w:t>compréhension</w:t>
      </w:r>
      <w:r w:rsidRPr="00C9008F">
        <w:rPr>
          <w:rFonts w:ascii="Times New Roman" w:hAnsi="Times New Roman" w:cs="Times New Roman"/>
          <w:sz w:val="24"/>
          <w:szCs w:val="24"/>
        </w:rPr>
        <w:t xml:space="preserve"> du sens du contrôle des activités des PTFM a été transposée dans la vie du village.</w:t>
      </w:r>
    </w:p>
    <w:p w14:paraId="1C3679D0" w14:textId="77777777" w:rsidR="001D5821" w:rsidRPr="00C9008F" w:rsidRDefault="001D5821" w:rsidP="0020179A">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Si l’objectif de développement des revenus des femmes et de l’</w:t>
      </w:r>
      <w:r w:rsidR="00CC110D" w:rsidRPr="00C9008F">
        <w:rPr>
          <w:rFonts w:ascii="Times New Roman" w:hAnsi="Times New Roman" w:cs="Times New Roman"/>
          <w:sz w:val="24"/>
          <w:szCs w:val="24"/>
        </w:rPr>
        <w:t>entrepreneuriat</w:t>
      </w:r>
      <w:r w:rsidRPr="00C9008F">
        <w:rPr>
          <w:rFonts w:ascii="Times New Roman" w:hAnsi="Times New Roman" w:cs="Times New Roman"/>
          <w:sz w:val="24"/>
          <w:szCs w:val="24"/>
        </w:rPr>
        <w:t xml:space="preserve"> féminin est sur de bons rails, celui concernant la fourniture des services énergétiques est loin d’être atteint.</w:t>
      </w:r>
    </w:p>
    <w:p w14:paraId="70EBDB3B" w14:textId="77777777" w:rsidR="001D5821" w:rsidRPr="00C9008F" w:rsidRDefault="00803631" w:rsidP="00EE5F3F">
      <w:pPr>
        <w:pStyle w:val="Style5"/>
      </w:pPr>
      <w:bookmarkStart w:id="263" w:name="_Toc463526022"/>
      <w:bookmarkStart w:id="264" w:name="_Toc465808908"/>
      <w:r w:rsidRPr="00C9008F">
        <w:t xml:space="preserve"> </w:t>
      </w:r>
      <w:bookmarkStart w:id="265" w:name="_Toc466009411"/>
      <w:r w:rsidR="001D5821" w:rsidRPr="00C9008F">
        <w:t>Effets sur la fourniture en services énergétiques</w:t>
      </w:r>
      <w:bookmarkEnd w:id="263"/>
      <w:bookmarkEnd w:id="264"/>
      <w:bookmarkEnd w:id="265"/>
    </w:p>
    <w:p w14:paraId="234648E4" w14:textId="77777777" w:rsidR="001D5821" w:rsidRPr="00C9008F" w:rsidRDefault="001D5821" w:rsidP="0020179A">
      <w:pPr>
        <w:spacing w:after="0" w:line="360" w:lineRule="auto"/>
        <w:jc w:val="both"/>
        <w:rPr>
          <w:rFonts w:ascii="Times New Roman" w:eastAsia="Times New Roman" w:hAnsi="Times New Roman" w:cs="Times New Roman"/>
          <w:sz w:val="24"/>
          <w:szCs w:val="24"/>
        </w:rPr>
      </w:pPr>
      <w:r w:rsidRPr="00C9008F">
        <w:rPr>
          <w:rFonts w:ascii="Times New Roman" w:hAnsi="Times New Roman" w:cs="Times New Roman"/>
          <w:sz w:val="24"/>
          <w:szCs w:val="24"/>
        </w:rPr>
        <w:t>Dans la conception du PN-PTFM, la fourniture des services sociaux de base</w:t>
      </w:r>
      <w:r w:rsidR="008C30E1" w:rsidRPr="00C9008F">
        <w:rPr>
          <w:rFonts w:ascii="Times New Roman" w:hAnsi="Times New Roman" w:cs="Times New Roman"/>
          <w:sz w:val="24"/>
          <w:szCs w:val="24"/>
        </w:rPr>
        <w:t xml:space="preserve">,des </w:t>
      </w:r>
      <w:r w:rsidRPr="00C9008F">
        <w:rPr>
          <w:rFonts w:ascii="Times New Roman" w:hAnsi="Times New Roman" w:cs="Times New Roman"/>
          <w:sz w:val="24"/>
          <w:szCs w:val="24"/>
        </w:rPr>
        <w:t>services énergétique</w:t>
      </w:r>
      <w:r w:rsidR="008C30E1" w:rsidRPr="00C9008F">
        <w:rPr>
          <w:rFonts w:ascii="Times New Roman" w:hAnsi="Times New Roman" w:cs="Times New Roman"/>
          <w:sz w:val="24"/>
          <w:szCs w:val="24"/>
        </w:rPr>
        <w:t>s</w:t>
      </w:r>
      <w:r w:rsidR="002B0380">
        <w:rPr>
          <w:rFonts w:ascii="Times New Roman" w:hAnsi="Times New Roman" w:cs="Times New Roman"/>
          <w:sz w:val="24"/>
          <w:szCs w:val="24"/>
        </w:rPr>
        <w:t xml:space="preserve"> </w:t>
      </w:r>
      <w:r w:rsidR="008C30E1" w:rsidRPr="00C9008F">
        <w:rPr>
          <w:rFonts w:ascii="Times New Roman" w:hAnsi="Times New Roman" w:cs="Times New Roman"/>
          <w:sz w:val="24"/>
          <w:szCs w:val="24"/>
        </w:rPr>
        <w:t xml:space="preserve">était </w:t>
      </w:r>
      <w:r w:rsidRPr="00C9008F">
        <w:rPr>
          <w:rFonts w:ascii="Times New Roman" w:hAnsi="Times New Roman" w:cs="Times New Roman"/>
          <w:sz w:val="24"/>
          <w:szCs w:val="24"/>
        </w:rPr>
        <w:t xml:space="preserve">considéré comme un élément important. Ce qui était visé, c’est qu’à la fin de la Phase II, plusieurs services sociaux de base (école, CSPS, marchés, etc.) puissent être </w:t>
      </w:r>
      <w:r w:rsidR="00220B9F" w:rsidRPr="00C9008F">
        <w:rPr>
          <w:rFonts w:ascii="Times New Roman" w:eastAsia="Times New Roman" w:hAnsi="Times New Roman" w:cs="Times New Roman"/>
          <w:sz w:val="24"/>
          <w:szCs w:val="24"/>
        </w:rPr>
        <w:t>électrifiés</w:t>
      </w:r>
      <w:r w:rsidRPr="00C9008F">
        <w:rPr>
          <w:rFonts w:ascii="Times New Roman" w:eastAsia="Times New Roman" w:hAnsi="Times New Roman" w:cs="Times New Roman"/>
          <w:sz w:val="24"/>
          <w:szCs w:val="24"/>
        </w:rPr>
        <w:t xml:space="preserve"> grâce aux PTFM. Quelle est la situation de cet objectif ?</w:t>
      </w:r>
    </w:p>
    <w:p w14:paraId="5A672061" w14:textId="77777777" w:rsidR="001741EF" w:rsidRPr="00421149" w:rsidRDefault="001741EF" w:rsidP="00C36EEF">
      <w:pPr>
        <w:spacing w:before="120" w:after="120" w:line="240" w:lineRule="auto"/>
        <w:jc w:val="both"/>
        <w:rPr>
          <w:rFonts w:ascii="Times New Roman" w:hAnsi="Times New Roman" w:cs="Times New Roman"/>
          <w:b/>
          <w:i/>
          <w:sz w:val="24"/>
          <w:szCs w:val="24"/>
        </w:rPr>
      </w:pPr>
      <w:bookmarkStart w:id="266" w:name="_Toc466008603"/>
      <w:r w:rsidRPr="00421149">
        <w:rPr>
          <w:rFonts w:ascii="Times New Roman" w:hAnsi="Times New Roman" w:cs="Times New Roman"/>
          <w:b/>
          <w:sz w:val="24"/>
          <w:szCs w:val="24"/>
        </w:rPr>
        <w:t xml:space="preserve">Tableau </w:t>
      </w:r>
      <w:r w:rsidR="0052352F" w:rsidRPr="00421149">
        <w:rPr>
          <w:rFonts w:ascii="Times New Roman" w:hAnsi="Times New Roman" w:cs="Times New Roman"/>
          <w:b/>
          <w:i/>
          <w:sz w:val="24"/>
          <w:szCs w:val="24"/>
        </w:rPr>
        <w:fldChar w:fldCharType="begin"/>
      </w:r>
      <w:r w:rsidRPr="00421149">
        <w:rPr>
          <w:rFonts w:ascii="Times New Roman" w:hAnsi="Times New Roman" w:cs="Times New Roman"/>
          <w:b/>
          <w:sz w:val="24"/>
          <w:szCs w:val="24"/>
        </w:rPr>
        <w:instrText xml:space="preserve"> SEQ Tableau \* ARABIC </w:instrText>
      </w:r>
      <w:r w:rsidR="0052352F" w:rsidRPr="00421149">
        <w:rPr>
          <w:rFonts w:ascii="Times New Roman" w:hAnsi="Times New Roman" w:cs="Times New Roman"/>
          <w:b/>
          <w:i/>
          <w:sz w:val="24"/>
          <w:szCs w:val="24"/>
        </w:rPr>
        <w:fldChar w:fldCharType="separate"/>
      </w:r>
      <w:r w:rsidR="0064017A">
        <w:rPr>
          <w:rFonts w:ascii="Times New Roman" w:hAnsi="Times New Roman" w:cs="Times New Roman"/>
          <w:b/>
          <w:noProof/>
          <w:sz w:val="24"/>
          <w:szCs w:val="24"/>
        </w:rPr>
        <w:t>18</w:t>
      </w:r>
      <w:r w:rsidR="0052352F" w:rsidRPr="00421149">
        <w:rPr>
          <w:rFonts w:ascii="Times New Roman" w:hAnsi="Times New Roman" w:cs="Times New Roman"/>
          <w:b/>
          <w:i/>
          <w:sz w:val="24"/>
          <w:szCs w:val="24"/>
        </w:rPr>
        <w:fldChar w:fldCharType="end"/>
      </w:r>
      <w:r w:rsidRPr="00421149">
        <w:rPr>
          <w:rFonts w:ascii="Times New Roman" w:hAnsi="Times New Roman" w:cs="Times New Roman"/>
          <w:b/>
          <w:sz w:val="24"/>
          <w:szCs w:val="24"/>
        </w:rPr>
        <w:t>. Type de PTFM implantées dans la phase II</w:t>
      </w:r>
      <w:bookmarkEnd w:id="266"/>
    </w:p>
    <w:tbl>
      <w:tblPr>
        <w:tblW w:w="5000" w:type="pct"/>
        <w:tblCellMar>
          <w:left w:w="10" w:type="dxa"/>
          <w:right w:w="10" w:type="dxa"/>
        </w:tblCellMar>
        <w:tblLook w:val="0000" w:firstRow="0" w:lastRow="0" w:firstColumn="0" w:lastColumn="0" w:noHBand="0" w:noVBand="0"/>
      </w:tblPr>
      <w:tblGrid>
        <w:gridCol w:w="6782"/>
        <w:gridCol w:w="2506"/>
      </w:tblGrid>
      <w:tr w:rsidR="001D5821" w:rsidRPr="00FC0F5C" w14:paraId="6D2451AF" w14:textId="77777777" w:rsidTr="00726D9A">
        <w:tc>
          <w:tcPr>
            <w:tcW w:w="365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tcPr>
          <w:p w14:paraId="41520301" w14:textId="77777777" w:rsidR="001D5821" w:rsidRPr="00FC0F5C" w:rsidRDefault="001D5821" w:rsidP="00FC0F5C">
            <w:pPr>
              <w:spacing w:after="0" w:line="240" w:lineRule="auto"/>
              <w:jc w:val="center"/>
              <w:rPr>
                <w:rFonts w:ascii="Times New Roman" w:eastAsia="Times New Roman" w:hAnsi="Times New Roman" w:cs="Times New Roman"/>
                <w:b/>
                <w:bCs/>
                <w:sz w:val="24"/>
                <w:szCs w:val="24"/>
              </w:rPr>
            </w:pPr>
            <w:r w:rsidRPr="00FC0F5C">
              <w:rPr>
                <w:rFonts w:ascii="Times New Roman" w:eastAsia="Times New Roman" w:hAnsi="Times New Roman" w:cs="Times New Roman"/>
                <w:b/>
                <w:bCs/>
                <w:sz w:val="24"/>
                <w:szCs w:val="24"/>
              </w:rPr>
              <w:t>Type de PTFM</w:t>
            </w:r>
          </w:p>
        </w:tc>
        <w:tc>
          <w:tcPr>
            <w:tcW w:w="1349"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tcPr>
          <w:p w14:paraId="024A0812" w14:textId="77777777" w:rsidR="001D5821" w:rsidRPr="00FC0F5C" w:rsidRDefault="001D5821" w:rsidP="00FC0F5C">
            <w:pPr>
              <w:spacing w:after="0" w:line="240" w:lineRule="auto"/>
              <w:jc w:val="center"/>
              <w:rPr>
                <w:rFonts w:ascii="Times New Roman" w:eastAsia="Times New Roman" w:hAnsi="Times New Roman" w:cs="Times New Roman"/>
                <w:b/>
                <w:bCs/>
                <w:sz w:val="24"/>
                <w:szCs w:val="24"/>
              </w:rPr>
            </w:pPr>
            <w:r w:rsidRPr="00FC0F5C">
              <w:rPr>
                <w:rFonts w:ascii="Times New Roman" w:eastAsia="Times New Roman" w:hAnsi="Times New Roman" w:cs="Times New Roman"/>
                <w:b/>
                <w:bCs/>
                <w:sz w:val="24"/>
                <w:szCs w:val="24"/>
              </w:rPr>
              <w:t>Pourcentage</w:t>
            </w:r>
          </w:p>
        </w:tc>
      </w:tr>
      <w:tr w:rsidR="001D5821" w:rsidRPr="00C9008F" w14:paraId="772FB3E8" w14:textId="77777777" w:rsidTr="00726D9A">
        <w:tc>
          <w:tcPr>
            <w:tcW w:w="365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tcPr>
          <w:p w14:paraId="255E9ACB" w14:textId="77777777" w:rsidR="001D5821" w:rsidRPr="00C9008F" w:rsidRDefault="001D5821" w:rsidP="0020179A">
            <w:pPr>
              <w:spacing w:after="0" w:line="240" w:lineRule="auto"/>
              <w:jc w:val="both"/>
              <w:rPr>
                <w:rFonts w:ascii="Times New Roman" w:eastAsia="Times New Roman" w:hAnsi="Times New Roman" w:cs="Times New Roman"/>
                <w:bCs/>
                <w:sz w:val="24"/>
                <w:szCs w:val="24"/>
              </w:rPr>
            </w:pPr>
            <w:r w:rsidRPr="00C9008F">
              <w:rPr>
                <w:rFonts w:ascii="Times New Roman" w:eastAsia="Times New Roman" w:hAnsi="Times New Roman" w:cs="Times New Roman"/>
                <w:bCs/>
                <w:sz w:val="24"/>
                <w:szCs w:val="24"/>
              </w:rPr>
              <w:t>Non réponse</w:t>
            </w:r>
          </w:p>
        </w:tc>
        <w:tc>
          <w:tcPr>
            <w:tcW w:w="134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tcPr>
          <w:p w14:paraId="39651DA9" w14:textId="77777777" w:rsidR="001D5821" w:rsidRPr="00C9008F" w:rsidRDefault="001D5821" w:rsidP="0020179A">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1,6%</w:t>
            </w:r>
          </w:p>
        </w:tc>
      </w:tr>
      <w:tr w:rsidR="001D5821" w:rsidRPr="00C9008F" w14:paraId="0DB3D46F" w14:textId="77777777" w:rsidTr="00726D9A">
        <w:tc>
          <w:tcPr>
            <w:tcW w:w="365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tcPr>
          <w:p w14:paraId="7C15D179" w14:textId="77777777" w:rsidR="001D5821" w:rsidRPr="00C9008F" w:rsidRDefault="001D5821" w:rsidP="0020179A">
            <w:pPr>
              <w:spacing w:after="0" w:line="240" w:lineRule="auto"/>
              <w:jc w:val="both"/>
              <w:rPr>
                <w:rFonts w:ascii="Times New Roman" w:eastAsia="Times New Roman" w:hAnsi="Times New Roman" w:cs="Times New Roman"/>
                <w:bCs/>
                <w:sz w:val="24"/>
                <w:szCs w:val="24"/>
              </w:rPr>
            </w:pPr>
            <w:r w:rsidRPr="00C9008F">
              <w:rPr>
                <w:rFonts w:ascii="Times New Roman" w:eastAsia="Times New Roman" w:hAnsi="Times New Roman" w:cs="Times New Roman"/>
                <w:bCs/>
                <w:sz w:val="24"/>
                <w:szCs w:val="24"/>
              </w:rPr>
              <w:t>Standard</w:t>
            </w:r>
          </w:p>
        </w:tc>
        <w:tc>
          <w:tcPr>
            <w:tcW w:w="134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tcPr>
          <w:p w14:paraId="6C121B72" w14:textId="77777777" w:rsidR="001D5821" w:rsidRPr="00C9008F" w:rsidRDefault="001D5821" w:rsidP="0020179A">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69,0%</w:t>
            </w:r>
          </w:p>
        </w:tc>
      </w:tr>
      <w:tr w:rsidR="001D5821" w:rsidRPr="00C9008F" w14:paraId="2168E0C8" w14:textId="77777777" w:rsidTr="00726D9A">
        <w:tc>
          <w:tcPr>
            <w:tcW w:w="365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tcPr>
          <w:p w14:paraId="46E96F14" w14:textId="77777777" w:rsidR="001D5821" w:rsidRPr="00C9008F" w:rsidRDefault="001D5821" w:rsidP="0020179A">
            <w:pPr>
              <w:spacing w:after="0" w:line="240" w:lineRule="auto"/>
              <w:jc w:val="both"/>
              <w:rPr>
                <w:rFonts w:ascii="Times New Roman" w:eastAsia="Times New Roman" w:hAnsi="Times New Roman" w:cs="Times New Roman"/>
                <w:bCs/>
                <w:sz w:val="24"/>
                <w:szCs w:val="24"/>
              </w:rPr>
            </w:pPr>
            <w:r w:rsidRPr="00C9008F">
              <w:rPr>
                <w:rFonts w:ascii="Times New Roman" w:eastAsia="Times New Roman" w:hAnsi="Times New Roman" w:cs="Times New Roman"/>
                <w:bCs/>
                <w:sz w:val="24"/>
                <w:szCs w:val="24"/>
              </w:rPr>
              <w:t>Micro réseau électrique</w:t>
            </w:r>
          </w:p>
        </w:tc>
        <w:tc>
          <w:tcPr>
            <w:tcW w:w="134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tcPr>
          <w:p w14:paraId="04573A6B" w14:textId="77777777" w:rsidR="001D5821" w:rsidRPr="00C9008F" w:rsidRDefault="001D5821" w:rsidP="0020179A">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17,5%</w:t>
            </w:r>
          </w:p>
        </w:tc>
      </w:tr>
      <w:tr w:rsidR="001D5821" w:rsidRPr="00C9008F" w14:paraId="491EDD38" w14:textId="77777777" w:rsidTr="00726D9A">
        <w:tc>
          <w:tcPr>
            <w:tcW w:w="365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tcPr>
          <w:p w14:paraId="4F841E30" w14:textId="77777777" w:rsidR="001D5821" w:rsidRPr="00C9008F" w:rsidRDefault="001D5821" w:rsidP="0020179A">
            <w:pPr>
              <w:spacing w:after="0" w:line="240" w:lineRule="auto"/>
              <w:jc w:val="both"/>
              <w:rPr>
                <w:rFonts w:ascii="Times New Roman" w:eastAsia="Times New Roman" w:hAnsi="Times New Roman" w:cs="Times New Roman"/>
                <w:bCs/>
                <w:sz w:val="24"/>
                <w:szCs w:val="24"/>
              </w:rPr>
            </w:pPr>
            <w:r w:rsidRPr="00C9008F">
              <w:rPr>
                <w:rFonts w:ascii="Times New Roman" w:eastAsia="Times New Roman" w:hAnsi="Times New Roman" w:cs="Times New Roman"/>
                <w:bCs/>
                <w:sz w:val="24"/>
                <w:szCs w:val="24"/>
              </w:rPr>
              <w:t>Mini réseau électrique</w:t>
            </w:r>
          </w:p>
        </w:tc>
        <w:tc>
          <w:tcPr>
            <w:tcW w:w="134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tcPr>
          <w:p w14:paraId="1A8706DC" w14:textId="77777777" w:rsidR="001D5821" w:rsidRPr="00C9008F" w:rsidRDefault="001D5821" w:rsidP="0020179A">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11,9%</w:t>
            </w:r>
          </w:p>
        </w:tc>
      </w:tr>
      <w:tr w:rsidR="001D5821" w:rsidRPr="00C9008F" w14:paraId="7CE524EE" w14:textId="77777777" w:rsidTr="00726D9A">
        <w:tc>
          <w:tcPr>
            <w:tcW w:w="365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tcPr>
          <w:p w14:paraId="40198922" w14:textId="77777777" w:rsidR="001D5821" w:rsidRPr="00C9008F" w:rsidRDefault="001D5821" w:rsidP="0020179A">
            <w:pPr>
              <w:spacing w:after="0" w:line="240" w:lineRule="auto"/>
              <w:jc w:val="both"/>
              <w:rPr>
                <w:rFonts w:ascii="Times New Roman" w:eastAsia="Times New Roman" w:hAnsi="Times New Roman" w:cs="Times New Roman"/>
                <w:bCs/>
                <w:sz w:val="24"/>
                <w:szCs w:val="24"/>
              </w:rPr>
            </w:pPr>
            <w:r w:rsidRPr="00C9008F">
              <w:rPr>
                <w:rFonts w:ascii="Times New Roman" w:eastAsia="Times New Roman" w:hAnsi="Times New Roman" w:cs="Times New Roman"/>
                <w:bCs/>
                <w:sz w:val="24"/>
                <w:szCs w:val="24"/>
              </w:rPr>
              <w:t xml:space="preserve">Mini réseau AEPS et </w:t>
            </w:r>
            <w:r w:rsidR="00CC110D" w:rsidRPr="00C9008F">
              <w:rPr>
                <w:rFonts w:ascii="Times New Roman" w:eastAsia="Times New Roman" w:hAnsi="Times New Roman" w:cs="Times New Roman"/>
                <w:bCs/>
                <w:sz w:val="24"/>
                <w:szCs w:val="24"/>
              </w:rPr>
              <w:t>Électricité</w:t>
            </w:r>
          </w:p>
        </w:tc>
        <w:tc>
          <w:tcPr>
            <w:tcW w:w="134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tcPr>
          <w:p w14:paraId="2EAEA463" w14:textId="77777777" w:rsidR="001D5821" w:rsidRPr="00C9008F" w:rsidRDefault="001D5821" w:rsidP="0020179A">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0,0%</w:t>
            </w:r>
          </w:p>
        </w:tc>
      </w:tr>
      <w:tr w:rsidR="001D5821" w:rsidRPr="00C9008F" w14:paraId="1F9F2AE7" w14:textId="77777777" w:rsidTr="00726D9A">
        <w:tc>
          <w:tcPr>
            <w:tcW w:w="365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tcPr>
          <w:p w14:paraId="7DC6BCC9" w14:textId="77777777" w:rsidR="001D5821" w:rsidRPr="00C9008F" w:rsidRDefault="001D5821" w:rsidP="0020179A">
            <w:pPr>
              <w:spacing w:after="0" w:line="240" w:lineRule="auto"/>
              <w:jc w:val="both"/>
              <w:rPr>
                <w:rFonts w:ascii="Times New Roman" w:eastAsia="Times New Roman" w:hAnsi="Times New Roman" w:cs="Times New Roman"/>
                <w:bCs/>
                <w:sz w:val="24"/>
                <w:szCs w:val="24"/>
              </w:rPr>
            </w:pPr>
            <w:r w:rsidRPr="00C9008F">
              <w:rPr>
                <w:rFonts w:ascii="Times New Roman" w:eastAsia="Times New Roman" w:hAnsi="Times New Roman" w:cs="Times New Roman"/>
                <w:bCs/>
                <w:sz w:val="24"/>
                <w:szCs w:val="24"/>
              </w:rPr>
              <w:t>Mini réseau AEPS</w:t>
            </w:r>
          </w:p>
        </w:tc>
        <w:tc>
          <w:tcPr>
            <w:tcW w:w="134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tcPr>
          <w:p w14:paraId="4C4574D0" w14:textId="77777777" w:rsidR="001D5821" w:rsidRPr="00C9008F" w:rsidRDefault="001D5821" w:rsidP="0020179A">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0,0%</w:t>
            </w:r>
          </w:p>
        </w:tc>
      </w:tr>
      <w:tr w:rsidR="001D5821" w:rsidRPr="00C9008F" w14:paraId="027CC6AC" w14:textId="77777777" w:rsidTr="00726D9A">
        <w:tc>
          <w:tcPr>
            <w:tcW w:w="365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tcPr>
          <w:p w14:paraId="383DA381" w14:textId="77777777" w:rsidR="001D5821" w:rsidRPr="00C9008F" w:rsidRDefault="001D5821" w:rsidP="0020179A">
            <w:pPr>
              <w:spacing w:after="0" w:line="240" w:lineRule="auto"/>
              <w:jc w:val="both"/>
              <w:rPr>
                <w:rFonts w:ascii="Times New Roman" w:eastAsia="Times New Roman" w:hAnsi="Times New Roman" w:cs="Times New Roman"/>
                <w:bCs/>
                <w:sz w:val="24"/>
                <w:szCs w:val="24"/>
              </w:rPr>
            </w:pPr>
            <w:r w:rsidRPr="00C9008F">
              <w:rPr>
                <w:rFonts w:ascii="Times New Roman" w:eastAsia="Times New Roman" w:hAnsi="Times New Roman" w:cs="Times New Roman"/>
                <w:bCs/>
                <w:sz w:val="24"/>
                <w:szCs w:val="24"/>
              </w:rPr>
              <w:t>Mixte</w:t>
            </w:r>
          </w:p>
        </w:tc>
        <w:tc>
          <w:tcPr>
            <w:tcW w:w="134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tcPr>
          <w:p w14:paraId="2FB65F8F" w14:textId="77777777" w:rsidR="001D5821" w:rsidRPr="00C9008F" w:rsidRDefault="001D5821" w:rsidP="0020179A">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0,0%</w:t>
            </w:r>
          </w:p>
        </w:tc>
      </w:tr>
      <w:tr w:rsidR="001D5821" w:rsidRPr="00C9008F" w14:paraId="4823DD63" w14:textId="77777777" w:rsidTr="00726D9A">
        <w:tc>
          <w:tcPr>
            <w:tcW w:w="365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tcPr>
          <w:p w14:paraId="07DE602C" w14:textId="77777777" w:rsidR="001D5821" w:rsidRPr="00C9008F" w:rsidRDefault="001D5821" w:rsidP="0020179A">
            <w:pPr>
              <w:spacing w:after="0" w:line="240" w:lineRule="auto"/>
              <w:jc w:val="both"/>
              <w:rPr>
                <w:rFonts w:ascii="Times New Roman" w:eastAsia="Times New Roman" w:hAnsi="Times New Roman" w:cs="Times New Roman"/>
                <w:bCs/>
                <w:sz w:val="24"/>
                <w:szCs w:val="24"/>
              </w:rPr>
            </w:pPr>
            <w:r w:rsidRPr="00C9008F">
              <w:rPr>
                <w:rFonts w:ascii="Times New Roman" w:eastAsia="Times New Roman" w:hAnsi="Times New Roman" w:cs="Times New Roman"/>
                <w:bCs/>
                <w:sz w:val="24"/>
                <w:szCs w:val="24"/>
              </w:rPr>
              <w:t xml:space="preserve">TOTAL </w:t>
            </w:r>
          </w:p>
        </w:tc>
        <w:tc>
          <w:tcPr>
            <w:tcW w:w="134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tcPr>
          <w:p w14:paraId="791C277D" w14:textId="77777777" w:rsidR="001D5821" w:rsidRPr="00C9008F" w:rsidRDefault="001D5821" w:rsidP="0020179A">
            <w:pPr>
              <w:spacing w:after="0" w:line="24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100%</w:t>
            </w:r>
          </w:p>
        </w:tc>
      </w:tr>
    </w:tbl>
    <w:p w14:paraId="22F0FAC1" w14:textId="77777777" w:rsidR="001D5821" w:rsidRPr="00C9008F" w:rsidRDefault="001D5821" w:rsidP="0020179A">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Source : Cabinet A.C.I/D-SA, enquête de terrain, août- septembre 2016</w:t>
      </w:r>
    </w:p>
    <w:p w14:paraId="11D08526" w14:textId="77777777" w:rsidR="001D5821" w:rsidRPr="00C9008F" w:rsidRDefault="001D5821" w:rsidP="00784A74">
      <w:pPr>
        <w:spacing w:before="240" w:after="240" w:line="360" w:lineRule="auto"/>
        <w:jc w:val="both"/>
        <w:rPr>
          <w:rFonts w:ascii="Times New Roman" w:eastAsia="Times New Roman" w:hAnsi="Times New Roman" w:cs="Times New Roman"/>
          <w:sz w:val="24"/>
          <w:szCs w:val="24"/>
        </w:rPr>
      </w:pPr>
      <w:r w:rsidRPr="00C9008F">
        <w:rPr>
          <w:rFonts w:ascii="Times New Roman" w:hAnsi="Times New Roman" w:cs="Times New Roman"/>
          <w:sz w:val="24"/>
          <w:szCs w:val="24"/>
        </w:rPr>
        <w:t>Ces données montrent que la proportion de PTFM avec réseau électrique est faible. Les difficultés liées à la maîtrise de ce type de technologie et les coûts élevés ont largement limité son installation. En effet, l’installation d’une PTFM mini réseau coûte environ 15 000 000 FCFA et celui du solaire 25 000 000 FCFA. Le programme est plus concentré sur les PTFM standards</w:t>
      </w:r>
      <w:r w:rsidR="001E71EF" w:rsidRPr="00C9008F">
        <w:rPr>
          <w:rFonts w:ascii="Times New Roman" w:hAnsi="Times New Roman" w:cs="Times New Roman"/>
          <w:sz w:val="24"/>
          <w:szCs w:val="24"/>
        </w:rPr>
        <w:t>, alors que dans l</w:t>
      </w:r>
      <w:r w:rsidR="00455F8E" w:rsidRPr="00C9008F">
        <w:rPr>
          <w:rFonts w:ascii="Times New Roman" w:hAnsi="Times New Roman" w:cs="Times New Roman"/>
          <w:sz w:val="24"/>
          <w:szCs w:val="24"/>
        </w:rPr>
        <w:t>e</w:t>
      </w:r>
      <w:r w:rsidR="001E71EF" w:rsidRPr="00C9008F">
        <w:rPr>
          <w:rFonts w:ascii="Times New Roman" w:hAnsi="Times New Roman" w:cs="Times New Roman"/>
          <w:sz w:val="24"/>
          <w:szCs w:val="24"/>
        </w:rPr>
        <w:t xml:space="preserve"> schéma d’implantation </w:t>
      </w:r>
      <w:r w:rsidR="00455F8E" w:rsidRPr="00C9008F">
        <w:rPr>
          <w:rFonts w:ascii="Times New Roman" w:hAnsi="Times New Roman" w:cs="Times New Roman"/>
          <w:sz w:val="24"/>
          <w:szCs w:val="24"/>
        </w:rPr>
        <w:t xml:space="preserve">initial </w:t>
      </w:r>
      <w:r w:rsidR="001E71EF" w:rsidRPr="00C9008F">
        <w:rPr>
          <w:rFonts w:ascii="Times New Roman" w:hAnsi="Times New Roman" w:cs="Times New Roman"/>
          <w:sz w:val="24"/>
          <w:szCs w:val="24"/>
        </w:rPr>
        <w:t xml:space="preserve">et de gestion des PTFM, l’étude de faisabilité des réseaux et le </w:t>
      </w:r>
      <w:r w:rsidR="00455F8E" w:rsidRPr="00C9008F">
        <w:rPr>
          <w:rFonts w:ascii="Times New Roman" w:hAnsi="Times New Roman" w:cs="Times New Roman"/>
          <w:sz w:val="24"/>
          <w:szCs w:val="24"/>
        </w:rPr>
        <w:t>co</w:t>
      </w:r>
      <w:r w:rsidR="001E71EF" w:rsidRPr="00C9008F">
        <w:rPr>
          <w:rFonts w:ascii="Times New Roman" w:hAnsi="Times New Roman" w:cs="Times New Roman"/>
          <w:sz w:val="24"/>
          <w:szCs w:val="24"/>
        </w:rPr>
        <w:t>financement revenaient à la commune</w:t>
      </w:r>
      <w:r w:rsidRPr="00C9008F">
        <w:rPr>
          <w:rFonts w:ascii="Times New Roman" w:hAnsi="Times New Roman" w:cs="Times New Roman"/>
          <w:sz w:val="24"/>
          <w:szCs w:val="24"/>
        </w:rPr>
        <w:t xml:space="preserve">. La principale difficulté qui n’a </w:t>
      </w:r>
      <w:r w:rsidR="001A1E2B" w:rsidRPr="00C9008F">
        <w:rPr>
          <w:rFonts w:ascii="Times New Roman" w:hAnsi="Times New Roman" w:cs="Times New Roman"/>
          <w:sz w:val="24"/>
          <w:szCs w:val="24"/>
        </w:rPr>
        <w:t xml:space="preserve">pas </w:t>
      </w:r>
      <w:r w:rsidRPr="00C9008F">
        <w:rPr>
          <w:rFonts w:ascii="Times New Roman" w:hAnsi="Times New Roman" w:cs="Times New Roman"/>
          <w:sz w:val="24"/>
          <w:szCs w:val="24"/>
        </w:rPr>
        <w:t xml:space="preserve">permis l’implantation massive des PTFM avec réseau électrique est sa stratégie de financement. En </w:t>
      </w:r>
      <w:r w:rsidR="00FB68AD" w:rsidRPr="00C9008F">
        <w:rPr>
          <w:rFonts w:ascii="Times New Roman" w:hAnsi="Times New Roman" w:cs="Times New Roman"/>
          <w:sz w:val="24"/>
          <w:szCs w:val="24"/>
        </w:rPr>
        <w:t xml:space="preserve">effet, en </w:t>
      </w:r>
      <w:r w:rsidRPr="00C9008F">
        <w:rPr>
          <w:rFonts w:ascii="Times New Roman" w:hAnsi="Times New Roman" w:cs="Times New Roman"/>
          <w:sz w:val="24"/>
          <w:szCs w:val="24"/>
        </w:rPr>
        <w:t>optant pour un cofinancement des communes à hauteur de 60%, le programme avait surestimé la capacité des communes</w:t>
      </w:r>
      <w:r w:rsidR="001741EF" w:rsidRPr="00C9008F">
        <w:rPr>
          <w:rFonts w:ascii="Times New Roman" w:hAnsi="Times New Roman" w:cs="Times New Roman"/>
          <w:sz w:val="24"/>
          <w:szCs w:val="24"/>
        </w:rPr>
        <w:t>,</w:t>
      </w:r>
      <w:r w:rsidRPr="00C9008F">
        <w:rPr>
          <w:rFonts w:ascii="Times New Roman" w:hAnsi="Times New Roman" w:cs="Times New Roman"/>
          <w:sz w:val="24"/>
          <w:szCs w:val="24"/>
        </w:rPr>
        <w:t xml:space="preserve"> surtout rurales à financer de tels projets. </w:t>
      </w:r>
      <w:r w:rsidR="00FB68AD" w:rsidRPr="00C9008F">
        <w:rPr>
          <w:rFonts w:ascii="Times New Roman" w:hAnsi="Times New Roman" w:cs="Times New Roman"/>
          <w:sz w:val="24"/>
          <w:szCs w:val="24"/>
        </w:rPr>
        <w:t>S</w:t>
      </w:r>
      <w:r w:rsidRPr="00C9008F">
        <w:rPr>
          <w:rFonts w:ascii="Times New Roman" w:hAnsi="Times New Roman" w:cs="Times New Roman"/>
          <w:sz w:val="24"/>
          <w:szCs w:val="24"/>
        </w:rPr>
        <w:t xml:space="preserve">i l’on considère d’une part, que le coût d’un mini réseau électrique peut atteindre 15 millions de francs CFA et d’autre part, que la majorité des communes a encore une faible </w:t>
      </w:r>
      <w:r w:rsidRPr="00C9008F">
        <w:rPr>
          <w:rFonts w:ascii="Times New Roman" w:hAnsi="Times New Roman" w:cs="Times New Roman"/>
          <w:sz w:val="24"/>
          <w:szCs w:val="24"/>
        </w:rPr>
        <w:lastRenderedPageBreak/>
        <w:t xml:space="preserve">capacité d’autofinancement, il apparaît que le nombre de mini réseaux prévus n’est pas suffisamment en phase avec la </w:t>
      </w:r>
      <w:r w:rsidRPr="00C9008F">
        <w:rPr>
          <w:rFonts w:ascii="Times New Roman" w:eastAsia="Times New Roman" w:hAnsi="Times New Roman" w:cs="Times New Roman"/>
          <w:sz w:val="24"/>
          <w:szCs w:val="24"/>
        </w:rPr>
        <w:t>capacité de cofinancement des communes.</w:t>
      </w:r>
    </w:p>
    <w:p w14:paraId="0790BDC7" w14:textId="77777777" w:rsidR="001D5821" w:rsidRPr="00C9008F" w:rsidRDefault="001D5821" w:rsidP="00784A74">
      <w:pPr>
        <w:spacing w:after="240" w:line="360" w:lineRule="auto"/>
        <w:jc w:val="both"/>
        <w:rPr>
          <w:rFonts w:ascii="Times New Roman" w:hAnsi="Times New Roman" w:cs="Times New Roman"/>
          <w:sz w:val="24"/>
          <w:szCs w:val="24"/>
        </w:rPr>
      </w:pPr>
      <w:r w:rsidRPr="00C9008F">
        <w:rPr>
          <w:rFonts w:ascii="Times New Roman" w:eastAsia="Times New Roman" w:hAnsi="Times New Roman" w:cs="Times New Roman"/>
          <w:sz w:val="24"/>
          <w:szCs w:val="24"/>
        </w:rPr>
        <w:t>Dans les PTFM à mini réseau électrique mises en place, les aspects électriques ont eu du mal</w:t>
      </w:r>
      <w:r w:rsidRPr="00C9008F">
        <w:rPr>
          <w:rFonts w:ascii="Times New Roman" w:hAnsi="Times New Roman" w:cs="Times New Roman"/>
          <w:sz w:val="24"/>
          <w:szCs w:val="24"/>
        </w:rPr>
        <w:t xml:space="preserve"> à fonctionner, cela à cause des problèmes techniques. Les villages qui ont connu cette expérience accusent la qualité du matériel. En plus des problèmes techniques, les difficultés de cohabitation entre les </w:t>
      </w:r>
      <w:r w:rsidR="00A06CDB" w:rsidRPr="00C9008F">
        <w:rPr>
          <w:rFonts w:ascii="Times New Roman" w:hAnsi="Times New Roman" w:cs="Times New Roman"/>
          <w:sz w:val="24"/>
          <w:szCs w:val="24"/>
        </w:rPr>
        <w:t xml:space="preserve">CFG </w:t>
      </w:r>
      <w:r w:rsidRPr="00C9008F">
        <w:rPr>
          <w:rFonts w:ascii="Times New Roman" w:hAnsi="Times New Roman" w:cs="Times New Roman"/>
          <w:sz w:val="24"/>
          <w:szCs w:val="24"/>
        </w:rPr>
        <w:t xml:space="preserve">des PTFM et les coopératives d’électricité (COPEL) chargées de gérer les aspects liés à la fourniture de l’électricité, n’ont pas permis aux PTFM avec électricité de </w:t>
      </w:r>
      <w:r w:rsidR="00633FFA" w:rsidRPr="00C9008F">
        <w:rPr>
          <w:rFonts w:ascii="Times New Roman" w:hAnsi="Times New Roman" w:cs="Times New Roman"/>
          <w:sz w:val="24"/>
          <w:szCs w:val="24"/>
        </w:rPr>
        <w:t>connaître</w:t>
      </w:r>
      <w:r w:rsidRPr="00C9008F">
        <w:rPr>
          <w:rFonts w:ascii="Times New Roman" w:hAnsi="Times New Roman" w:cs="Times New Roman"/>
          <w:sz w:val="24"/>
          <w:szCs w:val="24"/>
        </w:rPr>
        <w:t xml:space="preserve"> une longue vie. En effet, dans certains villages dans lesquels l’expérience a été tentée, les responsables des coopératives d’électricité ne voulaient pas participé aux frais de fonctionnement, ils veulent s’appuyer sur les activités des femmes pour fournir l’électricité. Si les coopératives d’électricité veulent profiter du carburant des femmes, c’est parce qu’elles n’ont </w:t>
      </w:r>
      <w:r w:rsidR="00A8794C" w:rsidRPr="00C9008F">
        <w:rPr>
          <w:rFonts w:ascii="Times New Roman" w:hAnsi="Times New Roman" w:cs="Times New Roman"/>
          <w:sz w:val="24"/>
          <w:szCs w:val="24"/>
        </w:rPr>
        <w:t xml:space="preserve">pas </w:t>
      </w:r>
      <w:r w:rsidRPr="00C9008F">
        <w:rPr>
          <w:rFonts w:ascii="Times New Roman" w:hAnsi="Times New Roman" w:cs="Times New Roman"/>
          <w:sz w:val="24"/>
          <w:szCs w:val="24"/>
        </w:rPr>
        <w:t xml:space="preserve">bénéficié d’un stock au début de leurs activités. L’absence de collaboration avec les services de la SONABEL n’a pas aussi facilité les activités techniques de la COPEL. Ainsi, elle n’arrivait pas à contrôler le paiement des factures, la capacité de procéder à la rupture des services en cas de </w:t>
      </w:r>
      <w:r w:rsidR="00A06CDB" w:rsidRPr="00C9008F">
        <w:rPr>
          <w:rFonts w:ascii="Times New Roman" w:hAnsi="Times New Roman" w:cs="Times New Roman"/>
          <w:sz w:val="24"/>
          <w:szCs w:val="24"/>
        </w:rPr>
        <w:t>non-paiement</w:t>
      </w:r>
      <w:r w:rsidRPr="00C9008F">
        <w:rPr>
          <w:rFonts w:ascii="Times New Roman" w:hAnsi="Times New Roman" w:cs="Times New Roman"/>
          <w:sz w:val="24"/>
          <w:szCs w:val="24"/>
        </w:rPr>
        <w:t xml:space="preserve"> des factures, etc.</w:t>
      </w:r>
    </w:p>
    <w:p w14:paraId="56CD2CE5" w14:textId="77777777" w:rsidR="001D5821" w:rsidRPr="00C9008F" w:rsidRDefault="001D5821" w:rsidP="0020179A">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 xml:space="preserve">La conséquence est que l’objectif de fournir des services énergétiques aux populations rurales n’a pas été atteint. En outre, les villages dans lesquels les PTFM avec réseau électriques ont été installées ont vu les services s’arrêter pour plusieurs raisons : coûts élevés des services selon les populations, manque de ressources techniques pour l’entretien, difficile cohabitation entre </w:t>
      </w:r>
      <w:r w:rsidR="00A06CDB" w:rsidRPr="00C9008F">
        <w:rPr>
          <w:rFonts w:ascii="Times New Roman" w:hAnsi="Times New Roman" w:cs="Times New Roman"/>
          <w:sz w:val="24"/>
          <w:szCs w:val="24"/>
        </w:rPr>
        <w:t>le CFG et la COOPEL</w:t>
      </w:r>
      <w:r w:rsidRPr="00C9008F">
        <w:rPr>
          <w:rFonts w:ascii="Times New Roman" w:hAnsi="Times New Roman" w:cs="Times New Roman"/>
          <w:sz w:val="24"/>
          <w:szCs w:val="24"/>
        </w:rPr>
        <w:t xml:space="preserve">, etc. Ces nombreuses difficultés ont limité la fourniture de l’électricité et par ricochet l’atteinte de </w:t>
      </w:r>
      <w:r w:rsidRPr="00C9008F">
        <w:rPr>
          <w:rFonts w:ascii="Times New Roman" w:eastAsia="Times New Roman" w:hAnsi="Times New Roman" w:cs="Times New Roman"/>
          <w:sz w:val="24"/>
          <w:szCs w:val="24"/>
        </w:rPr>
        <w:t>cet objectif.</w:t>
      </w:r>
    </w:p>
    <w:p w14:paraId="18403079" w14:textId="77777777" w:rsidR="001D5821" w:rsidRPr="00C9008F" w:rsidRDefault="001D5821" w:rsidP="00E07DAB">
      <w:pPr>
        <w:pStyle w:val="Style4"/>
      </w:pPr>
      <w:bookmarkStart w:id="267" w:name="_Toc463526023"/>
      <w:bookmarkStart w:id="268" w:name="_Toc465808909"/>
      <w:bookmarkStart w:id="269" w:name="_Toc466009412"/>
      <w:r w:rsidRPr="00C9008F">
        <w:t>Analyse de la durabilité du programme</w:t>
      </w:r>
      <w:bookmarkEnd w:id="267"/>
      <w:bookmarkEnd w:id="268"/>
      <w:bookmarkEnd w:id="269"/>
    </w:p>
    <w:p w14:paraId="71905F48" w14:textId="77777777" w:rsidR="001D5821" w:rsidRPr="00C9008F" w:rsidRDefault="001D5821" w:rsidP="00784A74">
      <w:pPr>
        <w:spacing w:after="240" w:line="360" w:lineRule="auto"/>
        <w:jc w:val="both"/>
        <w:rPr>
          <w:rFonts w:ascii="Times New Roman" w:hAnsi="Times New Roman" w:cs="Times New Roman"/>
          <w:sz w:val="24"/>
          <w:szCs w:val="24"/>
        </w:rPr>
      </w:pPr>
      <w:r w:rsidRPr="00C9008F">
        <w:rPr>
          <w:rFonts w:ascii="Times New Roman" w:eastAsia="Times New Roman" w:hAnsi="Times New Roman" w:cs="Times New Roman"/>
          <w:sz w:val="24"/>
          <w:szCs w:val="24"/>
        </w:rPr>
        <w:t xml:space="preserve">Dans la conception du programme, la </w:t>
      </w:r>
      <w:r w:rsidR="00A06CDB" w:rsidRPr="00C9008F">
        <w:rPr>
          <w:rFonts w:ascii="Times New Roman" w:eastAsia="Times New Roman" w:hAnsi="Times New Roman" w:cs="Times New Roman"/>
          <w:sz w:val="24"/>
          <w:szCs w:val="24"/>
        </w:rPr>
        <w:t xml:space="preserve">qualité </w:t>
      </w:r>
      <w:r w:rsidRPr="00C9008F">
        <w:rPr>
          <w:rFonts w:ascii="Times New Roman" w:eastAsia="Times New Roman" w:hAnsi="Times New Roman" w:cs="Times New Roman"/>
          <w:sz w:val="24"/>
          <w:szCs w:val="24"/>
        </w:rPr>
        <w:t xml:space="preserve">des équipements, l’appropriation des PTFM, la gestion transparente de la PTFM par les bénéficiaires, etc. constituent des éléments </w:t>
      </w:r>
      <w:r w:rsidRPr="00C9008F">
        <w:rPr>
          <w:rFonts w:ascii="Times New Roman" w:hAnsi="Times New Roman" w:cs="Times New Roman"/>
          <w:sz w:val="24"/>
          <w:szCs w:val="24"/>
        </w:rPr>
        <w:t>essentiels dans la mesure de la durabilité.</w:t>
      </w:r>
    </w:p>
    <w:p w14:paraId="4AA43861" w14:textId="77777777" w:rsidR="001D5821" w:rsidRDefault="001D5821" w:rsidP="0020179A">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Au niveau de la résistance des équipements, les observations de terrain permettent de voir que</w:t>
      </w:r>
      <w:r w:rsidRPr="00C9008F">
        <w:rPr>
          <w:rFonts w:ascii="Times New Roman" w:eastAsia="Times New Roman" w:hAnsi="Times New Roman" w:cs="Times New Roman"/>
          <w:sz w:val="24"/>
          <w:szCs w:val="24"/>
        </w:rPr>
        <w:t xml:space="preserve"> ceux-ci subissent des pannes récurrentes. L’échantillon des PTFM concernées par </w:t>
      </w:r>
      <w:r w:rsidRPr="00C9008F">
        <w:rPr>
          <w:rFonts w:ascii="Times New Roman" w:hAnsi="Times New Roman" w:cs="Times New Roman"/>
          <w:sz w:val="24"/>
          <w:szCs w:val="24"/>
        </w:rPr>
        <w:t>l’enquête d’évaluation permet de se rendre compte de cette situation.</w:t>
      </w:r>
    </w:p>
    <w:p w14:paraId="1913B862" w14:textId="77777777" w:rsidR="00FC0F5C" w:rsidRDefault="00FC0F5C" w:rsidP="0020179A">
      <w:pPr>
        <w:spacing w:after="0" w:line="360" w:lineRule="auto"/>
        <w:jc w:val="both"/>
        <w:rPr>
          <w:rFonts w:ascii="Times New Roman" w:hAnsi="Times New Roman" w:cs="Times New Roman"/>
          <w:sz w:val="24"/>
          <w:szCs w:val="24"/>
        </w:rPr>
      </w:pPr>
    </w:p>
    <w:p w14:paraId="24954498" w14:textId="77777777" w:rsidR="00FC0F5C" w:rsidRDefault="00FC0F5C" w:rsidP="0020179A">
      <w:pPr>
        <w:spacing w:after="0" w:line="360" w:lineRule="auto"/>
        <w:jc w:val="both"/>
        <w:rPr>
          <w:rFonts w:ascii="Times New Roman" w:hAnsi="Times New Roman" w:cs="Times New Roman"/>
          <w:sz w:val="24"/>
          <w:szCs w:val="24"/>
        </w:rPr>
      </w:pPr>
    </w:p>
    <w:p w14:paraId="0D754F84" w14:textId="77777777" w:rsidR="00FC0F5C" w:rsidRDefault="00FC0F5C" w:rsidP="0020179A">
      <w:pPr>
        <w:spacing w:after="0" w:line="360" w:lineRule="auto"/>
        <w:jc w:val="both"/>
        <w:rPr>
          <w:rFonts w:ascii="Times New Roman" w:hAnsi="Times New Roman" w:cs="Times New Roman"/>
          <w:sz w:val="24"/>
          <w:szCs w:val="24"/>
        </w:rPr>
      </w:pPr>
    </w:p>
    <w:p w14:paraId="68783BB0" w14:textId="77777777" w:rsidR="001741EF" w:rsidRPr="00FC0F5C" w:rsidRDefault="001741EF" w:rsidP="00C36EEF">
      <w:pPr>
        <w:spacing w:before="120" w:after="120" w:line="240" w:lineRule="auto"/>
        <w:jc w:val="both"/>
        <w:rPr>
          <w:rFonts w:ascii="Times New Roman" w:hAnsi="Times New Roman" w:cs="Times New Roman"/>
          <w:b/>
          <w:i/>
          <w:sz w:val="24"/>
          <w:szCs w:val="24"/>
        </w:rPr>
      </w:pPr>
      <w:bookmarkStart w:id="270" w:name="_Toc466008626"/>
      <w:r w:rsidRPr="00FC0F5C">
        <w:rPr>
          <w:rFonts w:ascii="Times New Roman" w:hAnsi="Times New Roman" w:cs="Times New Roman"/>
          <w:b/>
          <w:sz w:val="24"/>
          <w:szCs w:val="24"/>
        </w:rPr>
        <w:lastRenderedPageBreak/>
        <w:t xml:space="preserve">Graphique </w:t>
      </w:r>
      <w:r w:rsidR="0052352F" w:rsidRPr="00FC0F5C">
        <w:rPr>
          <w:rFonts w:ascii="Times New Roman" w:hAnsi="Times New Roman" w:cs="Times New Roman"/>
          <w:b/>
          <w:i/>
          <w:sz w:val="24"/>
          <w:szCs w:val="24"/>
        </w:rPr>
        <w:fldChar w:fldCharType="begin"/>
      </w:r>
      <w:r w:rsidRPr="00FC0F5C">
        <w:rPr>
          <w:rFonts w:ascii="Times New Roman" w:hAnsi="Times New Roman" w:cs="Times New Roman"/>
          <w:b/>
          <w:sz w:val="24"/>
          <w:szCs w:val="24"/>
        </w:rPr>
        <w:instrText xml:space="preserve"> SEQ Graphique \* ARABIC </w:instrText>
      </w:r>
      <w:r w:rsidR="0052352F" w:rsidRPr="00FC0F5C">
        <w:rPr>
          <w:rFonts w:ascii="Times New Roman" w:hAnsi="Times New Roman" w:cs="Times New Roman"/>
          <w:b/>
          <w:i/>
          <w:sz w:val="24"/>
          <w:szCs w:val="24"/>
        </w:rPr>
        <w:fldChar w:fldCharType="separate"/>
      </w:r>
      <w:r w:rsidR="0064017A">
        <w:rPr>
          <w:rFonts w:ascii="Times New Roman" w:hAnsi="Times New Roman" w:cs="Times New Roman"/>
          <w:b/>
          <w:noProof/>
          <w:sz w:val="24"/>
          <w:szCs w:val="24"/>
        </w:rPr>
        <w:t>2</w:t>
      </w:r>
      <w:r w:rsidR="0052352F" w:rsidRPr="00FC0F5C">
        <w:rPr>
          <w:rFonts w:ascii="Times New Roman" w:hAnsi="Times New Roman" w:cs="Times New Roman"/>
          <w:b/>
          <w:i/>
          <w:sz w:val="24"/>
          <w:szCs w:val="24"/>
        </w:rPr>
        <w:fldChar w:fldCharType="end"/>
      </w:r>
      <w:r w:rsidRPr="00FC0F5C">
        <w:rPr>
          <w:rFonts w:ascii="Times New Roman" w:hAnsi="Times New Roman" w:cs="Times New Roman"/>
          <w:b/>
          <w:sz w:val="24"/>
          <w:szCs w:val="24"/>
        </w:rPr>
        <w:t>. Fréquence des pannes des PTFM</w:t>
      </w:r>
      <w:bookmarkEnd w:id="270"/>
    </w:p>
    <w:p w14:paraId="6796CCBD" w14:textId="77777777" w:rsidR="001D5821" w:rsidRPr="00C9008F" w:rsidRDefault="001D5821" w:rsidP="0020179A">
      <w:pPr>
        <w:spacing w:after="0" w:line="240" w:lineRule="auto"/>
        <w:jc w:val="both"/>
        <w:rPr>
          <w:rFonts w:ascii="Times New Roman" w:hAnsi="Times New Roman" w:cs="Times New Roman"/>
          <w:sz w:val="24"/>
          <w:szCs w:val="24"/>
        </w:rPr>
      </w:pPr>
      <w:r w:rsidRPr="00C9008F">
        <w:rPr>
          <w:rFonts w:ascii="Times New Roman" w:hAnsi="Times New Roman" w:cs="Times New Roman"/>
          <w:noProof/>
          <w:sz w:val="24"/>
          <w:szCs w:val="24"/>
        </w:rPr>
        <w:drawing>
          <wp:inline distT="0" distB="0" distL="0" distR="0" wp14:anchorId="7439BFF8" wp14:editId="66867E02">
            <wp:extent cx="3811270" cy="2421255"/>
            <wp:effectExtent l="19050" t="0" r="0" b="0"/>
            <wp:docPr id="3" name="Graphiqu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3"/>
                    <pic:cNvPicPr>
                      <a:picLocks noChangeArrowheads="1"/>
                    </pic:cNvPicPr>
                  </pic:nvPicPr>
                  <pic:blipFill>
                    <a:blip r:embed="rId18" cstate="print"/>
                    <a:srcRect/>
                    <a:stretch>
                      <a:fillRect/>
                    </a:stretch>
                  </pic:blipFill>
                  <pic:spPr bwMode="auto">
                    <a:xfrm>
                      <a:off x="0" y="0"/>
                      <a:ext cx="3811270" cy="2421255"/>
                    </a:xfrm>
                    <a:prstGeom prst="rect">
                      <a:avLst/>
                    </a:prstGeom>
                    <a:noFill/>
                    <a:ln w="9525">
                      <a:noFill/>
                      <a:miter lim="800000"/>
                      <a:headEnd/>
                      <a:tailEnd/>
                    </a:ln>
                  </pic:spPr>
                </pic:pic>
              </a:graphicData>
            </a:graphic>
          </wp:inline>
        </w:drawing>
      </w:r>
    </w:p>
    <w:p w14:paraId="1F396DE4" w14:textId="77777777" w:rsidR="001D5821" w:rsidRPr="00C9008F" w:rsidRDefault="001D5821" w:rsidP="0020179A">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Source : Cabinet A.C.I/D-SA, enquête de terrain, août- septembre 2016</w:t>
      </w:r>
    </w:p>
    <w:p w14:paraId="793987A3" w14:textId="77777777" w:rsidR="001D5821" w:rsidRPr="00C9008F" w:rsidRDefault="001D5821" w:rsidP="00CC110D">
      <w:pPr>
        <w:spacing w:before="360" w:after="240" w:line="360" w:lineRule="auto"/>
        <w:jc w:val="both"/>
        <w:rPr>
          <w:rFonts w:ascii="Times New Roman" w:hAnsi="Times New Roman" w:cs="Times New Roman"/>
          <w:bCs/>
          <w:sz w:val="24"/>
          <w:szCs w:val="24"/>
        </w:rPr>
      </w:pPr>
      <w:r w:rsidRPr="00C9008F">
        <w:rPr>
          <w:rFonts w:ascii="Times New Roman" w:eastAsia="Times New Roman" w:hAnsi="Times New Roman" w:cs="Times New Roman"/>
          <w:sz w:val="24"/>
          <w:szCs w:val="24"/>
        </w:rPr>
        <w:t xml:space="preserve">Les équipements tombent régulièrement en </w:t>
      </w:r>
      <w:r w:rsidR="00F33590" w:rsidRPr="00C9008F">
        <w:rPr>
          <w:rFonts w:ascii="Times New Roman" w:eastAsia="Times New Roman" w:hAnsi="Times New Roman" w:cs="Times New Roman"/>
          <w:sz w:val="24"/>
          <w:szCs w:val="24"/>
        </w:rPr>
        <w:t xml:space="preserve">panne </w:t>
      </w:r>
      <w:r w:rsidRPr="00C9008F">
        <w:rPr>
          <w:rFonts w:ascii="Times New Roman" w:eastAsia="Times New Roman" w:hAnsi="Times New Roman" w:cs="Times New Roman"/>
          <w:sz w:val="24"/>
          <w:szCs w:val="24"/>
        </w:rPr>
        <w:t xml:space="preserve">et cela constitue une raison d’inquiétude quant à la durabilité des PTFM. En dépit du fait que </w:t>
      </w:r>
      <w:r w:rsidRPr="00C9008F">
        <w:rPr>
          <w:rFonts w:ascii="Times New Roman" w:hAnsi="Times New Roman" w:cs="Times New Roman"/>
          <w:sz w:val="24"/>
          <w:szCs w:val="24"/>
        </w:rPr>
        <w:t xml:space="preserve">l’UCN à partir de l’expérience de la première phase ait redéfini et précisé les caractéristiques des équipements dans les DAO élaborés, les pannes n’ont pas cessé. </w:t>
      </w:r>
      <w:r w:rsidRPr="00C9008F">
        <w:rPr>
          <w:rFonts w:ascii="Times New Roman" w:eastAsia="Times New Roman" w:hAnsi="Times New Roman" w:cs="Times New Roman"/>
          <w:sz w:val="24"/>
          <w:szCs w:val="24"/>
        </w:rPr>
        <w:t xml:space="preserve">Il faudra donc revoir les caractéristiques des machines en les adaptant à l’évolution technologique. À côté des pannes, les machines connaissent une grande </w:t>
      </w:r>
      <w:r w:rsidRPr="00C9008F">
        <w:rPr>
          <w:rFonts w:ascii="Times New Roman" w:hAnsi="Times New Roman" w:cs="Times New Roman"/>
          <w:bCs/>
          <w:sz w:val="24"/>
          <w:szCs w:val="24"/>
        </w:rPr>
        <w:t>consommation de carburant.</w:t>
      </w:r>
    </w:p>
    <w:p w14:paraId="2F1560D1" w14:textId="77777777" w:rsidR="001D5821" w:rsidRDefault="001D5821" w:rsidP="0020179A">
      <w:pPr>
        <w:spacing w:after="0" w:line="360" w:lineRule="auto"/>
        <w:jc w:val="both"/>
        <w:rPr>
          <w:rFonts w:ascii="Times New Roman" w:eastAsia="Times New Roman" w:hAnsi="Times New Roman" w:cs="Times New Roman"/>
          <w:sz w:val="24"/>
          <w:szCs w:val="24"/>
        </w:rPr>
      </w:pPr>
      <w:r w:rsidRPr="00C9008F">
        <w:rPr>
          <w:rFonts w:ascii="Times New Roman" w:hAnsi="Times New Roman" w:cs="Times New Roman"/>
          <w:bCs/>
          <w:sz w:val="24"/>
          <w:szCs w:val="24"/>
        </w:rPr>
        <w:t>Le deuxième aspect important de la durabilité est l’appropriation des PTFM par les bénéficiaires.</w:t>
      </w:r>
      <w:r w:rsidRPr="00C9008F">
        <w:rPr>
          <w:rFonts w:ascii="Times New Roman" w:eastAsia="Times New Roman" w:hAnsi="Times New Roman" w:cs="Times New Roman"/>
          <w:sz w:val="24"/>
          <w:szCs w:val="24"/>
        </w:rPr>
        <w:t xml:space="preserve"> L’objectif du programme est d’amener les femmes à faire leur la PTFM. Pour cela, les femmes ont bénéficié de nombreuses formations dans le sens de leur permettre d’avoir une bonne connaissance des techniques de gestion des entreprises PTFM. Pour mesurer le niveau d’appropriation de la gestion des PTFM par les bénéficiaires, l’évaluation s’est intéressée à deux aspects : </w:t>
      </w:r>
      <w:r w:rsidRPr="00C9008F">
        <w:rPr>
          <w:rFonts w:ascii="Times New Roman" w:eastAsia="Times New Roman" w:hAnsi="Times New Roman" w:cs="Times New Roman"/>
          <w:i/>
          <w:sz w:val="24"/>
          <w:szCs w:val="24"/>
        </w:rPr>
        <w:t xml:space="preserve">la tenue des outils de gestion financière, </w:t>
      </w:r>
      <w:r w:rsidRPr="00C9008F">
        <w:rPr>
          <w:rFonts w:ascii="Times New Roman" w:eastAsia="Times New Roman" w:hAnsi="Times New Roman" w:cs="Times New Roman"/>
          <w:sz w:val="24"/>
          <w:szCs w:val="24"/>
        </w:rPr>
        <w:t xml:space="preserve">et la </w:t>
      </w:r>
      <w:r w:rsidRPr="00C9008F">
        <w:rPr>
          <w:rFonts w:ascii="Times New Roman" w:eastAsia="Times New Roman" w:hAnsi="Times New Roman" w:cs="Times New Roman"/>
          <w:i/>
          <w:sz w:val="24"/>
          <w:szCs w:val="24"/>
        </w:rPr>
        <w:t xml:space="preserve">qualité de la comptabilité. </w:t>
      </w:r>
      <w:r w:rsidRPr="00C9008F">
        <w:rPr>
          <w:rFonts w:ascii="Times New Roman" w:eastAsia="Times New Roman" w:hAnsi="Times New Roman" w:cs="Times New Roman"/>
          <w:sz w:val="24"/>
          <w:szCs w:val="24"/>
        </w:rPr>
        <w:t xml:space="preserve">Les outils de comptabilité sont tenus, ce qui permet de suivre les entrées et les dépenses de la PTFM. L’appréciation de la qualité de la tenue de la comptabilité se résume dans le graphique </w:t>
      </w:r>
      <w:r w:rsidR="00BD502C" w:rsidRPr="00C9008F">
        <w:rPr>
          <w:rFonts w:ascii="Times New Roman" w:eastAsia="Times New Roman" w:hAnsi="Times New Roman" w:cs="Times New Roman"/>
          <w:sz w:val="24"/>
          <w:szCs w:val="24"/>
        </w:rPr>
        <w:t>3</w:t>
      </w:r>
      <w:r w:rsidRPr="00C9008F">
        <w:rPr>
          <w:rFonts w:ascii="Times New Roman" w:eastAsia="Times New Roman" w:hAnsi="Times New Roman" w:cs="Times New Roman"/>
          <w:sz w:val="24"/>
          <w:szCs w:val="24"/>
        </w:rPr>
        <w:t>.</w:t>
      </w:r>
    </w:p>
    <w:p w14:paraId="622FFB47" w14:textId="77777777" w:rsidR="00FC0F5C" w:rsidRDefault="00FC0F5C" w:rsidP="0020179A">
      <w:pPr>
        <w:spacing w:after="0" w:line="360" w:lineRule="auto"/>
        <w:jc w:val="both"/>
        <w:rPr>
          <w:rFonts w:ascii="Times New Roman" w:eastAsia="Times New Roman" w:hAnsi="Times New Roman" w:cs="Times New Roman"/>
          <w:sz w:val="24"/>
          <w:szCs w:val="24"/>
        </w:rPr>
      </w:pPr>
    </w:p>
    <w:p w14:paraId="65C7CC53" w14:textId="77777777" w:rsidR="00FC0F5C" w:rsidRDefault="00FC0F5C" w:rsidP="0020179A">
      <w:pPr>
        <w:spacing w:after="0" w:line="360" w:lineRule="auto"/>
        <w:jc w:val="both"/>
        <w:rPr>
          <w:rFonts w:ascii="Times New Roman" w:eastAsia="Times New Roman" w:hAnsi="Times New Roman" w:cs="Times New Roman"/>
          <w:sz w:val="24"/>
          <w:szCs w:val="24"/>
        </w:rPr>
      </w:pPr>
    </w:p>
    <w:p w14:paraId="3CF67DD2" w14:textId="77777777" w:rsidR="00FC0F5C" w:rsidRDefault="00FC0F5C" w:rsidP="0020179A">
      <w:pPr>
        <w:spacing w:after="0" w:line="360" w:lineRule="auto"/>
        <w:jc w:val="both"/>
        <w:rPr>
          <w:rFonts w:ascii="Times New Roman" w:eastAsia="Times New Roman" w:hAnsi="Times New Roman" w:cs="Times New Roman"/>
          <w:sz w:val="24"/>
          <w:szCs w:val="24"/>
        </w:rPr>
      </w:pPr>
    </w:p>
    <w:p w14:paraId="5745A9D2" w14:textId="77777777" w:rsidR="00FC0F5C" w:rsidRDefault="00FC0F5C" w:rsidP="0020179A">
      <w:pPr>
        <w:spacing w:after="0" w:line="360" w:lineRule="auto"/>
        <w:jc w:val="both"/>
        <w:rPr>
          <w:rFonts w:ascii="Times New Roman" w:eastAsia="Times New Roman" w:hAnsi="Times New Roman" w:cs="Times New Roman"/>
          <w:sz w:val="24"/>
          <w:szCs w:val="24"/>
        </w:rPr>
      </w:pPr>
    </w:p>
    <w:p w14:paraId="2690B089" w14:textId="77777777" w:rsidR="00FC0F5C" w:rsidRDefault="00FC0F5C" w:rsidP="0020179A">
      <w:pPr>
        <w:spacing w:after="0" w:line="360" w:lineRule="auto"/>
        <w:jc w:val="both"/>
        <w:rPr>
          <w:rFonts w:ascii="Times New Roman" w:eastAsia="Times New Roman" w:hAnsi="Times New Roman" w:cs="Times New Roman"/>
          <w:sz w:val="24"/>
          <w:szCs w:val="24"/>
        </w:rPr>
      </w:pPr>
    </w:p>
    <w:p w14:paraId="17D14A0B" w14:textId="77777777" w:rsidR="00FC0F5C" w:rsidRDefault="00FC0F5C" w:rsidP="0020179A">
      <w:pPr>
        <w:spacing w:after="0" w:line="360" w:lineRule="auto"/>
        <w:jc w:val="both"/>
        <w:rPr>
          <w:rFonts w:ascii="Times New Roman" w:eastAsia="Times New Roman" w:hAnsi="Times New Roman" w:cs="Times New Roman"/>
          <w:sz w:val="24"/>
          <w:szCs w:val="24"/>
        </w:rPr>
      </w:pPr>
    </w:p>
    <w:p w14:paraId="53124C68" w14:textId="77777777" w:rsidR="00FC0F5C" w:rsidRPr="00C9008F" w:rsidRDefault="00FC0F5C" w:rsidP="0020179A">
      <w:pPr>
        <w:spacing w:after="0" w:line="360" w:lineRule="auto"/>
        <w:jc w:val="both"/>
        <w:rPr>
          <w:rFonts w:ascii="Times New Roman" w:eastAsia="Times New Roman" w:hAnsi="Times New Roman" w:cs="Times New Roman"/>
          <w:sz w:val="24"/>
          <w:szCs w:val="24"/>
        </w:rPr>
      </w:pPr>
    </w:p>
    <w:p w14:paraId="000A0568" w14:textId="77777777" w:rsidR="001741EF" w:rsidRPr="00FC0F5C" w:rsidRDefault="001741EF" w:rsidP="00C36EEF">
      <w:pPr>
        <w:spacing w:before="120" w:after="120" w:line="240" w:lineRule="auto"/>
        <w:jc w:val="both"/>
        <w:rPr>
          <w:rFonts w:ascii="Times New Roman" w:hAnsi="Times New Roman" w:cs="Times New Roman"/>
          <w:b/>
          <w:i/>
          <w:sz w:val="24"/>
          <w:szCs w:val="24"/>
        </w:rPr>
      </w:pPr>
      <w:bookmarkStart w:id="271" w:name="_Toc466008627"/>
      <w:r w:rsidRPr="00FC0F5C">
        <w:rPr>
          <w:rFonts w:ascii="Times New Roman" w:hAnsi="Times New Roman" w:cs="Times New Roman"/>
          <w:b/>
          <w:sz w:val="24"/>
          <w:szCs w:val="24"/>
        </w:rPr>
        <w:t xml:space="preserve">Graphique </w:t>
      </w:r>
      <w:r w:rsidR="0052352F" w:rsidRPr="00FC0F5C">
        <w:rPr>
          <w:rFonts w:ascii="Times New Roman" w:hAnsi="Times New Roman" w:cs="Times New Roman"/>
          <w:b/>
          <w:i/>
          <w:sz w:val="24"/>
          <w:szCs w:val="24"/>
        </w:rPr>
        <w:fldChar w:fldCharType="begin"/>
      </w:r>
      <w:r w:rsidRPr="00FC0F5C">
        <w:rPr>
          <w:rFonts w:ascii="Times New Roman" w:hAnsi="Times New Roman" w:cs="Times New Roman"/>
          <w:b/>
          <w:sz w:val="24"/>
          <w:szCs w:val="24"/>
        </w:rPr>
        <w:instrText xml:space="preserve"> SEQ Graphique \* ARABIC </w:instrText>
      </w:r>
      <w:r w:rsidR="0052352F" w:rsidRPr="00FC0F5C">
        <w:rPr>
          <w:rFonts w:ascii="Times New Roman" w:hAnsi="Times New Roman" w:cs="Times New Roman"/>
          <w:b/>
          <w:i/>
          <w:sz w:val="24"/>
          <w:szCs w:val="24"/>
        </w:rPr>
        <w:fldChar w:fldCharType="separate"/>
      </w:r>
      <w:r w:rsidR="0064017A">
        <w:rPr>
          <w:rFonts w:ascii="Times New Roman" w:hAnsi="Times New Roman" w:cs="Times New Roman"/>
          <w:b/>
          <w:noProof/>
          <w:sz w:val="24"/>
          <w:szCs w:val="24"/>
        </w:rPr>
        <w:t>3</w:t>
      </w:r>
      <w:r w:rsidR="0052352F" w:rsidRPr="00FC0F5C">
        <w:rPr>
          <w:rFonts w:ascii="Times New Roman" w:hAnsi="Times New Roman" w:cs="Times New Roman"/>
          <w:b/>
          <w:i/>
          <w:sz w:val="24"/>
          <w:szCs w:val="24"/>
        </w:rPr>
        <w:fldChar w:fldCharType="end"/>
      </w:r>
      <w:r w:rsidRPr="00FC0F5C">
        <w:rPr>
          <w:rFonts w:ascii="Times New Roman" w:hAnsi="Times New Roman" w:cs="Times New Roman"/>
          <w:b/>
          <w:sz w:val="24"/>
          <w:szCs w:val="24"/>
        </w:rPr>
        <w:t>. Appréciation de la tenue des outils de gestion par les PTFM</w:t>
      </w:r>
      <w:bookmarkEnd w:id="271"/>
    </w:p>
    <w:p w14:paraId="1B7E0F2C" w14:textId="77777777" w:rsidR="001D5821" w:rsidRPr="00C9008F" w:rsidRDefault="001D5821" w:rsidP="0020179A">
      <w:pPr>
        <w:spacing w:after="0" w:line="240" w:lineRule="auto"/>
        <w:jc w:val="both"/>
        <w:rPr>
          <w:rFonts w:ascii="Times New Roman" w:hAnsi="Times New Roman" w:cs="Times New Roman"/>
          <w:noProof/>
          <w:sz w:val="24"/>
          <w:szCs w:val="24"/>
        </w:rPr>
      </w:pPr>
      <w:r w:rsidRPr="00C9008F">
        <w:rPr>
          <w:rFonts w:ascii="Times New Roman" w:hAnsi="Times New Roman" w:cs="Times New Roman"/>
          <w:noProof/>
          <w:sz w:val="24"/>
          <w:szCs w:val="24"/>
        </w:rPr>
        <w:drawing>
          <wp:inline distT="0" distB="0" distL="0" distR="0" wp14:anchorId="509D08BD" wp14:editId="336517B9">
            <wp:extent cx="3767455" cy="2465070"/>
            <wp:effectExtent l="19050" t="0" r="4445" b="0"/>
            <wp:docPr id="4" name="Graphiqu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2"/>
                    <pic:cNvPicPr>
                      <a:picLocks noChangeArrowheads="1"/>
                    </pic:cNvPicPr>
                  </pic:nvPicPr>
                  <pic:blipFill>
                    <a:blip r:embed="rId19" cstate="print"/>
                    <a:srcRect/>
                    <a:stretch>
                      <a:fillRect/>
                    </a:stretch>
                  </pic:blipFill>
                  <pic:spPr bwMode="auto">
                    <a:xfrm>
                      <a:off x="0" y="0"/>
                      <a:ext cx="3767455" cy="2465070"/>
                    </a:xfrm>
                    <a:prstGeom prst="rect">
                      <a:avLst/>
                    </a:prstGeom>
                    <a:noFill/>
                    <a:ln w="9525">
                      <a:noFill/>
                      <a:miter lim="800000"/>
                      <a:headEnd/>
                      <a:tailEnd/>
                    </a:ln>
                  </pic:spPr>
                </pic:pic>
              </a:graphicData>
            </a:graphic>
          </wp:inline>
        </w:drawing>
      </w:r>
    </w:p>
    <w:p w14:paraId="4E18BACA" w14:textId="77777777" w:rsidR="001D5821" w:rsidRPr="00C9008F" w:rsidRDefault="001D5821" w:rsidP="0020179A">
      <w:pPr>
        <w:spacing w:after="0" w:line="240" w:lineRule="auto"/>
        <w:jc w:val="both"/>
        <w:rPr>
          <w:rFonts w:ascii="Times New Roman" w:hAnsi="Times New Roman" w:cs="Times New Roman"/>
          <w:sz w:val="24"/>
          <w:szCs w:val="24"/>
        </w:rPr>
      </w:pPr>
      <w:r w:rsidRPr="00C9008F">
        <w:rPr>
          <w:rFonts w:ascii="Times New Roman" w:hAnsi="Times New Roman" w:cs="Times New Roman"/>
          <w:sz w:val="24"/>
          <w:szCs w:val="24"/>
        </w:rPr>
        <w:t>Source : Cabinet A.C.I/D-SA, enquête de terrain, août- septembre 2016</w:t>
      </w:r>
    </w:p>
    <w:p w14:paraId="25C2BA84" w14:textId="77777777" w:rsidR="001D5821" w:rsidRPr="00C9008F" w:rsidRDefault="001D5821" w:rsidP="00784A74">
      <w:pPr>
        <w:spacing w:before="360" w:after="240" w:line="360" w:lineRule="auto"/>
        <w:jc w:val="both"/>
        <w:rPr>
          <w:rFonts w:ascii="Times New Roman" w:hAnsi="Times New Roman" w:cs="Times New Roman"/>
          <w:bCs/>
          <w:sz w:val="24"/>
          <w:szCs w:val="24"/>
        </w:rPr>
      </w:pPr>
      <w:r w:rsidRPr="00C9008F">
        <w:rPr>
          <w:rFonts w:ascii="Times New Roman" w:hAnsi="Times New Roman" w:cs="Times New Roman"/>
          <w:bCs/>
          <w:sz w:val="24"/>
          <w:szCs w:val="24"/>
        </w:rPr>
        <w:t>Les outils de gestion sont bien tenus par les différentes personnes qui en ont la charge dans les</w:t>
      </w:r>
      <w:r w:rsidRPr="00C9008F">
        <w:rPr>
          <w:rFonts w:ascii="Times New Roman" w:eastAsia="Times New Roman" w:hAnsi="Times New Roman" w:cs="Times New Roman"/>
          <w:sz w:val="24"/>
          <w:szCs w:val="24"/>
        </w:rPr>
        <w:t xml:space="preserve"> entreprises PTFM. Cette situation laisse apparaître une certaine traçabilité dans la vie de l’entreprise et constitue un signe de bonne gestion. Si les outils de gestion sont bien tenus dans l’ensemble, c’est parce que les membres des CFG ont bénéficié de nombreuses</w:t>
      </w:r>
      <w:r w:rsidRPr="00C9008F">
        <w:rPr>
          <w:rFonts w:ascii="Times New Roman" w:hAnsi="Times New Roman" w:cs="Times New Roman"/>
          <w:sz w:val="24"/>
          <w:szCs w:val="24"/>
        </w:rPr>
        <w:t xml:space="preserve"> formations des bénéficiaires sur l’exploitation technique des PTFM et leur gestion économique. Les grandes thématiques de ces formations sont : l’exploitation technique de la PTFM (offerte immédiatement après l’installation de la PTFM) ; la gestion des unités économiques. Les membres des CFG ont </w:t>
      </w:r>
      <w:r w:rsidRPr="00C9008F">
        <w:rPr>
          <w:rFonts w:ascii="Times New Roman" w:hAnsi="Times New Roman" w:cs="Times New Roman"/>
          <w:bCs/>
          <w:sz w:val="24"/>
          <w:szCs w:val="24"/>
        </w:rPr>
        <w:t>également des appuis ponctuels des animateurs avec qui, elles ont le plus de contact.</w:t>
      </w:r>
    </w:p>
    <w:p w14:paraId="3A7A1958" w14:textId="77777777" w:rsidR="001D5821" w:rsidRPr="00C9008F" w:rsidRDefault="001D5821" w:rsidP="00784A74">
      <w:pPr>
        <w:spacing w:after="240" w:line="360" w:lineRule="auto"/>
        <w:jc w:val="both"/>
        <w:rPr>
          <w:rFonts w:ascii="Times New Roman" w:eastAsia="Times New Roman" w:hAnsi="Times New Roman" w:cs="Times New Roman"/>
          <w:sz w:val="24"/>
          <w:szCs w:val="24"/>
        </w:rPr>
      </w:pPr>
      <w:r w:rsidRPr="00C9008F">
        <w:rPr>
          <w:rFonts w:ascii="Times New Roman" w:hAnsi="Times New Roman" w:cs="Times New Roman"/>
          <w:bCs/>
          <w:sz w:val="24"/>
          <w:szCs w:val="24"/>
        </w:rPr>
        <w:t>L’objectif du programme était aussi de permettre aux femmes de pouvoir porter l’entreprise à la</w:t>
      </w:r>
      <w:r w:rsidRPr="00C9008F">
        <w:rPr>
          <w:rFonts w:ascii="Times New Roman" w:eastAsia="Times New Roman" w:hAnsi="Times New Roman" w:cs="Times New Roman"/>
          <w:sz w:val="24"/>
          <w:szCs w:val="24"/>
        </w:rPr>
        <w:t xml:space="preserve"> fin de la phase. </w:t>
      </w:r>
      <w:r w:rsidR="004C469D" w:rsidRPr="00C9008F">
        <w:rPr>
          <w:rFonts w:ascii="Times New Roman" w:eastAsia="Times New Roman" w:hAnsi="Times New Roman" w:cs="Times New Roman"/>
          <w:sz w:val="24"/>
          <w:szCs w:val="24"/>
        </w:rPr>
        <w:t>À</w:t>
      </w:r>
      <w:r w:rsidRPr="00C9008F">
        <w:rPr>
          <w:rFonts w:ascii="Times New Roman" w:eastAsia="Times New Roman" w:hAnsi="Times New Roman" w:cs="Times New Roman"/>
          <w:sz w:val="24"/>
          <w:szCs w:val="24"/>
        </w:rPr>
        <w:t xml:space="preserve"> ce niveau, les initiatives </w:t>
      </w:r>
      <w:r w:rsidR="001A1E2B" w:rsidRPr="00C9008F">
        <w:rPr>
          <w:rFonts w:ascii="Times New Roman" w:eastAsia="Times New Roman" w:hAnsi="Times New Roman" w:cs="Times New Roman"/>
          <w:sz w:val="24"/>
          <w:szCs w:val="24"/>
        </w:rPr>
        <w:t>ont été prises</w:t>
      </w:r>
      <w:r w:rsidRPr="00C9008F">
        <w:rPr>
          <w:rFonts w:ascii="Times New Roman" w:eastAsia="Times New Roman" w:hAnsi="Times New Roman" w:cs="Times New Roman"/>
          <w:sz w:val="24"/>
          <w:szCs w:val="24"/>
        </w:rPr>
        <w:t>.</w:t>
      </w:r>
    </w:p>
    <w:p w14:paraId="792B1211" w14:textId="77777777" w:rsidR="001D5821" w:rsidRPr="00C9008F" w:rsidRDefault="001D5821" w:rsidP="00784A74">
      <w:pPr>
        <w:spacing w:after="12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 xml:space="preserve">La FNGN a intégré les PTFM dans ses projets de recherche de financement auprès des partenaires. </w:t>
      </w:r>
      <w:r w:rsidR="00A06CDB" w:rsidRPr="00C9008F">
        <w:rPr>
          <w:rFonts w:ascii="Times New Roman" w:eastAsia="Times New Roman" w:hAnsi="Times New Roman" w:cs="Times New Roman"/>
          <w:sz w:val="24"/>
          <w:szCs w:val="24"/>
        </w:rPr>
        <w:t xml:space="preserve">Des initiatives </w:t>
      </w:r>
      <w:r w:rsidRPr="00C9008F">
        <w:rPr>
          <w:rFonts w:ascii="Times New Roman" w:eastAsia="Times New Roman" w:hAnsi="Times New Roman" w:cs="Times New Roman"/>
          <w:sz w:val="24"/>
          <w:szCs w:val="24"/>
        </w:rPr>
        <w:t>semblables existent également à l’OCADES/Bobo Dioulasso. L’OCADES Manga a un programme de la même gamme et a récupéré certains animateurs de la Phase II du PN PTFM pour poursuivre la mise en œuvre. L’expérience de la Phase II a contribué à densifier son intervention et lui donne une chance de survie après le PN PTFM. Les résultats de l’évaluation permettent de voir que des initiatives sont développées au niveau des ALR pour permettre la continuité des entreprises après la fin du programme. Ces</w:t>
      </w:r>
      <w:r w:rsidR="00777E4C" w:rsidRPr="00C9008F">
        <w:rPr>
          <w:rFonts w:ascii="Times New Roman" w:eastAsia="Times New Roman" w:hAnsi="Times New Roman" w:cs="Times New Roman"/>
          <w:sz w:val="24"/>
          <w:szCs w:val="24"/>
        </w:rPr>
        <w:t xml:space="preserve"> stratégies sont principalement :</w:t>
      </w:r>
    </w:p>
    <w:p w14:paraId="046112DC" w14:textId="77777777" w:rsidR="001D5821" w:rsidRPr="00C9008F" w:rsidRDefault="001D5821" w:rsidP="00AA757B">
      <w:pPr>
        <w:pStyle w:val="Paragraphedeliste"/>
        <w:numPr>
          <w:ilvl w:val="0"/>
          <w:numId w:val="12"/>
        </w:numPr>
        <w:spacing w:after="0" w:line="360" w:lineRule="auto"/>
        <w:jc w:val="both"/>
        <w:rPr>
          <w:rFonts w:ascii="Times New Roman" w:hAnsi="Times New Roman"/>
          <w:sz w:val="24"/>
          <w:szCs w:val="24"/>
        </w:rPr>
      </w:pPr>
      <w:r w:rsidRPr="00C9008F">
        <w:rPr>
          <w:rFonts w:ascii="Times New Roman" w:hAnsi="Times New Roman"/>
          <w:sz w:val="24"/>
          <w:szCs w:val="24"/>
        </w:rPr>
        <w:lastRenderedPageBreak/>
        <w:t xml:space="preserve">des formations sur le fonctionnement et l’entretien des PTFM ; </w:t>
      </w:r>
    </w:p>
    <w:p w14:paraId="1B1D3EFE" w14:textId="77777777" w:rsidR="001D5821" w:rsidRPr="00C9008F" w:rsidRDefault="001D5821" w:rsidP="00AA757B">
      <w:pPr>
        <w:pStyle w:val="Paragraphedeliste"/>
        <w:numPr>
          <w:ilvl w:val="0"/>
          <w:numId w:val="12"/>
        </w:numPr>
        <w:spacing w:after="0" w:line="360" w:lineRule="auto"/>
        <w:jc w:val="both"/>
        <w:rPr>
          <w:rFonts w:ascii="Times New Roman" w:hAnsi="Times New Roman"/>
          <w:sz w:val="24"/>
          <w:szCs w:val="24"/>
        </w:rPr>
      </w:pPr>
      <w:r w:rsidRPr="00C9008F">
        <w:rPr>
          <w:rFonts w:ascii="Times New Roman" w:hAnsi="Times New Roman"/>
          <w:sz w:val="24"/>
          <w:szCs w:val="24"/>
        </w:rPr>
        <w:t>les formations sur la gestion financière des activités des PTFM ;</w:t>
      </w:r>
    </w:p>
    <w:p w14:paraId="4C064B2C" w14:textId="77777777" w:rsidR="001D5821" w:rsidRPr="00C9008F" w:rsidRDefault="001D5821" w:rsidP="00AA757B">
      <w:pPr>
        <w:pStyle w:val="Paragraphedeliste"/>
        <w:numPr>
          <w:ilvl w:val="0"/>
          <w:numId w:val="12"/>
        </w:numPr>
        <w:spacing w:after="0" w:line="360" w:lineRule="auto"/>
        <w:jc w:val="both"/>
        <w:rPr>
          <w:rFonts w:ascii="Times New Roman" w:hAnsi="Times New Roman"/>
          <w:sz w:val="24"/>
          <w:szCs w:val="24"/>
        </w:rPr>
      </w:pPr>
      <w:r w:rsidRPr="00C9008F">
        <w:rPr>
          <w:rFonts w:ascii="Times New Roman" w:hAnsi="Times New Roman"/>
          <w:sz w:val="24"/>
          <w:szCs w:val="24"/>
        </w:rPr>
        <w:t xml:space="preserve">les conseils pratiques ; </w:t>
      </w:r>
    </w:p>
    <w:p w14:paraId="287EB9F7" w14:textId="77777777" w:rsidR="001D5821" w:rsidRPr="00C9008F" w:rsidRDefault="001D5821" w:rsidP="00AA757B">
      <w:pPr>
        <w:pStyle w:val="Paragraphedeliste"/>
        <w:numPr>
          <w:ilvl w:val="0"/>
          <w:numId w:val="12"/>
        </w:numPr>
        <w:spacing w:after="0" w:line="360" w:lineRule="auto"/>
        <w:jc w:val="both"/>
        <w:rPr>
          <w:rFonts w:ascii="Times New Roman" w:hAnsi="Times New Roman"/>
          <w:sz w:val="24"/>
          <w:szCs w:val="24"/>
        </w:rPr>
      </w:pPr>
      <w:r w:rsidRPr="00C9008F">
        <w:rPr>
          <w:rFonts w:ascii="Times New Roman" w:hAnsi="Times New Roman"/>
          <w:sz w:val="24"/>
          <w:szCs w:val="24"/>
        </w:rPr>
        <w:t xml:space="preserve">les missions de supervisions et de contrôle </w:t>
      </w:r>
      <w:r w:rsidR="00A06CDB" w:rsidRPr="00C9008F">
        <w:rPr>
          <w:rFonts w:ascii="Times New Roman" w:hAnsi="Times New Roman"/>
          <w:sz w:val="24"/>
          <w:szCs w:val="24"/>
        </w:rPr>
        <w:t xml:space="preserve">du </w:t>
      </w:r>
      <w:r w:rsidRPr="00C9008F">
        <w:rPr>
          <w:rFonts w:ascii="Times New Roman" w:hAnsi="Times New Roman"/>
          <w:sz w:val="24"/>
          <w:szCs w:val="24"/>
        </w:rPr>
        <w:t>fonctionnement des PTFM.</w:t>
      </w:r>
    </w:p>
    <w:p w14:paraId="20B1108C" w14:textId="77777777" w:rsidR="001D5821" w:rsidRPr="00C9008F" w:rsidRDefault="001D5821" w:rsidP="0020179A">
      <w:pPr>
        <w:spacing w:after="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Ces initiatives donnent des espoirs quant à la possibilité de fonctionnement des PTFM après la clôture de la phase.</w:t>
      </w:r>
    </w:p>
    <w:p w14:paraId="43D4A034" w14:textId="77777777" w:rsidR="00453AAA" w:rsidRPr="00C9008F" w:rsidRDefault="00453AAA" w:rsidP="0040774F">
      <w:pPr>
        <w:pStyle w:val="Style2"/>
      </w:pPr>
      <w:bookmarkStart w:id="272" w:name="_Toc465808185"/>
      <w:bookmarkStart w:id="273" w:name="_Toc465808910"/>
      <w:bookmarkStart w:id="274" w:name="_Toc466009413"/>
      <w:bookmarkStart w:id="275" w:name="_Toc463526024"/>
      <w:r w:rsidRPr="00C9008F">
        <w:t>Analyse de la communication du PN-PTFM</w:t>
      </w:r>
      <w:bookmarkEnd w:id="272"/>
      <w:bookmarkEnd w:id="273"/>
      <w:bookmarkEnd w:id="274"/>
    </w:p>
    <w:p w14:paraId="4F12C075" w14:textId="77777777" w:rsidR="00453AAA" w:rsidRPr="00C9008F" w:rsidRDefault="00453AAA" w:rsidP="00784A74">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t>Dans le dispositif de mise en œuvre du PN-PTFM, il est prévu une stratégie de communication</w:t>
      </w:r>
      <w:r w:rsidR="00B02F96" w:rsidRPr="00C9008F">
        <w:rPr>
          <w:rFonts w:ascii="Times New Roman" w:hAnsi="Times New Roman" w:cs="Times New Roman"/>
          <w:sz w:val="24"/>
          <w:szCs w:val="24"/>
        </w:rPr>
        <w:t xml:space="preserve"> envers les bénéficiaires, les partenaires techniques et financiers, et les publics internes et externes. Plusieurs canaux sont utilisés pour rendre cette communication efficiente et efficace. Quels sont les outils de communication utilisés ?</w:t>
      </w:r>
    </w:p>
    <w:p w14:paraId="1D6E32FB" w14:textId="77777777" w:rsidR="00784A74" w:rsidRDefault="00B02F96" w:rsidP="00784A74">
      <w:pPr>
        <w:spacing w:after="240" w:line="360" w:lineRule="auto"/>
        <w:jc w:val="both"/>
        <w:rPr>
          <w:rFonts w:ascii="Times New Roman" w:eastAsia="MS Gothic" w:hAnsi="Times New Roman" w:cs="Times New Roman"/>
          <w:sz w:val="24"/>
          <w:szCs w:val="24"/>
        </w:rPr>
      </w:pPr>
      <w:r w:rsidRPr="00C9008F">
        <w:rPr>
          <w:rFonts w:ascii="Times New Roman" w:eastAsia="MS Gothic" w:hAnsi="Times New Roman" w:cs="Times New Roman"/>
          <w:sz w:val="24"/>
          <w:szCs w:val="24"/>
        </w:rPr>
        <w:t xml:space="preserve">Plusieurs outils de communication oraux sont évoqués par le personnel du PN-PTFM comme outils dans la communication interne. Ces outils sont ceux fréquemment utilisés dans les rapports de travail au quotidien dans la structure. Ils vont de la réunion aux rencontres individuelles en passant par l’utilisation du téléphone. Plusieurs outils sont utilisés et dans la théorie, ils permettent une bonne communication entre les différents services, différents niveaux de la hiérarchie, etc. À côté de ces outils oraux, il y a des outils écrits qui sont utilisés dans le fonctionnement au quotidien du programme. Ces outils sont les notes de services, les circulaires, les affiches, </w:t>
      </w:r>
      <w:r w:rsidR="006D4C61" w:rsidRPr="00C9008F">
        <w:rPr>
          <w:rFonts w:ascii="Times New Roman" w:eastAsia="MS Gothic" w:hAnsi="Times New Roman" w:cs="Times New Roman"/>
          <w:sz w:val="24"/>
          <w:szCs w:val="24"/>
        </w:rPr>
        <w:t xml:space="preserve">les </w:t>
      </w:r>
      <w:r w:rsidR="00F62C45" w:rsidRPr="00C9008F">
        <w:rPr>
          <w:rFonts w:ascii="Times New Roman" w:eastAsia="MS Gothic" w:hAnsi="Times New Roman" w:cs="Times New Roman"/>
          <w:sz w:val="24"/>
          <w:szCs w:val="24"/>
        </w:rPr>
        <w:t xml:space="preserve">calendriers, </w:t>
      </w:r>
      <w:r w:rsidR="006D4C61" w:rsidRPr="00C9008F">
        <w:rPr>
          <w:rFonts w:ascii="Times New Roman" w:eastAsia="MS Gothic" w:hAnsi="Times New Roman" w:cs="Times New Roman"/>
          <w:sz w:val="24"/>
          <w:szCs w:val="24"/>
        </w:rPr>
        <w:t xml:space="preserve">les </w:t>
      </w:r>
      <w:r w:rsidR="0094651E" w:rsidRPr="00C9008F">
        <w:rPr>
          <w:rFonts w:ascii="Times New Roman" w:eastAsia="MS Gothic" w:hAnsi="Times New Roman" w:cs="Times New Roman"/>
          <w:sz w:val="24"/>
          <w:szCs w:val="24"/>
        </w:rPr>
        <w:t xml:space="preserve">dépliants, </w:t>
      </w:r>
      <w:r w:rsidRPr="00C9008F">
        <w:rPr>
          <w:rFonts w:ascii="Times New Roman" w:eastAsia="MS Gothic" w:hAnsi="Times New Roman" w:cs="Times New Roman"/>
          <w:sz w:val="24"/>
          <w:szCs w:val="24"/>
        </w:rPr>
        <w:t xml:space="preserve">etc. Tout comme les outils oraux, les outils écrits sont nombreux. Ce sont les outils les mieux connus par le personnel car, c’est à partir d’eux qu’ils reçoivent les </w:t>
      </w:r>
      <w:r w:rsidR="006A3818" w:rsidRPr="00C9008F">
        <w:rPr>
          <w:rFonts w:ascii="Times New Roman" w:eastAsia="MS Gothic" w:hAnsi="Times New Roman" w:cs="Times New Roman"/>
          <w:sz w:val="24"/>
          <w:szCs w:val="24"/>
        </w:rPr>
        <w:t>informations du programme et de la coordination des activités.</w:t>
      </w:r>
      <w:r w:rsidR="00666C01" w:rsidRPr="00C9008F">
        <w:rPr>
          <w:rFonts w:ascii="Times New Roman" w:eastAsia="MS Gothic" w:hAnsi="Times New Roman" w:cs="Times New Roman"/>
          <w:sz w:val="24"/>
          <w:szCs w:val="24"/>
        </w:rPr>
        <w:t xml:space="preserve"> Le programme disposait aussi d’un journal qui paraissait de façon trimestrielle. </w:t>
      </w:r>
    </w:p>
    <w:p w14:paraId="27A67EEF" w14:textId="77777777" w:rsidR="00B02F96" w:rsidRPr="00C9008F" w:rsidRDefault="00666C01" w:rsidP="00784A74">
      <w:pPr>
        <w:spacing w:after="240" w:line="360" w:lineRule="auto"/>
        <w:jc w:val="both"/>
        <w:rPr>
          <w:rFonts w:ascii="Times New Roman" w:eastAsia="MS Gothic" w:hAnsi="Times New Roman" w:cs="Times New Roman"/>
          <w:sz w:val="24"/>
          <w:szCs w:val="24"/>
        </w:rPr>
      </w:pPr>
      <w:r w:rsidRPr="00C9008F">
        <w:rPr>
          <w:rFonts w:ascii="Times New Roman" w:eastAsia="MS Gothic" w:hAnsi="Times New Roman" w:cs="Times New Roman"/>
          <w:sz w:val="24"/>
          <w:szCs w:val="24"/>
        </w:rPr>
        <w:t xml:space="preserve">Cette parution permettrait de partager des donner sur le programme avec les différents public. </w:t>
      </w:r>
      <w:r w:rsidR="003D4842" w:rsidRPr="00C9008F">
        <w:rPr>
          <w:rFonts w:ascii="Times New Roman" w:eastAsia="MS Gothic" w:hAnsi="Times New Roman" w:cs="Times New Roman"/>
          <w:sz w:val="24"/>
          <w:szCs w:val="24"/>
        </w:rPr>
        <w:t>Le journal faisait des interviews avec les partenaires du programme, informait sur les visites des PTFM, les rencontres des organes du programme, l’organisation des activités de formation et de sensibilisation au profit des bénéficiaires</w:t>
      </w:r>
      <w:r w:rsidR="00312D7A" w:rsidRPr="00C9008F">
        <w:rPr>
          <w:rFonts w:ascii="Times New Roman" w:eastAsia="MS Gothic" w:hAnsi="Times New Roman" w:cs="Times New Roman"/>
          <w:sz w:val="24"/>
          <w:szCs w:val="24"/>
        </w:rPr>
        <w:t>, les concertations entre l’UNC et les différentes ALR, etc</w:t>
      </w:r>
      <w:r w:rsidR="003D4842" w:rsidRPr="00C9008F">
        <w:rPr>
          <w:rFonts w:ascii="Times New Roman" w:eastAsia="MS Gothic" w:hAnsi="Times New Roman" w:cs="Times New Roman"/>
          <w:sz w:val="24"/>
          <w:szCs w:val="24"/>
        </w:rPr>
        <w:t xml:space="preserve">. </w:t>
      </w:r>
      <w:r w:rsidRPr="00C9008F">
        <w:rPr>
          <w:rFonts w:ascii="Times New Roman" w:eastAsia="MS Gothic" w:hAnsi="Times New Roman" w:cs="Times New Roman"/>
          <w:sz w:val="24"/>
          <w:szCs w:val="24"/>
        </w:rPr>
        <w:t>Plusieurs films et documentaires ont été réalisés par le programme. Ils avaient un objectif double : informer les différents partenaires des retombées des PTFM et sensibiliser les autres acteurs sur le bien-fondé de ce programme.</w:t>
      </w:r>
      <w:r w:rsidR="003B450A" w:rsidRPr="00C9008F">
        <w:rPr>
          <w:rFonts w:ascii="Times New Roman" w:eastAsia="MS Gothic" w:hAnsi="Times New Roman" w:cs="Times New Roman"/>
          <w:sz w:val="24"/>
          <w:szCs w:val="24"/>
        </w:rPr>
        <w:t xml:space="preserve"> Des théâtres forum, des séances de communication grand public ont également été utilisées dans le cadre de la communication du programme. Ces derniers outils avaient un objectif de sensibilisation. Ils </w:t>
      </w:r>
      <w:r w:rsidR="003B450A" w:rsidRPr="00C9008F">
        <w:rPr>
          <w:rFonts w:ascii="Times New Roman" w:eastAsia="MS Gothic" w:hAnsi="Times New Roman" w:cs="Times New Roman"/>
          <w:sz w:val="24"/>
          <w:szCs w:val="24"/>
        </w:rPr>
        <w:lastRenderedPageBreak/>
        <w:t>étaient axés sur l’importance de la PTFM pour les communautés, l’importance de la bonne tenue des outils de gestion, etc.</w:t>
      </w:r>
    </w:p>
    <w:p w14:paraId="39604FB2" w14:textId="77777777" w:rsidR="0025329C" w:rsidRPr="00C9008F" w:rsidRDefault="00666C01" w:rsidP="00784A74">
      <w:pPr>
        <w:spacing w:after="240" w:line="360" w:lineRule="auto"/>
        <w:jc w:val="both"/>
        <w:rPr>
          <w:rFonts w:ascii="Times New Roman" w:eastAsia="MS Gothic" w:hAnsi="Times New Roman" w:cs="Times New Roman"/>
          <w:sz w:val="24"/>
          <w:szCs w:val="24"/>
        </w:rPr>
      </w:pPr>
      <w:r w:rsidRPr="00C9008F">
        <w:rPr>
          <w:rFonts w:ascii="Times New Roman" w:eastAsia="MS Gothic" w:hAnsi="Times New Roman" w:cs="Times New Roman"/>
          <w:sz w:val="24"/>
          <w:szCs w:val="24"/>
        </w:rPr>
        <w:t>Dans la communication avec ces partenaires externes</w:t>
      </w:r>
      <w:r w:rsidR="0094651E" w:rsidRPr="00C9008F">
        <w:rPr>
          <w:rFonts w:ascii="Times New Roman" w:eastAsia="MS Gothic" w:hAnsi="Times New Roman" w:cs="Times New Roman"/>
          <w:sz w:val="24"/>
          <w:szCs w:val="24"/>
        </w:rPr>
        <w:t>, le PN-PTFM utilisait le courrier officiel, les calendriers</w:t>
      </w:r>
      <w:r w:rsidR="006D4C61" w:rsidRPr="00C9008F">
        <w:rPr>
          <w:rFonts w:ascii="Times New Roman" w:eastAsia="MS Gothic" w:hAnsi="Times New Roman" w:cs="Times New Roman"/>
          <w:sz w:val="24"/>
          <w:szCs w:val="24"/>
        </w:rPr>
        <w:t xml:space="preserve">, les cartes de vœux, etc. Ces outils permettent de faire connaître le programme et de maintenir les rapports avec les différents acteurs sans lesquels le programme ne </w:t>
      </w:r>
      <w:r w:rsidR="00633FFA" w:rsidRPr="00C9008F">
        <w:rPr>
          <w:rFonts w:ascii="Times New Roman" w:eastAsia="MS Gothic" w:hAnsi="Times New Roman" w:cs="Times New Roman"/>
          <w:sz w:val="24"/>
          <w:szCs w:val="24"/>
        </w:rPr>
        <w:t>connaîtra</w:t>
      </w:r>
      <w:r w:rsidR="006D4C61" w:rsidRPr="00C9008F">
        <w:rPr>
          <w:rFonts w:ascii="Times New Roman" w:eastAsia="MS Gothic" w:hAnsi="Times New Roman" w:cs="Times New Roman"/>
          <w:sz w:val="24"/>
          <w:szCs w:val="24"/>
        </w:rPr>
        <w:t xml:space="preserve"> pas sa dynamique.</w:t>
      </w:r>
      <w:r w:rsidR="00784A74">
        <w:rPr>
          <w:rFonts w:ascii="Times New Roman" w:eastAsia="MS Gothic" w:hAnsi="Times New Roman" w:cs="Times New Roman"/>
          <w:sz w:val="24"/>
          <w:szCs w:val="24"/>
        </w:rPr>
        <w:t xml:space="preserve"> </w:t>
      </w:r>
      <w:r w:rsidR="0025329C" w:rsidRPr="00C9008F">
        <w:rPr>
          <w:rFonts w:ascii="Times New Roman" w:eastAsia="MS Gothic" w:hAnsi="Times New Roman" w:cs="Times New Roman"/>
          <w:sz w:val="24"/>
          <w:szCs w:val="24"/>
        </w:rPr>
        <w:t>Le PN-PTFM a aussi utilisé les TIC dans sa communication interne et externe. Ces outils qui répondent à l’évolution de la société caractérisée par la domination de l’internet ont été utilisés. Ce sont l’internet, le téléphone mobile, le fax, etc. Le PN-PTFM a refusé ainsi de se mettre en marge de l’évolution de la société.</w:t>
      </w:r>
      <w:r w:rsidR="00BC6037" w:rsidRPr="00C9008F">
        <w:rPr>
          <w:rFonts w:ascii="Times New Roman" w:eastAsia="MS Gothic" w:hAnsi="Times New Roman" w:cs="Times New Roman"/>
          <w:sz w:val="24"/>
          <w:szCs w:val="24"/>
        </w:rPr>
        <w:t xml:space="preserve"> L’utilisation de ces outils donne une plus-value et une rapidité à la communication du PN-PTFM.</w:t>
      </w:r>
      <w:r w:rsidR="003C7B3F" w:rsidRPr="00C9008F">
        <w:rPr>
          <w:rFonts w:ascii="Times New Roman" w:eastAsia="MS Gothic" w:hAnsi="Times New Roman" w:cs="Times New Roman"/>
          <w:sz w:val="24"/>
          <w:szCs w:val="24"/>
        </w:rPr>
        <w:t xml:space="preserve"> Il existe une page Facebook </w:t>
      </w:r>
      <w:r w:rsidR="00F0641B" w:rsidRPr="00C9008F">
        <w:rPr>
          <w:rFonts w:ascii="Times New Roman" w:eastAsia="MS Gothic" w:hAnsi="Times New Roman" w:cs="Times New Roman"/>
          <w:sz w:val="24"/>
          <w:szCs w:val="24"/>
        </w:rPr>
        <w:t>(</w:t>
      </w:r>
      <w:r w:rsidR="006C35EE" w:rsidRPr="00C9008F">
        <w:rPr>
          <w:rFonts w:ascii="Times New Roman" w:eastAsia="MS Gothic" w:hAnsi="Times New Roman" w:cs="Times New Roman"/>
          <w:sz w:val="24"/>
          <w:szCs w:val="24"/>
        </w:rPr>
        <w:t xml:space="preserve">http://bit.ly/2eoemX2) </w:t>
      </w:r>
      <w:r w:rsidR="003C7B3F" w:rsidRPr="00C9008F">
        <w:rPr>
          <w:rFonts w:ascii="Times New Roman" w:eastAsia="MS Gothic" w:hAnsi="Times New Roman" w:cs="Times New Roman"/>
          <w:sz w:val="24"/>
          <w:szCs w:val="24"/>
        </w:rPr>
        <w:t>dédiée au PN-PTFM, ce qui permet de partager des nouvelles entre les différentes ALR, et d’informer le public externe de la vie du programme. À travers la page Facebook, plusieurs informations sont partagées de façon ponctuelle entre membres de la famille PTFM.</w:t>
      </w:r>
      <w:r w:rsidR="00E62CEB" w:rsidRPr="00C9008F">
        <w:rPr>
          <w:rFonts w:ascii="Times New Roman" w:eastAsia="MS Gothic" w:hAnsi="Times New Roman" w:cs="Times New Roman"/>
          <w:sz w:val="24"/>
          <w:szCs w:val="24"/>
        </w:rPr>
        <w:t xml:space="preserve"> Cette page permet aussi de renseigner sur les dynamiques d’implantation de PTFM, la technologie utilisée par les PTFM, les formations dispensées au profit des bénéficiaires, etc.</w:t>
      </w:r>
      <w:r w:rsidR="00C94E03" w:rsidRPr="00C9008F">
        <w:rPr>
          <w:rFonts w:ascii="Times New Roman" w:eastAsia="MS Gothic" w:hAnsi="Times New Roman" w:cs="Times New Roman"/>
          <w:sz w:val="24"/>
          <w:szCs w:val="24"/>
        </w:rPr>
        <w:t xml:space="preserve"> La page Facebook montre les célébrations, </w:t>
      </w:r>
      <w:r w:rsidR="00F0641B" w:rsidRPr="00C9008F">
        <w:rPr>
          <w:rFonts w:ascii="Times New Roman" w:eastAsia="MS Gothic" w:hAnsi="Times New Roman" w:cs="Times New Roman"/>
          <w:sz w:val="24"/>
          <w:szCs w:val="24"/>
        </w:rPr>
        <w:t xml:space="preserve">les concertations avec les différents acteurs, </w:t>
      </w:r>
      <w:r w:rsidR="00C94E03" w:rsidRPr="00C9008F">
        <w:rPr>
          <w:rFonts w:ascii="Times New Roman" w:eastAsia="MS Gothic" w:hAnsi="Times New Roman" w:cs="Times New Roman"/>
          <w:sz w:val="24"/>
          <w:szCs w:val="24"/>
        </w:rPr>
        <w:t>expose les produits issus des PTFM, montre les partages d’expériences et de savoir-faire.</w:t>
      </w:r>
      <w:r w:rsidR="00474AF8" w:rsidRPr="00C9008F">
        <w:rPr>
          <w:rFonts w:ascii="Times New Roman" w:eastAsia="MS Gothic" w:hAnsi="Times New Roman" w:cs="Times New Roman"/>
          <w:sz w:val="24"/>
          <w:szCs w:val="24"/>
        </w:rPr>
        <w:t xml:space="preserve"> Paradoxalement, le PN-PTFM ne dispose pas d’un site internet à jour.</w:t>
      </w:r>
    </w:p>
    <w:p w14:paraId="3EDE3455" w14:textId="77777777" w:rsidR="005B4EAD" w:rsidRPr="00C9008F" w:rsidRDefault="00235095" w:rsidP="00784A74">
      <w:pPr>
        <w:spacing w:after="240" w:line="360" w:lineRule="auto"/>
        <w:jc w:val="both"/>
        <w:rPr>
          <w:rFonts w:ascii="Times New Roman" w:eastAsia="MS Gothic" w:hAnsi="Times New Roman" w:cs="Times New Roman"/>
          <w:sz w:val="24"/>
          <w:szCs w:val="24"/>
        </w:rPr>
      </w:pPr>
      <w:r w:rsidRPr="00C9008F">
        <w:rPr>
          <w:rFonts w:ascii="Times New Roman" w:eastAsia="MS Gothic" w:hAnsi="Times New Roman" w:cs="Times New Roman"/>
          <w:sz w:val="24"/>
          <w:szCs w:val="24"/>
        </w:rPr>
        <w:t xml:space="preserve">Les résultats de l’évaluation montrent que le programme n’a pas donné la place qu’il faut à la communication dans cette deuxième phase. </w:t>
      </w:r>
      <w:r w:rsidR="00FB2DC7" w:rsidRPr="00C9008F">
        <w:rPr>
          <w:rFonts w:ascii="Times New Roman" w:eastAsia="MS Gothic" w:hAnsi="Times New Roman" w:cs="Times New Roman"/>
          <w:sz w:val="24"/>
          <w:szCs w:val="24"/>
        </w:rPr>
        <w:t xml:space="preserve">En dépit de l’existence de nombreux outils et canaux de communication, la communication de bouche-à-oreille a été la plus utilisée. Le dispositif formel de communication matérialisé par l’organigramme n’a pas été utilisé comme il le faut. Les canaux informels ont pris le pas sur les instances formelles de communication. </w:t>
      </w:r>
      <w:r w:rsidR="005B4EAD" w:rsidRPr="00C9008F">
        <w:rPr>
          <w:rFonts w:ascii="Times New Roman" w:eastAsia="MS Gothic" w:hAnsi="Times New Roman" w:cs="Times New Roman"/>
          <w:sz w:val="24"/>
          <w:szCs w:val="24"/>
        </w:rPr>
        <w:t xml:space="preserve">L’autre faiblesse de la communication du PN-PTFM a été </w:t>
      </w:r>
      <w:r w:rsidR="005B4EAD" w:rsidRPr="00C9008F">
        <w:rPr>
          <w:rFonts w:ascii="Times New Roman" w:eastAsia="Times New Roman" w:hAnsi="Times New Roman" w:cs="Times New Roman"/>
          <w:sz w:val="24"/>
          <w:szCs w:val="24"/>
        </w:rPr>
        <w:t>le manque criard des ressources humaines.</w:t>
      </w:r>
      <w:r w:rsidR="008A052A" w:rsidRPr="00C9008F">
        <w:rPr>
          <w:rFonts w:ascii="Times New Roman" w:eastAsia="Times New Roman" w:hAnsi="Times New Roman" w:cs="Times New Roman"/>
          <w:sz w:val="24"/>
          <w:szCs w:val="24"/>
        </w:rPr>
        <w:t xml:space="preserve"> Les publics externes accusent le programme de n’avoir pas fait assez de publicité durant cette deuxième phase.</w:t>
      </w:r>
    </w:p>
    <w:p w14:paraId="6D8A8475" w14:textId="77777777" w:rsidR="008A052A" w:rsidRPr="00C9008F" w:rsidRDefault="00235095" w:rsidP="0020179A">
      <w:pPr>
        <w:spacing w:after="0" w:line="360" w:lineRule="auto"/>
        <w:jc w:val="both"/>
        <w:rPr>
          <w:rFonts w:ascii="Times New Roman" w:hAnsi="Times New Roman" w:cs="Times New Roman"/>
          <w:sz w:val="24"/>
          <w:szCs w:val="24"/>
        </w:rPr>
      </w:pPr>
      <w:r w:rsidRPr="00C9008F">
        <w:rPr>
          <w:rFonts w:ascii="Times New Roman" w:eastAsia="MS Gothic" w:hAnsi="Times New Roman" w:cs="Times New Roman"/>
          <w:sz w:val="24"/>
          <w:szCs w:val="24"/>
        </w:rPr>
        <w:t>Des efforts sont faits pour atteindre les différentes cibles. Des défis doivent être relevés pour permettre au programme d’établir u</w:t>
      </w:r>
      <w:r w:rsidR="00732850" w:rsidRPr="00C9008F">
        <w:rPr>
          <w:rFonts w:ascii="Times New Roman" w:eastAsia="MS Gothic" w:hAnsi="Times New Roman" w:cs="Times New Roman"/>
          <w:sz w:val="24"/>
          <w:szCs w:val="24"/>
        </w:rPr>
        <w:t xml:space="preserve">ne bonne communication avec les acteurs </w:t>
      </w:r>
      <w:r w:rsidRPr="00C9008F">
        <w:rPr>
          <w:rFonts w:ascii="Times New Roman" w:eastAsia="MS Gothic" w:hAnsi="Times New Roman" w:cs="Times New Roman"/>
          <w:sz w:val="24"/>
          <w:szCs w:val="24"/>
        </w:rPr>
        <w:t>externes et internes.</w:t>
      </w:r>
      <w:r w:rsidR="00732850" w:rsidRPr="00C9008F">
        <w:rPr>
          <w:rFonts w:ascii="Times New Roman" w:eastAsia="MS Gothic" w:hAnsi="Times New Roman" w:cs="Times New Roman"/>
          <w:sz w:val="24"/>
          <w:szCs w:val="24"/>
        </w:rPr>
        <w:t xml:space="preserve"> Le premier pas à franchir dans cette dynamique est le renforcement du service de communication. Le PN-PTFM doit faire de la communication un outil essentiel dans la coordination de ses activités. Il doit avoir des partenariats avec d’autres acteurs dans le domaine du développement et saisir les opportunités comme les rencontres régionales, les </w:t>
      </w:r>
      <w:r w:rsidR="00732850" w:rsidRPr="00C9008F">
        <w:rPr>
          <w:rFonts w:ascii="Times New Roman" w:eastAsia="MS Gothic" w:hAnsi="Times New Roman" w:cs="Times New Roman"/>
          <w:sz w:val="24"/>
          <w:szCs w:val="24"/>
        </w:rPr>
        <w:lastRenderedPageBreak/>
        <w:t>manifestations culturelles nationales et régionales, etc. pour communiquer avec les bénéficiaires et le public de façon générale.</w:t>
      </w:r>
      <w:r w:rsidR="008A052A" w:rsidRPr="00C9008F">
        <w:rPr>
          <w:rFonts w:ascii="Times New Roman" w:eastAsia="MS Gothic" w:hAnsi="Times New Roman" w:cs="Times New Roman"/>
          <w:sz w:val="24"/>
          <w:szCs w:val="24"/>
        </w:rPr>
        <w:t xml:space="preserve"> Pour être efficace, le programme doit</w:t>
      </w:r>
      <w:r w:rsidR="003454EE" w:rsidRPr="00C9008F">
        <w:rPr>
          <w:rFonts w:ascii="Times New Roman" w:eastAsia="MS Gothic" w:hAnsi="Times New Roman" w:cs="Times New Roman"/>
          <w:sz w:val="24"/>
          <w:szCs w:val="24"/>
        </w:rPr>
        <w:t xml:space="preserve"> investir dans </w:t>
      </w:r>
      <w:r w:rsidR="008A052A" w:rsidRPr="00C9008F">
        <w:rPr>
          <w:rFonts w:ascii="Times New Roman" w:eastAsia="Times New Roman" w:hAnsi="Times New Roman" w:cs="Times New Roman"/>
          <w:sz w:val="24"/>
          <w:szCs w:val="24"/>
        </w:rPr>
        <w:t>la mobilisation sociale, en mettant à contribution les communautés et les groupes spécifiques comme les associations e</w:t>
      </w:r>
      <w:r w:rsidR="003454EE" w:rsidRPr="00C9008F">
        <w:rPr>
          <w:rFonts w:ascii="Times New Roman" w:eastAsia="Times New Roman" w:hAnsi="Times New Roman" w:cs="Times New Roman"/>
          <w:sz w:val="24"/>
          <w:szCs w:val="24"/>
        </w:rPr>
        <w:t>t autres organisations locales.</w:t>
      </w:r>
    </w:p>
    <w:p w14:paraId="760865B3" w14:textId="77777777" w:rsidR="00631B50" w:rsidRPr="00C9008F" w:rsidRDefault="00631B50" w:rsidP="00CC110D">
      <w:pPr>
        <w:pStyle w:val="Paragraphedeliste"/>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b/>
          <w:bCs/>
          <w:i/>
          <w:iCs/>
          <w:sz w:val="24"/>
          <w:szCs w:val="24"/>
        </w:rPr>
      </w:pPr>
      <w:r w:rsidRPr="00C9008F">
        <w:rPr>
          <w:rFonts w:ascii="Times New Roman" w:eastAsia="Times New Roman" w:hAnsi="Times New Roman"/>
          <w:b/>
          <w:sz w:val="24"/>
          <w:szCs w:val="24"/>
        </w:rPr>
        <w:t>On avait un chargé de communication. On avait un site web qui n’a jamais été mis à jour alors que les frais de paiement était assuré. Le programme avait un journal semestriel. On utilisait l’internet comme moyens de communication avec les ALR. Il y avait une flotte pour permettre aux différents acteurs internes de communiquer entre eux. On avait réalisé beaucoup de films qui avaient été diffusés par les organes de médias publics et privés. Au moins chaque trimestre on diffusait des films. Dans les ALR, on avait des séances de sensibilisation au profit des bénéficiaires. Yaméogo, ancien RAF de l’UCN.</w:t>
      </w:r>
    </w:p>
    <w:p w14:paraId="3B328521" w14:textId="77777777" w:rsidR="001D5821" w:rsidRPr="00C9008F" w:rsidRDefault="004F7489" w:rsidP="0040774F">
      <w:pPr>
        <w:pStyle w:val="Style2"/>
      </w:pPr>
      <w:bookmarkStart w:id="276" w:name="_Toc465808186"/>
      <w:bookmarkStart w:id="277" w:name="_Toc465808911"/>
      <w:r w:rsidRPr="00C9008F">
        <w:t xml:space="preserve"> </w:t>
      </w:r>
      <w:bookmarkStart w:id="278" w:name="_Toc466009414"/>
      <w:r w:rsidR="001D5821" w:rsidRPr="00C9008F">
        <w:t>Analyse FFOM du programme</w:t>
      </w:r>
      <w:bookmarkEnd w:id="275"/>
      <w:bookmarkEnd w:id="276"/>
      <w:bookmarkEnd w:id="277"/>
      <w:bookmarkEnd w:id="278"/>
    </w:p>
    <w:p w14:paraId="1C2A1BA2" w14:textId="77777777" w:rsidR="001D5821" w:rsidRPr="00C9008F" w:rsidRDefault="001D5821" w:rsidP="0020179A">
      <w:pPr>
        <w:spacing w:after="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 xml:space="preserve">Le PN-PTFM en tant que programme qui est mis en place dans une zone avec </w:t>
      </w:r>
      <w:r w:rsidR="001A1E2B" w:rsidRPr="00C9008F">
        <w:rPr>
          <w:rFonts w:ascii="Times New Roman" w:eastAsia="Times New Roman" w:hAnsi="Times New Roman" w:cs="Times New Roman"/>
          <w:sz w:val="24"/>
          <w:szCs w:val="24"/>
        </w:rPr>
        <w:t xml:space="preserve">les </w:t>
      </w:r>
      <w:r w:rsidRPr="00C9008F">
        <w:rPr>
          <w:rFonts w:ascii="Times New Roman" w:eastAsia="Times New Roman" w:hAnsi="Times New Roman" w:cs="Times New Roman"/>
          <w:sz w:val="24"/>
          <w:szCs w:val="24"/>
        </w:rPr>
        <w:t>réalités du contexte</w:t>
      </w:r>
      <w:r w:rsidR="001A1E2B" w:rsidRPr="00C9008F">
        <w:rPr>
          <w:rFonts w:ascii="Times New Roman" w:eastAsia="Times New Roman" w:hAnsi="Times New Roman" w:cs="Times New Roman"/>
          <w:sz w:val="24"/>
          <w:szCs w:val="24"/>
        </w:rPr>
        <w:t xml:space="preserve">. Il </w:t>
      </w:r>
      <w:r w:rsidR="00E67F3E" w:rsidRPr="00C9008F">
        <w:rPr>
          <w:rFonts w:ascii="Times New Roman" w:eastAsia="Times New Roman" w:hAnsi="Times New Roman" w:cs="Times New Roman"/>
          <w:sz w:val="24"/>
          <w:szCs w:val="24"/>
        </w:rPr>
        <w:t>présent</w:t>
      </w:r>
      <w:r w:rsidR="00F33590" w:rsidRPr="00C9008F">
        <w:rPr>
          <w:rFonts w:ascii="Times New Roman" w:eastAsia="Times New Roman" w:hAnsi="Times New Roman" w:cs="Times New Roman"/>
          <w:sz w:val="24"/>
          <w:szCs w:val="24"/>
        </w:rPr>
        <w:t xml:space="preserve">e </w:t>
      </w:r>
      <w:r w:rsidRPr="00C9008F">
        <w:rPr>
          <w:rFonts w:ascii="Times New Roman" w:eastAsia="Times New Roman" w:hAnsi="Times New Roman" w:cs="Times New Roman"/>
          <w:sz w:val="24"/>
          <w:szCs w:val="24"/>
        </w:rPr>
        <w:t>d’énormes forces, mais aussi des faiblesses qui ont joué sur la réalisation de certains résultats attendus.</w:t>
      </w:r>
    </w:p>
    <w:p w14:paraId="1672C4C2" w14:textId="77777777" w:rsidR="001D5821" w:rsidRPr="00C9008F" w:rsidRDefault="00A34595" w:rsidP="00EE5F3F">
      <w:pPr>
        <w:pStyle w:val="Style3"/>
      </w:pPr>
      <w:bookmarkStart w:id="279" w:name="_Toc463526025"/>
      <w:bookmarkStart w:id="280" w:name="_Toc465808912"/>
      <w:r w:rsidRPr="00C9008F">
        <w:t xml:space="preserve"> </w:t>
      </w:r>
      <w:bookmarkStart w:id="281" w:name="_Toc466009415"/>
      <w:r w:rsidR="001D5821" w:rsidRPr="00C9008F">
        <w:t>Les forces</w:t>
      </w:r>
      <w:bookmarkEnd w:id="279"/>
      <w:bookmarkEnd w:id="280"/>
      <w:bookmarkEnd w:id="281"/>
    </w:p>
    <w:p w14:paraId="4BF31513" w14:textId="77777777" w:rsidR="001D5821" w:rsidRPr="00C9008F" w:rsidRDefault="001D5821" w:rsidP="0020179A">
      <w:pPr>
        <w:spacing w:after="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Le PN-PTFM est un programme de l’État. Le programme bénéficie d’un fort ancrage institutionnel qui lui donne du crédit auprès des partenaires techniques et financiers. La participation de l’État permet d’assurer chaque année la part nationale au budget du programme. Cet ancrage qui est signe de durabilité du programme fait qu’il bénéficie du so</w:t>
      </w:r>
      <w:r w:rsidR="001C71C8" w:rsidRPr="00C9008F">
        <w:rPr>
          <w:rFonts w:ascii="Times New Roman" w:eastAsia="Times New Roman" w:hAnsi="Times New Roman" w:cs="Times New Roman"/>
          <w:sz w:val="24"/>
          <w:szCs w:val="24"/>
        </w:rPr>
        <w:t>utien de plusieurs partenaires.</w:t>
      </w:r>
    </w:p>
    <w:p w14:paraId="477C687F" w14:textId="77777777" w:rsidR="007F0AB4" w:rsidRPr="00C9008F" w:rsidRDefault="00C36EEF" w:rsidP="00AA757B">
      <w:pPr>
        <w:pStyle w:val="Paragraphedeliste"/>
        <w:numPr>
          <w:ilvl w:val="0"/>
          <w:numId w:val="18"/>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l</w:t>
      </w:r>
      <w:r w:rsidR="007F0AB4" w:rsidRPr="00C9008F">
        <w:rPr>
          <w:rFonts w:ascii="Times New Roman" w:eastAsia="Times New Roman" w:hAnsi="Times New Roman"/>
          <w:sz w:val="24"/>
          <w:szCs w:val="24"/>
        </w:rPr>
        <w:t>e système de panier commun a été une des grandes forces du PN-PTFM. Il a permis de surmonter les conditions de chaque partenaire et les décaissements des fonds au profit des ALR pour les activités.</w:t>
      </w:r>
    </w:p>
    <w:p w14:paraId="0AC1ADE0" w14:textId="77777777" w:rsidR="001D5821" w:rsidRPr="00C9008F" w:rsidRDefault="00C36EEF" w:rsidP="00AA757B">
      <w:pPr>
        <w:pStyle w:val="Paragraphedeliste"/>
        <w:numPr>
          <w:ilvl w:val="0"/>
          <w:numId w:val="18"/>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l</w:t>
      </w:r>
      <w:r w:rsidR="001D5821" w:rsidRPr="00C9008F">
        <w:rPr>
          <w:rFonts w:ascii="Times New Roman" w:eastAsia="Times New Roman" w:hAnsi="Times New Roman"/>
          <w:sz w:val="24"/>
          <w:szCs w:val="24"/>
        </w:rPr>
        <w:t xml:space="preserve">e programme en s’appuyant sur les ONG qui ont une longue tradition d’intervention dans les différentes régions du pays, s’est donné la chance non seulement d’atteindre les différentes contrées du pays, mais aussi de profiter de l’aura de ces ONG pour avoir la confiance des populations. En effet, les ALR partenaires de l’État dans ce programme disposent d’animateurs qui ont une certaine proximité avec les populations rurales et qui bénéficient de leur confiance. Le programme est également porteur d’un autre type d’intervention : le faire-faire. Ce qui fait des populations des co-responsables de l’entreprise PTFM et </w:t>
      </w:r>
      <w:r w:rsidR="00A06CDB" w:rsidRPr="00C9008F">
        <w:rPr>
          <w:rFonts w:ascii="Times New Roman" w:eastAsia="Times New Roman" w:hAnsi="Times New Roman"/>
          <w:sz w:val="24"/>
          <w:szCs w:val="24"/>
        </w:rPr>
        <w:t xml:space="preserve">garantit </w:t>
      </w:r>
      <w:r w:rsidR="001D5821" w:rsidRPr="00C9008F">
        <w:rPr>
          <w:rFonts w:ascii="Times New Roman" w:eastAsia="Times New Roman" w:hAnsi="Times New Roman"/>
          <w:sz w:val="24"/>
          <w:szCs w:val="24"/>
        </w:rPr>
        <w:t xml:space="preserve">leur implication dans sa gestion. Le </w:t>
      </w:r>
      <w:r w:rsidR="001D5821" w:rsidRPr="00C9008F">
        <w:rPr>
          <w:rFonts w:ascii="Times New Roman" w:eastAsia="Times New Roman" w:hAnsi="Times New Roman"/>
          <w:sz w:val="24"/>
          <w:szCs w:val="24"/>
        </w:rPr>
        <w:lastRenderedPageBreak/>
        <w:t>programme a pour principale cible la femme qui est dans une situation de vulnérabilité économique et sociale.</w:t>
      </w:r>
    </w:p>
    <w:p w14:paraId="433826C4" w14:textId="77777777" w:rsidR="001D5821" w:rsidRPr="00C9008F" w:rsidRDefault="00C36EEF" w:rsidP="00AA757B">
      <w:pPr>
        <w:pStyle w:val="Paragraphedeliste"/>
        <w:numPr>
          <w:ilvl w:val="0"/>
          <w:numId w:val="18"/>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l</w:t>
      </w:r>
      <w:r w:rsidR="001D5821" w:rsidRPr="00C9008F">
        <w:rPr>
          <w:rFonts w:ascii="Times New Roman" w:eastAsia="Times New Roman" w:hAnsi="Times New Roman"/>
          <w:sz w:val="24"/>
          <w:szCs w:val="24"/>
        </w:rPr>
        <w:t xml:space="preserve">e programme est bien ancré dans les référentiels de développement du pays. Ce qui lui garantit un regard bien intéressé de la part des dirigeants. Le programme avant chaque implantation dans les localités procède par une étude de faisabilité. L’objectif de cette étude est de </w:t>
      </w:r>
      <w:r w:rsidR="00CC110D" w:rsidRPr="00C9008F">
        <w:rPr>
          <w:rFonts w:ascii="Times New Roman" w:eastAsia="Times New Roman" w:hAnsi="Times New Roman"/>
          <w:sz w:val="24"/>
          <w:szCs w:val="24"/>
        </w:rPr>
        <w:t>connaître</w:t>
      </w:r>
      <w:r w:rsidR="001D5821" w:rsidRPr="00C9008F">
        <w:rPr>
          <w:rFonts w:ascii="Times New Roman" w:eastAsia="Times New Roman" w:hAnsi="Times New Roman"/>
          <w:sz w:val="24"/>
          <w:szCs w:val="24"/>
        </w:rPr>
        <w:t xml:space="preserve"> le milieu dans lequel la PTFM s’implante, les possibilités de survie de l’entreprise et les modules pertinents pour chaque zone. Ce type de démarche permet d’offrir aux bénéfici</w:t>
      </w:r>
      <w:r w:rsidR="00F33590" w:rsidRPr="00C9008F">
        <w:rPr>
          <w:rFonts w:ascii="Times New Roman" w:eastAsia="Times New Roman" w:hAnsi="Times New Roman"/>
          <w:sz w:val="24"/>
          <w:szCs w:val="24"/>
        </w:rPr>
        <w:t>air</w:t>
      </w:r>
      <w:r w:rsidR="001D5821" w:rsidRPr="00C9008F">
        <w:rPr>
          <w:rFonts w:ascii="Times New Roman" w:eastAsia="Times New Roman" w:hAnsi="Times New Roman"/>
          <w:sz w:val="24"/>
          <w:szCs w:val="24"/>
        </w:rPr>
        <w:t>e</w:t>
      </w:r>
      <w:r w:rsidR="00F33590" w:rsidRPr="00C9008F">
        <w:rPr>
          <w:rFonts w:ascii="Times New Roman" w:eastAsia="Times New Roman" w:hAnsi="Times New Roman"/>
          <w:sz w:val="24"/>
          <w:szCs w:val="24"/>
        </w:rPr>
        <w:t>s</w:t>
      </w:r>
      <w:r w:rsidR="001D5821" w:rsidRPr="00C9008F">
        <w:rPr>
          <w:rFonts w:ascii="Times New Roman" w:eastAsia="Times New Roman" w:hAnsi="Times New Roman"/>
          <w:sz w:val="24"/>
          <w:szCs w:val="24"/>
        </w:rPr>
        <w:t xml:space="preserve"> un outil de développement qui répond à leurs besoins.</w:t>
      </w:r>
    </w:p>
    <w:p w14:paraId="5C34167A" w14:textId="77777777" w:rsidR="001D5821" w:rsidRPr="00C9008F" w:rsidRDefault="00C36EEF" w:rsidP="00AA757B">
      <w:pPr>
        <w:pStyle w:val="Paragraphedeliste"/>
        <w:numPr>
          <w:ilvl w:val="0"/>
          <w:numId w:val="18"/>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d</w:t>
      </w:r>
      <w:r w:rsidR="001D5821" w:rsidRPr="00C9008F">
        <w:rPr>
          <w:rFonts w:ascii="Times New Roman" w:eastAsia="Times New Roman" w:hAnsi="Times New Roman"/>
          <w:sz w:val="24"/>
          <w:szCs w:val="24"/>
        </w:rPr>
        <w:t>ans le système de suivi-évaluation des effets de sa mise en œuvre, le programme associe ses partenaires du privé et des agents publics. Le fait que la DREP soit considérée comme élément important du suivi-évaluation évite que les ONG ne fassent des rapports qui ne sont pas conformes aux réalités de terrain.</w:t>
      </w:r>
    </w:p>
    <w:p w14:paraId="554F2807" w14:textId="77777777" w:rsidR="001D5821" w:rsidRPr="00EE5F3F" w:rsidRDefault="00A34595" w:rsidP="00EE5F3F">
      <w:pPr>
        <w:pStyle w:val="Style3"/>
      </w:pPr>
      <w:bookmarkStart w:id="282" w:name="_Toc463526026"/>
      <w:bookmarkStart w:id="283" w:name="_Toc465808913"/>
      <w:r w:rsidRPr="00EE5F3F">
        <w:t xml:space="preserve"> </w:t>
      </w:r>
      <w:bookmarkStart w:id="284" w:name="_Toc466009416"/>
      <w:r w:rsidR="001D5821" w:rsidRPr="00EE5F3F">
        <w:t>Les faiblesses</w:t>
      </w:r>
      <w:bookmarkEnd w:id="282"/>
      <w:bookmarkEnd w:id="283"/>
      <w:bookmarkEnd w:id="284"/>
    </w:p>
    <w:p w14:paraId="58BF68FC" w14:textId="77777777" w:rsidR="001D5821" w:rsidRPr="00C9008F" w:rsidRDefault="001D5821" w:rsidP="00274BFE">
      <w:pPr>
        <w:spacing w:after="12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 xml:space="preserve">En dépit de ses nombreuses forces, le PN-PTFM </w:t>
      </w:r>
      <w:r w:rsidR="00A06CDB" w:rsidRPr="00C9008F">
        <w:rPr>
          <w:rFonts w:ascii="Times New Roman" w:eastAsia="Times New Roman" w:hAnsi="Times New Roman" w:cs="Times New Roman"/>
          <w:sz w:val="24"/>
          <w:szCs w:val="24"/>
        </w:rPr>
        <w:t xml:space="preserve">présente </w:t>
      </w:r>
      <w:r w:rsidRPr="00C9008F">
        <w:rPr>
          <w:rFonts w:ascii="Times New Roman" w:eastAsia="Times New Roman" w:hAnsi="Times New Roman" w:cs="Times New Roman"/>
          <w:sz w:val="24"/>
          <w:szCs w:val="24"/>
        </w:rPr>
        <w:t>de</w:t>
      </w:r>
      <w:r w:rsidR="00A06CDB" w:rsidRPr="00C9008F">
        <w:rPr>
          <w:rFonts w:ascii="Times New Roman" w:eastAsia="Times New Roman" w:hAnsi="Times New Roman" w:cs="Times New Roman"/>
          <w:sz w:val="24"/>
          <w:szCs w:val="24"/>
        </w:rPr>
        <w:t>s</w:t>
      </w:r>
      <w:r w:rsidRPr="00C9008F">
        <w:rPr>
          <w:rFonts w:ascii="Times New Roman" w:eastAsia="Times New Roman" w:hAnsi="Times New Roman" w:cs="Times New Roman"/>
          <w:sz w:val="24"/>
          <w:szCs w:val="24"/>
        </w:rPr>
        <w:t xml:space="preserve"> faiblesses qui ont eu des incidences sur la réalisation de ses résultats. Ces faiblesses vont des retards dans les décaissements des fonds pour les activités à la non prise en compte des recommandations issues des évaluations scientifiques en </w:t>
      </w:r>
      <w:r w:rsidR="00F33590" w:rsidRPr="00C9008F">
        <w:rPr>
          <w:rFonts w:ascii="Times New Roman" w:eastAsia="Times New Roman" w:hAnsi="Times New Roman" w:cs="Times New Roman"/>
          <w:sz w:val="24"/>
          <w:szCs w:val="24"/>
        </w:rPr>
        <w:t xml:space="preserve">passant </w:t>
      </w:r>
      <w:r w:rsidRPr="00C9008F">
        <w:rPr>
          <w:rFonts w:ascii="Times New Roman" w:eastAsia="Times New Roman" w:hAnsi="Times New Roman" w:cs="Times New Roman"/>
          <w:sz w:val="24"/>
          <w:szCs w:val="24"/>
        </w:rPr>
        <w:t>par la non implication des acteurs de premier ordre dans la planification du développement local.</w:t>
      </w:r>
    </w:p>
    <w:p w14:paraId="422B8096" w14:textId="77777777" w:rsidR="001D5821" w:rsidRPr="00C9008F" w:rsidRDefault="00C36EEF" w:rsidP="00AA757B">
      <w:pPr>
        <w:pStyle w:val="Paragraphedeliste"/>
        <w:numPr>
          <w:ilvl w:val="0"/>
          <w:numId w:val="17"/>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t</w:t>
      </w:r>
      <w:r w:rsidR="001D5821" w:rsidRPr="00C9008F">
        <w:rPr>
          <w:rFonts w:ascii="Times New Roman" w:eastAsia="Times New Roman" w:hAnsi="Times New Roman"/>
          <w:sz w:val="24"/>
          <w:szCs w:val="24"/>
        </w:rPr>
        <w:t>out au long de la Phase II, le programme a connu des retards de décaissements. Les acteurs accusent un système bureaucratique lourd qui fait que les demandes de décaissement arrivent toujours en retard : avril-mai pour la première tranche et décembre pour la seconde tranche alors que les activités se déroulent dans l’année civile.</w:t>
      </w:r>
    </w:p>
    <w:p w14:paraId="19F0C9B2" w14:textId="77777777" w:rsidR="001D5821" w:rsidRPr="00C9008F" w:rsidRDefault="00C36EEF" w:rsidP="00AA757B">
      <w:pPr>
        <w:pStyle w:val="Paragraphedeliste"/>
        <w:numPr>
          <w:ilvl w:val="0"/>
          <w:numId w:val="17"/>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l</w:t>
      </w:r>
      <w:r w:rsidR="001D5821" w:rsidRPr="00C9008F">
        <w:rPr>
          <w:rFonts w:ascii="Times New Roman" w:eastAsia="Times New Roman" w:hAnsi="Times New Roman"/>
          <w:sz w:val="24"/>
          <w:szCs w:val="24"/>
        </w:rPr>
        <w:t xml:space="preserve">a phase II a connu une évaluation </w:t>
      </w:r>
      <w:r w:rsidR="00DF564B" w:rsidRPr="00C9008F">
        <w:rPr>
          <w:rFonts w:ascii="Times New Roman" w:eastAsia="Times New Roman" w:hAnsi="Times New Roman"/>
          <w:sz w:val="24"/>
          <w:szCs w:val="24"/>
        </w:rPr>
        <w:t>à</w:t>
      </w:r>
      <w:r w:rsidR="001D5821" w:rsidRPr="00C9008F">
        <w:rPr>
          <w:rFonts w:ascii="Times New Roman" w:eastAsia="Times New Roman" w:hAnsi="Times New Roman"/>
          <w:sz w:val="24"/>
          <w:szCs w:val="24"/>
        </w:rPr>
        <w:t xml:space="preserve"> mi-parcours qui </w:t>
      </w:r>
      <w:r w:rsidR="00A06CDB" w:rsidRPr="00C9008F">
        <w:rPr>
          <w:rFonts w:ascii="Times New Roman" w:eastAsia="Times New Roman" w:hAnsi="Times New Roman"/>
          <w:sz w:val="24"/>
          <w:szCs w:val="24"/>
        </w:rPr>
        <w:t xml:space="preserve">a </w:t>
      </w:r>
      <w:r w:rsidR="001D5821" w:rsidRPr="00C9008F">
        <w:rPr>
          <w:rFonts w:ascii="Times New Roman" w:eastAsia="Times New Roman" w:hAnsi="Times New Roman"/>
          <w:sz w:val="24"/>
          <w:szCs w:val="24"/>
        </w:rPr>
        <w:t>permis de faire une analyse de la situation des PTFM, la possibilité d’atteindre les résultats escomptés et les facteurs qui doivent changer. En dépit de l’objectivité de ces propositions, les changements demandés n’ont pas été opérés. Cela peut être rapporté à une disposition de l’équipe de gestion. Cette situation a eu des effets négatifs sur la suite du programme.</w:t>
      </w:r>
    </w:p>
    <w:p w14:paraId="457664EA" w14:textId="77777777" w:rsidR="001D5821" w:rsidRPr="00C9008F" w:rsidRDefault="00C36EEF" w:rsidP="00AA757B">
      <w:pPr>
        <w:pStyle w:val="Paragraphedeliste"/>
        <w:numPr>
          <w:ilvl w:val="0"/>
          <w:numId w:val="17"/>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l</w:t>
      </w:r>
      <w:r w:rsidR="001D5821" w:rsidRPr="00C9008F">
        <w:rPr>
          <w:rFonts w:ascii="Times New Roman" w:eastAsia="Times New Roman" w:hAnsi="Times New Roman"/>
          <w:sz w:val="24"/>
          <w:szCs w:val="24"/>
        </w:rPr>
        <w:t>e système de commande publique dans l’acquisition du matériel des PTFM n’a pas permis d’avoir des matériels de qualité. Des matériels acquis au départ se sont retrouvés inutilisables pendant les six années de vie de la Phase II.</w:t>
      </w:r>
    </w:p>
    <w:p w14:paraId="6A0A4823" w14:textId="77777777" w:rsidR="00A06CDB" w:rsidRPr="00C9008F" w:rsidRDefault="00C36EEF" w:rsidP="00AA757B">
      <w:pPr>
        <w:pStyle w:val="Paragraphedeliste"/>
        <w:numPr>
          <w:ilvl w:val="0"/>
          <w:numId w:val="17"/>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u</w:t>
      </w:r>
      <w:r w:rsidR="001D5821" w:rsidRPr="00C9008F">
        <w:rPr>
          <w:rFonts w:ascii="Times New Roman" w:eastAsia="Times New Roman" w:hAnsi="Times New Roman"/>
          <w:sz w:val="24"/>
          <w:szCs w:val="24"/>
        </w:rPr>
        <w:t>ne grande partie du budget du programme est réservée au fonctionnement. Ce propos d’un PTF traduit cette réalité : « </w:t>
      </w:r>
      <w:r w:rsidR="001D5821" w:rsidRPr="00C9008F">
        <w:rPr>
          <w:rFonts w:ascii="Times New Roman" w:eastAsia="Times New Roman" w:hAnsi="Times New Roman"/>
          <w:i/>
          <w:sz w:val="24"/>
          <w:szCs w:val="24"/>
        </w:rPr>
        <w:t>Je me suis intéressé au fonctionnement et je me suis rendu compte que les lignes de fonctionnement explosent au détriment des autres</w:t>
      </w:r>
      <w:r w:rsidR="001D5821" w:rsidRPr="00C9008F">
        <w:rPr>
          <w:rFonts w:ascii="Times New Roman" w:eastAsia="Times New Roman" w:hAnsi="Times New Roman"/>
          <w:sz w:val="24"/>
          <w:szCs w:val="24"/>
        </w:rPr>
        <w:t> ».</w:t>
      </w:r>
      <w:r w:rsidR="00A06CDB" w:rsidRPr="00C9008F">
        <w:rPr>
          <w:rFonts w:ascii="Times New Roman" w:eastAsia="Times New Roman" w:hAnsi="Times New Roman"/>
          <w:sz w:val="24"/>
          <w:szCs w:val="24"/>
        </w:rPr>
        <w:t xml:space="preserve"> Dans son entendement, la composante 4 du programme a consommé plus que ce qui était prévu. Cependant, une analyse des poches de dépenses permet de se rendre compte que nombreux éléments étaient contenus dans cette composante : il y a le matériel informatique, les fournitures de bureau, les véhicules, etc. Tous les salaires sont dans cette composante. Également, le PN-PTFM a l’UCN à Ouagadougou et les ALR dans les régions. Avec les antennes, il y avait 70 agents à payer et tout relevait de cette composante.</w:t>
      </w:r>
      <w:r w:rsidR="00FE6132" w:rsidRPr="00C9008F">
        <w:rPr>
          <w:rFonts w:ascii="Times New Roman" w:eastAsia="Times New Roman" w:hAnsi="Times New Roman"/>
          <w:sz w:val="24"/>
          <w:szCs w:val="24"/>
        </w:rPr>
        <w:t xml:space="preserve"> Cette réalité expliquerait l’énorme consommation de la composante.</w:t>
      </w:r>
    </w:p>
    <w:p w14:paraId="277E4C78" w14:textId="77777777" w:rsidR="001D5821" w:rsidRPr="00C9008F" w:rsidRDefault="00C36EEF" w:rsidP="00AA757B">
      <w:pPr>
        <w:pStyle w:val="Paragraphedeliste"/>
        <w:numPr>
          <w:ilvl w:val="0"/>
          <w:numId w:val="17"/>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l</w:t>
      </w:r>
      <w:r w:rsidR="001D5821" w:rsidRPr="00C9008F">
        <w:rPr>
          <w:rFonts w:ascii="Times New Roman" w:eastAsia="Times New Roman" w:hAnsi="Times New Roman"/>
          <w:sz w:val="24"/>
          <w:szCs w:val="24"/>
        </w:rPr>
        <w:t>es études de faisabilité sont réalisées dans un temps assez bref, ce qui ne permet pas d’observer toutes les réalités des villages. En regardant les rapports des études de faisabilité, on remarque qu’ils ont la même structure et presque les mêmes conclusions : la PTFM est viable pour le village. On a l’impression que ce sont les mêmes rapports qu’on retrouve partout avec comme seule différence les noms des villages.</w:t>
      </w:r>
    </w:p>
    <w:p w14:paraId="334864B2" w14:textId="77777777" w:rsidR="001D5821" w:rsidRPr="00C9008F" w:rsidRDefault="00C36EEF" w:rsidP="00AA757B">
      <w:pPr>
        <w:pStyle w:val="Paragraphedeliste"/>
        <w:numPr>
          <w:ilvl w:val="0"/>
          <w:numId w:val="17"/>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d</w:t>
      </w:r>
      <w:r w:rsidR="001D5821" w:rsidRPr="00C9008F">
        <w:rPr>
          <w:rFonts w:ascii="Times New Roman" w:eastAsia="Times New Roman" w:hAnsi="Times New Roman"/>
          <w:sz w:val="24"/>
          <w:szCs w:val="24"/>
        </w:rPr>
        <w:t>ans la mise en œuvre du programme, des PTFM ont été identifiées comme étant des PTFM modèles en ce qu’elles fonctionnent bien et arrivent à atteindre les résultats escomptés. Cependant, il a manqué une stratégie qui permette de partager leurs expériences avec les PTFM qui connaissent des difficultés non seulement dans l’ancrage dans le village, mais aussi dans la gestion.</w:t>
      </w:r>
    </w:p>
    <w:p w14:paraId="7B4BD6FA" w14:textId="77777777" w:rsidR="001D5821" w:rsidRPr="00C9008F" w:rsidRDefault="00C36EEF" w:rsidP="00AA757B">
      <w:pPr>
        <w:pStyle w:val="Paragraphedeliste"/>
        <w:numPr>
          <w:ilvl w:val="0"/>
          <w:numId w:val="17"/>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d</w:t>
      </w:r>
      <w:r w:rsidR="001D5821" w:rsidRPr="00C9008F">
        <w:rPr>
          <w:rFonts w:ascii="Times New Roman" w:eastAsia="Times New Roman" w:hAnsi="Times New Roman"/>
          <w:sz w:val="24"/>
          <w:szCs w:val="24"/>
        </w:rPr>
        <w:t>ans la mise en œuvre du programme, les communes qui sont des partenaires essentiels en matière de développement local sont absentes.</w:t>
      </w:r>
    </w:p>
    <w:p w14:paraId="27833E9E" w14:textId="77777777" w:rsidR="001D5821" w:rsidRPr="00C9008F" w:rsidRDefault="00C36EEF" w:rsidP="00AA757B">
      <w:pPr>
        <w:pStyle w:val="Paragraphedeliste"/>
        <w:numPr>
          <w:ilvl w:val="0"/>
          <w:numId w:val="17"/>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l</w:t>
      </w:r>
      <w:r w:rsidR="001D5821" w:rsidRPr="00C9008F">
        <w:rPr>
          <w:rFonts w:ascii="Times New Roman" w:eastAsia="Times New Roman" w:hAnsi="Times New Roman"/>
          <w:sz w:val="24"/>
          <w:szCs w:val="24"/>
        </w:rPr>
        <w:t>’une des grandes faiblesses du programme est liée au système d’autonomisation des PTFM. C’est la rubrique qui a obtenu le taux le plus faible lors de l’évaluation finale.</w:t>
      </w:r>
    </w:p>
    <w:p w14:paraId="7105E85F" w14:textId="77777777" w:rsidR="001D5821" w:rsidRPr="00C9008F" w:rsidRDefault="00C36EEF" w:rsidP="00AA757B">
      <w:pPr>
        <w:pStyle w:val="Paragraphedeliste"/>
        <w:numPr>
          <w:ilvl w:val="0"/>
          <w:numId w:val="17"/>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l</w:t>
      </w:r>
      <w:r w:rsidR="001D5821" w:rsidRPr="00C9008F">
        <w:rPr>
          <w:rFonts w:ascii="Times New Roman" w:eastAsia="Times New Roman" w:hAnsi="Times New Roman"/>
          <w:sz w:val="24"/>
          <w:szCs w:val="24"/>
        </w:rPr>
        <w:t>’absence des DEL sur le terrain : ils n’ont pas pu assurer la sensibilisation et l’intervention économique indispensable au développement des AGR et des MER. Dans le programme, le développement des MER est considéré comme fondamental, mais dans la pratique les responsables DEL qui devraient assurer l’appui-conseil aux femmes en matière de développement des MER étaient rares sur le terrain.</w:t>
      </w:r>
    </w:p>
    <w:p w14:paraId="0AB06E77" w14:textId="77777777" w:rsidR="00BD7A40" w:rsidRPr="00C9008F" w:rsidRDefault="00C36EEF" w:rsidP="00AA757B">
      <w:pPr>
        <w:pStyle w:val="Paragraphedeliste"/>
        <w:numPr>
          <w:ilvl w:val="0"/>
          <w:numId w:val="17"/>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l</w:t>
      </w:r>
      <w:r w:rsidR="001D5821" w:rsidRPr="00C9008F">
        <w:rPr>
          <w:rFonts w:ascii="Times New Roman" w:eastAsia="Times New Roman" w:hAnsi="Times New Roman"/>
          <w:sz w:val="24"/>
          <w:szCs w:val="24"/>
        </w:rPr>
        <w:t xml:space="preserve">’insuffisance d’organisation (hormis les foires locales) d’un marché d’écoulement des produits fabriqués dans les PTFM. Si cette organisation était plus développée, elle aurait permis de mettre les femmes en contact avec des acheteurs d’autres zones </w:t>
      </w:r>
      <w:r w:rsidR="001D5821" w:rsidRPr="00C9008F">
        <w:rPr>
          <w:rFonts w:ascii="Times New Roman" w:eastAsia="Times New Roman" w:hAnsi="Times New Roman"/>
          <w:sz w:val="24"/>
          <w:szCs w:val="24"/>
        </w:rPr>
        <w:lastRenderedPageBreak/>
        <w:t>géographiques du pays. Une telle organisation aurait plus incité les femmes à une grande production et à une diversification.</w:t>
      </w:r>
    </w:p>
    <w:p w14:paraId="2D8A78B7" w14:textId="77777777" w:rsidR="001D5821" w:rsidRPr="00EE5F3F" w:rsidRDefault="00A34595" w:rsidP="00EE5F3F">
      <w:pPr>
        <w:pStyle w:val="Style3"/>
      </w:pPr>
      <w:bookmarkStart w:id="285" w:name="_Toc463526027"/>
      <w:bookmarkStart w:id="286" w:name="_Toc465808914"/>
      <w:r w:rsidRPr="00EE5F3F">
        <w:t xml:space="preserve"> </w:t>
      </w:r>
      <w:bookmarkStart w:id="287" w:name="_Toc466009417"/>
      <w:r w:rsidR="001D5821" w:rsidRPr="00EE5F3F">
        <w:t>Les opportunités</w:t>
      </w:r>
      <w:bookmarkEnd w:id="285"/>
      <w:bookmarkEnd w:id="286"/>
      <w:bookmarkEnd w:id="287"/>
    </w:p>
    <w:p w14:paraId="3445C1C6" w14:textId="77777777" w:rsidR="001D5821" w:rsidRPr="00C9008F" w:rsidRDefault="001D5821" w:rsidP="0020179A">
      <w:pPr>
        <w:spacing w:after="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Le PN-PTFM contient de nombreuses opportunités pour son acceptation et son développement.</w:t>
      </w:r>
    </w:p>
    <w:p w14:paraId="732792BB" w14:textId="77777777" w:rsidR="001D5821" w:rsidRPr="00C9008F" w:rsidRDefault="00631B50" w:rsidP="00AA757B">
      <w:pPr>
        <w:pStyle w:val="Paragraphedeliste"/>
        <w:numPr>
          <w:ilvl w:val="0"/>
          <w:numId w:val="16"/>
        </w:numPr>
        <w:spacing w:after="0" w:line="360" w:lineRule="auto"/>
        <w:jc w:val="both"/>
        <w:rPr>
          <w:rFonts w:ascii="Times New Roman" w:eastAsia="Times New Roman" w:hAnsi="Times New Roman"/>
          <w:sz w:val="24"/>
          <w:szCs w:val="24"/>
        </w:rPr>
      </w:pPr>
      <w:r w:rsidRPr="00C9008F">
        <w:rPr>
          <w:rFonts w:ascii="Times New Roman" w:eastAsia="Times New Roman" w:hAnsi="Times New Roman"/>
          <w:sz w:val="24"/>
          <w:szCs w:val="24"/>
        </w:rPr>
        <w:t>l</w:t>
      </w:r>
      <w:r w:rsidR="001D5821" w:rsidRPr="00C9008F">
        <w:rPr>
          <w:rFonts w:ascii="Times New Roman" w:eastAsia="Times New Roman" w:hAnsi="Times New Roman"/>
          <w:sz w:val="24"/>
          <w:szCs w:val="24"/>
        </w:rPr>
        <w:t>es communes qui n’ont pas été suffisamment associées dans la Phase II marquent actuellement leur disponibilité à accompagner la mise en œuvre des PTFM. Le PN-PTFM pourrait associer les communes pour aider aux activités de sensibilisation à la création des MER et au développement des stratégies de pérennisation.</w:t>
      </w:r>
    </w:p>
    <w:p w14:paraId="50350CEA" w14:textId="77777777" w:rsidR="001D5821" w:rsidRPr="00C9008F" w:rsidRDefault="00631B50" w:rsidP="00AA757B">
      <w:pPr>
        <w:pStyle w:val="Paragraphedeliste"/>
        <w:numPr>
          <w:ilvl w:val="0"/>
          <w:numId w:val="16"/>
        </w:numPr>
        <w:spacing w:after="0" w:line="360" w:lineRule="auto"/>
        <w:jc w:val="both"/>
        <w:rPr>
          <w:rFonts w:ascii="Times New Roman" w:eastAsia="Times New Roman" w:hAnsi="Times New Roman"/>
          <w:sz w:val="24"/>
          <w:szCs w:val="24"/>
        </w:rPr>
      </w:pPr>
      <w:r w:rsidRPr="00C9008F">
        <w:rPr>
          <w:rFonts w:ascii="Times New Roman" w:eastAsia="Times New Roman" w:hAnsi="Times New Roman"/>
          <w:sz w:val="24"/>
          <w:szCs w:val="24"/>
        </w:rPr>
        <w:t>l</w:t>
      </w:r>
      <w:r w:rsidR="001D5821" w:rsidRPr="00C9008F">
        <w:rPr>
          <w:rFonts w:ascii="Times New Roman" w:eastAsia="Times New Roman" w:hAnsi="Times New Roman"/>
          <w:sz w:val="24"/>
          <w:szCs w:val="24"/>
        </w:rPr>
        <w:t>es localités voisines des villages bénéficiaires ont compris l’importance des PTFM et chacune souhaite avoir sa PTFM.</w:t>
      </w:r>
    </w:p>
    <w:p w14:paraId="1E3D45F3" w14:textId="77777777" w:rsidR="001D5821" w:rsidRPr="00C9008F" w:rsidRDefault="00631B50" w:rsidP="00AA757B">
      <w:pPr>
        <w:pStyle w:val="Paragraphedeliste"/>
        <w:numPr>
          <w:ilvl w:val="0"/>
          <w:numId w:val="16"/>
        </w:numPr>
        <w:spacing w:after="0" w:line="360" w:lineRule="auto"/>
        <w:jc w:val="both"/>
        <w:rPr>
          <w:rFonts w:ascii="Times New Roman" w:eastAsia="Times New Roman" w:hAnsi="Times New Roman"/>
          <w:sz w:val="24"/>
          <w:szCs w:val="24"/>
        </w:rPr>
      </w:pPr>
      <w:r w:rsidRPr="00C9008F">
        <w:rPr>
          <w:rFonts w:ascii="Times New Roman" w:eastAsia="Times New Roman" w:hAnsi="Times New Roman"/>
          <w:sz w:val="24"/>
          <w:szCs w:val="24"/>
        </w:rPr>
        <w:t>l</w:t>
      </w:r>
      <w:r w:rsidR="001D5821" w:rsidRPr="00C9008F">
        <w:rPr>
          <w:rFonts w:ascii="Times New Roman" w:eastAsia="Times New Roman" w:hAnsi="Times New Roman"/>
          <w:sz w:val="24"/>
          <w:szCs w:val="24"/>
        </w:rPr>
        <w:t>e principe de cofinancement par les structures bénéficiaires est un acquis. Les populations qui souhaitent avoir les PTFM sont disposées à jouer leur partition afin que les PTFM puissent être installées.</w:t>
      </w:r>
    </w:p>
    <w:p w14:paraId="2FB1460F" w14:textId="77777777" w:rsidR="001D5821" w:rsidRPr="00C9008F" w:rsidRDefault="00631B50" w:rsidP="00AA757B">
      <w:pPr>
        <w:pStyle w:val="Paragraphedeliste"/>
        <w:numPr>
          <w:ilvl w:val="0"/>
          <w:numId w:val="16"/>
        </w:numPr>
        <w:spacing w:after="0" w:line="360" w:lineRule="auto"/>
        <w:jc w:val="both"/>
        <w:rPr>
          <w:rFonts w:ascii="Times New Roman" w:eastAsia="Times New Roman" w:hAnsi="Times New Roman"/>
          <w:sz w:val="24"/>
          <w:szCs w:val="24"/>
        </w:rPr>
      </w:pPr>
      <w:r w:rsidRPr="00C9008F">
        <w:rPr>
          <w:rFonts w:ascii="Times New Roman" w:eastAsia="Times New Roman" w:hAnsi="Times New Roman"/>
          <w:sz w:val="24"/>
          <w:szCs w:val="24"/>
        </w:rPr>
        <w:t>d</w:t>
      </w:r>
      <w:r w:rsidR="001D5821" w:rsidRPr="00C9008F">
        <w:rPr>
          <w:rFonts w:ascii="Times New Roman" w:eastAsia="Times New Roman" w:hAnsi="Times New Roman"/>
          <w:sz w:val="24"/>
          <w:szCs w:val="24"/>
        </w:rPr>
        <w:t>es structures locales sont prêtes à accompagner la mise en place des PTFM dans des villages. Dans la région de l’Est par exemple, le projet FICOD a contribué à la construction de locaux pour abriter les PTFM.</w:t>
      </w:r>
    </w:p>
    <w:p w14:paraId="3ED96B91" w14:textId="77777777" w:rsidR="001D5821" w:rsidRPr="00C9008F" w:rsidRDefault="00631B50" w:rsidP="00AA757B">
      <w:pPr>
        <w:pStyle w:val="Paragraphedeliste"/>
        <w:numPr>
          <w:ilvl w:val="0"/>
          <w:numId w:val="16"/>
        </w:numPr>
        <w:spacing w:after="0" w:line="360" w:lineRule="auto"/>
        <w:jc w:val="both"/>
        <w:rPr>
          <w:rFonts w:ascii="Times New Roman" w:eastAsia="Times New Roman" w:hAnsi="Times New Roman"/>
          <w:sz w:val="24"/>
          <w:szCs w:val="24"/>
        </w:rPr>
      </w:pPr>
      <w:r w:rsidRPr="00C9008F">
        <w:rPr>
          <w:rFonts w:ascii="Times New Roman" w:eastAsia="Times New Roman" w:hAnsi="Times New Roman"/>
          <w:sz w:val="24"/>
          <w:szCs w:val="24"/>
        </w:rPr>
        <w:t>l</w:t>
      </w:r>
      <w:r w:rsidR="001D5821" w:rsidRPr="00C9008F">
        <w:rPr>
          <w:rFonts w:ascii="Times New Roman" w:eastAsia="Times New Roman" w:hAnsi="Times New Roman"/>
          <w:sz w:val="24"/>
          <w:szCs w:val="24"/>
        </w:rPr>
        <w:t>’expérience des ALR de Manga, de Bobo Dioulasso, de Ouahigouya montre qu’au niveau local, il existe des acteurs qui sont prêts à développer la philosophie des PTFM dans leur zone d’intervention.</w:t>
      </w:r>
    </w:p>
    <w:p w14:paraId="36006368" w14:textId="77777777" w:rsidR="001D5821" w:rsidRPr="00EE5F3F" w:rsidRDefault="00A34595" w:rsidP="00EE5F3F">
      <w:pPr>
        <w:pStyle w:val="Style3"/>
      </w:pPr>
      <w:bookmarkStart w:id="288" w:name="_Toc463526028"/>
      <w:bookmarkStart w:id="289" w:name="_Toc465808915"/>
      <w:r w:rsidRPr="00EE5F3F">
        <w:t xml:space="preserve"> </w:t>
      </w:r>
      <w:bookmarkStart w:id="290" w:name="_Toc466009418"/>
      <w:r w:rsidR="001D5821" w:rsidRPr="00EE5F3F">
        <w:t>Les menaces</w:t>
      </w:r>
      <w:bookmarkEnd w:id="288"/>
      <w:bookmarkEnd w:id="289"/>
      <w:bookmarkEnd w:id="290"/>
    </w:p>
    <w:p w14:paraId="47F25C6E" w14:textId="77777777" w:rsidR="001D5821" w:rsidRPr="00C9008F" w:rsidRDefault="001D5821" w:rsidP="0020179A">
      <w:pPr>
        <w:spacing w:after="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La situation socioéconomique des différentes zones du pays peut se présenter comme des menaces pour les PTFM. Les menaces que court le programme peuvent être résumées autour des points suivants :</w:t>
      </w:r>
    </w:p>
    <w:p w14:paraId="37D0C506" w14:textId="77777777" w:rsidR="001D5821" w:rsidRPr="00C9008F" w:rsidRDefault="00DF564B" w:rsidP="00AA757B">
      <w:pPr>
        <w:pStyle w:val="Paragraphedeliste"/>
        <w:numPr>
          <w:ilvl w:val="0"/>
          <w:numId w:val="15"/>
        </w:numPr>
        <w:spacing w:after="0" w:line="360" w:lineRule="auto"/>
        <w:jc w:val="both"/>
        <w:rPr>
          <w:rFonts w:ascii="Times New Roman" w:hAnsi="Times New Roman"/>
          <w:sz w:val="24"/>
          <w:szCs w:val="24"/>
        </w:rPr>
      </w:pPr>
      <w:r w:rsidRPr="00C9008F">
        <w:rPr>
          <w:rFonts w:ascii="Times New Roman" w:hAnsi="Times New Roman"/>
          <w:sz w:val="24"/>
          <w:szCs w:val="24"/>
        </w:rPr>
        <w:t>l</w:t>
      </w:r>
      <w:r w:rsidR="001D5821" w:rsidRPr="00C9008F">
        <w:rPr>
          <w:rFonts w:ascii="Times New Roman" w:hAnsi="Times New Roman"/>
          <w:sz w:val="24"/>
          <w:szCs w:val="24"/>
        </w:rPr>
        <w:t>’instabilité du personnel chargé de la mise en œuvre du programme. Les nombreuses démissions des personnels à tous les niveaux du programme rend</w:t>
      </w:r>
      <w:r w:rsidR="00F33590" w:rsidRPr="00C9008F">
        <w:rPr>
          <w:rFonts w:ascii="Times New Roman" w:hAnsi="Times New Roman"/>
          <w:sz w:val="24"/>
          <w:szCs w:val="24"/>
        </w:rPr>
        <w:t>ent</w:t>
      </w:r>
      <w:r w:rsidR="001D5821" w:rsidRPr="00C9008F">
        <w:rPr>
          <w:rFonts w:ascii="Times New Roman" w:hAnsi="Times New Roman"/>
          <w:sz w:val="24"/>
          <w:szCs w:val="24"/>
        </w:rPr>
        <w:t xml:space="preserve"> difficile une planification continue des activités.</w:t>
      </w:r>
    </w:p>
    <w:p w14:paraId="5F234195" w14:textId="77777777" w:rsidR="001D5821" w:rsidRPr="00C9008F" w:rsidRDefault="00DF564B" w:rsidP="00AA757B">
      <w:pPr>
        <w:pStyle w:val="Paragraphedeliste"/>
        <w:numPr>
          <w:ilvl w:val="0"/>
          <w:numId w:val="15"/>
        </w:numPr>
        <w:spacing w:after="0" w:line="360" w:lineRule="auto"/>
        <w:jc w:val="both"/>
        <w:rPr>
          <w:rFonts w:ascii="Times New Roman" w:hAnsi="Times New Roman"/>
          <w:sz w:val="24"/>
          <w:szCs w:val="24"/>
        </w:rPr>
      </w:pPr>
      <w:r w:rsidRPr="00C9008F">
        <w:rPr>
          <w:rFonts w:ascii="Times New Roman" w:hAnsi="Times New Roman"/>
          <w:sz w:val="24"/>
          <w:szCs w:val="24"/>
        </w:rPr>
        <w:t>l</w:t>
      </w:r>
      <w:r w:rsidR="001D5821" w:rsidRPr="00C9008F">
        <w:rPr>
          <w:rFonts w:ascii="Times New Roman" w:hAnsi="Times New Roman"/>
          <w:sz w:val="24"/>
          <w:szCs w:val="24"/>
        </w:rPr>
        <w:t xml:space="preserve">e succès des PTFM communautaires a </w:t>
      </w:r>
      <w:r w:rsidR="00970C0C" w:rsidRPr="00C9008F">
        <w:rPr>
          <w:rFonts w:ascii="Times New Roman" w:hAnsi="Times New Roman"/>
          <w:sz w:val="24"/>
          <w:szCs w:val="24"/>
        </w:rPr>
        <w:t>entraîné</w:t>
      </w:r>
      <w:r w:rsidR="001D5821" w:rsidRPr="00C9008F">
        <w:rPr>
          <w:rFonts w:ascii="Times New Roman" w:hAnsi="Times New Roman"/>
          <w:sz w:val="24"/>
          <w:szCs w:val="24"/>
        </w:rPr>
        <w:t xml:space="preserve"> l’entrée dans le domaine de nouveaux acteurs privés dont la capacité de gestion et d’attrait de la clientèle est souvent plus forte que les femmes. Elles se posent en concurrentes sérieuses des PTFM des femmes.</w:t>
      </w:r>
    </w:p>
    <w:p w14:paraId="6697D921" w14:textId="77777777" w:rsidR="001D5821" w:rsidRPr="00C9008F" w:rsidRDefault="00DF564B" w:rsidP="00AA757B">
      <w:pPr>
        <w:pStyle w:val="Paragraphedeliste"/>
        <w:numPr>
          <w:ilvl w:val="0"/>
          <w:numId w:val="15"/>
        </w:numPr>
        <w:spacing w:after="0" w:line="360" w:lineRule="auto"/>
        <w:jc w:val="both"/>
        <w:rPr>
          <w:rFonts w:ascii="Times New Roman" w:hAnsi="Times New Roman"/>
          <w:sz w:val="24"/>
          <w:szCs w:val="24"/>
        </w:rPr>
      </w:pPr>
      <w:r w:rsidRPr="00C9008F">
        <w:rPr>
          <w:rFonts w:ascii="Times New Roman" w:hAnsi="Times New Roman"/>
          <w:sz w:val="24"/>
          <w:szCs w:val="24"/>
        </w:rPr>
        <w:lastRenderedPageBreak/>
        <w:t>d</w:t>
      </w:r>
      <w:r w:rsidR="001D5821" w:rsidRPr="00C9008F">
        <w:rPr>
          <w:rFonts w:ascii="Times New Roman" w:hAnsi="Times New Roman"/>
          <w:sz w:val="24"/>
          <w:szCs w:val="24"/>
        </w:rPr>
        <w:t xml:space="preserve">es acteurs locaux mettent en place des stratégies pour récupérer les PTFM des mains des femmes. Les personnes (leaders locaux, hommes politiques, chefs religieux et coutumiers, etc.) ont appuyé les femmes dans la constitution de leur </w:t>
      </w:r>
      <w:r w:rsidR="00970C0C" w:rsidRPr="00C9008F">
        <w:rPr>
          <w:rFonts w:ascii="Times New Roman" w:hAnsi="Times New Roman"/>
          <w:sz w:val="24"/>
          <w:szCs w:val="24"/>
        </w:rPr>
        <w:t>quote-part</w:t>
      </w:r>
      <w:r w:rsidR="001D5821" w:rsidRPr="00C9008F">
        <w:rPr>
          <w:rFonts w:ascii="Times New Roman" w:hAnsi="Times New Roman"/>
          <w:sz w:val="24"/>
          <w:szCs w:val="24"/>
        </w:rPr>
        <w:t xml:space="preserve"> et après ont voulu récupéré l’entreprise.</w:t>
      </w:r>
    </w:p>
    <w:p w14:paraId="6A71A552" w14:textId="77777777" w:rsidR="001D5821" w:rsidRPr="00C9008F" w:rsidRDefault="00C167D2" w:rsidP="00AA757B">
      <w:pPr>
        <w:pStyle w:val="Paragraphedeliste"/>
        <w:numPr>
          <w:ilvl w:val="0"/>
          <w:numId w:val="15"/>
        </w:numPr>
        <w:spacing w:after="0" w:line="360" w:lineRule="auto"/>
        <w:jc w:val="both"/>
        <w:rPr>
          <w:rFonts w:ascii="Times New Roman" w:hAnsi="Times New Roman"/>
          <w:sz w:val="24"/>
          <w:szCs w:val="24"/>
        </w:rPr>
      </w:pPr>
      <w:r w:rsidRPr="00C9008F">
        <w:rPr>
          <w:rFonts w:ascii="Times New Roman" w:hAnsi="Times New Roman"/>
          <w:sz w:val="24"/>
          <w:szCs w:val="24"/>
        </w:rPr>
        <w:t>l</w:t>
      </w:r>
      <w:r w:rsidR="001D5821" w:rsidRPr="00C9008F">
        <w:rPr>
          <w:rFonts w:ascii="Times New Roman" w:hAnsi="Times New Roman"/>
          <w:sz w:val="24"/>
          <w:szCs w:val="24"/>
        </w:rPr>
        <w:t>e développement des activités d’orpaillage dans les différentes zones du pays joue sur la concentration des femmes sur les activités de la PTFM.</w:t>
      </w:r>
    </w:p>
    <w:p w14:paraId="24E02EEE" w14:textId="77777777" w:rsidR="001D5821" w:rsidRPr="00C9008F" w:rsidRDefault="00C167D2" w:rsidP="00AA757B">
      <w:pPr>
        <w:pStyle w:val="Paragraphedeliste"/>
        <w:numPr>
          <w:ilvl w:val="0"/>
          <w:numId w:val="15"/>
        </w:numPr>
        <w:spacing w:after="0" w:line="360" w:lineRule="auto"/>
        <w:jc w:val="both"/>
        <w:rPr>
          <w:rFonts w:ascii="Times New Roman" w:hAnsi="Times New Roman"/>
          <w:sz w:val="24"/>
          <w:szCs w:val="24"/>
        </w:rPr>
      </w:pPr>
      <w:r w:rsidRPr="00C9008F">
        <w:rPr>
          <w:rFonts w:ascii="Times New Roman" w:hAnsi="Times New Roman"/>
          <w:sz w:val="24"/>
          <w:szCs w:val="24"/>
        </w:rPr>
        <w:t>l</w:t>
      </w:r>
      <w:r w:rsidR="001D5821" w:rsidRPr="00C9008F">
        <w:rPr>
          <w:rFonts w:ascii="Times New Roman" w:hAnsi="Times New Roman"/>
          <w:sz w:val="24"/>
          <w:szCs w:val="24"/>
        </w:rPr>
        <w:t>es zones rurales connaissent l’invasion des lampes « chinoises » et des plaques solaires. Étant plus accessibles financièrement, elles pourraient avoir un effet négatif sur la viabilité des PTFM avec réseau électrique.</w:t>
      </w:r>
    </w:p>
    <w:p w14:paraId="477528C4" w14:textId="77777777" w:rsidR="004D60CF" w:rsidRPr="00421149" w:rsidRDefault="004D60CF" w:rsidP="00C36EEF">
      <w:pPr>
        <w:spacing w:before="120" w:after="120" w:line="360" w:lineRule="auto"/>
        <w:jc w:val="both"/>
        <w:rPr>
          <w:rFonts w:ascii="Times New Roman" w:hAnsi="Times New Roman" w:cs="Times New Roman"/>
          <w:b/>
          <w:sz w:val="24"/>
          <w:szCs w:val="24"/>
        </w:rPr>
      </w:pPr>
      <w:bookmarkStart w:id="291" w:name="_Toc466008604"/>
      <w:r w:rsidRPr="00421149">
        <w:rPr>
          <w:rFonts w:ascii="Times New Roman" w:hAnsi="Times New Roman" w:cs="Times New Roman"/>
          <w:b/>
          <w:sz w:val="24"/>
          <w:szCs w:val="24"/>
        </w:rPr>
        <w:t xml:space="preserve">Tableau </w:t>
      </w:r>
      <w:r w:rsidR="0052352F" w:rsidRPr="00421149">
        <w:rPr>
          <w:rFonts w:ascii="Times New Roman" w:hAnsi="Times New Roman" w:cs="Times New Roman"/>
          <w:b/>
          <w:i/>
          <w:sz w:val="24"/>
          <w:szCs w:val="24"/>
        </w:rPr>
        <w:fldChar w:fldCharType="begin"/>
      </w:r>
      <w:r w:rsidRPr="00421149">
        <w:rPr>
          <w:rFonts w:ascii="Times New Roman" w:hAnsi="Times New Roman" w:cs="Times New Roman"/>
          <w:b/>
          <w:sz w:val="24"/>
          <w:szCs w:val="24"/>
        </w:rPr>
        <w:instrText xml:space="preserve"> SEQ Tableau \* ARABIC </w:instrText>
      </w:r>
      <w:r w:rsidR="0052352F" w:rsidRPr="00421149">
        <w:rPr>
          <w:rFonts w:ascii="Times New Roman" w:hAnsi="Times New Roman" w:cs="Times New Roman"/>
          <w:b/>
          <w:i/>
          <w:sz w:val="24"/>
          <w:szCs w:val="24"/>
        </w:rPr>
        <w:fldChar w:fldCharType="separate"/>
      </w:r>
      <w:r w:rsidR="0064017A">
        <w:rPr>
          <w:rFonts w:ascii="Times New Roman" w:hAnsi="Times New Roman" w:cs="Times New Roman"/>
          <w:b/>
          <w:noProof/>
          <w:sz w:val="24"/>
          <w:szCs w:val="24"/>
        </w:rPr>
        <w:t>19</w:t>
      </w:r>
      <w:r w:rsidR="0052352F" w:rsidRPr="00421149">
        <w:rPr>
          <w:rFonts w:ascii="Times New Roman" w:hAnsi="Times New Roman" w:cs="Times New Roman"/>
          <w:b/>
          <w:i/>
          <w:sz w:val="24"/>
          <w:szCs w:val="24"/>
        </w:rPr>
        <w:fldChar w:fldCharType="end"/>
      </w:r>
      <w:r w:rsidRPr="00421149">
        <w:rPr>
          <w:rFonts w:ascii="Times New Roman" w:hAnsi="Times New Roman" w:cs="Times New Roman"/>
          <w:b/>
          <w:sz w:val="24"/>
          <w:szCs w:val="24"/>
        </w:rPr>
        <w:t>. Analyse SWOT du programme</w:t>
      </w:r>
      <w:bookmarkEnd w:id="291"/>
    </w:p>
    <w:tbl>
      <w:tblPr>
        <w:tblStyle w:val="Grilledutableau"/>
        <w:tblW w:w="5000" w:type="pct"/>
        <w:tblLook w:val="04A0" w:firstRow="1" w:lastRow="0" w:firstColumn="1" w:lastColumn="0" w:noHBand="0" w:noVBand="1"/>
      </w:tblPr>
      <w:tblGrid>
        <w:gridCol w:w="5056"/>
        <w:gridCol w:w="4232"/>
      </w:tblGrid>
      <w:tr w:rsidR="001D5821" w:rsidRPr="00FC0F5C" w14:paraId="76B937BB" w14:textId="77777777" w:rsidTr="00FC0F5C">
        <w:trPr>
          <w:trHeight w:val="269"/>
        </w:trPr>
        <w:tc>
          <w:tcPr>
            <w:tcW w:w="2722" w:type="pct"/>
            <w:shd w:val="clear" w:color="auto" w:fill="D9D9D9" w:themeFill="background1" w:themeFillShade="D9"/>
          </w:tcPr>
          <w:p w14:paraId="74A9CBE7" w14:textId="77777777" w:rsidR="004D699C" w:rsidRPr="00FC0F5C" w:rsidRDefault="001D5821" w:rsidP="00AE0289">
            <w:pPr>
              <w:jc w:val="center"/>
              <w:rPr>
                <w:rFonts w:ascii="Times New Roman" w:hAnsi="Times New Roman" w:cs="Times New Roman"/>
                <w:b/>
                <w:sz w:val="24"/>
                <w:szCs w:val="24"/>
              </w:rPr>
            </w:pPr>
            <w:r w:rsidRPr="00FC0F5C">
              <w:rPr>
                <w:rFonts w:ascii="Times New Roman" w:hAnsi="Times New Roman" w:cs="Times New Roman"/>
                <w:b/>
                <w:sz w:val="24"/>
                <w:szCs w:val="24"/>
              </w:rPr>
              <w:t>Forces</w:t>
            </w:r>
          </w:p>
        </w:tc>
        <w:tc>
          <w:tcPr>
            <w:tcW w:w="2278" w:type="pct"/>
            <w:shd w:val="clear" w:color="auto" w:fill="D9D9D9" w:themeFill="background1" w:themeFillShade="D9"/>
          </w:tcPr>
          <w:p w14:paraId="310061EB" w14:textId="77777777" w:rsidR="007D424C" w:rsidRPr="00FC0F5C" w:rsidRDefault="001D5821" w:rsidP="00AE0289">
            <w:pPr>
              <w:jc w:val="center"/>
              <w:rPr>
                <w:rFonts w:ascii="Times New Roman" w:hAnsi="Times New Roman" w:cs="Times New Roman"/>
                <w:b/>
                <w:sz w:val="24"/>
                <w:szCs w:val="24"/>
              </w:rPr>
            </w:pPr>
            <w:r w:rsidRPr="00FC0F5C">
              <w:rPr>
                <w:rFonts w:ascii="Times New Roman" w:hAnsi="Times New Roman" w:cs="Times New Roman"/>
                <w:b/>
                <w:sz w:val="24"/>
                <w:szCs w:val="24"/>
              </w:rPr>
              <w:t>Faiblesses</w:t>
            </w:r>
          </w:p>
        </w:tc>
      </w:tr>
      <w:tr w:rsidR="007D424C" w:rsidRPr="00C9008F" w14:paraId="78A7E3AB" w14:textId="77777777" w:rsidTr="00AE0289">
        <w:trPr>
          <w:trHeight w:val="283"/>
        </w:trPr>
        <w:tc>
          <w:tcPr>
            <w:tcW w:w="2722" w:type="pct"/>
          </w:tcPr>
          <w:p w14:paraId="3A9BE616" w14:textId="77777777" w:rsidR="007D424C" w:rsidRPr="00C9008F" w:rsidRDefault="007D424C" w:rsidP="00AE0289">
            <w:pPr>
              <w:jc w:val="both"/>
              <w:rPr>
                <w:rFonts w:ascii="Times New Roman" w:hAnsi="Times New Roman" w:cs="Times New Roman"/>
                <w:sz w:val="24"/>
                <w:szCs w:val="24"/>
              </w:rPr>
            </w:pPr>
            <w:r w:rsidRPr="00C9008F">
              <w:rPr>
                <w:rFonts w:ascii="Times New Roman" w:hAnsi="Times New Roman" w:cs="Times New Roman"/>
                <w:sz w:val="24"/>
                <w:szCs w:val="24"/>
              </w:rPr>
              <w:t>Un fort ancrage institutionnel suivi d’un fort engagement de l’État à accompagner le programme ;</w:t>
            </w:r>
          </w:p>
          <w:p w14:paraId="09D6BC3A" w14:textId="77777777" w:rsidR="007D424C" w:rsidRPr="00C9008F" w:rsidRDefault="007D424C" w:rsidP="00AE0289">
            <w:pPr>
              <w:jc w:val="both"/>
              <w:rPr>
                <w:rFonts w:ascii="Times New Roman" w:hAnsi="Times New Roman" w:cs="Times New Roman"/>
                <w:sz w:val="24"/>
                <w:szCs w:val="24"/>
              </w:rPr>
            </w:pPr>
            <w:r w:rsidRPr="00C9008F">
              <w:rPr>
                <w:rFonts w:ascii="Times New Roman" w:hAnsi="Times New Roman" w:cs="Times New Roman"/>
                <w:sz w:val="24"/>
                <w:szCs w:val="24"/>
              </w:rPr>
              <w:t>Un dispositif de suivi-évaluation avec des instances de contrôle ;</w:t>
            </w:r>
          </w:p>
          <w:p w14:paraId="0DFFB592" w14:textId="77777777" w:rsidR="007D424C" w:rsidRPr="00C9008F" w:rsidRDefault="007D424C" w:rsidP="00AE0289">
            <w:pPr>
              <w:jc w:val="both"/>
              <w:rPr>
                <w:rFonts w:ascii="Times New Roman" w:hAnsi="Times New Roman" w:cs="Times New Roman"/>
                <w:sz w:val="24"/>
                <w:szCs w:val="24"/>
              </w:rPr>
            </w:pPr>
            <w:r w:rsidRPr="00C9008F">
              <w:rPr>
                <w:rFonts w:ascii="Times New Roman" w:hAnsi="Times New Roman" w:cs="Times New Roman"/>
                <w:sz w:val="24"/>
                <w:szCs w:val="24"/>
              </w:rPr>
              <w:t>Un programme pertinent qui tire sa légitimité des référentiels de développement et qui bénéficie du soutien des PTF ;</w:t>
            </w:r>
          </w:p>
          <w:p w14:paraId="25E553DE" w14:textId="77777777" w:rsidR="007D424C" w:rsidRPr="00C9008F" w:rsidRDefault="007D424C" w:rsidP="00AE0289">
            <w:pPr>
              <w:jc w:val="both"/>
              <w:rPr>
                <w:rFonts w:ascii="Times New Roman" w:hAnsi="Times New Roman" w:cs="Times New Roman"/>
                <w:sz w:val="24"/>
                <w:szCs w:val="24"/>
              </w:rPr>
            </w:pPr>
            <w:r w:rsidRPr="00C9008F">
              <w:rPr>
                <w:rFonts w:ascii="Times New Roman" w:hAnsi="Times New Roman" w:cs="Times New Roman"/>
                <w:sz w:val="24"/>
                <w:szCs w:val="24"/>
              </w:rPr>
              <w:t>Une logique de partenariat entre acteurs étatiques et non étatiques.</w:t>
            </w:r>
          </w:p>
          <w:p w14:paraId="69CF3D78" w14:textId="77777777" w:rsidR="007D424C" w:rsidRPr="00C9008F" w:rsidRDefault="007D424C" w:rsidP="00AE0289">
            <w:pPr>
              <w:jc w:val="both"/>
              <w:rPr>
                <w:rFonts w:ascii="Times New Roman" w:hAnsi="Times New Roman" w:cs="Times New Roman"/>
                <w:sz w:val="24"/>
                <w:szCs w:val="24"/>
              </w:rPr>
            </w:pPr>
          </w:p>
        </w:tc>
        <w:tc>
          <w:tcPr>
            <w:tcW w:w="2278" w:type="pct"/>
          </w:tcPr>
          <w:p w14:paraId="4E760BEB" w14:textId="77777777" w:rsidR="007D424C" w:rsidRPr="00C9008F" w:rsidRDefault="007D424C" w:rsidP="00AE0289">
            <w:pPr>
              <w:jc w:val="both"/>
              <w:rPr>
                <w:rFonts w:ascii="Times New Roman" w:hAnsi="Times New Roman" w:cs="Times New Roman"/>
                <w:sz w:val="24"/>
                <w:szCs w:val="24"/>
              </w:rPr>
            </w:pPr>
            <w:r w:rsidRPr="00C9008F">
              <w:rPr>
                <w:rFonts w:ascii="Times New Roman" w:hAnsi="Times New Roman" w:cs="Times New Roman"/>
                <w:sz w:val="24"/>
                <w:szCs w:val="24"/>
              </w:rPr>
              <w:t>Mise à disposition tardive des budgets et incapacité à mobiliser le gap financier ;</w:t>
            </w:r>
          </w:p>
          <w:p w14:paraId="21B422B8" w14:textId="77777777" w:rsidR="007D424C" w:rsidRPr="00C9008F" w:rsidRDefault="007D424C" w:rsidP="00AE0289">
            <w:pPr>
              <w:jc w:val="both"/>
              <w:rPr>
                <w:rFonts w:ascii="Times New Roman" w:hAnsi="Times New Roman" w:cs="Times New Roman"/>
                <w:sz w:val="24"/>
                <w:szCs w:val="24"/>
              </w:rPr>
            </w:pPr>
            <w:r w:rsidRPr="00C9008F">
              <w:rPr>
                <w:rFonts w:ascii="Times New Roman" w:hAnsi="Times New Roman" w:cs="Times New Roman"/>
                <w:sz w:val="24"/>
                <w:szCs w:val="24"/>
              </w:rPr>
              <w:t>Une grande partie du budget consacrée au fonctionnement qui se répercute sur les réalisations ;</w:t>
            </w:r>
          </w:p>
          <w:p w14:paraId="16A4B959" w14:textId="77777777" w:rsidR="007D424C" w:rsidRPr="00C9008F" w:rsidRDefault="007D424C" w:rsidP="00AE0289">
            <w:pPr>
              <w:jc w:val="both"/>
              <w:rPr>
                <w:rFonts w:ascii="Times New Roman" w:hAnsi="Times New Roman" w:cs="Times New Roman"/>
                <w:sz w:val="24"/>
                <w:szCs w:val="24"/>
              </w:rPr>
            </w:pPr>
            <w:r w:rsidRPr="00C9008F">
              <w:rPr>
                <w:rFonts w:ascii="Times New Roman" w:hAnsi="Times New Roman" w:cs="Times New Roman"/>
                <w:sz w:val="24"/>
                <w:szCs w:val="24"/>
              </w:rPr>
              <w:t>Incapacité du programme à prendre en compte le cadre logique révisé ;</w:t>
            </w:r>
          </w:p>
          <w:p w14:paraId="48675044" w14:textId="77777777" w:rsidR="007D424C" w:rsidRPr="00C9008F" w:rsidRDefault="007D424C" w:rsidP="00AE0289">
            <w:pPr>
              <w:jc w:val="both"/>
              <w:rPr>
                <w:rFonts w:ascii="Times New Roman" w:hAnsi="Times New Roman" w:cs="Times New Roman"/>
                <w:sz w:val="24"/>
                <w:szCs w:val="24"/>
              </w:rPr>
            </w:pPr>
            <w:r w:rsidRPr="00C9008F">
              <w:rPr>
                <w:rFonts w:ascii="Times New Roman" w:hAnsi="Times New Roman" w:cs="Times New Roman"/>
                <w:sz w:val="24"/>
                <w:szCs w:val="24"/>
              </w:rPr>
              <w:t>Absence de stratégies de partages d’expériences et de bonnes pratiques entre les ALR ;</w:t>
            </w:r>
          </w:p>
          <w:p w14:paraId="3E7F1EBD" w14:textId="77777777" w:rsidR="007D424C" w:rsidRPr="00C9008F" w:rsidRDefault="007D424C" w:rsidP="00AE0289">
            <w:pPr>
              <w:jc w:val="both"/>
              <w:rPr>
                <w:rFonts w:ascii="Times New Roman" w:hAnsi="Times New Roman" w:cs="Times New Roman"/>
                <w:sz w:val="24"/>
                <w:szCs w:val="24"/>
              </w:rPr>
            </w:pPr>
            <w:r w:rsidRPr="00C9008F">
              <w:rPr>
                <w:rFonts w:ascii="Times New Roman" w:hAnsi="Times New Roman" w:cs="Times New Roman"/>
                <w:sz w:val="24"/>
                <w:szCs w:val="24"/>
              </w:rPr>
              <w:t>Non implication de certains acteurs sectoriels dans la mise en œuvre ;</w:t>
            </w:r>
          </w:p>
          <w:p w14:paraId="2DCB10ED" w14:textId="77777777" w:rsidR="007D424C" w:rsidRPr="00C9008F" w:rsidRDefault="007D424C" w:rsidP="00AE0289">
            <w:pPr>
              <w:jc w:val="both"/>
              <w:rPr>
                <w:rFonts w:ascii="Times New Roman" w:hAnsi="Times New Roman" w:cs="Times New Roman"/>
                <w:sz w:val="24"/>
                <w:szCs w:val="24"/>
              </w:rPr>
            </w:pPr>
            <w:r w:rsidRPr="00C9008F">
              <w:rPr>
                <w:rFonts w:ascii="Times New Roman" w:hAnsi="Times New Roman" w:cs="Times New Roman"/>
                <w:sz w:val="24"/>
                <w:szCs w:val="24"/>
              </w:rPr>
              <w:t>Manque d’organisation d’un marché autour des produits des PTFM ;</w:t>
            </w:r>
          </w:p>
          <w:p w14:paraId="62552CE3" w14:textId="77777777" w:rsidR="007D424C" w:rsidRPr="00C9008F" w:rsidRDefault="007D424C" w:rsidP="00AE0289">
            <w:pPr>
              <w:jc w:val="both"/>
              <w:rPr>
                <w:rFonts w:ascii="Times New Roman" w:hAnsi="Times New Roman" w:cs="Times New Roman"/>
                <w:sz w:val="24"/>
                <w:szCs w:val="24"/>
              </w:rPr>
            </w:pPr>
            <w:r w:rsidRPr="00C9008F">
              <w:rPr>
                <w:rFonts w:ascii="Times New Roman" w:hAnsi="Times New Roman" w:cs="Times New Roman"/>
                <w:sz w:val="24"/>
                <w:szCs w:val="24"/>
              </w:rPr>
              <w:t>Insuffisance du suivi des responsables DEL dans le développement des MER.</w:t>
            </w:r>
          </w:p>
        </w:tc>
      </w:tr>
      <w:tr w:rsidR="001D5821" w:rsidRPr="00C9008F" w14:paraId="06917858" w14:textId="77777777" w:rsidTr="00274BFE">
        <w:trPr>
          <w:trHeight w:val="193"/>
        </w:trPr>
        <w:tc>
          <w:tcPr>
            <w:tcW w:w="2722" w:type="pct"/>
          </w:tcPr>
          <w:p w14:paraId="5BD603D7" w14:textId="77777777" w:rsidR="007D424C" w:rsidRPr="00C9008F" w:rsidRDefault="001D5821" w:rsidP="00AE0289">
            <w:pPr>
              <w:jc w:val="both"/>
              <w:rPr>
                <w:rFonts w:ascii="Times New Roman" w:hAnsi="Times New Roman" w:cs="Times New Roman"/>
                <w:sz w:val="24"/>
                <w:szCs w:val="24"/>
              </w:rPr>
            </w:pPr>
            <w:r w:rsidRPr="00C9008F">
              <w:rPr>
                <w:rFonts w:ascii="Times New Roman" w:hAnsi="Times New Roman" w:cs="Times New Roman"/>
                <w:sz w:val="24"/>
                <w:szCs w:val="24"/>
              </w:rPr>
              <w:t>Opportunités</w:t>
            </w:r>
          </w:p>
        </w:tc>
        <w:tc>
          <w:tcPr>
            <w:tcW w:w="2278" w:type="pct"/>
          </w:tcPr>
          <w:p w14:paraId="3C5E3E86" w14:textId="77777777" w:rsidR="001D5821" w:rsidRPr="00C9008F" w:rsidRDefault="001D5821" w:rsidP="00AE0289">
            <w:pPr>
              <w:jc w:val="both"/>
              <w:rPr>
                <w:rFonts w:ascii="Times New Roman" w:hAnsi="Times New Roman" w:cs="Times New Roman"/>
                <w:sz w:val="24"/>
                <w:szCs w:val="24"/>
              </w:rPr>
            </w:pPr>
            <w:r w:rsidRPr="00C9008F">
              <w:rPr>
                <w:rFonts w:ascii="Times New Roman" w:hAnsi="Times New Roman" w:cs="Times New Roman"/>
                <w:sz w:val="24"/>
                <w:szCs w:val="24"/>
              </w:rPr>
              <w:t>Menaces</w:t>
            </w:r>
          </w:p>
        </w:tc>
      </w:tr>
      <w:tr w:rsidR="007D424C" w:rsidRPr="00C9008F" w14:paraId="6793EDDC" w14:textId="77777777" w:rsidTr="00AE0289">
        <w:trPr>
          <w:trHeight w:val="1275"/>
        </w:trPr>
        <w:tc>
          <w:tcPr>
            <w:tcW w:w="2722" w:type="pct"/>
          </w:tcPr>
          <w:p w14:paraId="15C27D65" w14:textId="77777777" w:rsidR="007D424C" w:rsidRPr="00C9008F" w:rsidRDefault="007D424C" w:rsidP="00AE0289">
            <w:pPr>
              <w:jc w:val="both"/>
              <w:rPr>
                <w:rFonts w:ascii="Times New Roman" w:hAnsi="Times New Roman" w:cs="Times New Roman"/>
                <w:sz w:val="24"/>
                <w:szCs w:val="24"/>
              </w:rPr>
            </w:pPr>
            <w:r w:rsidRPr="00C9008F">
              <w:rPr>
                <w:rFonts w:ascii="Times New Roman" w:hAnsi="Times New Roman" w:cs="Times New Roman"/>
                <w:sz w:val="24"/>
                <w:szCs w:val="24"/>
              </w:rPr>
              <w:t>La prise de conscience de l’importance des PTFM et la croissance sans cesse du nombre de demandes ;</w:t>
            </w:r>
          </w:p>
          <w:p w14:paraId="615152B9" w14:textId="77777777" w:rsidR="007D424C" w:rsidRPr="00C9008F" w:rsidRDefault="007D424C" w:rsidP="00AE0289">
            <w:pPr>
              <w:jc w:val="both"/>
              <w:rPr>
                <w:rFonts w:ascii="Times New Roman" w:hAnsi="Times New Roman" w:cs="Times New Roman"/>
                <w:sz w:val="24"/>
                <w:szCs w:val="24"/>
              </w:rPr>
            </w:pPr>
            <w:r w:rsidRPr="00C9008F">
              <w:rPr>
                <w:rFonts w:ascii="Times New Roman" w:hAnsi="Times New Roman" w:cs="Times New Roman"/>
                <w:sz w:val="24"/>
                <w:szCs w:val="24"/>
              </w:rPr>
              <w:t>Possibilités de cofinancement par des acteurs locaux désintéressés ;</w:t>
            </w:r>
          </w:p>
          <w:p w14:paraId="07DF648B" w14:textId="77777777" w:rsidR="007D424C" w:rsidRPr="00C9008F" w:rsidRDefault="007D424C" w:rsidP="00AE0289">
            <w:pPr>
              <w:jc w:val="both"/>
              <w:rPr>
                <w:rFonts w:ascii="Times New Roman" w:hAnsi="Times New Roman" w:cs="Times New Roman"/>
                <w:sz w:val="24"/>
                <w:szCs w:val="24"/>
              </w:rPr>
            </w:pPr>
            <w:r w:rsidRPr="00C9008F">
              <w:rPr>
                <w:rFonts w:ascii="Times New Roman" w:hAnsi="Times New Roman" w:cs="Times New Roman"/>
                <w:sz w:val="24"/>
                <w:szCs w:val="24"/>
              </w:rPr>
              <w:t>La disposition des communes à accompagner le programme.</w:t>
            </w:r>
          </w:p>
        </w:tc>
        <w:tc>
          <w:tcPr>
            <w:tcW w:w="2278" w:type="pct"/>
          </w:tcPr>
          <w:p w14:paraId="2020DA1A" w14:textId="77777777" w:rsidR="007D424C" w:rsidRPr="00C9008F" w:rsidRDefault="007D424C" w:rsidP="00AE0289">
            <w:pPr>
              <w:jc w:val="both"/>
              <w:rPr>
                <w:rFonts w:ascii="Times New Roman" w:hAnsi="Times New Roman" w:cs="Times New Roman"/>
                <w:sz w:val="24"/>
                <w:szCs w:val="24"/>
              </w:rPr>
            </w:pPr>
            <w:r w:rsidRPr="00C9008F">
              <w:rPr>
                <w:rFonts w:ascii="Times New Roman" w:hAnsi="Times New Roman" w:cs="Times New Roman"/>
                <w:sz w:val="24"/>
                <w:szCs w:val="24"/>
              </w:rPr>
              <w:t>Instabilité du personnel technique des CAC, de l’UCN, et des animateurs ;</w:t>
            </w:r>
          </w:p>
          <w:p w14:paraId="275BD45D" w14:textId="77777777" w:rsidR="007D424C" w:rsidRPr="00C9008F" w:rsidRDefault="007D424C" w:rsidP="00AE0289">
            <w:pPr>
              <w:jc w:val="both"/>
              <w:rPr>
                <w:rFonts w:ascii="Times New Roman" w:hAnsi="Times New Roman" w:cs="Times New Roman"/>
                <w:sz w:val="24"/>
                <w:szCs w:val="24"/>
              </w:rPr>
            </w:pPr>
            <w:r w:rsidRPr="00C9008F">
              <w:rPr>
                <w:rFonts w:ascii="Times New Roman" w:hAnsi="Times New Roman" w:cs="Times New Roman"/>
                <w:sz w:val="24"/>
                <w:szCs w:val="24"/>
              </w:rPr>
              <w:t>La récupération des PTFM par des acteurs « camouflés ».</w:t>
            </w:r>
          </w:p>
          <w:p w14:paraId="08EEC11D" w14:textId="77777777" w:rsidR="007D424C" w:rsidRPr="00C9008F" w:rsidRDefault="007D424C" w:rsidP="00AE0289">
            <w:pPr>
              <w:jc w:val="both"/>
              <w:rPr>
                <w:rFonts w:ascii="Times New Roman" w:hAnsi="Times New Roman" w:cs="Times New Roman"/>
                <w:sz w:val="24"/>
                <w:szCs w:val="24"/>
              </w:rPr>
            </w:pPr>
            <w:r w:rsidRPr="00C9008F">
              <w:rPr>
                <w:rFonts w:ascii="Times New Roman" w:hAnsi="Times New Roman" w:cs="Times New Roman"/>
                <w:sz w:val="24"/>
                <w:szCs w:val="24"/>
              </w:rPr>
              <w:t>Le développement des initiatives privées dans le domaine ;</w:t>
            </w:r>
          </w:p>
          <w:p w14:paraId="4A733A65" w14:textId="77777777" w:rsidR="007D424C" w:rsidRPr="00C9008F" w:rsidRDefault="007D424C" w:rsidP="00AE0289">
            <w:pPr>
              <w:jc w:val="both"/>
              <w:rPr>
                <w:rFonts w:ascii="Times New Roman" w:hAnsi="Times New Roman" w:cs="Times New Roman"/>
                <w:sz w:val="24"/>
                <w:szCs w:val="24"/>
              </w:rPr>
            </w:pPr>
            <w:r w:rsidRPr="00C9008F">
              <w:rPr>
                <w:rFonts w:ascii="Times New Roman" w:hAnsi="Times New Roman" w:cs="Times New Roman"/>
                <w:sz w:val="24"/>
                <w:szCs w:val="24"/>
              </w:rPr>
              <w:t>Le développement des activités de l’orpaillage dans nombre de communes rurales ;</w:t>
            </w:r>
          </w:p>
          <w:p w14:paraId="41940BC2" w14:textId="77777777" w:rsidR="007D424C" w:rsidRPr="00C9008F" w:rsidRDefault="007D424C" w:rsidP="00AE0289">
            <w:pPr>
              <w:jc w:val="both"/>
              <w:rPr>
                <w:rFonts w:ascii="Times New Roman" w:hAnsi="Times New Roman" w:cs="Times New Roman"/>
                <w:sz w:val="24"/>
                <w:szCs w:val="24"/>
              </w:rPr>
            </w:pPr>
            <w:r w:rsidRPr="00C9008F">
              <w:rPr>
                <w:rFonts w:ascii="Times New Roman" w:hAnsi="Times New Roman" w:cs="Times New Roman"/>
                <w:sz w:val="24"/>
                <w:szCs w:val="24"/>
              </w:rPr>
              <w:t>Le développement des systèmes d’éclairage solaire et moins chers.</w:t>
            </w:r>
          </w:p>
        </w:tc>
      </w:tr>
    </w:tbl>
    <w:p w14:paraId="31190FB4" w14:textId="77777777" w:rsidR="001D5821" w:rsidRPr="00C9008F" w:rsidRDefault="001D5821" w:rsidP="0040774F">
      <w:pPr>
        <w:pStyle w:val="Style2"/>
      </w:pPr>
      <w:bookmarkStart w:id="292" w:name="_Toc462678390"/>
      <w:bookmarkStart w:id="293" w:name="_Toc463526029"/>
      <w:bookmarkStart w:id="294" w:name="_Toc465808187"/>
      <w:bookmarkStart w:id="295" w:name="_Toc465808916"/>
      <w:bookmarkStart w:id="296" w:name="_Toc466009419"/>
      <w:r w:rsidRPr="00C9008F">
        <w:lastRenderedPageBreak/>
        <w:t>Conclusion, leçons apprises et recommandations</w:t>
      </w:r>
      <w:bookmarkEnd w:id="292"/>
      <w:bookmarkEnd w:id="293"/>
      <w:bookmarkEnd w:id="294"/>
      <w:bookmarkEnd w:id="295"/>
      <w:bookmarkEnd w:id="296"/>
    </w:p>
    <w:p w14:paraId="297C2CC1" w14:textId="77777777" w:rsidR="001D5821" w:rsidRPr="00EE5F3F" w:rsidRDefault="00A34595" w:rsidP="00EE5F3F">
      <w:pPr>
        <w:pStyle w:val="Style3"/>
      </w:pPr>
      <w:bookmarkStart w:id="297" w:name="_Toc463526030"/>
      <w:bookmarkStart w:id="298" w:name="_Toc465808917"/>
      <w:r w:rsidRPr="00EE5F3F">
        <w:t xml:space="preserve"> </w:t>
      </w:r>
      <w:bookmarkStart w:id="299" w:name="_Toc466009420"/>
      <w:r w:rsidR="001D5821" w:rsidRPr="00EE5F3F">
        <w:t>Conclusion</w:t>
      </w:r>
      <w:bookmarkEnd w:id="297"/>
      <w:bookmarkEnd w:id="298"/>
      <w:bookmarkEnd w:id="299"/>
    </w:p>
    <w:p w14:paraId="1BCDC314" w14:textId="77777777" w:rsidR="001D5821" w:rsidRPr="00C9008F" w:rsidRDefault="001D5821" w:rsidP="00AE0289">
      <w:pPr>
        <w:spacing w:after="24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Au terme de l’étude, plusieurs résultats sont satisfaisants : l’implantation de 1 051 entreprises PTFM au profit de 1 051 villages dont 127 sont des PTFM avec micro réseau d’électricité, 54 sont des PTFM mixtes solaire-gasoil et une PTFM à biogaz. Sur une prévision d’accroissement du parc à 1 700 PTFM, 1 492 PTFM sont installées en fin de programme soit un niveau d’atteinte de 87,65%. 2 000 demandes d’acquisition de plates-formes insatisfaites sont enregistrées auprès des ALR.</w:t>
      </w:r>
    </w:p>
    <w:p w14:paraId="3FC19D5F" w14:textId="77777777" w:rsidR="001D5821" w:rsidRPr="00C9008F" w:rsidRDefault="001D5821" w:rsidP="00AE0289">
      <w:pPr>
        <w:spacing w:after="24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Au niveau de la cohérence, la conception du programme a été cohérente dans son ensemble</w:t>
      </w:r>
      <w:r w:rsidR="00BD5C8A" w:rsidRPr="00C9008F">
        <w:rPr>
          <w:rFonts w:ascii="Times New Roman" w:eastAsia="Times New Roman" w:hAnsi="Times New Roman" w:cs="Times New Roman"/>
          <w:sz w:val="24"/>
          <w:szCs w:val="24"/>
        </w:rPr>
        <w:t>.</w:t>
      </w:r>
      <w:r w:rsidR="00AE0289">
        <w:rPr>
          <w:rFonts w:ascii="Times New Roman" w:eastAsia="Times New Roman" w:hAnsi="Times New Roman" w:cs="Times New Roman"/>
          <w:sz w:val="24"/>
          <w:szCs w:val="24"/>
        </w:rPr>
        <w:t xml:space="preserve"> </w:t>
      </w:r>
      <w:r w:rsidR="00BD5C8A" w:rsidRPr="00C9008F">
        <w:rPr>
          <w:rFonts w:ascii="Times New Roman" w:eastAsia="Times New Roman" w:hAnsi="Times New Roman" w:cs="Times New Roman"/>
          <w:sz w:val="24"/>
          <w:szCs w:val="24"/>
        </w:rPr>
        <w:t>Cependant</w:t>
      </w:r>
      <w:r w:rsidRPr="00C9008F">
        <w:rPr>
          <w:rFonts w:ascii="Times New Roman" w:eastAsia="Times New Roman" w:hAnsi="Times New Roman" w:cs="Times New Roman"/>
          <w:sz w:val="24"/>
          <w:szCs w:val="24"/>
        </w:rPr>
        <w:t>, la stratégie de cofinancement à hauteur de 60% des mini réseaux par les collectivités territoriales n’est pas en phase avec les capacités financières réelles des communes rurales.</w:t>
      </w:r>
    </w:p>
    <w:p w14:paraId="01BF2DD1" w14:textId="77777777" w:rsidR="001D5821" w:rsidRPr="00C9008F" w:rsidRDefault="00970C0C" w:rsidP="00AE0289">
      <w:pPr>
        <w:spacing w:after="24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Dans le domaine</w:t>
      </w:r>
      <w:r w:rsidR="001D5821" w:rsidRPr="00C9008F">
        <w:rPr>
          <w:rFonts w:ascii="Times New Roman" w:eastAsia="Times New Roman" w:hAnsi="Times New Roman" w:cs="Times New Roman"/>
          <w:sz w:val="24"/>
          <w:szCs w:val="24"/>
        </w:rPr>
        <w:t xml:space="preserve"> actions de renforcement des capacités, le programme a permis de réaliser des formations sur divers thèmes (gestion de crédit, gestion des MER, technique spécifique) au profit de 50 834 promotrices et une mobilisation de 2 374 758 372 FCFA de crédit auprès des SFD.</w:t>
      </w:r>
    </w:p>
    <w:p w14:paraId="1E4D5869" w14:textId="77777777" w:rsidR="001D5821" w:rsidRPr="00C9008F" w:rsidRDefault="001D5821" w:rsidP="00AE0289">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t>Le système de planification du programme est bien élaboré et le suivi-évaluation bien structuré et fonctionnel. Le suivi-évaluation dispose d’outils nombreux et diversifiés mais il manque des rapports de résultats, de rapports de suivi-évaluation.</w:t>
      </w:r>
    </w:p>
    <w:p w14:paraId="18457171" w14:textId="77777777" w:rsidR="001D5821" w:rsidRPr="00C9008F" w:rsidRDefault="001D5821" w:rsidP="00AE0289">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t xml:space="preserve">Sur le plan des effets, l’on retiendra que les effets sur les organisations, les AGR et les conditions de vie des bénéficiaires sont perceptibles et intéressants. Le programme a contribué à l’affirmation du leadership de la femme en milieu rural. Les diverses actions développées notamment la création et la gestion d’unités économiques, le droit à la propriété de biens et services, le droit à la formation, le développement organisationnel ont permis d’améliorer le statut de la femme en milieu rural et de l’insérer dans les </w:t>
      </w:r>
      <w:r w:rsidR="00633FFA" w:rsidRPr="00C9008F">
        <w:rPr>
          <w:rFonts w:ascii="Times New Roman" w:hAnsi="Times New Roman" w:cs="Times New Roman"/>
          <w:sz w:val="24"/>
          <w:szCs w:val="24"/>
        </w:rPr>
        <w:t>chaînes</w:t>
      </w:r>
      <w:r w:rsidRPr="00C9008F">
        <w:rPr>
          <w:rFonts w:ascii="Times New Roman" w:hAnsi="Times New Roman" w:cs="Times New Roman"/>
          <w:sz w:val="24"/>
          <w:szCs w:val="24"/>
        </w:rPr>
        <w:t xml:space="preserve"> de productions. </w:t>
      </w:r>
    </w:p>
    <w:p w14:paraId="3B1DB67F" w14:textId="77777777" w:rsidR="001D5821" w:rsidRPr="00C9008F" w:rsidRDefault="001D5821" w:rsidP="00AE0289">
      <w:pPr>
        <w:spacing w:after="240" w:line="360" w:lineRule="auto"/>
        <w:jc w:val="both"/>
        <w:rPr>
          <w:rFonts w:ascii="Times New Roman" w:eastAsia="Times New Roman" w:hAnsi="Times New Roman" w:cs="Times New Roman"/>
          <w:sz w:val="24"/>
          <w:szCs w:val="24"/>
        </w:rPr>
      </w:pPr>
      <w:r w:rsidRPr="00C9008F">
        <w:rPr>
          <w:rFonts w:ascii="Times New Roman" w:hAnsi="Times New Roman" w:cs="Times New Roman"/>
          <w:sz w:val="24"/>
          <w:szCs w:val="24"/>
        </w:rPr>
        <w:t xml:space="preserve">La contribution du programme à la réduction de la pauvreté énergétique et à l’amélioration de l’accès aux services </w:t>
      </w:r>
      <w:r w:rsidR="00FB01A2" w:rsidRPr="00C9008F">
        <w:rPr>
          <w:rFonts w:ascii="Times New Roman" w:hAnsi="Times New Roman" w:cs="Times New Roman"/>
          <w:sz w:val="24"/>
          <w:szCs w:val="24"/>
        </w:rPr>
        <w:t>énergétiques</w:t>
      </w:r>
      <w:r w:rsidRPr="00C9008F">
        <w:rPr>
          <w:rFonts w:ascii="Times New Roman" w:hAnsi="Times New Roman" w:cs="Times New Roman"/>
          <w:sz w:val="24"/>
          <w:szCs w:val="24"/>
        </w:rPr>
        <w:t xml:space="preserve"> en faveur du monde rural a été un succès.</w:t>
      </w:r>
    </w:p>
    <w:p w14:paraId="7DEEF3AF" w14:textId="77777777" w:rsidR="001D5821" w:rsidRPr="00C9008F" w:rsidRDefault="001D5821" w:rsidP="00AE0289">
      <w:pPr>
        <w:spacing w:after="240" w:line="360" w:lineRule="auto"/>
        <w:jc w:val="both"/>
        <w:rPr>
          <w:rFonts w:ascii="Times New Roman" w:eastAsia="Times New Roman" w:hAnsi="Times New Roman" w:cs="Times New Roman"/>
          <w:sz w:val="24"/>
          <w:szCs w:val="24"/>
        </w:rPr>
      </w:pPr>
      <w:r w:rsidRPr="00C9008F">
        <w:rPr>
          <w:rFonts w:ascii="Times New Roman" w:hAnsi="Times New Roman" w:cs="Times New Roman"/>
          <w:sz w:val="24"/>
          <w:szCs w:val="24"/>
        </w:rPr>
        <w:t>Le programme a pu relever les défis concernant  le changement d’échelle qui consiste à couvrir le territoire national en procédant à la fois à une massification et à une densification des PTFM.</w:t>
      </w:r>
    </w:p>
    <w:p w14:paraId="530780B3" w14:textId="77777777" w:rsidR="001D5821" w:rsidRPr="00C9008F" w:rsidRDefault="001D5821" w:rsidP="00AE0289">
      <w:pPr>
        <w:spacing w:after="240" w:line="360" w:lineRule="auto"/>
        <w:jc w:val="both"/>
        <w:rPr>
          <w:rFonts w:ascii="Times New Roman" w:hAnsi="Times New Roman" w:cs="Times New Roman"/>
          <w:sz w:val="24"/>
          <w:szCs w:val="24"/>
        </w:rPr>
      </w:pPr>
      <w:r w:rsidRPr="00C9008F">
        <w:rPr>
          <w:rFonts w:ascii="Times New Roman" w:hAnsi="Times New Roman" w:cs="Times New Roman"/>
          <w:sz w:val="24"/>
          <w:szCs w:val="24"/>
        </w:rPr>
        <w:lastRenderedPageBreak/>
        <w:t xml:space="preserve">Tous ces acquis constituent un moyen de promotion de l’économie locale à travers la valorisation des filières agroalimentaires prioritaires. La mutation des entreprises PTFM standards à l’échelle de mini industries de transformation agroalimentaire, sera un atout pour la promotion et l’amélioration des produits des filières porteuses. </w:t>
      </w:r>
    </w:p>
    <w:p w14:paraId="61E1443E" w14:textId="77777777" w:rsidR="001D5821" w:rsidRPr="00C9008F" w:rsidRDefault="001D5821" w:rsidP="0020179A">
      <w:pPr>
        <w:spacing w:after="0" w:line="360" w:lineRule="auto"/>
        <w:jc w:val="both"/>
        <w:rPr>
          <w:rFonts w:ascii="Times New Roman" w:eastAsia="Times New Roman" w:hAnsi="Times New Roman" w:cs="Times New Roman"/>
          <w:sz w:val="24"/>
          <w:szCs w:val="24"/>
        </w:rPr>
      </w:pPr>
      <w:r w:rsidRPr="00C9008F">
        <w:rPr>
          <w:rFonts w:ascii="Times New Roman" w:hAnsi="Times New Roman" w:cs="Times New Roman"/>
          <w:sz w:val="24"/>
          <w:szCs w:val="24"/>
        </w:rPr>
        <w:t xml:space="preserve">Il </w:t>
      </w:r>
      <w:r w:rsidR="00633FFA" w:rsidRPr="00C9008F">
        <w:rPr>
          <w:rFonts w:ascii="Times New Roman" w:hAnsi="Times New Roman" w:cs="Times New Roman"/>
          <w:sz w:val="24"/>
          <w:szCs w:val="24"/>
        </w:rPr>
        <w:t>apparaît</w:t>
      </w:r>
      <w:r w:rsidRPr="00C9008F">
        <w:rPr>
          <w:rFonts w:ascii="Times New Roman" w:hAnsi="Times New Roman" w:cs="Times New Roman"/>
          <w:sz w:val="24"/>
          <w:szCs w:val="24"/>
        </w:rPr>
        <w:t xml:space="preserve"> donc nécessaire de poursuivre la promotion des activités de développement économique local, par l’accroissement de l’offre de services énergétiques en faveur de la femme. Ce qui nous conduit aux leçons apprises et aux recommandations suivantes :</w:t>
      </w:r>
    </w:p>
    <w:p w14:paraId="1A03E9F9" w14:textId="77777777" w:rsidR="001D5821" w:rsidRPr="00EE5F3F" w:rsidRDefault="00A34595" w:rsidP="00EE5F3F">
      <w:pPr>
        <w:pStyle w:val="Style3"/>
      </w:pPr>
      <w:bookmarkStart w:id="300" w:name="_Toc463526031"/>
      <w:bookmarkStart w:id="301" w:name="_Toc465808918"/>
      <w:bookmarkStart w:id="302" w:name="_Toc466009421"/>
      <w:r w:rsidRPr="00EE5F3F">
        <w:t xml:space="preserve">. </w:t>
      </w:r>
      <w:r w:rsidR="001D5821" w:rsidRPr="00EE5F3F">
        <w:t>Leçons apprises</w:t>
      </w:r>
      <w:bookmarkEnd w:id="300"/>
      <w:bookmarkEnd w:id="301"/>
      <w:bookmarkEnd w:id="302"/>
    </w:p>
    <w:p w14:paraId="2333BB11" w14:textId="77777777" w:rsidR="001D5821" w:rsidRPr="00C9008F" w:rsidRDefault="001D5821" w:rsidP="00AE0289">
      <w:pPr>
        <w:spacing w:after="24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Plusieurs leçons peuvent être tirées de la mise en œuvre de cette deuxième phase du PN-PTFM. Ces leçons concernent à la fois la mise en œuvre, la planification, les logiques des parties prenantes.</w:t>
      </w:r>
    </w:p>
    <w:p w14:paraId="129C4B34" w14:textId="77777777" w:rsidR="001D5821" w:rsidRPr="00C9008F" w:rsidRDefault="001D5821" w:rsidP="00AE0289">
      <w:pPr>
        <w:spacing w:after="24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La stratégie de financement des PTFM avec mini réseau avec une participation des communes à hauteur de 60% a limité l’implantation de ce type de PTFM.</w:t>
      </w:r>
    </w:p>
    <w:p w14:paraId="10FDBD12" w14:textId="77777777" w:rsidR="001D5821" w:rsidRPr="00C9008F" w:rsidRDefault="001D5821" w:rsidP="00AE0289">
      <w:pPr>
        <w:spacing w:after="24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Le temps octroyé aux études de faisabilité ne permet pas de mieux étudier les zones d’implantation. La conséquence de cette situation est qu’on arrive à donner à certaines PTFM, des modules qui ne sont pas utiles dans la zone.</w:t>
      </w:r>
    </w:p>
    <w:p w14:paraId="714B1156" w14:textId="77777777" w:rsidR="001D5821" w:rsidRPr="00C9008F" w:rsidRDefault="001D5821" w:rsidP="00AE0289">
      <w:pPr>
        <w:spacing w:after="24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Par manque de moyens financiers et logistiques, le suivi des DREP a été limité, ce qui a obligé à se contenter que des rapports des ALR.</w:t>
      </w:r>
    </w:p>
    <w:p w14:paraId="67E4FA1D" w14:textId="77777777" w:rsidR="001D5821" w:rsidRPr="00C9008F" w:rsidRDefault="001D5821" w:rsidP="00AE0289">
      <w:pPr>
        <w:spacing w:after="24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 xml:space="preserve">Des acteurs privés contribuent à mobiliser la </w:t>
      </w:r>
      <w:r w:rsidR="00C36EEF" w:rsidRPr="00C9008F">
        <w:rPr>
          <w:rFonts w:ascii="Times New Roman" w:eastAsia="Times New Roman" w:hAnsi="Times New Roman" w:cs="Times New Roman"/>
          <w:sz w:val="24"/>
          <w:szCs w:val="24"/>
        </w:rPr>
        <w:t>quote-part</w:t>
      </w:r>
      <w:r w:rsidRPr="00C9008F">
        <w:rPr>
          <w:rFonts w:ascii="Times New Roman" w:eastAsia="Times New Roman" w:hAnsi="Times New Roman" w:cs="Times New Roman"/>
          <w:sz w:val="24"/>
          <w:szCs w:val="24"/>
        </w:rPr>
        <w:t xml:space="preserve"> avec pour objectifs inavoué de récupérer les PTFM des mains des femmes après installation.</w:t>
      </w:r>
    </w:p>
    <w:p w14:paraId="565C1DB3" w14:textId="77777777" w:rsidR="001D5821" w:rsidRPr="00C9008F" w:rsidRDefault="001D5821" w:rsidP="00AE0289">
      <w:pPr>
        <w:spacing w:after="24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Les artisans qui assurent le suivi matériel des PTFM n’intègrent pas l’aspect transfert de compétences dans leur intervention ; ils veulent rester les seuls détenteurs du savoir et garder le monopole des réparations.</w:t>
      </w:r>
    </w:p>
    <w:p w14:paraId="26EC3CD6" w14:textId="77777777" w:rsidR="001D5821" w:rsidRPr="00C9008F" w:rsidRDefault="001D5821" w:rsidP="00AE0289">
      <w:pPr>
        <w:spacing w:after="24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On constate une non implication des communes dans la vie des PTFM. Elles sont en retrait et ne s’intéressent aux PTFM que quand il s’agit de collecter des impôts.</w:t>
      </w:r>
    </w:p>
    <w:p w14:paraId="4FE6AB4B" w14:textId="77777777" w:rsidR="001D5821" w:rsidRPr="00C9008F" w:rsidRDefault="001D5821" w:rsidP="0020179A">
      <w:pPr>
        <w:spacing w:after="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 xml:space="preserve">Grâce au programme, l’esprit de travail collectif s’est accru dans les villages bénéficiaires. </w:t>
      </w:r>
    </w:p>
    <w:p w14:paraId="5F463602" w14:textId="77777777" w:rsidR="001D5821" w:rsidRPr="00C9008F" w:rsidRDefault="001D5821" w:rsidP="00AE0289">
      <w:pPr>
        <w:spacing w:after="24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Les locaux des PTFM en matériaux non durs s’écroulent après les pluies.</w:t>
      </w:r>
    </w:p>
    <w:p w14:paraId="2392DBCC" w14:textId="77777777" w:rsidR="001D5821" w:rsidRPr="00C9008F" w:rsidRDefault="001D5821" w:rsidP="00AE0289">
      <w:pPr>
        <w:spacing w:after="24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lastRenderedPageBreak/>
        <w:t>La conduite de cette seconde phase a permis de faire comprendre aux femmes qu’elles ont un rôle à jouer dans le développement de leur localité</w:t>
      </w:r>
    </w:p>
    <w:p w14:paraId="5406D841" w14:textId="77777777" w:rsidR="001D5821" w:rsidRPr="00C9008F" w:rsidRDefault="001D5821" w:rsidP="00AE0289">
      <w:pPr>
        <w:spacing w:after="24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La grande partie des ressources financières est réservée aux aspects techniques, ce qui n’a pas permis de développer des activités économiques autour des PTFM. Le problème de développement des activités économiques s’est accentué avec la distance qui a existé entre les responsables DEL et les femmes membres des groupements.</w:t>
      </w:r>
    </w:p>
    <w:p w14:paraId="25A329D4" w14:textId="77777777" w:rsidR="001D5821" w:rsidRPr="00C9008F" w:rsidRDefault="001D5821" w:rsidP="0020179A">
      <w:pPr>
        <w:spacing w:after="0" w:line="360" w:lineRule="auto"/>
        <w:jc w:val="both"/>
        <w:rPr>
          <w:rFonts w:ascii="Times New Roman" w:eastAsia="Times New Roman" w:hAnsi="Times New Roman" w:cs="Times New Roman"/>
          <w:sz w:val="24"/>
          <w:szCs w:val="24"/>
        </w:rPr>
      </w:pPr>
      <w:r w:rsidRPr="00C9008F">
        <w:rPr>
          <w:rFonts w:ascii="Times New Roman" w:eastAsia="Times New Roman" w:hAnsi="Times New Roman" w:cs="Times New Roman"/>
          <w:sz w:val="24"/>
          <w:szCs w:val="24"/>
        </w:rPr>
        <w:t>La comparaison des statuts de PTFM permet de s’en rendre compte que les PTFM privées dans une grande proportion fonctionnent mieux que les PTFM communautaires. Dans ces dernières, le meilleur fonctionnement est le plus souvent lié à un grand engagement de quelques membres de la structure. Le mode de gestion devrait donc être revu et donné plus de motivation aux femmes chargées de la gestion.</w:t>
      </w:r>
    </w:p>
    <w:p w14:paraId="7F887949" w14:textId="77777777" w:rsidR="001D5821" w:rsidRPr="00CB408D" w:rsidRDefault="00D1594B" w:rsidP="00CB408D">
      <w:pPr>
        <w:pStyle w:val="Style3"/>
      </w:pPr>
      <w:bookmarkStart w:id="303" w:name="_Toc463526032"/>
      <w:bookmarkStart w:id="304" w:name="_Toc465808919"/>
      <w:bookmarkStart w:id="305" w:name="_Toc466009422"/>
      <w:r w:rsidRPr="00CB408D">
        <w:t>Les bonnes</w:t>
      </w:r>
      <w:r w:rsidR="00633FFA" w:rsidRPr="00CB408D">
        <w:t xml:space="preserve"> </w:t>
      </w:r>
      <w:r w:rsidRPr="00CB408D">
        <w:t>pratiques</w:t>
      </w:r>
      <w:r w:rsidR="00633FFA" w:rsidRPr="00CB408D">
        <w:t xml:space="preserve"> </w:t>
      </w:r>
      <w:r w:rsidRPr="00CB408D">
        <w:t>et</w:t>
      </w:r>
      <w:r w:rsidR="00633FFA" w:rsidRPr="00CB408D">
        <w:t xml:space="preserve"> </w:t>
      </w:r>
      <w:r w:rsidRPr="00CB408D">
        <w:t>re</w:t>
      </w:r>
      <w:r w:rsidR="001D5821" w:rsidRPr="00CB408D">
        <w:t>commandations</w:t>
      </w:r>
      <w:bookmarkEnd w:id="303"/>
      <w:bookmarkEnd w:id="304"/>
      <w:bookmarkEnd w:id="305"/>
    </w:p>
    <w:p w14:paraId="31A1EC77" w14:textId="77777777" w:rsidR="00D1594B" w:rsidRPr="00CB408D" w:rsidRDefault="00D1594B" w:rsidP="00E07DAB">
      <w:pPr>
        <w:pStyle w:val="Style4"/>
      </w:pPr>
      <w:bookmarkStart w:id="306" w:name="_Toc466009423"/>
      <w:r w:rsidRPr="00CB408D">
        <w:t>Les bonnes pratiques</w:t>
      </w:r>
      <w:bookmarkEnd w:id="306"/>
    </w:p>
    <w:p w14:paraId="2BF97051" w14:textId="77777777" w:rsidR="00FB06A1" w:rsidRPr="00C9008F" w:rsidRDefault="00FB06A1" w:rsidP="0020179A">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La mise en œuvre du PN-PTFM a permis de mettre en exergue quelques bonnes pratiques dont quelques-unes de ces accomplissements sont répertoriées ci-dessous:</w:t>
      </w:r>
    </w:p>
    <w:p w14:paraId="1B569A29" w14:textId="77777777" w:rsidR="00FB06A1" w:rsidRPr="00C9008F" w:rsidRDefault="00FB06A1" w:rsidP="0020179A">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Bonnes pratiques</w:t>
      </w:r>
    </w:p>
    <w:p w14:paraId="6464DC5A" w14:textId="77777777" w:rsidR="00FB06A1" w:rsidRPr="00C9008F" w:rsidRDefault="00FB06A1" w:rsidP="0020179A">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Les bonnes pratiques identifiées dans la mise en œuvre du PN-PTFM sont les suivantes :</w:t>
      </w:r>
    </w:p>
    <w:p w14:paraId="0C665126" w14:textId="77777777" w:rsidR="00FB06A1" w:rsidRPr="00C9008F" w:rsidRDefault="00FB06A1" w:rsidP="0020179A">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w:t>
      </w:r>
      <w:r w:rsidRPr="00C9008F">
        <w:rPr>
          <w:rFonts w:ascii="Times New Roman" w:hAnsi="Times New Roman" w:cs="Times New Roman"/>
          <w:sz w:val="24"/>
          <w:szCs w:val="24"/>
        </w:rPr>
        <w:tab/>
        <w:t>l’approche d’identification des bénéficiaires : les caractéristiques originales de cette approche sont : la détermination des caractéristiques des bénéficiaires à partir de l’étude de base, l’identification des critères de désignation des bénéficiaires avec les partenaires et élargies aux représentants des populations, informations des populations sur les critères de désignation des bénéficiaires, réalisation de l’opération d’identification par les populations en présence de l’équipe du projet, avec l’appui de la DREP et ALR pour les villages. Cette pratique a le mérite de donner sa place au savoir endogène et a favorisé l’installation d’un climat réel de confiance entre le programme et les bénéficiaires directs et indirects à cause du degré élevé de transparence ainsi observé. Elle a permis une bonne entrée en matière du programme et posé les bases de l’appropriation du programme par l’ensemble des acteurs, bénéficiaires comme partenaires ;</w:t>
      </w:r>
    </w:p>
    <w:p w14:paraId="4C43DA39" w14:textId="77777777" w:rsidR="00FB06A1" w:rsidRPr="00C9008F" w:rsidRDefault="00FB06A1" w:rsidP="0020179A">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w:t>
      </w:r>
      <w:r w:rsidRPr="00C9008F">
        <w:rPr>
          <w:rFonts w:ascii="Times New Roman" w:hAnsi="Times New Roman" w:cs="Times New Roman"/>
          <w:sz w:val="24"/>
          <w:szCs w:val="24"/>
        </w:rPr>
        <w:tab/>
        <w:t>la réalisation d</w:t>
      </w:r>
      <w:r w:rsidR="00B07926" w:rsidRPr="00C9008F">
        <w:rPr>
          <w:rFonts w:ascii="Times New Roman" w:hAnsi="Times New Roman" w:cs="Times New Roman"/>
          <w:sz w:val="24"/>
          <w:szCs w:val="24"/>
        </w:rPr>
        <w:t xml:space="preserve">e réseau </w:t>
      </w:r>
      <w:r w:rsidR="00FB7F8B" w:rsidRPr="00C9008F">
        <w:rPr>
          <w:rFonts w:ascii="Times New Roman" w:hAnsi="Times New Roman" w:cs="Times New Roman"/>
          <w:sz w:val="24"/>
          <w:szCs w:val="24"/>
        </w:rPr>
        <w:t>hydraulique</w:t>
      </w:r>
      <w:r w:rsidRPr="00C9008F">
        <w:rPr>
          <w:rFonts w:ascii="Times New Roman" w:hAnsi="Times New Roman" w:cs="Times New Roman"/>
          <w:sz w:val="24"/>
          <w:szCs w:val="24"/>
        </w:rPr>
        <w:t xml:space="preserve"> et </w:t>
      </w:r>
      <w:r w:rsidR="00FB7F8B" w:rsidRPr="00C9008F">
        <w:rPr>
          <w:rFonts w:ascii="Times New Roman" w:hAnsi="Times New Roman" w:cs="Times New Roman"/>
          <w:sz w:val="24"/>
          <w:szCs w:val="24"/>
        </w:rPr>
        <w:t>électrique: la mise en œuvre du PN-PTFM</w:t>
      </w:r>
      <w:r w:rsidRPr="00C9008F">
        <w:rPr>
          <w:rFonts w:ascii="Times New Roman" w:hAnsi="Times New Roman" w:cs="Times New Roman"/>
          <w:sz w:val="24"/>
          <w:szCs w:val="24"/>
        </w:rPr>
        <w:t xml:space="preserve">  a montré l’importance capitale de l’eau potable, l’hygiène, l’assainissement et l’amélioration alimentaire dans toute stratégie de lutte contre la pauvreté et de développement </w:t>
      </w:r>
      <w:r w:rsidRPr="00C9008F">
        <w:rPr>
          <w:rFonts w:ascii="Times New Roman" w:hAnsi="Times New Roman" w:cs="Times New Roman"/>
          <w:sz w:val="24"/>
          <w:szCs w:val="24"/>
        </w:rPr>
        <w:lastRenderedPageBreak/>
        <w:t>socioéconomique d</w:t>
      </w:r>
      <w:r w:rsidR="00FB7F8B" w:rsidRPr="00C9008F">
        <w:rPr>
          <w:rFonts w:ascii="Times New Roman" w:hAnsi="Times New Roman" w:cs="Times New Roman"/>
          <w:sz w:val="24"/>
          <w:szCs w:val="24"/>
        </w:rPr>
        <w:t>u village</w:t>
      </w:r>
      <w:r w:rsidRPr="00C9008F">
        <w:rPr>
          <w:rFonts w:ascii="Times New Roman" w:hAnsi="Times New Roman" w:cs="Times New Roman"/>
          <w:sz w:val="24"/>
          <w:szCs w:val="24"/>
        </w:rPr>
        <w:t xml:space="preserve">, du fait qu’ils sont un vecteur incontournable de l’acquisition des connaissances et de </w:t>
      </w:r>
      <w:r w:rsidR="00FB7F8B" w:rsidRPr="00C9008F">
        <w:rPr>
          <w:rFonts w:ascii="Times New Roman" w:hAnsi="Times New Roman" w:cs="Times New Roman"/>
          <w:sz w:val="24"/>
          <w:szCs w:val="24"/>
        </w:rPr>
        <w:t>formation des femmes</w:t>
      </w:r>
      <w:r w:rsidRPr="00C9008F">
        <w:rPr>
          <w:rFonts w:ascii="Times New Roman" w:hAnsi="Times New Roman" w:cs="Times New Roman"/>
          <w:sz w:val="24"/>
          <w:szCs w:val="24"/>
        </w:rPr>
        <w:t xml:space="preserve">. Les pratiques d’hygiène (lavage des mains au savon, hygiène de l’eau de boisson, hygiène alimentaire…) ont contribué à augmenter les connaissances sur l’hygiène et </w:t>
      </w:r>
      <w:r w:rsidR="00FB7F8B" w:rsidRPr="00C9008F">
        <w:rPr>
          <w:rFonts w:ascii="Times New Roman" w:hAnsi="Times New Roman" w:cs="Times New Roman"/>
          <w:sz w:val="24"/>
          <w:szCs w:val="24"/>
        </w:rPr>
        <w:t>la propreté dans les PTFM</w:t>
      </w:r>
      <w:r w:rsidRPr="00C9008F">
        <w:rPr>
          <w:rFonts w:ascii="Times New Roman" w:hAnsi="Times New Roman" w:cs="Times New Roman"/>
          <w:sz w:val="24"/>
          <w:szCs w:val="24"/>
        </w:rPr>
        <w:t xml:space="preserve">, </w:t>
      </w:r>
      <w:r w:rsidR="00397D90" w:rsidRPr="00C9008F">
        <w:rPr>
          <w:rFonts w:ascii="Times New Roman" w:hAnsi="Times New Roman" w:cs="Times New Roman"/>
          <w:sz w:val="24"/>
          <w:szCs w:val="24"/>
        </w:rPr>
        <w:t xml:space="preserve">l’électricité est aujourd’hui symbole de source de vie, elle a permis aux femmes de développer plusieurs activités génératrices de revenus et contribuer à alléger les travaux pénibles des femmes. Les PTFM sont donc des unités incontournables pour le développement, </w:t>
      </w:r>
      <w:r w:rsidRPr="00C9008F">
        <w:rPr>
          <w:rFonts w:ascii="Times New Roman" w:hAnsi="Times New Roman" w:cs="Times New Roman"/>
          <w:sz w:val="24"/>
          <w:szCs w:val="24"/>
        </w:rPr>
        <w:t xml:space="preserve">elles constituent des bonnes pratiques à </w:t>
      </w:r>
      <w:r w:rsidR="00397D90" w:rsidRPr="00C9008F">
        <w:rPr>
          <w:rFonts w:ascii="Times New Roman" w:hAnsi="Times New Roman" w:cs="Times New Roman"/>
          <w:sz w:val="24"/>
          <w:szCs w:val="24"/>
        </w:rPr>
        <w:t>répliquer dans tous les villages</w:t>
      </w:r>
      <w:r w:rsidRPr="00C9008F">
        <w:rPr>
          <w:rFonts w:ascii="Times New Roman" w:hAnsi="Times New Roman" w:cs="Times New Roman"/>
          <w:sz w:val="24"/>
          <w:szCs w:val="24"/>
        </w:rPr>
        <w:t xml:space="preserve"> du Burkina Faso ;</w:t>
      </w:r>
    </w:p>
    <w:p w14:paraId="6217981E" w14:textId="77777777" w:rsidR="00FB06A1" w:rsidRPr="00C9008F" w:rsidRDefault="00FB06A1" w:rsidP="0020179A">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w:t>
      </w:r>
      <w:r w:rsidRPr="00C9008F">
        <w:rPr>
          <w:rFonts w:ascii="Times New Roman" w:hAnsi="Times New Roman" w:cs="Times New Roman"/>
          <w:sz w:val="24"/>
          <w:szCs w:val="24"/>
        </w:rPr>
        <w:tab/>
        <w:t xml:space="preserve"> l’utilisation des </w:t>
      </w:r>
      <w:r w:rsidR="00313670" w:rsidRPr="00C9008F">
        <w:rPr>
          <w:rFonts w:ascii="Times New Roman" w:hAnsi="Times New Roman" w:cs="Times New Roman"/>
          <w:sz w:val="24"/>
          <w:szCs w:val="24"/>
        </w:rPr>
        <w:t>PTFM comme porte d’entrée</w:t>
      </w:r>
      <w:r w:rsidRPr="00C9008F">
        <w:rPr>
          <w:rFonts w:ascii="Times New Roman" w:hAnsi="Times New Roman" w:cs="Times New Roman"/>
          <w:sz w:val="24"/>
          <w:szCs w:val="24"/>
        </w:rPr>
        <w:t xml:space="preserve"> : l’utilisation des </w:t>
      </w:r>
      <w:r w:rsidR="00313670" w:rsidRPr="00C9008F">
        <w:rPr>
          <w:rFonts w:ascii="Times New Roman" w:hAnsi="Times New Roman" w:cs="Times New Roman"/>
          <w:sz w:val="24"/>
          <w:szCs w:val="24"/>
        </w:rPr>
        <w:t>PTFM</w:t>
      </w:r>
      <w:r w:rsidRPr="00C9008F">
        <w:rPr>
          <w:rFonts w:ascii="Times New Roman" w:hAnsi="Times New Roman" w:cs="Times New Roman"/>
          <w:sz w:val="24"/>
          <w:szCs w:val="24"/>
        </w:rPr>
        <w:t xml:space="preserve"> a permis l’éveil des consciences dans les </w:t>
      </w:r>
      <w:r w:rsidR="00313670" w:rsidRPr="00C9008F">
        <w:rPr>
          <w:rFonts w:ascii="Times New Roman" w:hAnsi="Times New Roman" w:cs="Times New Roman"/>
          <w:sz w:val="24"/>
          <w:szCs w:val="24"/>
        </w:rPr>
        <w:t>groupements féminins</w:t>
      </w:r>
      <w:r w:rsidRPr="00C9008F">
        <w:rPr>
          <w:rFonts w:ascii="Times New Roman" w:hAnsi="Times New Roman" w:cs="Times New Roman"/>
          <w:sz w:val="24"/>
          <w:szCs w:val="24"/>
        </w:rPr>
        <w:t xml:space="preserve"> et permet de lutter contre les </w:t>
      </w:r>
      <w:r w:rsidR="00313670" w:rsidRPr="00C9008F">
        <w:rPr>
          <w:rFonts w:ascii="Times New Roman" w:hAnsi="Times New Roman" w:cs="Times New Roman"/>
          <w:sz w:val="24"/>
          <w:szCs w:val="24"/>
        </w:rPr>
        <w:t>préjugée</w:t>
      </w:r>
      <w:r w:rsidR="00A46B8C" w:rsidRPr="00C9008F">
        <w:rPr>
          <w:rFonts w:ascii="Times New Roman" w:hAnsi="Times New Roman" w:cs="Times New Roman"/>
          <w:sz w:val="24"/>
          <w:szCs w:val="24"/>
        </w:rPr>
        <w:t>s</w:t>
      </w:r>
      <w:r w:rsidR="00313670" w:rsidRPr="00C9008F">
        <w:rPr>
          <w:rFonts w:ascii="Times New Roman" w:hAnsi="Times New Roman" w:cs="Times New Roman"/>
          <w:sz w:val="24"/>
          <w:szCs w:val="24"/>
        </w:rPr>
        <w:t xml:space="preserve"> et les mauvaises habitudes dans les villages. La prise de parole et le leadership ont</w:t>
      </w:r>
      <w:r w:rsidRPr="00C9008F">
        <w:rPr>
          <w:rFonts w:ascii="Times New Roman" w:hAnsi="Times New Roman" w:cs="Times New Roman"/>
          <w:sz w:val="24"/>
          <w:szCs w:val="24"/>
        </w:rPr>
        <w:t xml:space="preserve"> permis de </w:t>
      </w:r>
      <w:r w:rsidR="00313670" w:rsidRPr="00C9008F">
        <w:rPr>
          <w:rFonts w:ascii="Times New Roman" w:hAnsi="Times New Roman" w:cs="Times New Roman"/>
          <w:sz w:val="24"/>
          <w:szCs w:val="24"/>
        </w:rPr>
        <w:t xml:space="preserve">changer les mentalités des hommes qui encouragent les femmes à se présenter aux élections municipales (conseillers) </w:t>
      </w:r>
      <w:r w:rsidRPr="00C9008F">
        <w:rPr>
          <w:rFonts w:ascii="Times New Roman" w:hAnsi="Times New Roman" w:cs="Times New Roman"/>
          <w:sz w:val="24"/>
          <w:szCs w:val="24"/>
        </w:rPr>
        <w:t>et développer des AGR pour une autonomisation, de ce fait elle constitue une bonne pratique à développer dans les concessions ;</w:t>
      </w:r>
    </w:p>
    <w:p w14:paraId="3E33A7D1" w14:textId="77777777" w:rsidR="00D1594B" w:rsidRPr="00C9008F" w:rsidRDefault="00FB06A1" w:rsidP="0020179A">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w:t>
      </w:r>
      <w:r w:rsidRPr="00C9008F">
        <w:rPr>
          <w:rFonts w:ascii="Times New Roman" w:hAnsi="Times New Roman" w:cs="Times New Roman"/>
          <w:sz w:val="24"/>
          <w:szCs w:val="24"/>
        </w:rPr>
        <w:tab/>
        <w:t>Le système de communication autour d</w:t>
      </w:r>
      <w:r w:rsidR="00397D90" w:rsidRPr="00C9008F">
        <w:rPr>
          <w:rFonts w:ascii="Times New Roman" w:hAnsi="Times New Roman" w:cs="Times New Roman"/>
          <w:sz w:val="24"/>
          <w:szCs w:val="24"/>
        </w:rPr>
        <w:t>e la PTFM</w:t>
      </w:r>
      <w:r w:rsidRPr="00C9008F">
        <w:rPr>
          <w:rFonts w:ascii="Times New Roman" w:hAnsi="Times New Roman" w:cs="Times New Roman"/>
          <w:sz w:val="24"/>
          <w:szCs w:val="24"/>
        </w:rPr>
        <w:t xml:space="preserve"> et la large implication des acteurs à </w:t>
      </w:r>
      <w:r w:rsidR="00397D90" w:rsidRPr="00C9008F">
        <w:rPr>
          <w:rFonts w:ascii="Times New Roman" w:hAnsi="Times New Roman" w:cs="Times New Roman"/>
          <w:sz w:val="24"/>
          <w:szCs w:val="24"/>
        </w:rPr>
        <w:t xml:space="preserve">tous les niveaux : Le succès de la PTFM </w:t>
      </w:r>
      <w:r w:rsidRPr="00C9008F">
        <w:rPr>
          <w:rFonts w:ascii="Times New Roman" w:hAnsi="Times New Roman" w:cs="Times New Roman"/>
          <w:sz w:val="24"/>
          <w:szCs w:val="24"/>
        </w:rPr>
        <w:t>est en grande partie dû à son approche hautement participative. Celle-ci s’est caractérisée par une</w:t>
      </w:r>
      <w:r w:rsidR="00397D90" w:rsidRPr="00C9008F">
        <w:rPr>
          <w:rFonts w:ascii="Times New Roman" w:hAnsi="Times New Roman" w:cs="Times New Roman"/>
          <w:sz w:val="24"/>
          <w:szCs w:val="24"/>
        </w:rPr>
        <w:t xml:space="preserve"> communication tout azimut sur s</w:t>
      </w:r>
      <w:r w:rsidRPr="00C9008F">
        <w:rPr>
          <w:rFonts w:ascii="Times New Roman" w:hAnsi="Times New Roman" w:cs="Times New Roman"/>
          <w:sz w:val="24"/>
          <w:szCs w:val="24"/>
        </w:rPr>
        <w:t>es activités (simple information, explication, concertation, sollicitation d’avis et conseils et grande écoute, etc.), à destination des bénéficiaires comme des différents partenaires, mais aussi par la sollicitation constante de l’expertise de tous les acteurs selon leur domaine de compétence, et ce, de la conception jusqu’</w:t>
      </w:r>
      <w:r w:rsidR="002D55A1" w:rsidRPr="00C9008F">
        <w:rPr>
          <w:rFonts w:ascii="Times New Roman" w:hAnsi="Times New Roman" w:cs="Times New Roman"/>
          <w:sz w:val="24"/>
          <w:szCs w:val="24"/>
        </w:rPr>
        <w:t>à</w:t>
      </w:r>
      <w:r w:rsidRPr="00C9008F">
        <w:rPr>
          <w:rFonts w:ascii="Times New Roman" w:hAnsi="Times New Roman" w:cs="Times New Roman"/>
          <w:sz w:val="24"/>
          <w:szCs w:val="24"/>
        </w:rPr>
        <w:t xml:space="preserve"> la mise en œuvre. Des bénéficiaires aux partenaires, chacun ne tarissait pas d’éloges sur ce mérite de </w:t>
      </w:r>
      <w:r w:rsidR="002D55A1" w:rsidRPr="00C9008F">
        <w:rPr>
          <w:rFonts w:ascii="Times New Roman" w:hAnsi="Times New Roman" w:cs="Times New Roman"/>
          <w:sz w:val="24"/>
          <w:szCs w:val="24"/>
        </w:rPr>
        <w:t>la PTFM</w:t>
      </w:r>
      <w:r w:rsidRPr="00C9008F">
        <w:rPr>
          <w:rFonts w:ascii="Times New Roman" w:hAnsi="Times New Roman" w:cs="Times New Roman"/>
          <w:sz w:val="24"/>
          <w:szCs w:val="24"/>
        </w:rPr>
        <w:t xml:space="preserve"> : des acteurs comme la </w:t>
      </w:r>
      <w:r w:rsidR="002D55A1" w:rsidRPr="00C9008F">
        <w:rPr>
          <w:rFonts w:ascii="Times New Roman" w:hAnsi="Times New Roman" w:cs="Times New Roman"/>
          <w:sz w:val="24"/>
          <w:szCs w:val="24"/>
        </w:rPr>
        <w:t>DREP</w:t>
      </w:r>
      <w:r w:rsidRPr="00C9008F">
        <w:rPr>
          <w:rFonts w:ascii="Times New Roman" w:hAnsi="Times New Roman" w:cs="Times New Roman"/>
          <w:sz w:val="24"/>
          <w:szCs w:val="24"/>
        </w:rPr>
        <w:t xml:space="preserve"> n’ont pas manqué d’indiquer que l</w:t>
      </w:r>
      <w:r w:rsidR="002D55A1" w:rsidRPr="00C9008F">
        <w:rPr>
          <w:rFonts w:ascii="Times New Roman" w:hAnsi="Times New Roman" w:cs="Times New Roman"/>
          <w:sz w:val="24"/>
          <w:szCs w:val="24"/>
        </w:rPr>
        <w:t>a PTFM</w:t>
      </w:r>
      <w:r w:rsidRPr="00C9008F">
        <w:rPr>
          <w:rFonts w:ascii="Times New Roman" w:hAnsi="Times New Roman" w:cs="Times New Roman"/>
          <w:sz w:val="24"/>
          <w:szCs w:val="24"/>
        </w:rPr>
        <w:t xml:space="preserve"> « est l’un des rares projets qui nous a impliqués ». Les autorités administratives (Haut-commissaire, Maire, Préfet) sont les garants de la stabilité et de la sécurité dans leurs entités administratives. Leur collaboration est un gage d’efficacité et de durabilité de tout projet et en cas de problème leur action est primordiale ; pour toutes ces raisons il faut constamment veiller à l’implication des autorités administratives et locales par leur information régulière si ce n’est quotidien.</w:t>
      </w:r>
    </w:p>
    <w:p w14:paraId="5EB9CC80" w14:textId="77777777" w:rsidR="00C36BDA" w:rsidRDefault="00C36BDA" w:rsidP="0020179A">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w:t>
      </w:r>
      <w:r w:rsidR="00D50C96" w:rsidRPr="00C9008F">
        <w:rPr>
          <w:rFonts w:ascii="Times New Roman" w:hAnsi="Times New Roman" w:cs="Times New Roman"/>
          <w:sz w:val="24"/>
          <w:szCs w:val="24"/>
        </w:rPr>
        <w:t>Le processus d’identification des sites pour l’implantation des  réalisations du PN-PTFM notamment les PTFM : à travers un processus participatif et consultatif, des terrains ont été identifiés avec les autorités locales et les groupements, l’avis technique du service municipal a été requis et pris en compte par rapport à la qualité des terrains ; des recherches conduites pour en identifier les potentiels propriétaires, des négociations entreprises avec l’ensemble des parties concernées par les terrains, notamment les autorités locales (maire, chef de villag</w:t>
      </w:r>
      <w:r w:rsidR="00313670" w:rsidRPr="00C9008F">
        <w:rPr>
          <w:rFonts w:ascii="Times New Roman" w:hAnsi="Times New Roman" w:cs="Times New Roman"/>
          <w:sz w:val="24"/>
          <w:szCs w:val="24"/>
        </w:rPr>
        <w:t xml:space="preserve">e, </w:t>
      </w:r>
      <w:r w:rsidR="00D50C96" w:rsidRPr="00C9008F">
        <w:rPr>
          <w:rFonts w:ascii="Times New Roman" w:hAnsi="Times New Roman" w:cs="Times New Roman"/>
          <w:sz w:val="24"/>
          <w:szCs w:val="24"/>
        </w:rPr>
        <w:lastRenderedPageBreak/>
        <w:t xml:space="preserve">chef de terre, etc.) qui ont abouties </w:t>
      </w:r>
      <w:r w:rsidR="00313670" w:rsidRPr="00C9008F">
        <w:rPr>
          <w:rFonts w:ascii="Times New Roman" w:hAnsi="Times New Roman" w:cs="Times New Roman"/>
          <w:sz w:val="24"/>
          <w:szCs w:val="24"/>
        </w:rPr>
        <w:t xml:space="preserve">parfois </w:t>
      </w:r>
      <w:r w:rsidR="00D50C96" w:rsidRPr="00C9008F">
        <w:rPr>
          <w:rFonts w:ascii="Times New Roman" w:hAnsi="Times New Roman" w:cs="Times New Roman"/>
          <w:sz w:val="24"/>
          <w:szCs w:val="24"/>
        </w:rPr>
        <w:t xml:space="preserve">à la signature d’un PV de palabres et ce, en un temps record. Il ne reste plus qu’à formaliser ce PV en décision administrative conformément aux textes en vigueur, notamment sous la forme d’une </w:t>
      </w:r>
      <w:r w:rsidR="00313670" w:rsidRPr="00C9008F">
        <w:rPr>
          <w:rFonts w:ascii="Times New Roman" w:hAnsi="Times New Roman" w:cs="Times New Roman"/>
          <w:sz w:val="24"/>
          <w:szCs w:val="24"/>
        </w:rPr>
        <w:t>fiche d’attribution</w:t>
      </w:r>
      <w:r w:rsidR="00A46B8C" w:rsidRPr="00C9008F">
        <w:rPr>
          <w:rFonts w:ascii="Times New Roman" w:hAnsi="Times New Roman" w:cs="Times New Roman"/>
          <w:sz w:val="24"/>
          <w:szCs w:val="24"/>
        </w:rPr>
        <w:t>.</w:t>
      </w:r>
    </w:p>
    <w:p w14:paraId="18E72098" w14:textId="77777777" w:rsidR="00A46B8C" w:rsidRPr="00C9008F" w:rsidRDefault="00A46B8C" w:rsidP="00E07DAB">
      <w:pPr>
        <w:pStyle w:val="Style4"/>
      </w:pPr>
      <w:r w:rsidRPr="00C9008F">
        <w:t xml:space="preserve"> </w:t>
      </w:r>
      <w:bookmarkStart w:id="307" w:name="_Toc466009424"/>
      <w:r w:rsidRPr="00C9008F">
        <w:t>Recommandations</w:t>
      </w:r>
      <w:bookmarkEnd w:id="307"/>
    </w:p>
    <w:p w14:paraId="75DA35BE" w14:textId="77777777" w:rsidR="001D5821" w:rsidRPr="00C9008F" w:rsidRDefault="001D5821" w:rsidP="00955E2D">
      <w:pPr>
        <w:spacing w:after="120" w:line="360" w:lineRule="auto"/>
        <w:jc w:val="both"/>
        <w:rPr>
          <w:rFonts w:ascii="Times New Roman" w:hAnsi="Times New Roman" w:cs="Times New Roman"/>
          <w:sz w:val="24"/>
          <w:szCs w:val="24"/>
        </w:rPr>
      </w:pPr>
      <w:r w:rsidRPr="00C9008F">
        <w:rPr>
          <w:rFonts w:ascii="Times New Roman" w:hAnsi="Times New Roman" w:cs="Times New Roman"/>
          <w:sz w:val="24"/>
          <w:szCs w:val="24"/>
        </w:rPr>
        <w:t xml:space="preserve">La lecture de la situation des PTFM laisse </w:t>
      </w:r>
      <w:r w:rsidR="00633FFA" w:rsidRPr="00C9008F">
        <w:rPr>
          <w:rFonts w:ascii="Times New Roman" w:hAnsi="Times New Roman" w:cs="Times New Roman"/>
          <w:sz w:val="24"/>
          <w:szCs w:val="24"/>
        </w:rPr>
        <w:t>paraître</w:t>
      </w:r>
      <w:r w:rsidRPr="00C9008F">
        <w:rPr>
          <w:rFonts w:ascii="Times New Roman" w:hAnsi="Times New Roman" w:cs="Times New Roman"/>
          <w:sz w:val="24"/>
          <w:szCs w:val="24"/>
        </w:rPr>
        <w:t xml:space="preserve"> des zones d’incertitude qui doivent être réglées pour plus d’efficacité dans les phases à venir. Ces situations concernent aussi bien l’allocation des moyens logistiques et financiers chargés du suivi des activités des PTFM sur le terrain que les types de PTFM à implanter, le mode de gestion. Si ces différentes situations sont revues, les PTFM auront plus de chance d’atteindre les résultats attendus.</w:t>
      </w:r>
      <w:r w:rsidR="0074331C" w:rsidRPr="00C9008F">
        <w:rPr>
          <w:rFonts w:ascii="Times New Roman" w:hAnsi="Times New Roman" w:cs="Times New Roman"/>
          <w:sz w:val="24"/>
          <w:szCs w:val="24"/>
        </w:rPr>
        <w:t xml:space="preserve"> Au regard de l’apport important de ce programme pour les femmes et pour le développement socioéconomique, les évaluateurs recommandent de :</w:t>
      </w:r>
    </w:p>
    <w:p w14:paraId="4F4CA1A6" w14:textId="77777777" w:rsidR="001D5821" w:rsidRPr="00C9008F" w:rsidRDefault="00C167D2" w:rsidP="00AA757B">
      <w:pPr>
        <w:pStyle w:val="Paragraphedeliste"/>
        <w:numPr>
          <w:ilvl w:val="0"/>
          <w:numId w:val="13"/>
        </w:numPr>
        <w:spacing w:after="0" w:line="360" w:lineRule="auto"/>
        <w:jc w:val="both"/>
        <w:rPr>
          <w:rFonts w:ascii="Times New Roman" w:hAnsi="Times New Roman"/>
          <w:sz w:val="24"/>
          <w:szCs w:val="24"/>
        </w:rPr>
      </w:pPr>
      <w:r w:rsidRPr="00C9008F">
        <w:rPr>
          <w:rFonts w:ascii="Times New Roman" w:hAnsi="Times New Roman"/>
          <w:sz w:val="24"/>
          <w:szCs w:val="24"/>
        </w:rPr>
        <w:t>a</w:t>
      </w:r>
      <w:r w:rsidR="001D5821" w:rsidRPr="00C9008F">
        <w:rPr>
          <w:rFonts w:ascii="Times New Roman" w:hAnsi="Times New Roman"/>
          <w:sz w:val="24"/>
          <w:szCs w:val="24"/>
        </w:rPr>
        <w:t>lléger les procédures de décaissements afin de permettre aux ALR d’avoir à temps les ressources financières nécessaires à la conduite des activités d’implantation et de suivi des activités des PTFM ;</w:t>
      </w:r>
    </w:p>
    <w:p w14:paraId="49E23F3C" w14:textId="77777777" w:rsidR="001D5821" w:rsidRPr="00C9008F" w:rsidRDefault="00C167D2" w:rsidP="00AA757B">
      <w:pPr>
        <w:pStyle w:val="Paragraphedeliste"/>
        <w:numPr>
          <w:ilvl w:val="0"/>
          <w:numId w:val="13"/>
        </w:numPr>
        <w:spacing w:after="0" w:line="360" w:lineRule="auto"/>
        <w:jc w:val="both"/>
        <w:rPr>
          <w:rFonts w:ascii="Times New Roman" w:hAnsi="Times New Roman"/>
          <w:sz w:val="24"/>
          <w:szCs w:val="24"/>
        </w:rPr>
      </w:pPr>
      <w:r w:rsidRPr="00C9008F">
        <w:rPr>
          <w:rFonts w:ascii="Times New Roman" w:hAnsi="Times New Roman"/>
          <w:sz w:val="24"/>
          <w:szCs w:val="24"/>
        </w:rPr>
        <w:t>f</w:t>
      </w:r>
      <w:r w:rsidR="001D5821" w:rsidRPr="00C9008F">
        <w:rPr>
          <w:rFonts w:ascii="Times New Roman" w:hAnsi="Times New Roman"/>
          <w:sz w:val="24"/>
          <w:szCs w:val="24"/>
        </w:rPr>
        <w:t>aire des DEL, la cheville ouvrière de l’appui des femmes, ce qui permettra de donner des formations sur le développement et la gestion des MER ;</w:t>
      </w:r>
    </w:p>
    <w:p w14:paraId="07A0CA26" w14:textId="77777777" w:rsidR="001D5821" w:rsidRPr="00C9008F" w:rsidRDefault="00C167D2" w:rsidP="00AA757B">
      <w:pPr>
        <w:pStyle w:val="Paragraphedeliste"/>
        <w:numPr>
          <w:ilvl w:val="0"/>
          <w:numId w:val="13"/>
        </w:numPr>
        <w:spacing w:after="0" w:line="360" w:lineRule="auto"/>
        <w:jc w:val="both"/>
        <w:rPr>
          <w:rFonts w:ascii="Times New Roman" w:hAnsi="Times New Roman"/>
          <w:sz w:val="24"/>
          <w:szCs w:val="24"/>
        </w:rPr>
      </w:pPr>
      <w:r w:rsidRPr="00C9008F">
        <w:rPr>
          <w:rFonts w:ascii="Times New Roman" w:hAnsi="Times New Roman"/>
          <w:sz w:val="24"/>
          <w:szCs w:val="24"/>
        </w:rPr>
        <w:t>p</w:t>
      </w:r>
      <w:r w:rsidR="001D5821" w:rsidRPr="00C9008F">
        <w:rPr>
          <w:rFonts w:ascii="Times New Roman" w:hAnsi="Times New Roman"/>
          <w:sz w:val="24"/>
          <w:szCs w:val="24"/>
        </w:rPr>
        <w:t>révoir dans les fonds générés par les activités des PTFM, une prise</w:t>
      </w:r>
      <w:r w:rsidR="00F33590" w:rsidRPr="00C9008F">
        <w:rPr>
          <w:rFonts w:ascii="Times New Roman" w:hAnsi="Times New Roman"/>
          <w:sz w:val="24"/>
          <w:szCs w:val="24"/>
        </w:rPr>
        <w:t xml:space="preserve"> en charge</w:t>
      </w:r>
      <w:r w:rsidR="001D5821" w:rsidRPr="00C9008F">
        <w:rPr>
          <w:rFonts w:ascii="Times New Roman" w:hAnsi="Times New Roman"/>
          <w:sz w:val="24"/>
          <w:szCs w:val="24"/>
        </w:rPr>
        <w:t xml:space="preserve"> conséquente pour les femmes chargées de sa gestion au quotidien.</w:t>
      </w:r>
    </w:p>
    <w:p w14:paraId="3E77D61E" w14:textId="77777777" w:rsidR="001D5821" w:rsidRPr="00C9008F" w:rsidRDefault="00C167D2" w:rsidP="00AA757B">
      <w:pPr>
        <w:pStyle w:val="Paragraphedeliste"/>
        <w:numPr>
          <w:ilvl w:val="0"/>
          <w:numId w:val="13"/>
        </w:numPr>
        <w:spacing w:after="0" w:line="360" w:lineRule="auto"/>
        <w:jc w:val="both"/>
        <w:rPr>
          <w:rFonts w:ascii="Times New Roman" w:hAnsi="Times New Roman"/>
          <w:sz w:val="24"/>
          <w:szCs w:val="24"/>
        </w:rPr>
      </w:pPr>
      <w:r w:rsidRPr="00C9008F">
        <w:rPr>
          <w:rFonts w:ascii="Times New Roman" w:hAnsi="Times New Roman"/>
          <w:sz w:val="24"/>
          <w:szCs w:val="24"/>
        </w:rPr>
        <w:t>m</w:t>
      </w:r>
      <w:r w:rsidR="001D5821" w:rsidRPr="00C9008F">
        <w:rPr>
          <w:rFonts w:ascii="Times New Roman" w:hAnsi="Times New Roman"/>
          <w:sz w:val="24"/>
          <w:szCs w:val="24"/>
        </w:rPr>
        <w:t>ettre l’accent sur les PTFM hybrides afin de réduire les charges de carburant ;</w:t>
      </w:r>
    </w:p>
    <w:p w14:paraId="165E0D39" w14:textId="77777777" w:rsidR="001D5821" w:rsidRPr="00C9008F" w:rsidRDefault="00C167D2" w:rsidP="00AA757B">
      <w:pPr>
        <w:pStyle w:val="Paragraphedeliste"/>
        <w:numPr>
          <w:ilvl w:val="0"/>
          <w:numId w:val="13"/>
        </w:numPr>
        <w:spacing w:after="0" w:line="360" w:lineRule="auto"/>
        <w:jc w:val="both"/>
        <w:rPr>
          <w:rFonts w:ascii="Times New Roman" w:hAnsi="Times New Roman"/>
          <w:sz w:val="24"/>
          <w:szCs w:val="24"/>
        </w:rPr>
      </w:pPr>
      <w:r w:rsidRPr="00C9008F">
        <w:rPr>
          <w:rFonts w:ascii="Times New Roman" w:hAnsi="Times New Roman"/>
          <w:sz w:val="24"/>
          <w:szCs w:val="24"/>
        </w:rPr>
        <w:t>i</w:t>
      </w:r>
      <w:r w:rsidR="001D5821" w:rsidRPr="00C9008F">
        <w:rPr>
          <w:rFonts w:ascii="Times New Roman" w:hAnsi="Times New Roman"/>
          <w:sz w:val="24"/>
          <w:szCs w:val="24"/>
        </w:rPr>
        <w:t>mpliquer des acteurs sectoriels comme le ministère en charge de la formation professionnelle, le ministère en charge de l’agriculture, le ministère en charge de l’énergie et le ministère en charge de la promotion de la femme dans la mise en œuvre du programme ;</w:t>
      </w:r>
    </w:p>
    <w:p w14:paraId="312E12C2" w14:textId="77777777" w:rsidR="001D5821" w:rsidRPr="00C9008F" w:rsidRDefault="00C167D2" w:rsidP="00AA757B">
      <w:pPr>
        <w:pStyle w:val="Paragraphedeliste"/>
        <w:numPr>
          <w:ilvl w:val="0"/>
          <w:numId w:val="13"/>
        </w:numPr>
        <w:spacing w:after="0" w:line="360" w:lineRule="auto"/>
        <w:jc w:val="both"/>
        <w:rPr>
          <w:rFonts w:ascii="Times New Roman" w:hAnsi="Times New Roman"/>
          <w:sz w:val="24"/>
          <w:szCs w:val="24"/>
        </w:rPr>
      </w:pPr>
      <w:r w:rsidRPr="00C9008F">
        <w:rPr>
          <w:rFonts w:ascii="Times New Roman" w:hAnsi="Times New Roman"/>
          <w:sz w:val="24"/>
          <w:szCs w:val="24"/>
        </w:rPr>
        <w:t>d</w:t>
      </w:r>
      <w:r w:rsidR="001D5821" w:rsidRPr="00C9008F">
        <w:rPr>
          <w:rFonts w:ascii="Times New Roman" w:hAnsi="Times New Roman"/>
          <w:sz w:val="24"/>
          <w:szCs w:val="24"/>
        </w:rPr>
        <w:t>oter les DREP de moyens logistiques et augmenter l’enveloppe financière qui leur est allouée dans l’optique de leur permettre d’assurer un suivi permanent des activités des ALR ;</w:t>
      </w:r>
    </w:p>
    <w:p w14:paraId="4F926827" w14:textId="77777777" w:rsidR="001D5821" w:rsidRPr="00C9008F" w:rsidRDefault="00C167D2" w:rsidP="00AA757B">
      <w:pPr>
        <w:pStyle w:val="Paragraphedeliste"/>
        <w:numPr>
          <w:ilvl w:val="0"/>
          <w:numId w:val="13"/>
        </w:numPr>
        <w:spacing w:after="0" w:line="360" w:lineRule="auto"/>
        <w:jc w:val="both"/>
        <w:rPr>
          <w:rFonts w:ascii="Times New Roman" w:hAnsi="Times New Roman"/>
          <w:sz w:val="24"/>
          <w:szCs w:val="24"/>
        </w:rPr>
      </w:pPr>
      <w:r w:rsidRPr="00C9008F">
        <w:rPr>
          <w:rFonts w:ascii="Times New Roman" w:hAnsi="Times New Roman"/>
          <w:sz w:val="24"/>
          <w:szCs w:val="24"/>
        </w:rPr>
        <w:t>f</w:t>
      </w:r>
      <w:r w:rsidR="001D5821" w:rsidRPr="00C9008F">
        <w:rPr>
          <w:rFonts w:ascii="Times New Roman" w:hAnsi="Times New Roman"/>
          <w:sz w:val="24"/>
          <w:szCs w:val="24"/>
        </w:rPr>
        <w:t xml:space="preserve">aire de la DREP </w:t>
      </w:r>
      <w:r w:rsidR="00BD5C8A" w:rsidRPr="00C9008F">
        <w:rPr>
          <w:rFonts w:ascii="Times New Roman" w:hAnsi="Times New Roman"/>
          <w:sz w:val="24"/>
          <w:szCs w:val="24"/>
        </w:rPr>
        <w:t>ampliataire</w:t>
      </w:r>
      <w:r w:rsidR="00633FFA">
        <w:rPr>
          <w:rFonts w:ascii="Times New Roman" w:hAnsi="Times New Roman"/>
          <w:sz w:val="24"/>
          <w:szCs w:val="24"/>
        </w:rPr>
        <w:t xml:space="preserve"> </w:t>
      </w:r>
      <w:r w:rsidR="001D5821" w:rsidRPr="00C9008F">
        <w:rPr>
          <w:rFonts w:ascii="Times New Roman" w:hAnsi="Times New Roman"/>
          <w:sz w:val="24"/>
          <w:szCs w:val="24"/>
        </w:rPr>
        <w:t>des rapports des animateurs-terrain afin de faciliter la résolution des difficultés que rencontrent les PTFM sur le terrain ;</w:t>
      </w:r>
    </w:p>
    <w:p w14:paraId="3EB28B8A" w14:textId="77777777" w:rsidR="001D5821" w:rsidRPr="00C9008F" w:rsidRDefault="00C167D2" w:rsidP="00AA757B">
      <w:pPr>
        <w:pStyle w:val="Paragraphedeliste"/>
        <w:numPr>
          <w:ilvl w:val="0"/>
          <w:numId w:val="13"/>
        </w:numPr>
        <w:spacing w:after="0" w:line="360" w:lineRule="auto"/>
        <w:jc w:val="both"/>
        <w:rPr>
          <w:rFonts w:ascii="Times New Roman" w:hAnsi="Times New Roman"/>
          <w:sz w:val="24"/>
          <w:szCs w:val="24"/>
        </w:rPr>
      </w:pPr>
      <w:r w:rsidRPr="00C9008F">
        <w:rPr>
          <w:rFonts w:ascii="Times New Roman" w:hAnsi="Times New Roman"/>
          <w:sz w:val="24"/>
          <w:szCs w:val="24"/>
        </w:rPr>
        <w:t>m</w:t>
      </w:r>
      <w:r w:rsidR="001D5821" w:rsidRPr="00C9008F">
        <w:rPr>
          <w:rFonts w:ascii="Times New Roman" w:hAnsi="Times New Roman"/>
          <w:sz w:val="24"/>
          <w:szCs w:val="24"/>
        </w:rPr>
        <w:t>ettre en place un système d’écoulement des produits transformés afin de permettre aux femmes d’augmenter plus leurs revenus en diversifiant les fournisseurs et les marchés ;</w:t>
      </w:r>
    </w:p>
    <w:p w14:paraId="62A01222" w14:textId="77777777" w:rsidR="001D5821" w:rsidRPr="00C9008F" w:rsidRDefault="00C167D2" w:rsidP="00AA757B">
      <w:pPr>
        <w:pStyle w:val="Paragraphedeliste"/>
        <w:numPr>
          <w:ilvl w:val="0"/>
          <w:numId w:val="13"/>
        </w:numPr>
        <w:spacing w:after="0" w:line="360" w:lineRule="auto"/>
        <w:jc w:val="both"/>
        <w:rPr>
          <w:rFonts w:ascii="Times New Roman" w:hAnsi="Times New Roman"/>
          <w:sz w:val="24"/>
          <w:szCs w:val="24"/>
        </w:rPr>
      </w:pPr>
      <w:r w:rsidRPr="00C9008F">
        <w:rPr>
          <w:rFonts w:ascii="Times New Roman" w:hAnsi="Times New Roman"/>
          <w:sz w:val="24"/>
          <w:szCs w:val="24"/>
        </w:rPr>
        <w:t>r</w:t>
      </w:r>
      <w:r w:rsidR="001D5821" w:rsidRPr="00C9008F">
        <w:rPr>
          <w:rFonts w:ascii="Times New Roman" w:hAnsi="Times New Roman"/>
          <w:sz w:val="24"/>
          <w:szCs w:val="24"/>
        </w:rPr>
        <w:t>evoir la conduite des études de faisabilité de sorte à permettre d’embrasser tous les besoins des bénéficiaires ;</w:t>
      </w:r>
    </w:p>
    <w:p w14:paraId="31E49CDC" w14:textId="77777777" w:rsidR="001D5821" w:rsidRPr="00C9008F" w:rsidRDefault="00C167D2" w:rsidP="00AA757B">
      <w:pPr>
        <w:pStyle w:val="Paragraphedeliste"/>
        <w:numPr>
          <w:ilvl w:val="0"/>
          <w:numId w:val="13"/>
        </w:numPr>
        <w:spacing w:after="0" w:line="360" w:lineRule="auto"/>
        <w:jc w:val="both"/>
        <w:rPr>
          <w:rFonts w:ascii="Times New Roman" w:hAnsi="Times New Roman"/>
          <w:sz w:val="24"/>
          <w:szCs w:val="24"/>
        </w:rPr>
      </w:pPr>
      <w:r w:rsidRPr="00C9008F">
        <w:rPr>
          <w:rFonts w:ascii="Times New Roman" w:hAnsi="Times New Roman"/>
          <w:sz w:val="24"/>
          <w:szCs w:val="24"/>
        </w:rPr>
        <w:lastRenderedPageBreak/>
        <w:t>a</w:t>
      </w:r>
      <w:r w:rsidR="001D5821" w:rsidRPr="00C9008F">
        <w:rPr>
          <w:rFonts w:ascii="Times New Roman" w:hAnsi="Times New Roman"/>
          <w:sz w:val="24"/>
          <w:szCs w:val="24"/>
        </w:rPr>
        <w:t>mener les animateurs-terrain à insister sur les difficultés de fonctionnement que connaissent les PTFM dans leurs rapports ;</w:t>
      </w:r>
    </w:p>
    <w:p w14:paraId="2A627D17" w14:textId="77777777" w:rsidR="001D5821" w:rsidRPr="00C9008F" w:rsidRDefault="00C167D2" w:rsidP="00AA757B">
      <w:pPr>
        <w:pStyle w:val="Paragraphedeliste"/>
        <w:numPr>
          <w:ilvl w:val="0"/>
          <w:numId w:val="13"/>
        </w:numPr>
        <w:spacing w:after="0" w:line="360" w:lineRule="auto"/>
        <w:jc w:val="both"/>
        <w:rPr>
          <w:rFonts w:ascii="Times New Roman" w:hAnsi="Times New Roman"/>
          <w:sz w:val="24"/>
          <w:szCs w:val="24"/>
        </w:rPr>
      </w:pPr>
      <w:r w:rsidRPr="00C9008F">
        <w:rPr>
          <w:rFonts w:ascii="Times New Roman" w:hAnsi="Times New Roman"/>
          <w:sz w:val="24"/>
          <w:szCs w:val="24"/>
        </w:rPr>
        <w:t>m</w:t>
      </w:r>
      <w:r w:rsidR="001D5821" w:rsidRPr="00C9008F">
        <w:rPr>
          <w:rFonts w:ascii="Times New Roman" w:hAnsi="Times New Roman"/>
          <w:sz w:val="24"/>
          <w:szCs w:val="24"/>
        </w:rPr>
        <w:t xml:space="preserve">ettre l’accent sur les appuis-conseils en matière de développement des activités économiques autour des PTFM ; </w:t>
      </w:r>
    </w:p>
    <w:p w14:paraId="1F6594AE" w14:textId="77777777" w:rsidR="001D5821" w:rsidRPr="00C9008F" w:rsidRDefault="00C167D2" w:rsidP="00AA757B">
      <w:pPr>
        <w:pStyle w:val="Paragraphedeliste"/>
        <w:numPr>
          <w:ilvl w:val="0"/>
          <w:numId w:val="13"/>
        </w:numPr>
        <w:spacing w:after="0" w:line="360" w:lineRule="auto"/>
        <w:jc w:val="both"/>
        <w:rPr>
          <w:rFonts w:ascii="Times New Roman" w:hAnsi="Times New Roman"/>
          <w:sz w:val="24"/>
          <w:szCs w:val="24"/>
        </w:rPr>
      </w:pPr>
      <w:r w:rsidRPr="00C9008F">
        <w:rPr>
          <w:rFonts w:ascii="Times New Roman" w:hAnsi="Times New Roman"/>
          <w:sz w:val="24"/>
          <w:szCs w:val="24"/>
        </w:rPr>
        <w:t>m</w:t>
      </w:r>
      <w:r w:rsidR="001D5821" w:rsidRPr="00C9008F">
        <w:rPr>
          <w:rFonts w:ascii="Times New Roman" w:hAnsi="Times New Roman"/>
          <w:sz w:val="24"/>
          <w:szCs w:val="24"/>
        </w:rPr>
        <w:t>ettre en place à ce stade une équipe légère d’environ 4 personnes à l’image du PNGT2 pour la coordination des activités sur le terrain et renforcer davantage le faire faire par le secteur privé.</w:t>
      </w:r>
    </w:p>
    <w:p w14:paraId="170588F7" w14:textId="77777777" w:rsidR="00055E49" w:rsidRPr="00C9008F" w:rsidRDefault="002B2009" w:rsidP="00AA757B">
      <w:pPr>
        <w:pStyle w:val="Paragraphedeliste"/>
        <w:numPr>
          <w:ilvl w:val="0"/>
          <w:numId w:val="13"/>
        </w:numPr>
        <w:spacing w:after="0" w:line="360" w:lineRule="auto"/>
        <w:jc w:val="both"/>
        <w:rPr>
          <w:rFonts w:ascii="Times New Roman" w:hAnsi="Times New Roman"/>
          <w:sz w:val="24"/>
          <w:szCs w:val="24"/>
        </w:rPr>
      </w:pPr>
      <w:r w:rsidRPr="00C9008F">
        <w:rPr>
          <w:rFonts w:ascii="Times New Roman" w:hAnsi="Times New Roman"/>
          <w:sz w:val="24"/>
          <w:szCs w:val="24"/>
        </w:rPr>
        <w:t>s</w:t>
      </w:r>
      <w:r w:rsidR="00055E49" w:rsidRPr="00C9008F">
        <w:rPr>
          <w:rFonts w:ascii="Times New Roman" w:hAnsi="Times New Roman"/>
          <w:sz w:val="24"/>
          <w:szCs w:val="24"/>
        </w:rPr>
        <w:t>ensibiliser les bénéficiaires à construire des abris en dur pour les PTFM.</w:t>
      </w:r>
    </w:p>
    <w:p w14:paraId="4A643695" w14:textId="77777777" w:rsidR="0053269C" w:rsidRPr="00C9008F" w:rsidRDefault="002B2009" w:rsidP="00AA757B">
      <w:pPr>
        <w:pStyle w:val="Paragraphedeliste"/>
        <w:numPr>
          <w:ilvl w:val="0"/>
          <w:numId w:val="13"/>
        </w:numPr>
        <w:spacing w:after="0" w:line="360" w:lineRule="auto"/>
        <w:jc w:val="both"/>
        <w:rPr>
          <w:rFonts w:ascii="Times New Roman" w:hAnsi="Times New Roman"/>
          <w:sz w:val="24"/>
          <w:szCs w:val="24"/>
        </w:rPr>
      </w:pPr>
      <w:r w:rsidRPr="00C9008F">
        <w:rPr>
          <w:rFonts w:ascii="Times New Roman" w:hAnsi="Times New Roman"/>
          <w:sz w:val="24"/>
          <w:szCs w:val="24"/>
        </w:rPr>
        <w:t>m</w:t>
      </w:r>
      <w:r w:rsidR="0053269C" w:rsidRPr="00C9008F">
        <w:rPr>
          <w:rFonts w:ascii="Times New Roman" w:hAnsi="Times New Roman"/>
          <w:sz w:val="24"/>
          <w:szCs w:val="24"/>
        </w:rPr>
        <w:t>ettre en place un système efficace de communication utilisant les nouvelles technologies de la communication et adapté aux différentes cibles de communication.</w:t>
      </w:r>
    </w:p>
    <w:p w14:paraId="018EDD95" w14:textId="77777777" w:rsidR="00170050" w:rsidRPr="00C9008F" w:rsidRDefault="00170050" w:rsidP="002717B8">
      <w:pPr>
        <w:spacing w:before="100" w:beforeAutospacing="1" w:after="100" w:afterAutospacing="1" w:line="360" w:lineRule="auto"/>
        <w:jc w:val="both"/>
        <w:rPr>
          <w:rFonts w:ascii="Times New Roman" w:eastAsia="Arial Unicode MS" w:hAnsi="Times New Roman" w:cs="Times New Roman"/>
          <w:sz w:val="24"/>
          <w:szCs w:val="24"/>
        </w:rPr>
      </w:pPr>
      <w:r w:rsidRPr="00C9008F">
        <w:rPr>
          <w:rFonts w:ascii="Times New Roman" w:eastAsia="Arial Unicode MS" w:hAnsi="Times New Roman" w:cs="Times New Roman"/>
          <w:sz w:val="24"/>
          <w:szCs w:val="24"/>
        </w:rPr>
        <w:br w:type="page"/>
      </w:r>
    </w:p>
    <w:p w14:paraId="60D73C5F" w14:textId="77777777" w:rsidR="00071F6E" w:rsidRPr="00C9008F" w:rsidRDefault="005B2AE1" w:rsidP="00EE5F3F">
      <w:pPr>
        <w:pStyle w:val="Style1"/>
      </w:pPr>
      <w:bookmarkStart w:id="308" w:name="_Toc462678391"/>
      <w:bookmarkStart w:id="309" w:name="_Toc463526033"/>
      <w:bookmarkStart w:id="310" w:name="_Toc465808188"/>
      <w:bookmarkStart w:id="311" w:name="_Toc465808920"/>
      <w:bookmarkStart w:id="312" w:name="_Toc466009425"/>
      <w:r w:rsidRPr="00C9008F">
        <w:lastRenderedPageBreak/>
        <w:t>Bibliographie</w:t>
      </w:r>
      <w:bookmarkEnd w:id="308"/>
      <w:bookmarkEnd w:id="309"/>
      <w:bookmarkEnd w:id="310"/>
      <w:bookmarkEnd w:id="311"/>
      <w:bookmarkEnd w:id="312"/>
    </w:p>
    <w:p w14:paraId="3C33FEE6" w14:textId="77777777" w:rsidR="00071F6E" w:rsidRPr="00FC0F5C" w:rsidRDefault="00071F6E" w:rsidP="00AA757B">
      <w:pPr>
        <w:pStyle w:val="Paragraphedeliste"/>
        <w:numPr>
          <w:ilvl w:val="0"/>
          <w:numId w:val="14"/>
        </w:numPr>
        <w:spacing w:after="0" w:line="360" w:lineRule="auto"/>
        <w:jc w:val="both"/>
        <w:rPr>
          <w:rFonts w:ascii="Times New Roman" w:hAnsi="Times New Roman"/>
          <w:bCs/>
          <w:sz w:val="24"/>
          <w:szCs w:val="24"/>
        </w:rPr>
      </w:pPr>
      <w:r w:rsidRPr="00FC0F5C">
        <w:rPr>
          <w:rFonts w:ascii="Times New Roman" w:hAnsi="Times New Roman"/>
          <w:bCs/>
          <w:sz w:val="24"/>
          <w:szCs w:val="24"/>
        </w:rPr>
        <w:t>Vue de la PTFM de Bilgo, plan de Travail Annuel 2014, version finale, octobre 2014</w:t>
      </w:r>
    </w:p>
    <w:p w14:paraId="31C6A28F"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Vue de la PTFM de Bilgo, Plan annuel de Travail, version finale, avril 2013</w:t>
      </w:r>
    </w:p>
    <w:p w14:paraId="2C571C18"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 xml:space="preserve">BKF/016, protocole d’accord entre le </w:t>
      </w:r>
      <w:r w:rsidR="009733B2" w:rsidRPr="00FC0F5C">
        <w:rPr>
          <w:rFonts w:ascii="Times New Roman" w:hAnsi="Times New Roman"/>
          <w:bCs/>
          <w:sz w:val="24"/>
          <w:szCs w:val="24"/>
        </w:rPr>
        <w:t>grand-duché</w:t>
      </w:r>
      <w:r w:rsidRPr="00FC0F5C">
        <w:rPr>
          <w:rFonts w:ascii="Times New Roman" w:hAnsi="Times New Roman"/>
          <w:bCs/>
          <w:sz w:val="24"/>
          <w:szCs w:val="24"/>
        </w:rPr>
        <w:t xml:space="preserve"> de Luxembourg et le Burkina Faso relatif au projet d’appui au programme national des plates-formes multifonctionnelles pour la lutte contre la pauvreté au Burkina Faso, phase 2010-2015</w:t>
      </w:r>
    </w:p>
    <w:p w14:paraId="24DD9DE3"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Gouvernement du Burkina Faso, programme des plates-formes multifonctionnelles pour la lutte contre la pauvreté, 2010</w:t>
      </w:r>
    </w:p>
    <w:p w14:paraId="64FEC6C8"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Protocole d’accord entre le programme national plates-formes multifonctionnelles pour la lutte contre la pauvreté et la fédération nationale des groupements Naam, 2013</w:t>
      </w:r>
    </w:p>
    <w:p w14:paraId="1D1CE523"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Protocole d’accord entre le programme national plates-formes multifonctionnelles pour la lutte contre la pauvreté et la fédération nationale des groupements Naam (FNGN) de Ouahigouya, 2014</w:t>
      </w:r>
    </w:p>
    <w:p w14:paraId="788F3A91"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Avenant N°1 au protocole d’accord 2014 entre le programme national plates-formes multifonctionnelles pour la lutte contre la pauvreté et la fédération nationale des groupements Naam de Ouahigouya, 2014</w:t>
      </w:r>
    </w:p>
    <w:p w14:paraId="29C6B820"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Protocole d’accord entre le programme national plates-formes multifonctionnelles pour la lutte contre la pauvreté et le consortium des Organisations Catholiques pour le développement et la solidarité-Kaya/ Dori, 2013</w:t>
      </w:r>
    </w:p>
    <w:p w14:paraId="47926962"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Protocole d’accord entre le programme national plates-formes multifonctionnelles pour la lutte contre la pauvreté et le consortium des Organisations Catholiques pour le développement et la solidarité-Kaya/ Dori, 2014</w:t>
      </w:r>
    </w:p>
    <w:p w14:paraId="56E1B290"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Avenant N°1  Protocole d’Accord 2014 entre le programme national plates-formes pour la lutte contre la pauvreté et le consortium des organisations catholiques pour le développement et la solidarité-KAYA/DORI, 2014</w:t>
      </w:r>
    </w:p>
    <w:p w14:paraId="2B8C0F9C"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Protocole d’accord entre le programme national plates-formes  multifonctionnelles pour la lutte contre la pauvreté et l’association pour valorisation des ressources naturelles  par l’autopromotion, 2014</w:t>
      </w:r>
    </w:p>
    <w:p w14:paraId="373FB095"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Protocole d’accord entre le programme national plates-formes multifonctionnelles pour la lutte contre la pauvreté et l’association TIN TUA, 2014</w:t>
      </w:r>
    </w:p>
    <w:p w14:paraId="216626F6"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Protocole d’accord entre le programme national plates-formes multifonctionnelles pour la lutte contre la pauvreté et l’association pour la valorisation des ressources naturelles par l’autopromotion (VARENA-ASSO), 2013</w:t>
      </w:r>
    </w:p>
    <w:p w14:paraId="66F1753F"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lastRenderedPageBreak/>
        <w:t>Avenant N°1 Protocole d’accord 2014 entre le programme national plates-formes multifonctionnelles pour la lutte contre la pauvreté et l’association TIN TUA, 2014</w:t>
      </w:r>
    </w:p>
    <w:p w14:paraId="582BCF79"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Protocole d’accord entre le programme national plates-formes multifonctionnelles pour la lutte contre la pauvreté et l’organisation catholique pour le développement et la solidarité-Caritas de BOBO-DIOULASSO, 2013</w:t>
      </w:r>
    </w:p>
    <w:p w14:paraId="23C329C7"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Avenant N°1 Protocole d’accord 2014 entre le programme national plates-formes multifonctionnelles pour la lutte contre la pauvreté et l’organisation catholique pour le développement et la solidarité Caritas BOBO-DIOULASSO, 2014</w:t>
      </w:r>
    </w:p>
    <w:p w14:paraId="11268273"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Protocole d’accord entre le programme national plates-formes multifonctionnelles pour la lutte contre la pauvreté et l’organisation catholique pour le développement et la solidarité de MANGA, 2013</w:t>
      </w:r>
    </w:p>
    <w:p w14:paraId="0D673060"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Protocole d’accord entre le programme national plates-formes multifonctionnelles pour la lutte contre la pauvreté et l’organisation catholique pour le développement et la solidarité de MANGA, 2014</w:t>
      </w:r>
    </w:p>
    <w:p w14:paraId="4AB78800"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Avenant N°1 Protocole d’accord 2014 entre le programme national plates-formes multifonctionnelles pour la lutte contre la pauvreté et l’organisation catholique pour le développement et la solidarité de MANGA, 2014</w:t>
      </w:r>
    </w:p>
    <w:p w14:paraId="7DE93985"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Protocole d’accord entre le programme national plates-formes multifonctionnelles pour la lutte contre la pauvreté et l’organisation catholique pour le développement et la solidarité (OCADES Caritas Dédougou), 2013</w:t>
      </w:r>
    </w:p>
    <w:p w14:paraId="77509521"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Protocole d’accord entre le programme national plates-formes multifonctionnelles pour la lutte contre la pauvreté et l’organisation catholique pour le développement et la solidarité Caritas -Dédougou, 2014</w:t>
      </w:r>
    </w:p>
    <w:p w14:paraId="69760FE4"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Avenant N°1 Protocole d’accord 2014 entre le programme national plates-formes multifonctionnelles pour la lutte contre la pauvreté et l’organisation catholique pour le développement et la solidarité Caritas- Dédougou, 2014</w:t>
      </w:r>
    </w:p>
    <w:p w14:paraId="714C963C"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Protocole d’accord entre le programme national plates-formes multifonctionnelles pour la lutte contre la pauvreté et le consortium  association pour le développement  intégré au Sahel/Association les mains unis du Sahel, 2013</w:t>
      </w:r>
    </w:p>
    <w:p w14:paraId="222C7808"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Protocole d’accord entre le programme national plates-formes multifonctionnelles pour la lutte contre la pauvreté et le consortium  association pour le développement  intégré au Sahel/Association les mains unis du Sahel, 2014</w:t>
      </w:r>
    </w:p>
    <w:p w14:paraId="1F0584AE"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lastRenderedPageBreak/>
        <w:t>Avenant N°1 Protocole d’accord 2014 entre le programme national plates-formes multifonctionnelles pour la lutte contre la pauvreté et le consortium  association pour le développement  intégré au Sahel/Association les mains unis du Sahel, 2014</w:t>
      </w:r>
    </w:p>
    <w:p w14:paraId="31BFBC69"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Arrêté n°2010/086/MEF portant création, attribution, composition, organisation et fonctionnement du comité de financement du Programme national multifonctionnelles pour la lutte contre pauvreté (PN/PTFM/LCP)</w:t>
      </w:r>
    </w:p>
    <w:p w14:paraId="23ABE0A3"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Arrêté N°2011-198/MEF/SG/DEP DU 07 JUIN 2011 portant classification des projets et programme de developpement sous tutelle technique du MEF</w:t>
      </w:r>
    </w:p>
    <w:p w14:paraId="13D5948D"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Arrêté n°2011 000297/MEF/SG/DEP portant création, attribution, composition, organisation et fonctionnement du comité  de pilotage du programme national  plates-formes multifonctionnelles pour la lutte contre la pauvreté, Ouagadougou 5 Septembre 2011</w:t>
      </w:r>
    </w:p>
    <w:p w14:paraId="03B095B5"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Protocole de financement commun(PFC) pour la mise en œuvre de la deuxième phase du programme national plates-formes multifonctionnelles pour la lutte contre la pauvreté (PN PTFM/NCP) ,2010-2015</w:t>
      </w:r>
    </w:p>
    <w:p w14:paraId="286BE1E0"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lang w:val="en-US"/>
        </w:rPr>
      </w:pPr>
      <w:r w:rsidRPr="00FC0F5C">
        <w:rPr>
          <w:rFonts w:ascii="Times New Roman" w:hAnsi="Times New Roman"/>
          <w:bCs/>
          <w:sz w:val="24"/>
          <w:szCs w:val="24"/>
          <w:lang w:val="en-US"/>
        </w:rPr>
        <w:t>Project obligation form between the grand Duchy of Luxembourg and the United Nations Developpement</w:t>
      </w:r>
      <w:r w:rsidR="00633FFA" w:rsidRPr="00FC0F5C">
        <w:rPr>
          <w:rFonts w:ascii="Times New Roman" w:hAnsi="Times New Roman"/>
          <w:bCs/>
          <w:sz w:val="24"/>
          <w:szCs w:val="24"/>
          <w:lang w:val="en-US"/>
        </w:rPr>
        <w:t xml:space="preserve"> </w:t>
      </w:r>
      <w:r w:rsidRPr="00FC0F5C">
        <w:rPr>
          <w:rFonts w:ascii="Times New Roman" w:hAnsi="Times New Roman"/>
          <w:bCs/>
          <w:sz w:val="24"/>
          <w:szCs w:val="24"/>
          <w:lang w:val="en-US"/>
        </w:rPr>
        <w:t>Programm, 2010</w:t>
      </w:r>
    </w:p>
    <w:p w14:paraId="4DC50CCA"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Terme de référence de l’audit financier et comptable du programme national plates-formes multifonctionnel pour la lutte contre la pauvreté, exercice octobre 2014</w:t>
      </w:r>
    </w:p>
    <w:p w14:paraId="1B8886FD"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Bordereau d’envoi n°2014 -0075 PN-PTFM/LCP des documents adressés à Monsieur le Directeur des Marchés Publics Ouagadougou, 13 Novembre 2014</w:t>
      </w:r>
    </w:p>
    <w:p w14:paraId="5FAF5713"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Bordereau d’envoi n°2015 00472 /MEF/SG/DMP des pièces adressées à monsieur le coordonnateur du programme national plates-formes multifonctionnelles pour la lutte contre la pauvreté, Ouagadougou le 19 Mai 2015</w:t>
      </w:r>
    </w:p>
    <w:p w14:paraId="64AC5276"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Compte rendu de la deuxième  session  ordinaire du comité de pilotage du Programme National Plates-formes Multifonctionnelles pour la lutte contre la pauvreté Ouagadougou le 30 Octobre 2013</w:t>
      </w:r>
    </w:p>
    <w:p w14:paraId="41E45B8C"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Compte rendu de la première  session  ordinaire du comité de pilotage du Programme National Plates-formes Multifonctionnelles pour la lutte contre la pauvreté le Vendredi  15 Février 2013, Ouagadougou</w:t>
      </w:r>
    </w:p>
    <w:p w14:paraId="7098EC2A"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Compte rendu de la deuxième session  ordinaire du comité de pilotage du Programme National Plates-formes Multifonctionnelles pour la lutte contre la pauvreté, Novembre 2014</w:t>
      </w:r>
    </w:p>
    <w:p w14:paraId="35A8ED16"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lastRenderedPageBreak/>
        <w:t xml:space="preserve">Compte rendu de la </w:t>
      </w:r>
      <w:r w:rsidR="007C11D7" w:rsidRPr="00FC0F5C">
        <w:rPr>
          <w:rFonts w:ascii="Times New Roman" w:hAnsi="Times New Roman"/>
          <w:bCs/>
          <w:sz w:val="24"/>
          <w:szCs w:val="24"/>
        </w:rPr>
        <w:t xml:space="preserve">session </w:t>
      </w:r>
      <w:r w:rsidRPr="00FC0F5C">
        <w:rPr>
          <w:rFonts w:ascii="Times New Roman" w:hAnsi="Times New Roman"/>
          <w:bCs/>
          <w:sz w:val="24"/>
          <w:szCs w:val="24"/>
        </w:rPr>
        <w:t>ordinaire du comité de financement du Programme National Plates-formes Multifonctionnelles pour la lutte contre la pauvreté Ouagadougou le 08 Avril 2015</w:t>
      </w:r>
    </w:p>
    <w:p w14:paraId="2C9C3923"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Compte rendu de la   session  extraordinaire de financement du 24 Janvier 2014</w:t>
      </w:r>
    </w:p>
    <w:p w14:paraId="0048CCE2"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Compte de la rencontre de travail sur la relecture du cadre logique du programme, Vendredi 14 Février</w:t>
      </w:r>
    </w:p>
    <w:p w14:paraId="03E8B36D"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Compte rendu de la session du comité de financement du 17 Mars 2014</w:t>
      </w:r>
    </w:p>
    <w:p w14:paraId="11380E5B"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 xml:space="preserve">Compte rendu de la session  ordinaire du comité de financement du 02 Juin 2014 </w:t>
      </w:r>
    </w:p>
    <w:p w14:paraId="2E8B6BEC"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 xml:space="preserve">Compte rendu de la session du comité de financement du 16 Septembre 2014 </w:t>
      </w:r>
    </w:p>
    <w:p w14:paraId="35B80C7F"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Compte rendu de la session  extraordinaire du comité de financement du 31 Janvier2013</w:t>
      </w:r>
    </w:p>
    <w:p w14:paraId="70C43877"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Compte rendu de la session  ordinaire du comité de financement du 22 Avril 2013</w:t>
      </w:r>
    </w:p>
    <w:p w14:paraId="32B72AF6"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Compte rendu de la session  ordinaire du comité de financement du 19 Juin 2013</w:t>
      </w:r>
    </w:p>
    <w:p w14:paraId="37F7F16A"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Compte rendu de la session  extraordinaire du comité de financement du 31 Juillet 2013</w:t>
      </w:r>
    </w:p>
    <w:p w14:paraId="3DF54560"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Compte rendu de la session  ordinaire du comité de financement du 17 Octobre 2013</w:t>
      </w:r>
    </w:p>
    <w:p w14:paraId="057353DD"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Compte rendu de la session  ordinaire du comité de financement du 22 Octobre 2013</w:t>
      </w:r>
    </w:p>
    <w:p w14:paraId="3464EC8C"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Rapport  consolidé sur l’audit financier et comptable du financement du programme national plates-formes multifonctionnelles exercice 2013 unité de coordination nationale, Juillet 2014</w:t>
      </w:r>
    </w:p>
    <w:p w14:paraId="1ED39798"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Rapport de la 3ème session ordinaire du comité de pilotage  du Programme National Plates Multifonctionnelles pour la lutte contre la pauvreté, Décembre 2014</w:t>
      </w:r>
    </w:p>
    <w:p w14:paraId="366B68CD"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Synthèse du programme de mission de contrôle et de vérification du Programme National de Plates-Formes Multifonctionnelles pour la lutte contre la pauvreté (PN-PTFM/LCP) du 13 Mai au 07 Juin 2013</w:t>
      </w:r>
    </w:p>
    <w:p w14:paraId="51A05E5B"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Rapport  consolidé d’audit financier et comptable du financement du programme national plates-formes multifonctionnelles exercice 2013 unité de coordination nationale, Juillet 2014</w:t>
      </w:r>
    </w:p>
    <w:p w14:paraId="1050B9C1"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Rapport d’audit des comptes consolidés du plan de travail 2012 du PTFM pour la lutte contre la pauvreté, exercice clos le 31 Décembre 2012 version définitive, Octobre 2013</w:t>
      </w:r>
    </w:p>
    <w:p w14:paraId="03F2DBC9"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Rapport de mission de contrôle et de vérification du PTFM pour la lutte contre la pauvreté (PN-PTFM/LCP) Décembre 2013</w:t>
      </w:r>
    </w:p>
    <w:p w14:paraId="16E66A1D"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Rapport annuel d’activités techniques et financiers 2014, Janvier 2015</w:t>
      </w:r>
    </w:p>
    <w:p w14:paraId="2081A7F0"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lastRenderedPageBreak/>
        <w:t>Rapport annuel d’activités techniques et financiers 2013, Avril 2014</w:t>
      </w:r>
    </w:p>
    <w:p w14:paraId="29146E04"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Rapport a</w:t>
      </w:r>
      <w:r w:rsidR="007C11D7" w:rsidRPr="00FC0F5C">
        <w:rPr>
          <w:rFonts w:ascii="Times New Roman" w:hAnsi="Times New Roman"/>
          <w:bCs/>
          <w:sz w:val="24"/>
          <w:szCs w:val="24"/>
        </w:rPr>
        <w:t>nnuel d’activités ALR ADIS AMUS</w:t>
      </w:r>
      <w:r w:rsidRPr="00FC0F5C">
        <w:rPr>
          <w:rFonts w:ascii="Times New Roman" w:hAnsi="Times New Roman"/>
          <w:bCs/>
          <w:sz w:val="24"/>
          <w:szCs w:val="24"/>
        </w:rPr>
        <w:t>, décembre 2015</w:t>
      </w:r>
    </w:p>
    <w:p w14:paraId="0FCD6267"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 xml:space="preserve">Rapport annuel </w:t>
      </w:r>
      <w:r w:rsidR="007C11D7" w:rsidRPr="00FC0F5C">
        <w:rPr>
          <w:rFonts w:ascii="Times New Roman" w:hAnsi="Times New Roman"/>
          <w:bCs/>
          <w:sz w:val="24"/>
          <w:szCs w:val="24"/>
        </w:rPr>
        <w:t>d’activités ALR OCADES/Dédougou</w:t>
      </w:r>
      <w:r w:rsidRPr="00FC0F5C">
        <w:rPr>
          <w:rFonts w:ascii="Times New Roman" w:hAnsi="Times New Roman"/>
          <w:bCs/>
          <w:sz w:val="24"/>
          <w:szCs w:val="24"/>
        </w:rPr>
        <w:t>, décembre 2015</w:t>
      </w:r>
    </w:p>
    <w:p w14:paraId="5544BFD1" w14:textId="77777777" w:rsidR="00071F6E"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Rapport final d’évaluation à mi- parcours 2010 juin 2013, mai 2015</w:t>
      </w:r>
    </w:p>
    <w:p w14:paraId="497F89D2" w14:textId="77777777" w:rsidR="00D03F80" w:rsidRPr="00FC0F5C" w:rsidRDefault="00071F6E" w:rsidP="00AA757B">
      <w:pPr>
        <w:pStyle w:val="Paragraphedeliste"/>
        <w:numPr>
          <w:ilvl w:val="0"/>
          <w:numId w:val="14"/>
        </w:numPr>
        <w:spacing w:before="100" w:beforeAutospacing="1" w:after="100" w:afterAutospacing="1" w:line="360" w:lineRule="auto"/>
        <w:jc w:val="both"/>
        <w:rPr>
          <w:rFonts w:ascii="Times New Roman" w:hAnsi="Times New Roman"/>
          <w:bCs/>
          <w:sz w:val="24"/>
          <w:szCs w:val="24"/>
        </w:rPr>
      </w:pPr>
      <w:r w:rsidRPr="00FC0F5C">
        <w:rPr>
          <w:rFonts w:ascii="Times New Roman" w:hAnsi="Times New Roman"/>
          <w:bCs/>
          <w:sz w:val="24"/>
          <w:szCs w:val="24"/>
        </w:rPr>
        <w:t>Rapport final audit de matérialité des PTFM 2010 -2014, décembre 2015</w:t>
      </w:r>
    </w:p>
    <w:p w14:paraId="3CD70F69" w14:textId="77777777" w:rsidR="00D03F80" w:rsidRPr="00C9008F" w:rsidRDefault="00D03F80" w:rsidP="002717B8">
      <w:pPr>
        <w:spacing w:before="100" w:beforeAutospacing="1" w:after="100" w:afterAutospacing="1" w:line="360" w:lineRule="auto"/>
        <w:jc w:val="both"/>
        <w:rPr>
          <w:rFonts w:ascii="Times New Roman" w:hAnsi="Times New Roman" w:cs="Times New Roman"/>
          <w:bCs/>
          <w:i/>
          <w:sz w:val="24"/>
          <w:szCs w:val="24"/>
        </w:rPr>
      </w:pPr>
    </w:p>
    <w:p w14:paraId="21770BFC" w14:textId="77777777" w:rsidR="00D03F80" w:rsidRPr="00C9008F" w:rsidRDefault="00D03F80" w:rsidP="002717B8">
      <w:pPr>
        <w:spacing w:before="100" w:beforeAutospacing="1" w:after="100" w:afterAutospacing="1" w:line="360" w:lineRule="auto"/>
        <w:jc w:val="both"/>
        <w:rPr>
          <w:rFonts w:ascii="Times New Roman" w:hAnsi="Times New Roman" w:cs="Times New Roman"/>
          <w:bCs/>
          <w:i/>
          <w:sz w:val="24"/>
          <w:szCs w:val="24"/>
        </w:rPr>
        <w:sectPr w:rsidR="00D03F80" w:rsidRPr="00C9008F" w:rsidSect="00935F28">
          <w:pgSz w:w="11906" w:h="16838"/>
          <w:pgMar w:top="1417" w:right="1417" w:bottom="1417" w:left="1417" w:header="708" w:footer="708" w:gutter="0"/>
          <w:cols w:space="708"/>
          <w:docGrid w:linePitch="360"/>
        </w:sectPr>
      </w:pPr>
    </w:p>
    <w:p w14:paraId="6F13780B" w14:textId="77777777" w:rsidR="00071F6E" w:rsidRPr="00C9008F" w:rsidRDefault="005B2AE1" w:rsidP="00EE5F3F">
      <w:pPr>
        <w:pStyle w:val="Style1"/>
      </w:pPr>
      <w:bookmarkStart w:id="313" w:name="_Toc462678392"/>
      <w:bookmarkStart w:id="314" w:name="_Toc463526034"/>
      <w:bookmarkStart w:id="315" w:name="_Toc465808189"/>
      <w:bookmarkStart w:id="316" w:name="_Toc465808921"/>
      <w:bookmarkStart w:id="317" w:name="_Toc466009426"/>
      <w:r w:rsidRPr="00C9008F">
        <w:lastRenderedPageBreak/>
        <w:t>Annexes</w:t>
      </w:r>
      <w:bookmarkEnd w:id="313"/>
      <w:bookmarkEnd w:id="314"/>
      <w:bookmarkEnd w:id="315"/>
      <w:bookmarkEnd w:id="316"/>
      <w:bookmarkEnd w:id="317"/>
    </w:p>
    <w:p w14:paraId="58F1325C" w14:textId="77777777" w:rsidR="00071F6E" w:rsidRPr="00C9008F" w:rsidRDefault="00071F6E" w:rsidP="00D07506">
      <w:pPr>
        <w:pStyle w:val="Style6"/>
      </w:pPr>
      <w:bookmarkStart w:id="318" w:name="_Toc463526035"/>
      <w:bookmarkStart w:id="319" w:name="_Toc466009427"/>
      <w:r w:rsidRPr="00C9008F">
        <w:t>Annexe 1 : Liste des personnes et structures rencontrées</w:t>
      </w:r>
      <w:bookmarkEnd w:id="318"/>
      <w:bookmarkEnd w:id="319"/>
    </w:p>
    <w:p w14:paraId="3825D0B5" w14:textId="77777777" w:rsidR="00F26BD5" w:rsidRPr="00C9008F" w:rsidRDefault="00F26BD5" w:rsidP="00FC0F5C">
      <w:pPr>
        <w:spacing w:after="0" w:line="360" w:lineRule="auto"/>
        <w:jc w:val="both"/>
        <w:rPr>
          <w:rFonts w:ascii="Times New Roman" w:hAnsi="Times New Roman" w:cs="Times New Roman"/>
          <w:bCs/>
          <w:sz w:val="24"/>
          <w:szCs w:val="24"/>
        </w:rPr>
      </w:pPr>
      <w:r w:rsidRPr="00C9008F">
        <w:rPr>
          <w:rFonts w:ascii="Times New Roman" w:hAnsi="Times New Roman" w:cs="Times New Roman"/>
          <w:bCs/>
          <w:sz w:val="24"/>
          <w:szCs w:val="24"/>
        </w:rPr>
        <w:t>Richard KOARA : RAF/ UCN</w:t>
      </w:r>
    </w:p>
    <w:p w14:paraId="1DC48F11" w14:textId="77777777" w:rsidR="00F26BD5" w:rsidRPr="00C9008F" w:rsidRDefault="00F26BD5" w:rsidP="00FC0F5C">
      <w:pPr>
        <w:spacing w:after="0" w:line="360" w:lineRule="auto"/>
        <w:jc w:val="both"/>
        <w:rPr>
          <w:rFonts w:ascii="Times New Roman" w:hAnsi="Times New Roman" w:cs="Times New Roman"/>
          <w:bCs/>
          <w:sz w:val="24"/>
          <w:szCs w:val="24"/>
        </w:rPr>
      </w:pPr>
      <w:r w:rsidRPr="00C9008F">
        <w:rPr>
          <w:rFonts w:ascii="Times New Roman" w:hAnsi="Times New Roman" w:cs="Times New Roman"/>
          <w:bCs/>
          <w:sz w:val="24"/>
          <w:szCs w:val="24"/>
        </w:rPr>
        <w:t>Alimata GUIRO : Suivi-évaluation/UCN</w:t>
      </w:r>
    </w:p>
    <w:p w14:paraId="18B13474" w14:textId="77777777" w:rsidR="00F26BD5" w:rsidRPr="00C9008F" w:rsidRDefault="00F26BD5" w:rsidP="00FC0F5C">
      <w:pPr>
        <w:spacing w:after="0" w:line="360" w:lineRule="auto"/>
        <w:jc w:val="both"/>
        <w:rPr>
          <w:rFonts w:ascii="Times New Roman" w:hAnsi="Times New Roman" w:cs="Times New Roman"/>
          <w:bCs/>
          <w:sz w:val="24"/>
          <w:szCs w:val="24"/>
        </w:rPr>
      </w:pPr>
      <w:r w:rsidRPr="00C9008F">
        <w:rPr>
          <w:rFonts w:ascii="Times New Roman" w:hAnsi="Times New Roman" w:cs="Times New Roman"/>
          <w:bCs/>
          <w:sz w:val="24"/>
          <w:szCs w:val="24"/>
        </w:rPr>
        <w:t xml:space="preserve">Séraphin KIENTEGA : Coordonnateur /UCN </w:t>
      </w:r>
    </w:p>
    <w:p w14:paraId="6135FF3C" w14:textId="77777777" w:rsidR="00A10D12" w:rsidRPr="00C9008F" w:rsidRDefault="00A10D12" w:rsidP="00FC0F5C">
      <w:pPr>
        <w:spacing w:after="0" w:line="360" w:lineRule="auto"/>
        <w:jc w:val="both"/>
        <w:rPr>
          <w:rFonts w:ascii="Times New Roman" w:hAnsi="Times New Roman" w:cs="Times New Roman"/>
          <w:bCs/>
          <w:sz w:val="24"/>
          <w:szCs w:val="24"/>
        </w:rPr>
      </w:pPr>
      <w:r w:rsidRPr="00C9008F">
        <w:rPr>
          <w:rFonts w:ascii="Times New Roman" w:hAnsi="Times New Roman" w:cs="Times New Roman"/>
          <w:bCs/>
          <w:sz w:val="24"/>
          <w:szCs w:val="24"/>
        </w:rPr>
        <w:t>Nassiri NIKIEMA, Assistant SE/UCN</w:t>
      </w:r>
    </w:p>
    <w:p w14:paraId="6F8D8A5E" w14:textId="77777777" w:rsidR="00AF4D45" w:rsidRPr="00C9008F" w:rsidRDefault="00AF4D45" w:rsidP="00FC0F5C">
      <w:pPr>
        <w:spacing w:after="0" w:line="360" w:lineRule="auto"/>
        <w:jc w:val="both"/>
        <w:rPr>
          <w:rFonts w:ascii="Times New Roman" w:hAnsi="Times New Roman" w:cs="Times New Roman"/>
          <w:bCs/>
          <w:sz w:val="24"/>
          <w:szCs w:val="24"/>
        </w:rPr>
      </w:pPr>
      <w:r w:rsidRPr="00C9008F">
        <w:rPr>
          <w:rFonts w:ascii="Times New Roman" w:hAnsi="Times New Roman" w:cs="Times New Roman"/>
          <w:bCs/>
          <w:sz w:val="24"/>
          <w:szCs w:val="24"/>
        </w:rPr>
        <w:t>Yacouba TAPSOBA, ex Responsable technique/UCN</w:t>
      </w:r>
    </w:p>
    <w:p w14:paraId="240235BB" w14:textId="77777777" w:rsidR="00F26BD5" w:rsidRPr="00C9008F" w:rsidRDefault="00F26BD5" w:rsidP="00FC0F5C">
      <w:pPr>
        <w:spacing w:after="0" w:line="360" w:lineRule="auto"/>
        <w:jc w:val="both"/>
        <w:rPr>
          <w:rFonts w:ascii="Times New Roman" w:hAnsi="Times New Roman" w:cs="Times New Roman"/>
          <w:bCs/>
          <w:sz w:val="24"/>
          <w:szCs w:val="24"/>
        </w:rPr>
      </w:pPr>
      <w:r w:rsidRPr="00C9008F">
        <w:rPr>
          <w:rFonts w:ascii="Times New Roman" w:hAnsi="Times New Roman" w:cs="Times New Roman"/>
          <w:bCs/>
          <w:sz w:val="24"/>
          <w:szCs w:val="24"/>
        </w:rPr>
        <w:t>Max GLESENER, Représentant régional/ LUX-DEV</w:t>
      </w:r>
    </w:p>
    <w:p w14:paraId="03D40AE6" w14:textId="77777777" w:rsidR="00F26BD5" w:rsidRPr="00C9008F" w:rsidRDefault="00F26BD5" w:rsidP="00FC0F5C">
      <w:pPr>
        <w:spacing w:after="0" w:line="360" w:lineRule="auto"/>
        <w:jc w:val="both"/>
        <w:rPr>
          <w:rFonts w:ascii="Times New Roman" w:hAnsi="Times New Roman" w:cs="Times New Roman"/>
          <w:bCs/>
          <w:sz w:val="24"/>
          <w:szCs w:val="24"/>
        </w:rPr>
      </w:pPr>
      <w:r w:rsidRPr="00C9008F">
        <w:rPr>
          <w:rFonts w:ascii="Times New Roman" w:hAnsi="Times New Roman" w:cs="Times New Roman"/>
          <w:bCs/>
          <w:sz w:val="24"/>
          <w:szCs w:val="24"/>
        </w:rPr>
        <w:t>NARE Jéremie : Ambassade Luxembourg</w:t>
      </w:r>
    </w:p>
    <w:p w14:paraId="78B2C35D" w14:textId="77777777" w:rsidR="00A10D12" w:rsidRPr="00C9008F" w:rsidRDefault="00A10D12" w:rsidP="00FC0F5C">
      <w:pPr>
        <w:spacing w:after="0" w:line="360" w:lineRule="auto"/>
        <w:jc w:val="both"/>
        <w:rPr>
          <w:rFonts w:ascii="Times New Roman" w:hAnsi="Times New Roman" w:cs="Times New Roman"/>
          <w:bCs/>
          <w:sz w:val="24"/>
          <w:szCs w:val="24"/>
        </w:rPr>
      </w:pPr>
      <w:r w:rsidRPr="00C9008F">
        <w:rPr>
          <w:rFonts w:ascii="Times New Roman" w:hAnsi="Times New Roman" w:cs="Times New Roman"/>
          <w:bCs/>
          <w:sz w:val="24"/>
          <w:szCs w:val="24"/>
        </w:rPr>
        <w:t>Moumouni SANFO, Coopération Luxembourgeoise</w:t>
      </w:r>
    </w:p>
    <w:p w14:paraId="7CFDAE42" w14:textId="77777777" w:rsidR="00A10D12" w:rsidRPr="00C9008F" w:rsidRDefault="00A10D12" w:rsidP="00FC0F5C">
      <w:pPr>
        <w:spacing w:after="0" w:line="360" w:lineRule="auto"/>
        <w:jc w:val="both"/>
        <w:rPr>
          <w:rFonts w:ascii="Times New Roman" w:hAnsi="Times New Roman" w:cs="Times New Roman"/>
          <w:bCs/>
          <w:sz w:val="24"/>
          <w:szCs w:val="24"/>
        </w:rPr>
      </w:pPr>
      <w:r w:rsidRPr="00C9008F">
        <w:rPr>
          <w:rFonts w:ascii="Times New Roman" w:hAnsi="Times New Roman" w:cs="Times New Roman"/>
          <w:bCs/>
          <w:sz w:val="24"/>
          <w:szCs w:val="24"/>
        </w:rPr>
        <w:t>Seydou SAWADOGO, DGESS/Chef de service formulation des projets/programmes MINEFID</w:t>
      </w:r>
    </w:p>
    <w:p w14:paraId="2B131456" w14:textId="77777777" w:rsidR="00F26BD5" w:rsidRPr="00C9008F" w:rsidRDefault="00F26BD5" w:rsidP="00FC0F5C">
      <w:pPr>
        <w:spacing w:after="0" w:line="360" w:lineRule="auto"/>
        <w:jc w:val="both"/>
        <w:rPr>
          <w:rFonts w:ascii="Times New Roman" w:hAnsi="Times New Roman" w:cs="Times New Roman"/>
          <w:bCs/>
          <w:sz w:val="24"/>
          <w:szCs w:val="24"/>
          <w:lang w:val="en-US"/>
        </w:rPr>
      </w:pPr>
      <w:r w:rsidRPr="00C9008F">
        <w:rPr>
          <w:rFonts w:ascii="Times New Roman" w:hAnsi="Times New Roman" w:cs="Times New Roman"/>
          <w:bCs/>
          <w:sz w:val="24"/>
          <w:szCs w:val="24"/>
          <w:lang w:val="en-US"/>
        </w:rPr>
        <w:t>Armande SAWADOGO : PNUD</w:t>
      </w:r>
    </w:p>
    <w:p w14:paraId="15FFF28C" w14:textId="77777777" w:rsidR="00F26BD5" w:rsidRPr="00C9008F" w:rsidRDefault="00F26BD5" w:rsidP="00FC0F5C">
      <w:pPr>
        <w:spacing w:after="0" w:line="360" w:lineRule="auto"/>
        <w:jc w:val="both"/>
        <w:rPr>
          <w:rFonts w:ascii="Times New Roman" w:hAnsi="Times New Roman" w:cs="Times New Roman"/>
          <w:bCs/>
          <w:sz w:val="24"/>
          <w:szCs w:val="24"/>
          <w:lang w:val="en-US"/>
        </w:rPr>
      </w:pPr>
      <w:r w:rsidRPr="00C9008F">
        <w:rPr>
          <w:rFonts w:ascii="Times New Roman" w:hAnsi="Times New Roman" w:cs="Times New Roman"/>
          <w:bCs/>
          <w:sz w:val="24"/>
          <w:szCs w:val="24"/>
          <w:lang w:val="en-US"/>
        </w:rPr>
        <w:t>YAOGO Hervé : DGESS/DCPP</w:t>
      </w:r>
    </w:p>
    <w:p w14:paraId="1708AD65" w14:textId="77777777" w:rsidR="00A10D12" w:rsidRPr="00C9008F" w:rsidRDefault="00A10D12" w:rsidP="00FC0F5C">
      <w:pPr>
        <w:spacing w:after="0" w:line="360" w:lineRule="auto"/>
        <w:jc w:val="both"/>
        <w:rPr>
          <w:rFonts w:ascii="Times New Roman" w:hAnsi="Times New Roman" w:cs="Times New Roman"/>
          <w:bCs/>
          <w:sz w:val="24"/>
          <w:szCs w:val="24"/>
        </w:rPr>
      </w:pPr>
      <w:r w:rsidRPr="00C9008F">
        <w:rPr>
          <w:rFonts w:ascii="Times New Roman" w:hAnsi="Times New Roman" w:cs="Times New Roman"/>
          <w:bCs/>
          <w:sz w:val="24"/>
          <w:szCs w:val="24"/>
        </w:rPr>
        <w:t>Oscar SOUBEIGA, ex Responsable DEL/INSD</w:t>
      </w:r>
    </w:p>
    <w:p w14:paraId="42F0A893" w14:textId="77777777" w:rsidR="00A10D12" w:rsidRPr="00C9008F" w:rsidRDefault="00A10D12" w:rsidP="00FC0F5C">
      <w:pPr>
        <w:spacing w:after="0" w:line="360" w:lineRule="auto"/>
        <w:jc w:val="both"/>
        <w:rPr>
          <w:rFonts w:ascii="Times New Roman" w:hAnsi="Times New Roman" w:cs="Times New Roman"/>
          <w:bCs/>
          <w:sz w:val="24"/>
          <w:szCs w:val="24"/>
        </w:rPr>
      </w:pPr>
      <w:r w:rsidRPr="00C9008F">
        <w:rPr>
          <w:rFonts w:ascii="Times New Roman" w:hAnsi="Times New Roman" w:cs="Times New Roman"/>
          <w:bCs/>
          <w:sz w:val="24"/>
          <w:szCs w:val="24"/>
        </w:rPr>
        <w:t>Ambroise OUEDRAOGO, financier INSD</w:t>
      </w:r>
    </w:p>
    <w:p w14:paraId="257FE1AD" w14:textId="77777777" w:rsidR="00F26BD5" w:rsidRPr="00C9008F" w:rsidRDefault="00F26BD5" w:rsidP="00FC0F5C">
      <w:pPr>
        <w:spacing w:after="0" w:line="360" w:lineRule="auto"/>
        <w:jc w:val="both"/>
        <w:rPr>
          <w:rFonts w:ascii="Times New Roman" w:hAnsi="Times New Roman" w:cs="Times New Roman"/>
          <w:bCs/>
          <w:sz w:val="24"/>
          <w:szCs w:val="24"/>
        </w:rPr>
      </w:pPr>
      <w:r w:rsidRPr="00C9008F">
        <w:rPr>
          <w:rFonts w:ascii="Times New Roman" w:hAnsi="Times New Roman" w:cs="Times New Roman"/>
          <w:bCs/>
          <w:sz w:val="24"/>
          <w:szCs w:val="24"/>
        </w:rPr>
        <w:t>REGION DE LA BOUCLE DU MOUHOUN</w:t>
      </w:r>
    </w:p>
    <w:p w14:paraId="36016E42" w14:textId="77777777" w:rsidR="00F26BD5" w:rsidRPr="00C9008F" w:rsidRDefault="00F26BD5" w:rsidP="00FC0F5C">
      <w:pPr>
        <w:spacing w:after="0" w:line="360" w:lineRule="auto"/>
        <w:jc w:val="both"/>
        <w:rPr>
          <w:rFonts w:ascii="Times New Roman" w:hAnsi="Times New Roman" w:cs="Times New Roman"/>
          <w:bCs/>
          <w:sz w:val="24"/>
          <w:szCs w:val="24"/>
        </w:rPr>
      </w:pPr>
      <w:r w:rsidRPr="00C9008F">
        <w:rPr>
          <w:rFonts w:ascii="Times New Roman" w:hAnsi="Times New Roman" w:cs="Times New Roman"/>
          <w:bCs/>
          <w:sz w:val="24"/>
          <w:szCs w:val="24"/>
        </w:rPr>
        <w:t>Commune de Dédougou</w:t>
      </w:r>
    </w:p>
    <w:p w14:paraId="6FEFAD98" w14:textId="77777777" w:rsidR="00F26BD5" w:rsidRPr="00C9008F" w:rsidRDefault="00F26BD5" w:rsidP="00FC0F5C">
      <w:pPr>
        <w:spacing w:after="0" w:line="360" w:lineRule="auto"/>
        <w:jc w:val="both"/>
        <w:rPr>
          <w:rFonts w:ascii="Times New Roman" w:hAnsi="Times New Roman" w:cs="Times New Roman"/>
          <w:bCs/>
          <w:sz w:val="24"/>
          <w:szCs w:val="24"/>
        </w:rPr>
      </w:pPr>
      <w:r w:rsidRPr="00C9008F">
        <w:rPr>
          <w:rFonts w:ascii="Times New Roman" w:hAnsi="Times New Roman" w:cs="Times New Roman"/>
          <w:bCs/>
          <w:sz w:val="24"/>
          <w:szCs w:val="24"/>
        </w:rPr>
        <w:t>PTFM fonc</w:t>
      </w:r>
      <w:r w:rsidR="005916B0" w:rsidRPr="00C9008F">
        <w:rPr>
          <w:rFonts w:ascii="Times New Roman" w:hAnsi="Times New Roman" w:cs="Times New Roman"/>
          <w:bCs/>
          <w:sz w:val="24"/>
          <w:szCs w:val="24"/>
        </w:rPr>
        <w:t>tionnelles : PTFM de Koukatenga</w:t>
      </w:r>
      <w:r w:rsidRPr="00C9008F">
        <w:rPr>
          <w:rFonts w:ascii="Times New Roman" w:hAnsi="Times New Roman" w:cs="Times New Roman"/>
          <w:bCs/>
          <w:sz w:val="24"/>
          <w:szCs w:val="24"/>
        </w:rPr>
        <w:t>,Koran  et Zakuy (Elles ont été déclaré autonome et  elles sont en attente de leur titre d’autonomisation).</w:t>
      </w:r>
    </w:p>
    <w:p w14:paraId="58E39555" w14:textId="77777777" w:rsidR="00F26BD5" w:rsidRPr="00C9008F" w:rsidRDefault="00F26BD5" w:rsidP="00FC0F5C">
      <w:pPr>
        <w:spacing w:after="0" w:line="360" w:lineRule="auto"/>
        <w:jc w:val="both"/>
        <w:rPr>
          <w:rFonts w:ascii="Times New Roman" w:hAnsi="Times New Roman" w:cs="Times New Roman"/>
          <w:bCs/>
          <w:sz w:val="24"/>
          <w:szCs w:val="24"/>
        </w:rPr>
      </w:pPr>
      <w:r w:rsidRPr="00C9008F">
        <w:rPr>
          <w:rFonts w:ascii="Times New Roman" w:hAnsi="Times New Roman" w:cs="Times New Roman"/>
          <w:bCs/>
          <w:sz w:val="24"/>
          <w:szCs w:val="24"/>
        </w:rPr>
        <w:t>PTFM non fonctionnelle : PTFM de Massala (date d’autonomisation 13 Décembre 2013).</w:t>
      </w:r>
    </w:p>
    <w:p w14:paraId="2DE4B41F" w14:textId="77777777" w:rsidR="00F26BD5" w:rsidRPr="00C9008F" w:rsidRDefault="00F26BD5" w:rsidP="00FC0F5C">
      <w:pPr>
        <w:spacing w:after="0" w:line="360" w:lineRule="auto"/>
        <w:jc w:val="both"/>
        <w:rPr>
          <w:rFonts w:ascii="Times New Roman" w:hAnsi="Times New Roman" w:cs="Times New Roman"/>
          <w:bCs/>
          <w:sz w:val="24"/>
          <w:szCs w:val="24"/>
        </w:rPr>
      </w:pPr>
      <w:r w:rsidRPr="00C9008F">
        <w:rPr>
          <w:rFonts w:ascii="Times New Roman" w:hAnsi="Times New Roman" w:cs="Times New Roman"/>
          <w:bCs/>
          <w:sz w:val="24"/>
          <w:szCs w:val="24"/>
        </w:rPr>
        <w:t>Commune de Safané</w:t>
      </w:r>
    </w:p>
    <w:p w14:paraId="39DEE5B9" w14:textId="77777777" w:rsidR="00F26BD5" w:rsidRPr="00C9008F" w:rsidRDefault="00F26BD5" w:rsidP="00FC0F5C">
      <w:pPr>
        <w:spacing w:after="0" w:line="360" w:lineRule="auto"/>
        <w:jc w:val="both"/>
        <w:rPr>
          <w:rFonts w:ascii="Times New Roman" w:hAnsi="Times New Roman" w:cs="Times New Roman"/>
          <w:bCs/>
          <w:sz w:val="24"/>
          <w:szCs w:val="24"/>
        </w:rPr>
      </w:pPr>
      <w:r w:rsidRPr="00C9008F">
        <w:rPr>
          <w:rFonts w:ascii="Times New Roman" w:hAnsi="Times New Roman" w:cs="Times New Roman"/>
          <w:bCs/>
          <w:sz w:val="24"/>
          <w:szCs w:val="24"/>
        </w:rPr>
        <w:t>PTFM fonctionnelle : PTFM  de Safané (date d’autonomisation 21 Novembre 2013).</w:t>
      </w:r>
    </w:p>
    <w:p w14:paraId="371FC997" w14:textId="77777777" w:rsidR="00F26BD5" w:rsidRPr="00C9008F" w:rsidRDefault="00F26BD5" w:rsidP="00FC0F5C">
      <w:pPr>
        <w:spacing w:after="0" w:line="360" w:lineRule="auto"/>
        <w:jc w:val="both"/>
        <w:rPr>
          <w:rFonts w:ascii="Times New Roman" w:hAnsi="Times New Roman" w:cs="Times New Roman"/>
          <w:bCs/>
          <w:sz w:val="24"/>
          <w:szCs w:val="24"/>
        </w:rPr>
      </w:pPr>
      <w:r w:rsidRPr="00C9008F">
        <w:rPr>
          <w:rFonts w:ascii="Times New Roman" w:hAnsi="Times New Roman" w:cs="Times New Roman"/>
          <w:bCs/>
          <w:sz w:val="24"/>
          <w:szCs w:val="24"/>
        </w:rPr>
        <w:t>PTFM non fonctionnelle : PTFM de Tounou  et Bara-Yankasso.</w:t>
      </w:r>
    </w:p>
    <w:p w14:paraId="59858876" w14:textId="77777777" w:rsidR="00F26BD5" w:rsidRPr="00C9008F" w:rsidRDefault="00F26BD5" w:rsidP="00FC0F5C">
      <w:pPr>
        <w:spacing w:after="0" w:line="360" w:lineRule="auto"/>
        <w:jc w:val="both"/>
        <w:rPr>
          <w:rFonts w:ascii="Times New Roman" w:hAnsi="Times New Roman" w:cs="Times New Roman"/>
          <w:bCs/>
          <w:sz w:val="24"/>
          <w:szCs w:val="24"/>
        </w:rPr>
      </w:pPr>
      <w:r w:rsidRPr="00C9008F">
        <w:rPr>
          <w:rFonts w:ascii="Times New Roman" w:hAnsi="Times New Roman" w:cs="Times New Roman"/>
          <w:bCs/>
          <w:sz w:val="24"/>
          <w:szCs w:val="24"/>
        </w:rPr>
        <w:t>REGION DU SANGUIE</w:t>
      </w:r>
    </w:p>
    <w:p w14:paraId="72D0F234" w14:textId="77777777" w:rsidR="00F26BD5" w:rsidRPr="00C9008F" w:rsidRDefault="00F26BD5" w:rsidP="00FC0F5C">
      <w:pPr>
        <w:spacing w:after="0" w:line="360" w:lineRule="auto"/>
        <w:jc w:val="both"/>
        <w:rPr>
          <w:rFonts w:ascii="Times New Roman" w:hAnsi="Times New Roman" w:cs="Times New Roman"/>
          <w:bCs/>
          <w:sz w:val="24"/>
          <w:szCs w:val="24"/>
        </w:rPr>
      </w:pPr>
      <w:r w:rsidRPr="00C9008F">
        <w:rPr>
          <w:rFonts w:ascii="Times New Roman" w:hAnsi="Times New Roman" w:cs="Times New Roman"/>
          <w:bCs/>
          <w:sz w:val="24"/>
          <w:szCs w:val="24"/>
        </w:rPr>
        <w:t>Commune de Tenado</w:t>
      </w:r>
    </w:p>
    <w:p w14:paraId="54E89ED7" w14:textId="77777777" w:rsidR="00F26BD5" w:rsidRPr="00C9008F" w:rsidRDefault="00F26BD5" w:rsidP="00FC0F5C">
      <w:pPr>
        <w:spacing w:after="0" w:line="360" w:lineRule="auto"/>
        <w:jc w:val="both"/>
        <w:rPr>
          <w:rFonts w:ascii="Times New Roman" w:hAnsi="Times New Roman" w:cs="Times New Roman"/>
          <w:bCs/>
          <w:sz w:val="24"/>
          <w:szCs w:val="24"/>
        </w:rPr>
      </w:pPr>
      <w:r w:rsidRPr="00C9008F">
        <w:rPr>
          <w:rFonts w:ascii="Times New Roman" w:hAnsi="Times New Roman" w:cs="Times New Roman"/>
          <w:bCs/>
          <w:sz w:val="24"/>
          <w:szCs w:val="24"/>
        </w:rPr>
        <w:t>PTFM fonctionnelle : PTFM de Tenado (date d’autonomisation  29 Juillet 2015).</w:t>
      </w:r>
    </w:p>
    <w:p w14:paraId="7B2271F2" w14:textId="77777777" w:rsidR="00F26BD5" w:rsidRPr="00C9008F" w:rsidRDefault="00F26BD5" w:rsidP="00FC0F5C">
      <w:pPr>
        <w:spacing w:after="0" w:line="360" w:lineRule="auto"/>
        <w:jc w:val="both"/>
        <w:rPr>
          <w:rFonts w:ascii="Times New Roman" w:hAnsi="Times New Roman" w:cs="Times New Roman"/>
          <w:bCs/>
          <w:sz w:val="24"/>
          <w:szCs w:val="24"/>
        </w:rPr>
      </w:pPr>
      <w:r w:rsidRPr="00C9008F">
        <w:rPr>
          <w:rFonts w:ascii="Times New Roman" w:hAnsi="Times New Roman" w:cs="Times New Roman"/>
          <w:bCs/>
          <w:sz w:val="24"/>
          <w:szCs w:val="24"/>
        </w:rPr>
        <w:t>PTFM non fonctionnelle : PTFM   de Batondo(08 Décembre 2014) et de Koukouldi</w:t>
      </w:r>
    </w:p>
    <w:p w14:paraId="737A5AEE" w14:textId="77777777" w:rsidR="00F26BD5" w:rsidRPr="00C9008F" w:rsidRDefault="00F26BD5" w:rsidP="00FC0F5C">
      <w:pPr>
        <w:spacing w:after="0" w:line="360" w:lineRule="auto"/>
        <w:jc w:val="both"/>
        <w:rPr>
          <w:rFonts w:ascii="Times New Roman" w:hAnsi="Times New Roman" w:cs="Times New Roman"/>
          <w:bCs/>
          <w:sz w:val="24"/>
          <w:szCs w:val="24"/>
        </w:rPr>
      </w:pPr>
      <w:r w:rsidRPr="00C9008F">
        <w:rPr>
          <w:rFonts w:ascii="Times New Roman" w:hAnsi="Times New Roman" w:cs="Times New Roman"/>
          <w:bCs/>
          <w:sz w:val="24"/>
          <w:szCs w:val="24"/>
        </w:rPr>
        <w:t>Commune de Réo</w:t>
      </w:r>
    </w:p>
    <w:p w14:paraId="37FF4CC7" w14:textId="77777777" w:rsidR="00F26BD5" w:rsidRPr="00C9008F" w:rsidRDefault="00F26BD5" w:rsidP="00FC0F5C">
      <w:pPr>
        <w:spacing w:after="0" w:line="360" w:lineRule="auto"/>
        <w:jc w:val="both"/>
        <w:rPr>
          <w:rFonts w:ascii="Times New Roman" w:hAnsi="Times New Roman" w:cs="Times New Roman"/>
          <w:bCs/>
          <w:sz w:val="24"/>
          <w:szCs w:val="24"/>
        </w:rPr>
      </w:pPr>
      <w:r w:rsidRPr="00C9008F">
        <w:rPr>
          <w:rFonts w:ascii="Times New Roman" w:hAnsi="Times New Roman" w:cs="Times New Roman"/>
          <w:bCs/>
          <w:sz w:val="24"/>
          <w:szCs w:val="24"/>
        </w:rPr>
        <w:t>PTFM non</w:t>
      </w:r>
      <w:r w:rsidR="005916B0" w:rsidRPr="00C9008F">
        <w:rPr>
          <w:rFonts w:ascii="Times New Roman" w:hAnsi="Times New Roman" w:cs="Times New Roman"/>
          <w:bCs/>
          <w:sz w:val="24"/>
          <w:szCs w:val="24"/>
        </w:rPr>
        <w:t xml:space="preserve"> fonctionnelle : PTFM  de Zoula</w:t>
      </w:r>
      <w:r w:rsidRPr="00C9008F">
        <w:rPr>
          <w:rFonts w:ascii="Times New Roman" w:hAnsi="Times New Roman" w:cs="Times New Roman"/>
          <w:bCs/>
          <w:sz w:val="24"/>
          <w:szCs w:val="24"/>
        </w:rPr>
        <w:t>,Goundi et Sandié .</w:t>
      </w:r>
    </w:p>
    <w:p w14:paraId="583152EC" w14:textId="77777777" w:rsidR="00F26BD5" w:rsidRPr="00C9008F" w:rsidRDefault="00F26BD5" w:rsidP="00FC0F5C">
      <w:pPr>
        <w:spacing w:after="0" w:line="360" w:lineRule="auto"/>
        <w:jc w:val="both"/>
        <w:rPr>
          <w:rFonts w:ascii="Times New Roman" w:hAnsi="Times New Roman" w:cs="Times New Roman"/>
          <w:bCs/>
          <w:sz w:val="24"/>
          <w:szCs w:val="24"/>
        </w:rPr>
      </w:pPr>
      <w:r w:rsidRPr="00C9008F">
        <w:rPr>
          <w:rFonts w:ascii="Times New Roman" w:hAnsi="Times New Roman" w:cs="Times New Roman"/>
          <w:bCs/>
          <w:sz w:val="24"/>
          <w:szCs w:val="24"/>
        </w:rPr>
        <w:t>Commune de Kordié</w:t>
      </w:r>
    </w:p>
    <w:p w14:paraId="7746FF66" w14:textId="77777777" w:rsidR="00F26BD5" w:rsidRPr="00C9008F" w:rsidRDefault="00F26BD5" w:rsidP="00FC0F5C">
      <w:pPr>
        <w:spacing w:after="0" w:line="360" w:lineRule="auto"/>
        <w:jc w:val="both"/>
        <w:rPr>
          <w:rFonts w:ascii="Times New Roman" w:hAnsi="Times New Roman" w:cs="Times New Roman"/>
          <w:bCs/>
          <w:sz w:val="24"/>
          <w:szCs w:val="24"/>
        </w:rPr>
      </w:pPr>
      <w:r w:rsidRPr="00C9008F">
        <w:rPr>
          <w:rFonts w:ascii="Times New Roman" w:hAnsi="Times New Roman" w:cs="Times New Roman"/>
          <w:bCs/>
          <w:sz w:val="24"/>
          <w:szCs w:val="24"/>
        </w:rPr>
        <w:t>PTFM  de Kordié non fonctionnelle.</w:t>
      </w:r>
    </w:p>
    <w:p w14:paraId="79C0D9D2" w14:textId="77777777" w:rsidR="00F26BD5" w:rsidRPr="00C9008F" w:rsidRDefault="00F26BD5" w:rsidP="00FC0F5C">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SERE Yacouba, Secrétaire Général à la mairie de la commune de Safané , Tél : 78/70/99/44 ;</w:t>
      </w:r>
    </w:p>
    <w:p w14:paraId="76715189" w14:textId="77777777" w:rsidR="00F26BD5" w:rsidRPr="00C9008F" w:rsidRDefault="00F26BD5" w:rsidP="00FC0F5C">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lastRenderedPageBreak/>
        <w:t>DRABO Brahima , Secrétaire Administrative à la mairie de la commune de Tenado, Tél :78/86/78/86 ;</w:t>
      </w:r>
    </w:p>
    <w:p w14:paraId="7451E589" w14:textId="77777777" w:rsidR="00F26BD5" w:rsidRPr="00C9008F" w:rsidRDefault="00F26BD5" w:rsidP="00FC0F5C">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ZEBA Yacouba, Secrétaire Général à la mairie de la commune de Réo, Tél : 70/80/04/10 ;</w:t>
      </w:r>
    </w:p>
    <w:p w14:paraId="04DFA0D9" w14:textId="77777777" w:rsidR="00F26BD5" w:rsidRPr="00C9008F" w:rsidRDefault="00F26BD5" w:rsidP="00FC0F5C">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BAYALA Christophe, 1</w:t>
      </w:r>
      <w:r w:rsidRPr="00C9008F">
        <w:rPr>
          <w:rFonts w:ascii="Times New Roman" w:hAnsi="Times New Roman" w:cs="Times New Roman"/>
          <w:sz w:val="24"/>
          <w:szCs w:val="24"/>
          <w:vertAlign w:val="superscript"/>
        </w:rPr>
        <w:t>er</w:t>
      </w:r>
      <w:r w:rsidRPr="00C9008F">
        <w:rPr>
          <w:rFonts w:ascii="Times New Roman" w:hAnsi="Times New Roman" w:cs="Times New Roman"/>
          <w:sz w:val="24"/>
          <w:szCs w:val="24"/>
        </w:rPr>
        <w:t xml:space="preserve"> Adjoint au maire à la mairie de la commune de Kordié, Tél : 78/90/8767.</w:t>
      </w:r>
    </w:p>
    <w:p w14:paraId="122A63DA" w14:textId="77777777" w:rsidR="00F26BD5" w:rsidRPr="00C9008F" w:rsidRDefault="00F26BD5" w:rsidP="00FC0F5C">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SELEINGA Masmoudou S.G à la marie de Bassi</w:t>
      </w:r>
    </w:p>
    <w:p w14:paraId="7F454C74" w14:textId="77777777" w:rsidR="00F26BD5" w:rsidRPr="00C9008F" w:rsidRDefault="00F26BD5" w:rsidP="00FC0F5C">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BELEM Daouda 1</w:t>
      </w:r>
      <w:r w:rsidRPr="00C9008F">
        <w:rPr>
          <w:rFonts w:ascii="Times New Roman" w:hAnsi="Times New Roman" w:cs="Times New Roman"/>
          <w:sz w:val="24"/>
          <w:szCs w:val="24"/>
          <w:vertAlign w:val="superscript"/>
        </w:rPr>
        <w:t xml:space="preserve">er  </w:t>
      </w:r>
      <w:r w:rsidRPr="00C9008F">
        <w:rPr>
          <w:rFonts w:ascii="Times New Roman" w:hAnsi="Times New Roman" w:cs="Times New Roman"/>
          <w:sz w:val="24"/>
          <w:szCs w:val="24"/>
        </w:rPr>
        <w:t>Adjoins au maire de Tougo</w:t>
      </w:r>
    </w:p>
    <w:p w14:paraId="2092E911" w14:textId="77777777" w:rsidR="00F26BD5" w:rsidRPr="00C9008F" w:rsidRDefault="00F26BD5" w:rsidP="00FC0F5C">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NIAMOUKARA Joséphine  Maire de Kiembara</w:t>
      </w:r>
    </w:p>
    <w:p w14:paraId="3F03EC72" w14:textId="77777777" w:rsidR="00F26BD5" w:rsidRPr="00C9008F" w:rsidRDefault="00F26BD5" w:rsidP="00FC0F5C">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TOE Kalirou 2</w:t>
      </w:r>
      <w:r w:rsidRPr="00C9008F">
        <w:rPr>
          <w:rFonts w:ascii="Times New Roman" w:hAnsi="Times New Roman" w:cs="Times New Roman"/>
          <w:sz w:val="24"/>
          <w:szCs w:val="24"/>
          <w:vertAlign w:val="superscript"/>
        </w:rPr>
        <w:t>ème</w:t>
      </w:r>
      <w:r w:rsidRPr="00C9008F">
        <w:rPr>
          <w:rFonts w:ascii="Times New Roman" w:hAnsi="Times New Roman" w:cs="Times New Roman"/>
          <w:sz w:val="24"/>
          <w:szCs w:val="24"/>
        </w:rPr>
        <w:t xml:space="preserve"> adjoint au maire de Gassan</w:t>
      </w:r>
    </w:p>
    <w:p w14:paraId="14929EE5" w14:textId="77777777" w:rsidR="00F26BD5" w:rsidRPr="00C9008F" w:rsidRDefault="00F26BD5" w:rsidP="00FC0F5C">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SELEINGA Masmoudou S.G à la marie de Bassi</w:t>
      </w:r>
    </w:p>
    <w:p w14:paraId="57E6639F" w14:textId="77777777" w:rsidR="00F26BD5" w:rsidRPr="00C9008F" w:rsidRDefault="00F26BD5" w:rsidP="00FC0F5C">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BELEM Daouda 1</w:t>
      </w:r>
      <w:r w:rsidRPr="00C9008F">
        <w:rPr>
          <w:rFonts w:ascii="Times New Roman" w:hAnsi="Times New Roman" w:cs="Times New Roman"/>
          <w:sz w:val="24"/>
          <w:szCs w:val="24"/>
          <w:vertAlign w:val="superscript"/>
        </w:rPr>
        <w:t xml:space="preserve">er  </w:t>
      </w:r>
      <w:r w:rsidRPr="00C9008F">
        <w:rPr>
          <w:rFonts w:ascii="Times New Roman" w:hAnsi="Times New Roman" w:cs="Times New Roman"/>
          <w:sz w:val="24"/>
          <w:szCs w:val="24"/>
        </w:rPr>
        <w:t>Adjoins au maire de Tougo</w:t>
      </w:r>
    </w:p>
    <w:p w14:paraId="3C88BFF3" w14:textId="77777777" w:rsidR="00F26BD5" w:rsidRPr="00C9008F" w:rsidRDefault="00F26BD5" w:rsidP="00FC0F5C">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NIAMOUKARA Joséphine  Maire de Kiembara</w:t>
      </w:r>
    </w:p>
    <w:p w14:paraId="6538AA69" w14:textId="77777777" w:rsidR="00F26BD5" w:rsidRPr="00C9008F" w:rsidRDefault="00F26BD5" w:rsidP="00FC0F5C">
      <w:pPr>
        <w:spacing w:after="0" w:line="360" w:lineRule="auto"/>
        <w:jc w:val="both"/>
        <w:rPr>
          <w:rFonts w:ascii="Times New Roman" w:hAnsi="Times New Roman" w:cs="Times New Roman"/>
          <w:sz w:val="24"/>
          <w:szCs w:val="24"/>
        </w:rPr>
      </w:pPr>
      <w:r w:rsidRPr="00C9008F">
        <w:rPr>
          <w:rFonts w:ascii="Times New Roman" w:hAnsi="Times New Roman" w:cs="Times New Roman"/>
          <w:sz w:val="24"/>
          <w:szCs w:val="24"/>
        </w:rPr>
        <w:t>TOE Kalirou 2</w:t>
      </w:r>
      <w:r w:rsidRPr="00C9008F">
        <w:rPr>
          <w:rFonts w:ascii="Times New Roman" w:hAnsi="Times New Roman" w:cs="Times New Roman"/>
          <w:sz w:val="24"/>
          <w:szCs w:val="24"/>
          <w:vertAlign w:val="superscript"/>
        </w:rPr>
        <w:t>ème</w:t>
      </w:r>
      <w:r w:rsidRPr="00C9008F">
        <w:rPr>
          <w:rFonts w:ascii="Times New Roman" w:hAnsi="Times New Roman" w:cs="Times New Roman"/>
          <w:sz w:val="24"/>
          <w:szCs w:val="24"/>
        </w:rPr>
        <w:t xml:space="preserve"> adjoint au maire de Gassan</w:t>
      </w:r>
    </w:p>
    <w:p w14:paraId="49EE75E1" w14:textId="77777777" w:rsidR="00856F83" w:rsidRPr="00C9008F" w:rsidRDefault="00856F83" w:rsidP="005B2AE1">
      <w:pPr>
        <w:spacing w:after="0" w:line="240" w:lineRule="auto"/>
        <w:jc w:val="both"/>
        <w:rPr>
          <w:rFonts w:ascii="Times New Roman" w:hAnsi="Times New Roman" w:cs="Times New Roman"/>
          <w:sz w:val="24"/>
          <w:szCs w:val="24"/>
        </w:rPr>
      </w:pPr>
    </w:p>
    <w:tbl>
      <w:tblPr>
        <w:tblStyle w:val="Grilledutableau"/>
        <w:tblW w:w="5000" w:type="pct"/>
        <w:tblLook w:val="04A0" w:firstRow="1" w:lastRow="0" w:firstColumn="1" w:lastColumn="0" w:noHBand="0" w:noVBand="1"/>
      </w:tblPr>
      <w:tblGrid>
        <w:gridCol w:w="3534"/>
        <w:gridCol w:w="2354"/>
        <w:gridCol w:w="1815"/>
        <w:gridCol w:w="1539"/>
      </w:tblGrid>
      <w:tr w:rsidR="00F26BD5" w:rsidRPr="00125182" w14:paraId="784AC11E" w14:textId="77777777" w:rsidTr="00856F83">
        <w:trPr>
          <w:trHeight w:val="122"/>
        </w:trPr>
        <w:tc>
          <w:tcPr>
            <w:tcW w:w="192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2D1C9E" w14:textId="77777777" w:rsidR="00F26BD5" w:rsidRPr="00125182" w:rsidRDefault="00F26BD5" w:rsidP="005B2AE1">
            <w:pPr>
              <w:spacing w:before="100" w:beforeAutospacing="1" w:after="100" w:afterAutospacing="1"/>
              <w:jc w:val="both"/>
              <w:rPr>
                <w:rFonts w:ascii="Times New Roman" w:hAnsi="Times New Roman" w:cs="Times New Roman"/>
                <w:b/>
              </w:rPr>
            </w:pPr>
            <w:r w:rsidRPr="00125182">
              <w:rPr>
                <w:rFonts w:ascii="Times New Roman" w:hAnsi="Times New Roman" w:cs="Times New Roman"/>
                <w:b/>
              </w:rPr>
              <w:t>QUALITE</w:t>
            </w:r>
          </w:p>
        </w:tc>
        <w:tc>
          <w:tcPr>
            <w:tcW w:w="124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AFB81C" w14:textId="77777777" w:rsidR="00F26BD5" w:rsidRPr="00125182" w:rsidRDefault="00F26BD5" w:rsidP="005B2AE1">
            <w:pPr>
              <w:spacing w:before="100" w:beforeAutospacing="1" w:after="100" w:afterAutospacing="1"/>
              <w:jc w:val="both"/>
              <w:rPr>
                <w:rFonts w:ascii="Times New Roman" w:hAnsi="Times New Roman" w:cs="Times New Roman"/>
                <w:b/>
              </w:rPr>
            </w:pPr>
            <w:r w:rsidRPr="00125182">
              <w:rPr>
                <w:rFonts w:ascii="Times New Roman" w:hAnsi="Times New Roman" w:cs="Times New Roman"/>
                <w:b/>
              </w:rPr>
              <w:t>NOMS</w:t>
            </w:r>
          </w:p>
        </w:tc>
        <w:tc>
          <w:tcPr>
            <w:tcW w:w="99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36D46C" w14:textId="77777777" w:rsidR="00F26BD5" w:rsidRPr="00125182" w:rsidRDefault="00F26BD5" w:rsidP="005B2AE1">
            <w:pPr>
              <w:spacing w:before="100" w:beforeAutospacing="1" w:after="100" w:afterAutospacing="1"/>
              <w:jc w:val="both"/>
              <w:rPr>
                <w:rFonts w:ascii="Times New Roman" w:hAnsi="Times New Roman" w:cs="Times New Roman"/>
                <w:b/>
              </w:rPr>
            </w:pPr>
            <w:r w:rsidRPr="00125182">
              <w:rPr>
                <w:rFonts w:ascii="Times New Roman" w:hAnsi="Times New Roman" w:cs="Times New Roman"/>
                <w:b/>
              </w:rPr>
              <w:t>PRENOM(s)</w:t>
            </w:r>
          </w:p>
        </w:tc>
        <w:tc>
          <w:tcPr>
            <w:tcW w:w="84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8033A9" w14:textId="77777777" w:rsidR="00F26BD5" w:rsidRPr="00125182" w:rsidRDefault="00F26BD5" w:rsidP="005B2AE1">
            <w:pPr>
              <w:spacing w:before="100" w:beforeAutospacing="1" w:after="100" w:afterAutospacing="1"/>
              <w:jc w:val="both"/>
              <w:rPr>
                <w:rFonts w:ascii="Times New Roman" w:hAnsi="Times New Roman" w:cs="Times New Roman"/>
                <w:b/>
              </w:rPr>
            </w:pPr>
            <w:r w:rsidRPr="00125182">
              <w:rPr>
                <w:rFonts w:ascii="Times New Roman" w:hAnsi="Times New Roman" w:cs="Times New Roman"/>
                <w:b/>
              </w:rPr>
              <w:t>CONTACTS-</w:t>
            </w:r>
          </w:p>
        </w:tc>
      </w:tr>
      <w:tr w:rsidR="00F26BD5" w:rsidRPr="00125182" w14:paraId="7EF674DD" w14:textId="77777777" w:rsidTr="00856F83">
        <w:tc>
          <w:tcPr>
            <w:tcW w:w="1921" w:type="pct"/>
            <w:tcBorders>
              <w:top w:val="single" w:sz="4" w:space="0" w:color="auto"/>
              <w:left w:val="single" w:sz="4" w:space="0" w:color="auto"/>
              <w:bottom w:val="single" w:sz="4" w:space="0" w:color="auto"/>
              <w:right w:val="single" w:sz="4" w:space="0" w:color="auto"/>
            </w:tcBorders>
            <w:hideMark/>
          </w:tcPr>
          <w:p w14:paraId="66DF9D39" w14:textId="77777777" w:rsidR="00F26BD5" w:rsidRPr="00125182" w:rsidRDefault="00F26BD5" w:rsidP="005B2AE1">
            <w:pPr>
              <w:spacing w:before="100" w:beforeAutospacing="1" w:after="100" w:afterAutospacing="1"/>
              <w:jc w:val="both"/>
              <w:rPr>
                <w:rFonts w:ascii="Times New Roman" w:hAnsi="Times New Roman" w:cs="Times New Roman"/>
              </w:rPr>
            </w:pPr>
            <w:r w:rsidRPr="00125182">
              <w:rPr>
                <w:rFonts w:ascii="Times New Roman" w:hAnsi="Times New Roman" w:cs="Times New Roman"/>
              </w:rPr>
              <w:t>Vice pr</w:t>
            </w:r>
            <w:r w:rsidR="005B2AE1" w:rsidRPr="00125182">
              <w:rPr>
                <w:rFonts w:ascii="Times New Roman" w:hAnsi="Times New Roman" w:cs="Times New Roman"/>
              </w:rPr>
              <w:t>é</w:t>
            </w:r>
            <w:r w:rsidRPr="00125182">
              <w:rPr>
                <w:rFonts w:ascii="Times New Roman" w:hAnsi="Times New Roman" w:cs="Times New Roman"/>
              </w:rPr>
              <w:t>sident</w:t>
            </w:r>
          </w:p>
        </w:tc>
        <w:tc>
          <w:tcPr>
            <w:tcW w:w="1247" w:type="pct"/>
            <w:tcBorders>
              <w:top w:val="single" w:sz="4" w:space="0" w:color="auto"/>
              <w:left w:val="single" w:sz="4" w:space="0" w:color="auto"/>
              <w:bottom w:val="single" w:sz="4" w:space="0" w:color="auto"/>
              <w:right w:val="single" w:sz="4" w:space="0" w:color="auto"/>
            </w:tcBorders>
            <w:hideMark/>
          </w:tcPr>
          <w:p w14:paraId="2B9F8154" w14:textId="77777777" w:rsidR="00F26BD5" w:rsidRPr="00125182" w:rsidRDefault="00F26BD5" w:rsidP="005B2AE1">
            <w:pPr>
              <w:spacing w:before="100" w:beforeAutospacing="1" w:after="100" w:afterAutospacing="1"/>
              <w:jc w:val="both"/>
              <w:rPr>
                <w:rFonts w:ascii="Times New Roman" w:hAnsi="Times New Roman" w:cs="Times New Roman"/>
              </w:rPr>
            </w:pPr>
            <w:r w:rsidRPr="00125182">
              <w:rPr>
                <w:rFonts w:ascii="Times New Roman" w:hAnsi="Times New Roman" w:cs="Times New Roman"/>
              </w:rPr>
              <w:t>Kiemtoré</w:t>
            </w:r>
          </w:p>
        </w:tc>
        <w:tc>
          <w:tcPr>
            <w:tcW w:w="991" w:type="pct"/>
            <w:tcBorders>
              <w:top w:val="single" w:sz="4" w:space="0" w:color="auto"/>
              <w:left w:val="single" w:sz="4" w:space="0" w:color="auto"/>
              <w:bottom w:val="single" w:sz="4" w:space="0" w:color="auto"/>
              <w:right w:val="single" w:sz="4" w:space="0" w:color="auto"/>
            </w:tcBorders>
            <w:hideMark/>
          </w:tcPr>
          <w:p w14:paraId="21314364" w14:textId="77777777" w:rsidR="00F26BD5" w:rsidRPr="00125182" w:rsidRDefault="005B2AE1" w:rsidP="005B2AE1">
            <w:pPr>
              <w:spacing w:before="100" w:beforeAutospacing="1" w:after="100" w:afterAutospacing="1"/>
              <w:jc w:val="both"/>
              <w:rPr>
                <w:rFonts w:ascii="Times New Roman" w:hAnsi="Times New Roman" w:cs="Times New Roman"/>
              </w:rPr>
            </w:pPr>
            <w:r w:rsidRPr="00125182">
              <w:rPr>
                <w:rFonts w:ascii="Times New Roman" w:hAnsi="Times New Roman" w:cs="Times New Roman"/>
              </w:rPr>
              <w:t>S</w:t>
            </w:r>
            <w:r w:rsidR="00F26BD5" w:rsidRPr="00125182">
              <w:rPr>
                <w:rFonts w:ascii="Times New Roman" w:hAnsi="Times New Roman" w:cs="Times New Roman"/>
              </w:rPr>
              <w:t>alimata</w:t>
            </w:r>
          </w:p>
        </w:tc>
        <w:tc>
          <w:tcPr>
            <w:tcW w:w="841" w:type="pct"/>
            <w:tcBorders>
              <w:top w:val="single" w:sz="4" w:space="0" w:color="auto"/>
              <w:left w:val="single" w:sz="4" w:space="0" w:color="auto"/>
              <w:bottom w:val="single" w:sz="4" w:space="0" w:color="auto"/>
              <w:right w:val="single" w:sz="4" w:space="0" w:color="auto"/>
            </w:tcBorders>
            <w:hideMark/>
          </w:tcPr>
          <w:p w14:paraId="79F31EED" w14:textId="77777777" w:rsidR="00F26BD5" w:rsidRPr="00125182" w:rsidRDefault="00F26BD5" w:rsidP="005B2AE1">
            <w:pPr>
              <w:spacing w:before="100" w:beforeAutospacing="1" w:after="100" w:afterAutospacing="1"/>
              <w:jc w:val="both"/>
              <w:rPr>
                <w:rFonts w:ascii="Times New Roman" w:hAnsi="Times New Roman" w:cs="Times New Roman"/>
              </w:rPr>
            </w:pPr>
            <w:r w:rsidRPr="00125182">
              <w:rPr>
                <w:rFonts w:ascii="Times New Roman" w:hAnsi="Times New Roman" w:cs="Times New Roman"/>
              </w:rPr>
              <w:t>-</w:t>
            </w:r>
          </w:p>
        </w:tc>
      </w:tr>
      <w:tr w:rsidR="00F26BD5" w:rsidRPr="00125182" w14:paraId="0E87D40C" w14:textId="77777777" w:rsidTr="00856F83">
        <w:tc>
          <w:tcPr>
            <w:tcW w:w="1921" w:type="pct"/>
            <w:tcBorders>
              <w:top w:val="single" w:sz="4" w:space="0" w:color="auto"/>
              <w:left w:val="single" w:sz="4" w:space="0" w:color="auto"/>
              <w:bottom w:val="single" w:sz="4" w:space="0" w:color="auto"/>
              <w:right w:val="single" w:sz="4" w:space="0" w:color="auto"/>
            </w:tcBorders>
            <w:hideMark/>
          </w:tcPr>
          <w:p w14:paraId="4FEE2B69" w14:textId="77777777" w:rsidR="00F26BD5" w:rsidRPr="00125182" w:rsidRDefault="005B2AE1" w:rsidP="005B2AE1">
            <w:pPr>
              <w:spacing w:before="100" w:beforeAutospacing="1" w:after="100" w:afterAutospacing="1"/>
              <w:jc w:val="both"/>
              <w:rPr>
                <w:rFonts w:ascii="Times New Roman" w:hAnsi="Times New Roman" w:cs="Times New Roman"/>
              </w:rPr>
            </w:pPr>
            <w:r w:rsidRPr="00125182">
              <w:rPr>
                <w:rFonts w:ascii="Times New Roman" w:hAnsi="Times New Roman" w:cs="Times New Roman"/>
              </w:rPr>
              <w:t>P</w:t>
            </w:r>
            <w:r w:rsidR="00F26BD5" w:rsidRPr="00125182">
              <w:rPr>
                <w:rFonts w:ascii="Times New Roman" w:hAnsi="Times New Roman" w:cs="Times New Roman"/>
              </w:rPr>
              <w:t>r</w:t>
            </w:r>
            <w:r w:rsidRPr="00125182">
              <w:rPr>
                <w:rFonts w:ascii="Times New Roman" w:hAnsi="Times New Roman" w:cs="Times New Roman"/>
              </w:rPr>
              <w:t>é</w:t>
            </w:r>
            <w:r w:rsidR="00F26BD5" w:rsidRPr="00125182">
              <w:rPr>
                <w:rFonts w:ascii="Times New Roman" w:hAnsi="Times New Roman" w:cs="Times New Roman"/>
              </w:rPr>
              <w:t>sident des activités Bill Gate</w:t>
            </w:r>
          </w:p>
        </w:tc>
        <w:tc>
          <w:tcPr>
            <w:tcW w:w="1247" w:type="pct"/>
            <w:tcBorders>
              <w:top w:val="single" w:sz="4" w:space="0" w:color="auto"/>
              <w:left w:val="single" w:sz="4" w:space="0" w:color="auto"/>
              <w:bottom w:val="single" w:sz="4" w:space="0" w:color="auto"/>
              <w:right w:val="single" w:sz="4" w:space="0" w:color="auto"/>
            </w:tcBorders>
            <w:hideMark/>
          </w:tcPr>
          <w:p w14:paraId="7F042EFC" w14:textId="77777777" w:rsidR="00F26BD5" w:rsidRPr="00125182" w:rsidRDefault="00F26BD5" w:rsidP="005B2AE1">
            <w:pPr>
              <w:spacing w:before="100" w:beforeAutospacing="1" w:after="100" w:afterAutospacing="1"/>
              <w:jc w:val="both"/>
              <w:rPr>
                <w:rFonts w:ascii="Times New Roman" w:hAnsi="Times New Roman" w:cs="Times New Roman"/>
              </w:rPr>
            </w:pPr>
            <w:r w:rsidRPr="00125182">
              <w:rPr>
                <w:rFonts w:ascii="Times New Roman" w:hAnsi="Times New Roman" w:cs="Times New Roman"/>
              </w:rPr>
              <w:t>Zongo</w:t>
            </w:r>
          </w:p>
        </w:tc>
        <w:tc>
          <w:tcPr>
            <w:tcW w:w="991" w:type="pct"/>
            <w:tcBorders>
              <w:top w:val="single" w:sz="4" w:space="0" w:color="auto"/>
              <w:left w:val="single" w:sz="4" w:space="0" w:color="auto"/>
              <w:bottom w:val="single" w:sz="4" w:space="0" w:color="auto"/>
              <w:right w:val="single" w:sz="4" w:space="0" w:color="auto"/>
            </w:tcBorders>
            <w:hideMark/>
          </w:tcPr>
          <w:p w14:paraId="5E8B8390" w14:textId="77777777" w:rsidR="00F26BD5" w:rsidRPr="00125182" w:rsidRDefault="005B2AE1" w:rsidP="005B2AE1">
            <w:pPr>
              <w:spacing w:before="100" w:beforeAutospacing="1" w:after="100" w:afterAutospacing="1"/>
              <w:jc w:val="both"/>
              <w:rPr>
                <w:rFonts w:ascii="Times New Roman" w:hAnsi="Times New Roman" w:cs="Times New Roman"/>
              </w:rPr>
            </w:pPr>
            <w:r w:rsidRPr="00125182">
              <w:rPr>
                <w:rFonts w:ascii="Times New Roman" w:hAnsi="Times New Roman" w:cs="Times New Roman"/>
              </w:rPr>
              <w:t>K</w:t>
            </w:r>
            <w:r w:rsidR="00F26BD5" w:rsidRPr="00125182">
              <w:rPr>
                <w:rFonts w:ascii="Times New Roman" w:hAnsi="Times New Roman" w:cs="Times New Roman"/>
              </w:rPr>
              <w:t xml:space="preserve"> Eveline</w:t>
            </w:r>
          </w:p>
        </w:tc>
        <w:tc>
          <w:tcPr>
            <w:tcW w:w="841" w:type="pct"/>
            <w:tcBorders>
              <w:top w:val="single" w:sz="4" w:space="0" w:color="auto"/>
              <w:left w:val="single" w:sz="4" w:space="0" w:color="auto"/>
              <w:bottom w:val="single" w:sz="4" w:space="0" w:color="auto"/>
              <w:right w:val="single" w:sz="4" w:space="0" w:color="auto"/>
            </w:tcBorders>
            <w:hideMark/>
          </w:tcPr>
          <w:p w14:paraId="29431BA2" w14:textId="77777777" w:rsidR="00F26BD5" w:rsidRPr="00125182" w:rsidRDefault="00F26BD5" w:rsidP="005B2AE1">
            <w:pPr>
              <w:spacing w:before="100" w:beforeAutospacing="1" w:after="100" w:afterAutospacing="1"/>
              <w:jc w:val="both"/>
              <w:rPr>
                <w:rFonts w:ascii="Times New Roman" w:hAnsi="Times New Roman" w:cs="Times New Roman"/>
              </w:rPr>
            </w:pPr>
            <w:r w:rsidRPr="00125182">
              <w:rPr>
                <w:rFonts w:ascii="Times New Roman" w:hAnsi="Times New Roman" w:cs="Times New Roman"/>
              </w:rPr>
              <w:t>-</w:t>
            </w:r>
          </w:p>
        </w:tc>
      </w:tr>
      <w:tr w:rsidR="00F26BD5" w:rsidRPr="00125182" w14:paraId="25254757" w14:textId="77777777" w:rsidTr="00856F83">
        <w:tc>
          <w:tcPr>
            <w:tcW w:w="1921" w:type="pct"/>
            <w:tcBorders>
              <w:top w:val="single" w:sz="4" w:space="0" w:color="auto"/>
              <w:left w:val="single" w:sz="4" w:space="0" w:color="auto"/>
              <w:bottom w:val="single" w:sz="4" w:space="0" w:color="auto"/>
              <w:right w:val="single" w:sz="4" w:space="0" w:color="auto"/>
            </w:tcBorders>
            <w:hideMark/>
          </w:tcPr>
          <w:p w14:paraId="0BDE7AB3" w14:textId="77777777" w:rsidR="00F26BD5" w:rsidRPr="00125182" w:rsidRDefault="00F26BD5" w:rsidP="005B2AE1">
            <w:pPr>
              <w:spacing w:before="100" w:beforeAutospacing="1" w:after="100" w:afterAutospacing="1"/>
              <w:jc w:val="both"/>
              <w:rPr>
                <w:rFonts w:ascii="Times New Roman" w:hAnsi="Times New Roman" w:cs="Times New Roman"/>
              </w:rPr>
            </w:pPr>
            <w:r w:rsidRPr="00125182">
              <w:rPr>
                <w:rFonts w:ascii="Times New Roman" w:hAnsi="Times New Roman" w:cs="Times New Roman"/>
              </w:rPr>
              <w:t>Membre</w:t>
            </w:r>
          </w:p>
        </w:tc>
        <w:tc>
          <w:tcPr>
            <w:tcW w:w="1247" w:type="pct"/>
            <w:tcBorders>
              <w:top w:val="single" w:sz="4" w:space="0" w:color="auto"/>
              <w:left w:val="single" w:sz="4" w:space="0" w:color="auto"/>
              <w:bottom w:val="single" w:sz="4" w:space="0" w:color="auto"/>
              <w:right w:val="single" w:sz="4" w:space="0" w:color="auto"/>
            </w:tcBorders>
            <w:hideMark/>
          </w:tcPr>
          <w:p w14:paraId="7115CA30" w14:textId="77777777" w:rsidR="00F26BD5" w:rsidRPr="00125182" w:rsidRDefault="00F26BD5" w:rsidP="005B2AE1">
            <w:pPr>
              <w:spacing w:before="100" w:beforeAutospacing="1" w:after="100" w:afterAutospacing="1"/>
              <w:jc w:val="both"/>
              <w:rPr>
                <w:rFonts w:ascii="Times New Roman" w:hAnsi="Times New Roman" w:cs="Times New Roman"/>
              </w:rPr>
            </w:pPr>
            <w:r w:rsidRPr="00125182">
              <w:rPr>
                <w:rFonts w:ascii="Times New Roman" w:hAnsi="Times New Roman" w:cs="Times New Roman"/>
              </w:rPr>
              <w:t>Zongo</w:t>
            </w:r>
          </w:p>
        </w:tc>
        <w:tc>
          <w:tcPr>
            <w:tcW w:w="991" w:type="pct"/>
            <w:tcBorders>
              <w:top w:val="single" w:sz="4" w:space="0" w:color="auto"/>
              <w:left w:val="single" w:sz="4" w:space="0" w:color="auto"/>
              <w:bottom w:val="single" w:sz="4" w:space="0" w:color="auto"/>
              <w:right w:val="single" w:sz="4" w:space="0" w:color="auto"/>
            </w:tcBorders>
            <w:hideMark/>
          </w:tcPr>
          <w:p w14:paraId="6BFA973C" w14:textId="77777777" w:rsidR="00F26BD5" w:rsidRPr="00125182" w:rsidRDefault="005B2AE1" w:rsidP="005B2AE1">
            <w:pPr>
              <w:spacing w:before="100" w:beforeAutospacing="1" w:after="100" w:afterAutospacing="1"/>
              <w:jc w:val="both"/>
              <w:rPr>
                <w:rFonts w:ascii="Times New Roman" w:hAnsi="Times New Roman" w:cs="Times New Roman"/>
              </w:rPr>
            </w:pPr>
            <w:r w:rsidRPr="00125182">
              <w:rPr>
                <w:rFonts w:ascii="Times New Roman" w:hAnsi="Times New Roman" w:cs="Times New Roman"/>
              </w:rPr>
              <w:t>K</w:t>
            </w:r>
            <w:r w:rsidR="00F26BD5" w:rsidRPr="00125182">
              <w:rPr>
                <w:rFonts w:ascii="Times New Roman" w:hAnsi="Times New Roman" w:cs="Times New Roman"/>
              </w:rPr>
              <w:t>Helène</w:t>
            </w:r>
          </w:p>
        </w:tc>
        <w:tc>
          <w:tcPr>
            <w:tcW w:w="841" w:type="pct"/>
            <w:tcBorders>
              <w:top w:val="single" w:sz="4" w:space="0" w:color="auto"/>
              <w:left w:val="single" w:sz="4" w:space="0" w:color="auto"/>
              <w:bottom w:val="single" w:sz="4" w:space="0" w:color="auto"/>
              <w:right w:val="single" w:sz="4" w:space="0" w:color="auto"/>
            </w:tcBorders>
            <w:hideMark/>
          </w:tcPr>
          <w:p w14:paraId="0788C61F" w14:textId="77777777" w:rsidR="00F26BD5" w:rsidRPr="00125182" w:rsidRDefault="00F26BD5" w:rsidP="005B2AE1">
            <w:pPr>
              <w:spacing w:before="100" w:beforeAutospacing="1" w:after="100" w:afterAutospacing="1"/>
              <w:jc w:val="both"/>
              <w:rPr>
                <w:rFonts w:ascii="Times New Roman" w:hAnsi="Times New Roman" w:cs="Times New Roman"/>
              </w:rPr>
            </w:pPr>
            <w:r w:rsidRPr="00125182">
              <w:rPr>
                <w:rFonts w:ascii="Times New Roman" w:hAnsi="Times New Roman" w:cs="Times New Roman"/>
              </w:rPr>
              <w:t>-</w:t>
            </w:r>
          </w:p>
        </w:tc>
      </w:tr>
      <w:tr w:rsidR="00F26BD5" w:rsidRPr="00125182" w14:paraId="7579554D" w14:textId="77777777" w:rsidTr="00856F83">
        <w:tc>
          <w:tcPr>
            <w:tcW w:w="1921" w:type="pct"/>
            <w:tcBorders>
              <w:top w:val="single" w:sz="4" w:space="0" w:color="auto"/>
              <w:left w:val="single" w:sz="4" w:space="0" w:color="auto"/>
              <w:bottom w:val="single" w:sz="4" w:space="0" w:color="auto"/>
              <w:right w:val="single" w:sz="4" w:space="0" w:color="auto"/>
            </w:tcBorders>
            <w:hideMark/>
          </w:tcPr>
          <w:p w14:paraId="222E914D" w14:textId="77777777" w:rsidR="00F26BD5" w:rsidRPr="00125182" w:rsidRDefault="00F26BD5" w:rsidP="005B2AE1">
            <w:pPr>
              <w:spacing w:before="100" w:beforeAutospacing="1" w:after="100" w:afterAutospacing="1"/>
              <w:jc w:val="both"/>
              <w:rPr>
                <w:rFonts w:ascii="Times New Roman" w:hAnsi="Times New Roman" w:cs="Times New Roman"/>
              </w:rPr>
            </w:pPr>
            <w:r w:rsidRPr="00125182">
              <w:rPr>
                <w:rFonts w:ascii="Times New Roman" w:hAnsi="Times New Roman" w:cs="Times New Roman"/>
              </w:rPr>
              <w:t>Membre</w:t>
            </w:r>
          </w:p>
        </w:tc>
        <w:tc>
          <w:tcPr>
            <w:tcW w:w="1247" w:type="pct"/>
            <w:tcBorders>
              <w:top w:val="single" w:sz="4" w:space="0" w:color="auto"/>
              <w:left w:val="single" w:sz="4" w:space="0" w:color="auto"/>
              <w:bottom w:val="single" w:sz="4" w:space="0" w:color="auto"/>
              <w:right w:val="single" w:sz="4" w:space="0" w:color="auto"/>
            </w:tcBorders>
            <w:hideMark/>
          </w:tcPr>
          <w:p w14:paraId="6F88EF64" w14:textId="77777777" w:rsidR="00F26BD5" w:rsidRPr="00125182" w:rsidRDefault="00F26BD5" w:rsidP="005B2AE1">
            <w:pPr>
              <w:spacing w:before="100" w:beforeAutospacing="1" w:after="100" w:afterAutospacing="1"/>
              <w:jc w:val="both"/>
              <w:rPr>
                <w:rFonts w:ascii="Times New Roman" w:hAnsi="Times New Roman" w:cs="Times New Roman"/>
              </w:rPr>
            </w:pPr>
            <w:r w:rsidRPr="00125182">
              <w:rPr>
                <w:rFonts w:ascii="Times New Roman" w:hAnsi="Times New Roman" w:cs="Times New Roman"/>
              </w:rPr>
              <w:t>Zongo</w:t>
            </w:r>
          </w:p>
        </w:tc>
        <w:tc>
          <w:tcPr>
            <w:tcW w:w="991" w:type="pct"/>
            <w:tcBorders>
              <w:top w:val="single" w:sz="4" w:space="0" w:color="auto"/>
              <w:left w:val="single" w:sz="4" w:space="0" w:color="auto"/>
              <w:bottom w:val="single" w:sz="4" w:space="0" w:color="auto"/>
              <w:right w:val="single" w:sz="4" w:space="0" w:color="auto"/>
            </w:tcBorders>
            <w:hideMark/>
          </w:tcPr>
          <w:p w14:paraId="7354C6E9" w14:textId="77777777" w:rsidR="00F26BD5" w:rsidRPr="00125182" w:rsidRDefault="00F26BD5" w:rsidP="005B2AE1">
            <w:pPr>
              <w:spacing w:before="100" w:beforeAutospacing="1" w:after="100" w:afterAutospacing="1"/>
              <w:jc w:val="both"/>
              <w:rPr>
                <w:rFonts w:ascii="Times New Roman" w:hAnsi="Times New Roman" w:cs="Times New Roman"/>
              </w:rPr>
            </w:pPr>
            <w:r w:rsidRPr="00125182">
              <w:rPr>
                <w:rFonts w:ascii="Times New Roman" w:hAnsi="Times New Roman" w:cs="Times New Roman"/>
              </w:rPr>
              <w:t>K Marie</w:t>
            </w:r>
          </w:p>
        </w:tc>
        <w:tc>
          <w:tcPr>
            <w:tcW w:w="841" w:type="pct"/>
            <w:tcBorders>
              <w:top w:val="single" w:sz="4" w:space="0" w:color="auto"/>
              <w:left w:val="single" w:sz="4" w:space="0" w:color="auto"/>
              <w:bottom w:val="single" w:sz="4" w:space="0" w:color="auto"/>
              <w:right w:val="single" w:sz="4" w:space="0" w:color="auto"/>
            </w:tcBorders>
            <w:hideMark/>
          </w:tcPr>
          <w:p w14:paraId="165FD4F4" w14:textId="77777777" w:rsidR="00F26BD5" w:rsidRPr="00125182" w:rsidRDefault="00F26BD5" w:rsidP="005B2AE1">
            <w:pPr>
              <w:spacing w:before="100" w:beforeAutospacing="1" w:after="100" w:afterAutospacing="1"/>
              <w:jc w:val="both"/>
              <w:rPr>
                <w:rFonts w:ascii="Times New Roman" w:hAnsi="Times New Roman" w:cs="Times New Roman"/>
              </w:rPr>
            </w:pPr>
            <w:r w:rsidRPr="00125182">
              <w:rPr>
                <w:rFonts w:ascii="Times New Roman" w:hAnsi="Times New Roman" w:cs="Times New Roman"/>
              </w:rPr>
              <w:t>-</w:t>
            </w:r>
          </w:p>
        </w:tc>
      </w:tr>
      <w:tr w:rsidR="00F26BD5" w:rsidRPr="00125182" w14:paraId="1EE460CB" w14:textId="77777777" w:rsidTr="00856F83">
        <w:tc>
          <w:tcPr>
            <w:tcW w:w="1921" w:type="pct"/>
            <w:tcBorders>
              <w:top w:val="single" w:sz="4" w:space="0" w:color="auto"/>
              <w:left w:val="single" w:sz="4" w:space="0" w:color="auto"/>
              <w:bottom w:val="single" w:sz="4" w:space="0" w:color="auto"/>
              <w:right w:val="single" w:sz="4" w:space="0" w:color="auto"/>
            </w:tcBorders>
            <w:hideMark/>
          </w:tcPr>
          <w:p w14:paraId="4ACA61CF" w14:textId="77777777" w:rsidR="00F26BD5" w:rsidRPr="00125182" w:rsidRDefault="00F26BD5" w:rsidP="005B2AE1">
            <w:pPr>
              <w:spacing w:before="100" w:beforeAutospacing="1" w:after="100" w:afterAutospacing="1"/>
              <w:jc w:val="both"/>
              <w:rPr>
                <w:rFonts w:ascii="Times New Roman" w:hAnsi="Times New Roman" w:cs="Times New Roman"/>
              </w:rPr>
            </w:pPr>
            <w:r w:rsidRPr="00125182">
              <w:rPr>
                <w:rFonts w:ascii="Times New Roman" w:hAnsi="Times New Roman" w:cs="Times New Roman"/>
              </w:rPr>
              <w:t>Membre meumeure Moulin</w:t>
            </w:r>
          </w:p>
        </w:tc>
        <w:tc>
          <w:tcPr>
            <w:tcW w:w="1247" w:type="pct"/>
            <w:tcBorders>
              <w:top w:val="single" w:sz="4" w:space="0" w:color="auto"/>
              <w:left w:val="single" w:sz="4" w:space="0" w:color="auto"/>
              <w:bottom w:val="single" w:sz="4" w:space="0" w:color="auto"/>
              <w:right w:val="single" w:sz="4" w:space="0" w:color="auto"/>
            </w:tcBorders>
            <w:hideMark/>
          </w:tcPr>
          <w:p w14:paraId="51171F56" w14:textId="77777777" w:rsidR="00F26BD5" w:rsidRPr="00125182" w:rsidRDefault="00F26BD5" w:rsidP="005B2AE1">
            <w:pPr>
              <w:spacing w:before="100" w:beforeAutospacing="1" w:after="100" w:afterAutospacing="1"/>
              <w:jc w:val="both"/>
              <w:rPr>
                <w:rFonts w:ascii="Times New Roman" w:hAnsi="Times New Roman" w:cs="Times New Roman"/>
              </w:rPr>
            </w:pPr>
            <w:r w:rsidRPr="00125182">
              <w:rPr>
                <w:rFonts w:ascii="Times New Roman" w:hAnsi="Times New Roman" w:cs="Times New Roman"/>
              </w:rPr>
              <w:t>Koubèba</w:t>
            </w:r>
          </w:p>
        </w:tc>
        <w:tc>
          <w:tcPr>
            <w:tcW w:w="991" w:type="pct"/>
            <w:tcBorders>
              <w:top w:val="single" w:sz="4" w:space="0" w:color="auto"/>
              <w:left w:val="single" w:sz="4" w:space="0" w:color="auto"/>
              <w:bottom w:val="single" w:sz="4" w:space="0" w:color="auto"/>
              <w:right w:val="single" w:sz="4" w:space="0" w:color="auto"/>
            </w:tcBorders>
            <w:hideMark/>
          </w:tcPr>
          <w:p w14:paraId="7F19F79C" w14:textId="77777777" w:rsidR="00F26BD5" w:rsidRPr="00125182" w:rsidRDefault="00F26BD5" w:rsidP="005B2AE1">
            <w:pPr>
              <w:spacing w:before="100" w:beforeAutospacing="1" w:after="100" w:afterAutospacing="1"/>
              <w:jc w:val="both"/>
              <w:rPr>
                <w:rFonts w:ascii="Times New Roman" w:hAnsi="Times New Roman" w:cs="Times New Roman"/>
              </w:rPr>
            </w:pPr>
            <w:r w:rsidRPr="00125182">
              <w:rPr>
                <w:rFonts w:ascii="Times New Roman" w:hAnsi="Times New Roman" w:cs="Times New Roman"/>
              </w:rPr>
              <w:t>Martine</w:t>
            </w:r>
          </w:p>
        </w:tc>
        <w:tc>
          <w:tcPr>
            <w:tcW w:w="841" w:type="pct"/>
            <w:tcBorders>
              <w:top w:val="single" w:sz="4" w:space="0" w:color="auto"/>
              <w:left w:val="single" w:sz="4" w:space="0" w:color="auto"/>
              <w:bottom w:val="single" w:sz="4" w:space="0" w:color="auto"/>
              <w:right w:val="single" w:sz="4" w:space="0" w:color="auto"/>
            </w:tcBorders>
            <w:hideMark/>
          </w:tcPr>
          <w:p w14:paraId="223D25EB" w14:textId="77777777" w:rsidR="00F26BD5" w:rsidRPr="00125182" w:rsidRDefault="00F26BD5" w:rsidP="005B2AE1">
            <w:pPr>
              <w:spacing w:before="100" w:beforeAutospacing="1" w:after="100" w:afterAutospacing="1"/>
              <w:jc w:val="both"/>
              <w:rPr>
                <w:rFonts w:ascii="Times New Roman" w:hAnsi="Times New Roman" w:cs="Times New Roman"/>
              </w:rPr>
            </w:pPr>
            <w:r w:rsidRPr="00125182">
              <w:rPr>
                <w:rFonts w:ascii="Times New Roman" w:hAnsi="Times New Roman" w:cs="Times New Roman"/>
              </w:rPr>
              <w:t>-</w:t>
            </w:r>
          </w:p>
        </w:tc>
      </w:tr>
      <w:tr w:rsidR="00F26BD5" w:rsidRPr="00125182" w14:paraId="5B1398B9" w14:textId="77777777" w:rsidTr="00856F83">
        <w:tc>
          <w:tcPr>
            <w:tcW w:w="1921" w:type="pct"/>
            <w:tcBorders>
              <w:top w:val="single" w:sz="4" w:space="0" w:color="auto"/>
              <w:left w:val="single" w:sz="4" w:space="0" w:color="auto"/>
              <w:bottom w:val="single" w:sz="4" w:space="0" w:color="auto"/>
              <w:right w:val="single" w:sz="4" w:space="0" w:color="auto"/>
            </w:tcBorders>
            <w:hideMark/>
          </w:tcPr>
          <w:p w14:paraId="3A621CF8" w14:textId="77777777" w:rsidR="00F26BD5" w:rsidRPr="00125182" w:rsidRDefault="00F26BD5" w:rsidP="005B2AE1">
            <w:pPr>
              <w:spacing w:before="100" w:beforeAutospacing="1" w:after="100" w:afterAutospacing="1"/>
              <w:jc w:val="both"/>
              <w:rPr>
                <w:rFonts w:ascii="Times New Roman" w:hAnsi="Times New Roman" w:cs="Times New Roman"/>
              </w:rPr>
            </w:pPr>
            <w:r w:rsidRPr="00125182">
              <w:rPr>
                <w:rFonts w:ascii="Times New Roman" w:hAnsi="Times New Roman" w:cs="Times New Roman"/>
              </w:rPr>
              <w:t>Membre Boutique</w:t>
            </w:r>
          </w:p>
        </w:tc>
        <w:tc>
          <w:tcPr>
            <w:tcW w:w="1247" w:type="pct"/>
            <w:tcBorders>
              <w:top w:val="single" w:sz="4" w:space="0" w:color="auto"/>
              <w:left w:val="single" w:sz="4" w:space="0" w:color="auto"/>
              <w:bottom w:val="single" w:sz="4" w:space="0" w:color="auto"/>
              <w:right w:val="single" w:sz="4" w:space="0" w:color="auto"/>
            </w:tcBorders>
            <w:hideMark/>
          </w:tcPr>
          <w:p w14:paraId="60FE2C09" w14:textId="77777777" w:rsidR="00F26BD5" w:rsidRPr="00125182" w:rsidRDefault="00F26BD5" w:rsidP="005B2AE1">
            <w:pPr>
              <w:spacing w:before="100" w:beforeAutospacing="1" w:after="100" w:afterAutospacing="1"/>
              <w:jc w:val="both"/>
              <w:rPr>
                <w:rFonts w:ascii="Times New Roman" w:hAnsi="Times New Roman" w:cs="Times New Roman"/>
              </w:rPr>
            </w:pPr>
            <w:r w:rsidRPr="00125182">
              <w:rPr>
                <w:rFonts w:ascii="Times New Roman" w:hAnsi="Times New Roman" w:cs="Times New Roman"/>
              </w:rPr>
              <w:t>Kabré</w:t>
            </w:r>
          </w:p>
        </w:tc>
        <w:tc>
          <w:tcPr>
            <w:tcW w:w="991" w:type="pct"/>
            <w:tcBorders>
              <w:top w:val="single" w:sz="4" w:space="0" w:color="auto"/>
              <w:left w:val="single" w:sz="4" w:space="0" w:color="auto"/>
              <w:bottom w:val="single" w:sz="4" w:space="0" w:color="auto"/>
              <w:right w:val="single" w:sz="4" w:space="0" w:color="auto"/>
            </w:tcBorders>
            <w:hideMark/>
          </w:tcPr>
          <w:p w14:paraId="11EC3C39" w14:textId="77777777" w:rsidR="00F26BD5" w:rsidRPr="00125182" w:rsidRDefault="00F26BD5" w:rsidP="005B2AE1">
            <w:pPr>
              <w:spacing w:before="100" w:beforeAutospacing="1" w:after="100" w:afterAutospacing="1"/>
              <w:jc w:val="both"/>
              <w:rPr>
                <w:rFonts w:ascii="Times New Roman" w:hAnsi="Times New Roman" w:cs="Times New Roman"/>
              </w:rPr>
            </w:pPr>
            <w:r w:rsidRPr="00125182">
              <w:rPr>
                <w:rFonts w:ascii="Times New Roman" w:hAnsi="Times New Roman" w:cs="Times New Roman"/>
              </w:rPr>
              <w:t>Téné Antoinette</w:t>
            </w:r>
          </w:p>
        </w:tc>
        <w:tc>
          <w:tcPr>
            <w:tcW w:w="841" w:type="pct"/>
            <w:tcBorders>
              <w:top w:val="single" w:sz="4" w:space="0" w:color="auto"/>
              <w:left w:val="single" w:sz="4" w:space="0" w:color="auto"/>
              <w:bottom w:val="single" w:sz="4" w:space="0" w:color="auto"/>
              <w:right w:val="single" w:sz="4" w:space="0" w:color="auto"/>
            </w:tcBorders>
            <w:hideMark/>
          </w:tcPr>
          <w:p w14:paraId="2ECF2037" w14:textId="77777777" w:rsidR="00F26BD5" w:rsidRPr="00125182" w:rsidRDefault="00F26BD5" w:rsidP="005B2AE1">
            <w:pPr>
              <w:spacing w:before="100" w:beforeAutospacing="1" w:after="100" w:afterAutospacing="1"/>
              <w:jc w:val="both"/>
              <w:rPr>
                <w:rFonts w:ascii="Times New Roman" w:hAnsi="Times New Roman" w:cs="Times New Roman"/>
              </w:rPr>
            </w:pPr>
            <w:r w:rsidRPr="00125182">
              <w:rPr>
                <w:rFonts w:ascii="Times New Roman" w:hAnsi="Times New Roman" w:cs="Times New Roman"/>
              </w:rPr>
              <w:t>-</w:t>
            </w:r>
          </w:p>
        </w:tc>
      </w:tr>
      <w:tr w:rsidR="00F26BD5" w:rsidRPr="00125182" w14:paraId="0E90E440" w14:textId="77777777" w:rsidTr="00856F83">
        <w:tc>
          <w:tcPr>
            <w:tcW w:w="1921" w:type="pct"/>
            <w:tcBorders>
              <w:top w:val="single" w:sz="4" w:space="0" w:color="auto"/>
              <w:left w:val="single" w:sz="4" w:space="0" w:color="auto"/>
              <w:bottom w:val="single" w:sz="4" w:space="0" w:color="auto"/>
              <w:right w:val="single" w:sz="4" w:space="0" w:color="auto"/>
            </w:tcBorders>
            <w:hideMark/>
          </w:tcPr>
          <w:p w14:paraId="19D6DAA2" w14:textId="77777777" w:rsidR="00F26BD5" w:rsidRPr="00125182" w:rsidRDefault="00F26BD5" w:rsidP="005B2AE1">
            <w:pPr>
              <w:spacing w:before="100" w:beforeAutospacing="1" w:after="100" w:afterAutospacing="1"/>
              <w:jc w:val="both"/>
              <w:rPr>
                <w:rFonts w:ascii="Times New Roman" w:hAnsi="Times New Roman" w:cs="Times New Roman"/>
              </w:rPr>
            </w:pPr>
            <w:r w:rsidRPr="00125182">
              <w:rPr>
                <w:rFonts w:ascii="Times New Roman" w:hAnsi="Times New Roman" w:cs="Times New Roman"/>
              </w:rPr>
              <w:t>PTFM Nandiala</w:t>
            </w:r>
          </w:p>
        </w:tc>
        <w:tc>
          <w:tcPr>
            <w:tcW w:w="1247" w:type="pct"/>
            <w:tcBorders>
              <w:top w:val="single" w:sz="4" w:space="0" w:color="auto"/>
              <w:left w:val="single" w:sz="4" w:space="0" w:color="auto"/>
              <w:bottom w:val="single" w:sz="4" w:space="0" w:color="auto"/>
              <w:right w:val="single" w:sz="4" w:space="0" w:color="auto"/>
            </w:tcBorders>
            <w:hideMark/>
          </w:tcPr>
          <w:p w14:paraId="628E4221" w14:textId="77777777" w:rsidR="00F26BD5" w:rsidRPr="00125182" w:rsidRDefault="00F26BD5" w:rsidP="005B2AE1">
            <w:pPr>
              <w:spacing w:before="100" w:beforeAutospacing="1" w:after="100" w:afterAutospacing="1"/>
              <w:jc w:val="both"/>
              <w:rPr>
                <w:rFonts w:ascii="Times New Roman" w:hAnsi="Times New Roman" w:cs="Times New Roman"/>
              </w:rPr>
            </w:pPr>
            <w:r w:rsidRPr="00125182">
              <w:rPr>
                <w:rFonts w:ascii="Times New Roman" w:hAnsi="Times New Roman" w:cs="Times New Roman"/>
              </w:rPr>
              <w:t>Groupement PegdWendé</w:t>
            </w:r>
          </w:p>
        </w:tc>
        <w:tc>
          <w:tcPr>
            <w:tcW w:w="991" w:type="pct"/>
            <w:tcBorders>
              <w:top w:val="single" w:sz="4" w:space="0" w:color="auto"/>
              <w:left w:val="single" w:sz="4" w:space="0" w:color="auto"/>
              <w:bottom w:val="single" w:sz="4" w:space="0" w:color="auto"/>
              <w:right w:val="single" w:sz="4" w:space="0" w:color="auto"/>
            </w:tcBorders>
            <w:hideMark/>
          </w:tcPr>
          <w:p w14:paraId="068BDE8F" w14:textId="77777777" w:rsidR="00F26BD5" w:rsidRPr="00125182" w:rsidRDefault="00F26BD5" w:rsidP="005B2AE1">
            <w:pPr>
              <w:spacing w:before="100" w:beforeAutospacing="1" w:after="100" w:afterAutospacing="1"/>
              <w:jc w:val="both"/>
              <w:rPr>
                <w:rFonts w:ascii="Times New Roman" w:hAnsi="Times New Roman" w:cs="Times New Roman"/>
              </w:rPr>
            </w:pPr>
            <w:r w:rsidRPr="00125182">
              <w:rPr>
                <w:rFonts w:ascii="Times New Roman" w:hAnsi="Times New Roman" w:cs="Times New Roman"/>
              </w:rPr>
              <w:t>-</w:t>
            </w:r>
          </w:p>
        </w:tc>
        <w:tc>
          <w:tcPr>
            <w:tcW w:w="841" w:type="pct"/>
            <w:tcBorders>
              <w:top w:val="single" w:sz="4" w:space="0" w:color="auto"/>
              <w:left w:val="single" w:sz="4" w:space="0" w:color="auto"/>
              <w:bottom w:val="single" w:sz="4" w:space="0" w:color="auto"/>
              <w:right w:val="single" w:sz="4" w:space="0" w:color="auto"/>
            </w:tcBorders>
            <w:hideMark/>
          </w:tcPr>
          <w:p w14:paraId="3EE5BD03" w14:textId="77777777" w:rsidR="00F26BD5" w:rsidRPr="00125182" w:rsidRDefault="00F26BD5" w:rsidP="005B2AE1">
            <w:pPr>
              <w:spacing w:before="100" w:beforeAutospacing="1" w:after="100" w:afterAutospacing="1"/>
              <w:jc w:val="both"/>
              <w:rPr>
                <w:rFonts w:ascii="Times New Roman" w:hAnsi="Times New Roman" w:cs="Times New Roman"/>
              </w:rPr>
            </w:pPr>
            <w:r w:rsidRPr="00125182">
              <w:rPr>
                <w:rFonts w:ascii="Times New Roman" w:hAnsi="Times New Roman" w:cs="Times New Roman"/>
              </w:rPr>
              <w:t>-</w:t>
            </w:r>
          </w:p>
        </w:tc>
      </w:tr>
      <w:tr w:rsidR="00F26BD5" w:rsidRPr="00125182" w14:paraId="25A8BC6C" w14:textId="77777777" w:rsidTr="00856F83">
        <w:tc>
          <w:tcPr>
            <w:tcW w:w="1921" w:type="pct"/>
            <w:tcBorders>
              <w:top w:val="single" w:sz="4" w:space="0" w:color="auto"/>
              <w:left w:val="single" w:sz="4" w:space="0" w:color="auto"/>
              <w:bottom w:val="single" w:sz="4" w:space="0" w:color="auto"/>
              <w:right w:val="single" w:sz="4" w:space="0" w:color="auto"/>
            </w:tcBorders>
            <w:hideMark/>
          </w:tcPr>
          <w:p w14:paraId="67911BA7" w14:textId="77777777" w:rsidR="00F26BD5" w:rsidRPr="00125182" w:rsidRDefault="00F26BD5" w:rsidP="005B2AE1">
            <w:pPr>
              <w:spacing w:before="100" w:beforeAutospacing="1" w:after="100" w:afterAutospacing="1"/>
              <w:jc w:val="both"/>
              <w:rPr>
                <w:rFonts w:ascii="Times New Roman" w:hAnsi="Times New Roman" w:cs="Times New Roman"/>
              </w:rPr>
            </w:pPr>
            <w:r w:rsidRPr="00125182">
              <w:rPr>
                <w:rFonts w:ascii="Times New Roman" w:hAnsi="Times New Roman" w:cs="Times New Roman"/>
              </w:rPr>
              <w:t>Membre Boutique</w:t>
            </w:r>
          </w:p>
        </w:tc>
        <w:tc>
          <w:tcPr>
            <w:tcW w:w="1247" w:type="pct"/>
            <w:tcBorders>
              <w:top w:val="single" w:sz="4" w:space="0" w:color="auto"/>
              <w:left w:val="single" w:sz="4" w:space="0" w:color="auto"/>
              <w:bottom w:val="single" w:sz="4" w:space="0" w:color="auto"/>
              <w:right w:val="single" w:sz="4" w:space="0" w:color="auto"/>
            </w:tcBorders>
            <w:hideMark/>
          </w:tcPr>
          <w:p w14:paraId="44DEBC8B" w14:textId="77777777" w:rsidR="00F26BD5" w:rsidRPr="00125182" w:rsidRDefault="00F26BD5" w:rsidP="005B2AE1">
            <w:pPr>
              <w:spacing w:before="100" w:beforeAutospacing="1" w:after="100" w:afterAutospacing="1"/>
              <w:jc w:val="both"/>
              <w:rPr>
                <w:rFonts w:ascii="Times New Roman" w:hAnsi="Times New Roman" w:cs="Times New Roman"/>
              </w:rPr>
            </w:pPr>
            <w:r w:rsidRPr="00125182">
              <w:rPr>
                <w:rFonts w:ascii="Times New Roman" w:hAnsi="Times New Roman" w:cs="Times New Roman"/>
              </w:rPr>
              <w:t>Kiemtoré</w:t>
            </w:r>
          </w:p>
        </w:tc>
        <w:tc>
          <w:tcPr>
            <w:tcW w:w="991" w:type="pct"/>
            <w:tcBorders>
              <w:top w:val="single" w:sz="4" w:space="0" w:color="auto"/>
              <w:left w:val="single" w:sz="4" w:space="0" w:color="auto"/>
              <w:bottom w:val="single" w:sz="4" w:space="0" w:color="auto"/>
              <w:right w:val="single" w:sz="4" w:space="0" w:color="auto"/>
            </w:tcBorders>
            <w:hideMark/>
          </w:tcPr>
          <w:p w14:paraId="2FF40966" w14:textId="77777777" w:rsidR="00F26BD5" w:rsidRPr="00125182" w:rsidRDefault="00F26BD5" w:rsidP="005B2AE1">
            <w:pPr>
              <w:spacing w:before="100" w:beforeAutospacing="1" w:after="100" w:afterAutospacing="1"/>
              <w:jc w:val="both"/>
              <w:rPr>
                <w:rFonts w:ascii="Times New Roman" w:hAnsi="Times New Roman" w:cs="Times New Roman"/>
              </w:rPr>
            </w:pPr>
            <w:r w:rsidRPr="00125182">
              <w:rPr>
                <w:rFonts w:ascii="Times New Roman" w:hAnsi="Times New Roman" w:cs="Times New Roman"/>
              </w:rPr>
              <w:t>Salamata</w:t>
            </w:r>
          </w:p>
        </w:tc>
        <w:tc>
          <w:tcPr>
            <w:tcW w:w="841" w:type="pct"/>
            <w:tcBorders>
              <w:top w:val="single" w:sz="4" w:space="0" w:color="auto"/>
              <w:left w:val="single" w:sz="4" w:space="0" w:color="auto"/>
              <w:bottom w:val="single" w:sz="4" w:space="0" w:color="auto"/>
              <w:right w:val="single" w:sz="4" w:space="0" w:color="auto"/>
            </w:tcBorders>
            <w:hideMark/>
          </w:tcPr>
          <w:p w14:paraId="40194CEB" w14:textId="77777777" w:rsidR="00F26BD5" w:rsidRPr="00125182" w:rsidRDefault="00F26BD5" w:rsidP="005B2AE1">
            <w:pPr>
              <w:spacing w:before="100" w:beforeAutospacing="1" w:after="100" w:afterAutospacing="1"/>
              <w:jc w:val="both"/>
              <w:rPr>
                <w:rFonts w:ascii="Times New Roman" w:hAnsi="Times New Roman" w:cs="Times New Roman"/>
              </w:rPr>
            </w:pPr>
            <w:r w:rsidRPr="00125182">
              <w:rPr>
                <w:rFonts w:ascii="Times New Roman" w:hAnsi="Times New Roman" w:cs="Times New Roman"/>
              </w:rPr>
              <w:t>-</w:t>
            </w:r>
          </w:p>
        </w:tc>
      </w:tr>
      <w:tr w:rsidR="00F26BD5" w:rsidRPr="00125182" w14:paraId="73830600" w14:textId="77777777" w:rsidTr="00856F83">
        <w:tc>
          <w:tcPr>
            <w:tcW w:w="1921" w:type="pct"/>
            <w:tcBorders>
              <w:top w:val="single" w:sz="4" w:space="0" w:color="auto"/>
              <w:left w:val="single" w:sz="4" w:space="0" w:color="auto"/>
              <w:bottom w:val="single" w:sz="4" w:space="0" w:color="auto"/>
              <w:right w:val="single" w:sz="4" w:space="0" w:color="auto"/>
            </w:tcBorders>
            <w:hideMark/>
          </w:tcPr>
          <w:p w14:paraId="55514809" w14:textId="77777777" w:rsidR="00F26BD5" w:rsidRPr="00125182" w:rsidRDefault="00F26BD5" w:rsidP="005B2AE1">
            <w:pPr>
              <w:spacing w:before="100" w:beforeAutospacing="1" w:after="100" w:afterAutospacing="1"/>
              <w:jc w:val="both"/>
              <w:rPr>
                <w:rFonts w:ascii="Times New Roman" w:hAnsi="Times New Roman" w:cs="Times New Roman"/>
              </w:rPr>
            </w:pPr>
            <w:r w:rsidRPr="00125182">
              <w:rPr>
                <w:rFonts w:ascii="Times New Roman" w:hAnsi="Times New Roman" w:cs="Times New Roman"/>
              </w:rPr>
              <w:t>Vice Président</w:t>
            </w:r>
          </w:p>
        </w:tc>
        <w:tc>
          <w:tcPr>
            <w:tcW w:w="1247" w:type="pct"/>
            <w:tcBorders>
              <w:top w:val="single" w:sz="4" w:space="0" w:color="auto"/>
              <w:left w:val="single" w:sz="4" w:space="0" w:color="auto"/>
              <w:bottom w:val="single" w:sz="4" w:space="0" w:color="auto"/>
              <w:right w:val="single" w:sz="4" w:space="0" w:color="auto"/>
            </w:tcBorders>
            <w:hideMark/>
          </w:tcPr>
          <w:p w14:paraId="2A456214" w14:textId="77777777" w:rsidR="00F26BD5" w:rsidRPr="00125182" w:rsidRDefault="00F26BD5" w:rsidP="005B2AE1">
            <w:pPr>
              <w:spacing w:before="100" w:beforeAutospacing="1" w:after="100" w:afterAutospacing="1"/>
              <w:jc w:val="both"/>
              <w:rPr>
                <w:rFonts w:ascii="Times New Roman" w:hAnsi="Times New Roman" w:cs="Times New Roman"/>
              </w:rPr>
            </w:pPr>
            <w:r w:rsidRPr="00125182">
              <w:rPr>
                <w:rFonts w:ascii="Times New Roman" w:hAnsi="Times New Roman" w:cs="Times New Roman"/>
              </w:rPr>
              <w:t>-</w:t>
            </w:r>
          </w:p>
        </w:tc>
        <w:tc>
          <w:tcPr>
            <w:tcW w:w="991" w:type="pct"/>
            <w:tcBorders>
              <w:top w:val="single" w:sz="4" w:space="0" w:color="auto"/>
              <w:left w:val="single" w:sz="4" w:space="0" w:color="auto"/>
              <w:bottom w:val="single" w:sz="4" w:space="0" w:color="auto"/>
              <w:right w:val="single" w:sz="4" w:space="0" w:color="auto"/>
            </w:tcBorders>
          </w:tcPr>
          <w:p w14:paraId="42D066D1" w14:textId="77777777" w:rsidR="00F26BD5" w:rsidRPr="00125182" w:rsidRDefault="00F26BD5" w:rsidP="005B2AE1">
            <w:pPr>
              <w:spacing w:before="100" w:beforeAutospacing="1" w:after="100" w:afterAutospacing="1"/>
              <w:jc w:val="both"/>
              <w:rPr>
                <w:rFonts w:ascii="Times New Roman" w:hAnsi="Times New Roman" w:cs="Times New Roman"/>
              </w:rPr>
            </w:pPr>
          </w:p>
        </w:tc>
        <w:tc>
          <w:tcPr>
            <w:tcW w:w="841" w:type="pct"/>
            <w:tcBorders>
              <w:top w:val="single" w:sz="4" w:space="0" w:color="auto"/>
              <w:left w:val="single" w:sz="4" w:space="0" w:color="auto"/>
              <w:bottom w:val="single" w:sz="4" w:space="0" w:color="auto"/>
              <w:right w:val="single" w:sz="4" w:space="0" w:color="auto"/>
            </w:tcBorders>
            <w:hideMark/>
          </w:tcPr>
          <w:p w14:paraId="500539B0" w14:textId="77777777" w:rsidR="00F26BD5" w:rsidRPr="00125182" w:rsidRDefault="00F26BD5" w:rsidP="005B2AE1">
            <w:pPr>
              <w:spacing w:before="100" w:beforeAutospacing="1" w:after="100" w:afterAutospacing="1"/>
              <w:jc w:val="both"/>
              <w:rPr>
                <w:rFonts w:ascii="Times New Roman" w:hAnsi="Times New Roman" w:cs="Times New Roman"/>
              </w:rPr>
            </w:pPr>
            <w:r w:rsidRPr="00125182">
              <w:rPr>
                <w:rFonts w:ascii="Times New Roman" w:hAnsi="Times New Roman" w:cs="Times New Roman"/>
              </w:rPr>
              <w:t>79 29 73 79/ 75 19 12 14</w:t>
            </w:r>
          </w:p>
        </w:tc>
      </w:tr>
      <w:tr w:rsidR="00F26BD5" w:rsidRPr="00125182" w14:paraId="73042C3B" w14:textId="77777777" w:rsidTr="00856F83">
        <w:tc>
          <w:tcPr>
            <w:tcW w:w="1921" w:type="pct"/>
            <w:tcBorders>
              <w:top w:val="single" w:sz="4" w:space="0" w:color="auto"/>
              <w:left w:val="single" w:sz="4" w:space="0" w:color="auto"/>
              <w:bottom w:val="single" w:sz="4" w:space="0" w:color="auto"/>
              <w:right w:val="single" w:sz="4" w:space="0" w:color="auto"/>
            </w:tcBorders>
            <w:hideMark/>
          </w:tcPr>
          <w:p w14:paraId="048A31E1" w14:textId="77777777" w:rsidR="00F26BD5" w:rsidRPr="00125182" w:rsidRDefault="00F26BD5" w:rsidP="005B2AE1">
            <w:pPr>
              <w:spacing w:before="100" w:beforeAutospacing="1" w:after="100" w:afterAutospacing="1"/>
              <w:jc w:val="both"/>
              <w:rPr>
                <w:rFonts w:ascii="Times New Roman" w:hAnsi="Times New Roman" w:cs="Times New Roman"/>
              </w:rPr>
            </w:pPr>
            <w:r w:rsidRPr="00125182">
              <w:rPr>
                <w:rFonts w:ascii="Times New Roman" w:hAnsi="Times New Roman" w:cs="Times New Roman"/>
              </w:rPr>
              <w:t>Secrétaire permanent</w:t>
            </w:r>
          </w:p>
        </w:tc>
        <w:tc>
          <w:tcPr>
            <w:tcW w:w="1247" w:type="pct"/>
            <w:tcBorders>
              <w:top w:val="single" w:sz="4" w:space="0" w:color="auto"/>
              <w:left w:val="single" w:sz="4" w:space="0" w:color="auto"/>
              <w:bottom w:val="single" w:sz="4" w:space="0" w:color="auto"/>
              <w:right w:val="single" w:sz="4" w:space="0" w:color="auto"/>
            </w:tcBorders>
            <w:hideMark/>
          </w:tcPr>
          <w:p w14:paraId="44A82C3A" w14:textId="77777777" w:rsidR="00F26BD5" w:rsidRPr="00125182" w:rsidRDefault="00F26BD5" w:rsidP="005B2AE1">
            <w:pPr>
              <w:spacing w:before="100" w:beforeAutospacing="1" w:after="100" w:afterAutospacing="1"/>
              <w:jc w:val="both"/>
              <w:rPr>
                <w:rFonts w:ascii="Times New Roman" w:hAnsi="Times New Roman" w:cs="Times New Roman"/>
              </w:rPr>
            </w:pPr>
            <w:r w:rsidRPr="00125182">
              <w:rPr>
                <w:rFonts w:ascii="Times New Roman" w:hAnsi="Times New Roman" w:cs="Times New Roman"/>
              </w:rPr>
              <w:t>Zoubga</w:t>
            </w:r>
          </w:p>
        </w:tc>
        <w:tc>
          <w:tcPr>
            <w:tcW w:w="991" w:type="pct"/>
            <w:tcBorders>
              <w:top w:val="single" w:sz="4" w:space="0" w:color="auto"/>
              <w:left w:val="single" w:sz="4" w:space="0" w:color="auto"/>
              <w:bottom w:val="single" w:sz="4" w:space="0" w:color="auto"/>
              <w:right w:val="single" w:sz="4" w:space="0" w:color="auto"/>
            </w:tcBorders>
            <w:hideMark/>
          </w:tcPr>
          <w:p w14:paraId="02B57C59" w14:textId="77777777" w:rsidR="00F26BD5" w:rsidRPr="00125182" w:rsidRDefault="00F26BD5" w:rsidP="005B2AE1">
            <w:pPr>
              <w:spacing w:before="100" w:beforeAutospacing="1" w:after="100" w:afterAutospacing="1"/>
              <w:jc w:val="both"/>
              <w:rPr>
                <w:rFonts w:ascii="Times New Roman" w:hAnsi="Times New Roman" w:cs="Times New Roman"/>
              </w:rPr>
            </w:pPr>
            <w:r w:rsidRPr="00125182">
              <w:rPr>
                <w:rFonts w:ascii="Times New Roman" w:hAnsi="Times New Roman" w:cs="Times New Roman"/>
              </w:rPr>
              <w:tab/>
              <w:t>Claver</w:t>
            </w:r>
          </w:p>
        </w:tc>
        <w:tc>
          <w:tcPr>
            <w:tcW w:w="841" w:type="pct"/>
            <w:tcBorders>
              <w:top w:val="single" w:sz="4" w:space="0" w:color="auto"/>
              <w:left w:val="single" w:sz="4" w:space="0" w:color="auto"/>
              <w:bottom w:val="single" w:sz="4" w:space="0" w:color="auto"/>
              <w:right w:val="single" w:sz="4" w:space="0" w:color="auto"/>
            </w:tcBorders>
            <w:hideMark/>
          </w:tcPr>
          <w:p w14:paraId="07701C8E" w14:textId="77777777" w:rsidR="00F26BD5" w:rsidRPr="00125182" w:rsidRDefault="00F26BD5" w:rsidP="005B2AE1">
            <w:pPr>
              <w:spacing w:before="100" w:beforeAutospacing="1" w:after="100" w:afterAutospacing="1"/>
              <w:jc w:val="both"/>
              <w:rPr>
                <w:rFonts w:ascii="Times New Roman" w:hAnsi="Times New Roman" w:cs="Times New Roman"/>
              </w:rPr>
            </w:pPr>
            <w:r w:rsidRPr="00125182">
              <w:rPr>
                <w:rFonts w:ascii="Times New Roman" w:hAnsi="Times New Roman" w:cs="Times New Roman"/>
              </w:rPr>
              <w:t>70 23 26 80/ 78 53 25 85</w:t>
            </w:r>
          </w:p>
        </w:tc>
      </w:tr>
      <w:tr w:rsidR="00F26BD5" w:rsidRPr="00125182" w14:paraId="30308D5A" w14:textId="77777777" w:rsidTr="00856F83">
        <w:tc>
          <w:tcPr>
            <w:tcW w:w="1921" w:type="pct"/>
            <w:tcBorders>
              <w:top w:val="single" w:sz="4" w:space="0" w:color="auto"/>
              <w:left w:val="single" w:sz="4" w:space="0" w:color="auto"/>
              <w:bottom w:val="single" w:sz="4" w:space="0" w:color="auto"/>
              <w:right w:val="single" w:sz="4" w:space="0" w:color="auto"/>
            </w:tcBorders>
            <w:hideMark/>
          </w:tcPr>
          <w:p w14:paraId="0221D08F" w14:textId="77777777" w:rsidR="00F26BD5" w:rsidRPr="00125182" w:rsidRDefault="00F26BD5" w:rsidP="005B2AE1">
            <w:pPr>
              <w:spacing w:before="100" w:beforeAutospacing="1" w:after="100" w:afterAutospacing="1"/>
              <w:jc w:val="both"/>
              <w:rPr>
                <w:rFonts w:ascii="Times New Roman" w:hAnsi="Times New Roman" w:cs="Times New Roman"/>
              </w:rPr>
            </w:pPr>
            <w:r w:rsidRPr="00125182">
              <w:rPr>
                <w:rFonts w:ascii="Times New Roman" w:hAnsi="Times New Roman" w:cs="Times New Roman"/>
              </w:rPr>
              <w:t>Secrétaire Général Mairie NANDIALA</w:t>
            </w:r>
          </w:p>
        </w:tc>
        <w:tc>
          <w:tcPr>
            <w:tcW w:w="1247" w:type="pct"/>
            <w:tcBorders>
              <w:top w:val="single" w:sz="4" w:space="0" w:color="auto"/>
              <w:left w:val="single" w:sz="4" w:space="0" w:color="auto"/>
              <w:bottom w:val="single" w:sz="4" w:space="0" w:color="auto"/>
              <w:right w:val="single" w:sz="4" w:space="0" w:color="auto"/>
            </w:tcBorders>
            <w:hideMark/>
          </w:tcPr>
          <w:p w14:paraId="664AAF53" w14:textId="77777777" w:rsidR="00F26BD5" w:rsidRPr="00125182" w:rsidRDefault="00F26BD5" w:rsidP="005B2AE1">
            <w:pPr>
              <w:spacing w:before="100" w:beforeAutospacing="1" w:after="100" w:afterAutospacing="1"/>
              <w:jc w:val="both"/>
              <w:rPr>
                <w:rFonts w:ascii="Times New Roman" w:hAnsi="Times New Roman" w:cs="Times New Roman"/>
              </w:rPr>
            </w:pPr>
            <w:r w:rsidRPr="00125182">
              <w:rPr>
                <w:rFonts w:ascii="Times New Roman" w:hAnsi="Times New Roman" w:cs="Times New Roman"/>
              </w:rPr>
              <w:t>Zerbo</w:t>
            </w:r>
          </w:p>
        </w:tc>
        <w:tc>
          <w:tcPr>
            <w:tcW w:w="991" w:type="pct"/>
            <w:tcBorders>
              <w:top w:val="single" w:sz="4" w:space="0" w:color="auto"/>
              <w:left w:val="single" w:sz="4" w:space="0" w:color="auto"/>
              <w:bottom w:val="single" w:sz="4" w:space="0" w:color="auto"/>
              <w:right w:val="single" w:sz="4" w:space="0" w:color="auto"/>
            </w:tcBorders>
            <w:hideMark/>
          </w:tcPr>
          <w:p w14:paraId="5A34F7E4" w14:textId="77777777" w:rsidR="00F26BD5" w:rsidRPr="00125182" w:rsidRDefault="00F26BD5" w:rsidP="005B2AE1">
            <w:pPr>
              <w:spacing w:before="100" w:beforeAutospacing="1" w:after="100" w:afterAutospacing="1"/>
              <w:jc w:val="both"/>
              <w:rPr>
                <w:rFonts w:ascii="Times New Roman" w:hAnsi="Times New Roman" w:cs="Times New Roman"/>
              </w:rPr>
            </w:pPr>
            <w:r w:rsidRPr="00125182">
              <w:rPr>
                <w:rFonts w:ascii="Times New Roman" w:hAnsi="Times New Roman" w:cs="Times New Roman"/>
              </w:rPr>
              <w:t>Hamadou</w:t>
            </w:r>
          </w:p>
        </w:tc>
        <w:tc>
          <w:tcPr>
            <w:tcW w:w="841" w:type="pct"/>
            <w:tcBorders>
              <w:top w:val="single" w:sz="4" w:space="0" w:color="auto"/>
              <w:left w:val="single" w:sz="4" w:space="0" w:color="auto"/>
              <w:bottom w:val="single" w:sz="4" w:space="0" w:color="auto"/>
              <w:right w:val="single" w:sz="4" w:space="0" w:color="auto"/>
            </w:tcBorders>
            <w:hideMark/>
          </w:tcPr>
          <w:p w14:paraId="3D16D685" w14:textId="77777777" w:rsidR="00F26BD5" w:rsidRPr="00125182" w:rsidRDefault="00F26BD5" w:rsidP="005B2AE1">
            <w:pPr>
              <w:spacing w:before="100" w:beforeAutospacing="1" w:after="100" w:afterAutospacing="1"/>
              <w:jc w:val="both"/>
              <w:rPr>
                <w:rFonts w:ascii="Times New Roman" w:hAnsi="Times New Roman" w:cs="Times New Roman"/>
              </w:rPr>
            </w:pPr>
            <w:r w:rsidRPr="00125182">
              <w:rPr>
                <w:rFonts w:ascii="Times New Roman" w:hAnsi="Times New Roman" w:cs="Times New Roman"/>
              </w:rPr>
              <w:t>75 83 20 00/ 78 64  68 77</w:t>
            </w:r>
          </w:p>
        </w:tc>
      </w:tr>
      <w:tr w:rsidR="00F26BD5" w:rsidRPr="00125182" w14:paraId="1A569F0F" w14:textId="77777777" w:rsidTr="00856F83">
        <w:tc>
          <w:tcPr>
            <w:tcW w:w="1921" w:type="pct"/>
            <w:tcBorders>
              <w:top w:val="single" w:sz="4" w:space="0" w:color="auto"/>
              <w:left w:val="single" w:sz="4" w:space="0" w:color="auto"/>
              <w:bottom w:val="single" w:sz="4" w:space="0" w:color="auto"/>
              <w:right w:val="single" w:sz="4" w:space="0" w:color="auto"/>
            </w:tcBorders>
            <w:hideMark/>
          </w:tcPr>
          <w:p w14:paraId="51AB71C9" w14:textId="77777777" w:rsidR="00F26BD5" w:rsidRPr="00125182" w:rsidRDefault="00F26BD5" w:rsidP="005B2AE1">
            <w:pPr>
              <w:spacing w:before="100" w:beforeAutospacing="1" w:after="100" w:afterAutospacing="1"/>
              <w:jc w:val="both"/>
              <w:rPr>
                <w:rFonts w:ascii="Times New Roman" w:hAnsi="Times New Roman" w:cs="Times New Roman"/>
              </w:rPr>
            </w:pPr>
            <w:r w:rsidRPr="00125182">
              <w:rPr>
                <w:rFonts w:ascii="Times New Roman" w:hAnsi="Times New Roman" w:cs="Times New Roman"/>
              </w:rPr>
              <w:t>1ére Adjointe</w:t>
            </w:r>
          </w:p>
        </w:tc>
        <w:tc>
          <w:tcPr>
            <w:tcW w:w="1247" w:type="pct"/>
            <w:tcBorders>
              <w:top w:val="single" w:sz="4" w:space="0" w:color="auto"/>
              <w:left w:val="single" w:sz="4" w:space="0" w:color="auto"/>
              <w:bottom w:val="single" w:sz="4" w:space="0" w:color="auto"/>
              <w:right w:val="single" w:sz="4" w:space="0" w:color="auto"/>
            </w:tcBorders>
            <w:hideMark/>
          </w:tcPr>
          <w:p w14:paraId="39391FC9" w14:textId="77777777" w:rsidR="00F26BD5" w:rsidRPr="00125182" w:rsidRDefault="005B2AE1" w:rsidP="005B2AE1">
            <w:pPr>
              <w:spacing w:before="100" w:beforeAutospacing="1" w:after="100" w:afterAutospacing="1"/>
              <w:jc w:val="both"/>
              <w:rPr>
                <w:rFonts w:ascii="Times New Roman" w:hAnsi="Times New Roman" w:cs="Times New Roman"/>
              </w:rPr>
            </w:pPr>
            <w:r w:rsidRPr="00125182">
              <w:rPr>
                <w:rFonts w:ascii="Times New Roman" w:hAnsi="Times New Roman" w:cs="Times New Roman"/>
              </w:rPr>
              <w:t>Kaboré/Tiemtoré</w:t>
            </w:r>
            <w:r w:rsidR="00F26BD5" w:rsidRPr="00125182">
              <w:rPr>
                <w:rFonts w:ascii="Times New Roman" w:hAnsi="Times New Roman" w:cs="Times New Roman"/>
              </w:rPr>
              <w:t>Hélène</w:t>
            </w:r>
          </w:p>
        </w:tc>
        <w:tc>
          <w:tcPr>
            <w:tcW w:w="991" w:type="pct"/>
            <w:tcBorders>
              <w:top w:val="single" w:sz="4" w:space="0" w:color="auto"/>
              <w:left w:val="single" w:sz="4" w:space="0" w:color="auto"/>
              <w:bottom w:val="single" w:sz="4" w:space="0" w:color="auto"/>
              <w:right w:val="single" w:sz="4" w:space="0" w:color="auto"/>
            </w:tcBorders>
            <w:hideMark/>
          </w:tcPr>
          <w:p w14:paraId="5F852DD8" w14:textId="77777777" w:rsidR="00F26BD5" w:rsidRPr="00125182" w:rsidRDefault="00F26BD5" w:rsidP="005B2AE1">
            <w:pPr>
              <w:spacing w:before="100" w:beforeAutospacing="1" w:after="100" w:afterAutospacing="1"/>
              <w:jc w:val="both"/>
              <w:rPr>
                <w:rFonts w:ascii="Times New Roman" w:hAnsi="Times New Roman" w:cs="Times New Roman"/>
              </w:rPr>
            </w:pPr>
            <w:r w:rsidRPr="00125182">
              <w:rPr>
                <w:rFonts w:ascii="Times New Roman" w:hAnsi="Times New Roman" w:cs="Times New Roman"/>
              </w:rPr>
              <w:t>-</w:t>
            </w:r>
          </w:p>
        </w:tc>
        <w:tc>
          <w:tcPr>
            <w:tcW w:w="841" w:type="pct"/>
            <w:tcBorders>
              <w:top w:val="single" w:sz="4" w:space="0" w:color="auto"/>
              <w:left w:val="single" w:sz="4" w:space="0" w:color="auto"/>
              <w:bottom w:val="single" w:sz="4" w:space="0" w:color="auto"/>
              <w:right w:val="single" w:sz="4" w:space="0" w:color="auto"/>
            </w:tcBorders>
            <w:hideMark/>
          </w:tcPr>
          <w:p w14:paraId="133CB0C8" w14:textId="77777777" w:rsidR="00F26BD5" w:rsidRPr="00125182" w:rsidRDefault="00F26BD5" w:rsidP="005B2AE1">
            <w:pPr>
              <w:spacing w:before="100" w:beforeAutospacing="1" w:after="100" w:afterAutospacing="1"/>
              <w:jc w:val="both"/>
              <w:rPr>
                <w:rFonts w:ascii="Times New Roman" w:hAnsi="Times New Roman" w:cs="Times New Roman"/>
              </w:rPr>
            </w:pPr>
            <w:r w:rsidRPr="00125182">
              <w:rPr>
                <w:rFonts w:ascii="Times New Roman" w:hAnsi="Times New Roman" w:cs="Times New Roman"/>
              </w:rPr>
              <w:t>-</w:t>
            </w:r>
          </w:p>
        </w:tc>
      </w:tr>
    </w:tbl>
    <w:p w14:paraId="0820B0FC" w14:textId="77777777" w:rsidR="00F26BD5" w:rsidRPr="00C36EEF" w:rsidRDefault="005B2AE1" w:rsidP="00C36EEF">
      <w:pPr>
        <w:spacing w:before="240" w:after="0" w:line="360" w:lineRule="auto"/>
        <w:jc w:val="both"/>
        <w:rPr>
          <w:rFonts w:ascii="Times New Roman" w:hAnsi="Times New Roman" w:cs="Times New Roman"/>
          <w:b/>
          <w:sz w:val="24"/>
          <w:szCs w:val="24"/>
          <w:u w:val="single"/>
        </w:rPr>
      </w:pPr>
      <w:r w:rsidRPr="00C36EEF">
        <w:rPr>
          <w:rFonts w:ascii="Times New Roman" w:hAnsi="Times New Roman" w:cs="Times New Roman"/>
          <w:b/>
          <w:sz w:val="24"/>
          <w:szCs w:val="24"/>
          <w:u w:val="single"/>
        </w:rPr>
        <w:t>DEDOUGOU</w:t>
      </w:r>
    </w:p>
    <w:tbl>
      <w:tblPr>
        <w:tblStyle w:val="Grilledutableau"/>
        <w:tblW w:w="0" w:type="auto"/>
        <w:tblLook w:val="04A0" w:firstRow="1" w:lastRow="0" w:firstColumn="1" w:lastColumn="0" w:noHBand="0" w:noVBand="1"/>
      </w:tblPr>
      <w:tblGrid>
        <w:gridCol w:w="2443"/>
        <w:gridCol w:w="2278"/>
        <w:gridCol w:w="2271"/>
        <w:gridCol w:w="2250"/>
      </w:tblGrid>
      <w:tr w:rsidR="00F26BD5" w:rsidRPr="00FC0F5C" w14:paraId="12F72D98" w14:textId="77777777" w:rsidTr="0020050F">
        <w:tc>
          <w:tcPr>
            <w:tcW w:w="23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325F4E" w14:textId="77777777" w:rsidR="00F26BD5" w:rsidRPr="00FC0F5C" w:rsidRDefault="00F26BD5" w:rsidP="00FC0F5C">
            <w:pPr>
              <w:jc w:val="center"/>
              <w:rPr>
                <w:rFonts w:ascii="Times New Roman" w:hAnsi="Times New Roman" w:cs="Times New Roman"/>
                <w:b/>
                <w:sz w:val="24"/>
                <w:szCs w:val="24"/>
              </w:rPr>
            </w:pPr>
            <w:r w:rsidRPr="00FC0F5C">
              <w:rPr>
                <w:rFonts w:ascii="Times New Roman" w:hAnsi="Times New Roman" w:cs="Times New Roman"/>
                <w:b/>
                <w:sz w:val="24"/>
                <w:szCs w:val="24"/>
              </w:rPr>
              <w:t>INTERIM DERP</w:t>
            </w:r>
          </w:p>
        </w:tc>
        <w:tc>
          <w:tcPr>
            <w:tcW w:w="23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7F102C" w14:textId="77777777" w:rsidR="00F26BD5" w:rsidRPr="00FC0F5C" w:rsidRDefault="00F26BD5" w:rsidP="00FC0F5C">
            <w:pPr>
              <w:jc w:val="center"/>
              <w:rPr>
                <w:rFonts w:ascii="Times New Roman" w:hAnsi="Times New Roman" w:cs="Times New Roman"/>
                <w:b/>
                <w:sz w:val="24"/>
                <w:szCs w:val="24"/>
              </w:rPr>
            </w:pPr>
            <w:r w:rsidRPr="00FC0F5C">
              <w:rPr>
                <w:rFonts w:ascii="Times New Roman" w:hAnsi="Times New Roman" w:cs="Times New Roman"/>
                <w:b/>
                <w:sz w:val="24"/>
                <w:szCs w:val="24"/>
              </w:rPr>
              <w:t>Tenkodogo</w:t>
            </w:r>
          </w:p>
        </w:tc>
        <w:tc>
          <w:tcPr>
            <w:tcW w:w="23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9C43D9" w14:textId="77777777" w:rsidR="00F26BD5" w:rsidRPr="00FC0F5C" w:rsidRDefault="00F26BD5" w:rsidP="00FC0F5C">
            <w:pPr>
              <w:jc w:val="center"/>
              <w:rPr>
                <w:rFonts w:ascii="Times New Roman" w:hAnsi="Times New Roman" w:cs="Times New Roman"/>
                <w:b/>
                <w:sz w:val="24"/>
                <w:szCs w:val="24"/>
              </w:rPr>
            </w:pPr>
            <w:r w:rsidRPr="00FC0F5C">
              <w:rPr>
                <w:rFonts w:ascii="Times New Roman" w:hAnsi="Times New Roman" w:cs="Times New Roman"/>
                <w:b/>
                <w:sz w:val="24"/>
                <w:szCs w:val="24"/>
              </w:rPr>
              <w:t>Yabiri</w:t>
            </w:r>
          </w:p>
        </w:tc>
        <w:tc>
          <w:tcPr>
            <w:tcW w:w="23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E3A9D6" w14:textId="77777777" w:rsidR="00F26BD5" w:rsidRPr="00FC0F5C" w:rsidRDefault="00F26BD5" w:rsidP="00FC0F5C">
            <w:pPr>
              <w:jc w:val="center"/>
              <w:rPr>
                <w:rFonts w:ascii="Times New Roman" w:hAnsi="Times New Roman" w:cs="Times New Roman"/>
                <w:b/>
                <w:sz w:val="24"/>
                <w:szCs w:val="24"/>
              </w:rPr>
            </w:pPr>
            <w:r w:rsidRPr="00FC0F5C">
              <w:rPr>
                <w:rFonts w:ascii="Times New Roman" w:hAnsi="Times New Roman" w:cs="Times New Roman"/>
                <w:b/>
                <w:sz w:val="24"/>
                <w:szCs w:val="24"/>
              </w:rPr>
              <w:t>70 03 71 77</w:t>
            </w:r>
          </w:p>
        </w:tc>
      </w:tr>
      <w:tr w:rsidR="00F26BD5" w:rsidRPr="00C9008F" w14:paraId="1338EDA4" w14:textId="77777777" w:rsidTr="000E506E">
        <w:tc>
          <w:tcPr>
            <w:tcW w:w="2303" w:type="dxa"/>
            <w:tcBorders>
              <w:top w:val="single" w:sz="4" w:space="0" w:color="auto"/>
              <w:left w:val="single" w:sz="4" w:space="0" w:color="auto"/>
              <w:bottom w:val="single" w:sz="4" w:space="0" w:color="auto"/>
              <w:right w:val="single" w:sz="4" w:space="0" w:color="auto"/>
            </w:tcBorders>
            <w:hideMark/>
          </w:tcPr>
          <w:p w14:paraId="2F9CD232" w14:textId="77777777" w:rsidR="00F26BD5" w:rsidRPr="00C9008F" w:rsidRDefault="00F26BD5" w:rsidP="005B2AE1">
            <w:pPr>
              <w:jc w:val="both"/>
              <w:rPr>
                <w:rFonts w:ascii="Times New Roman" w:hAnsi="Times New Roman" w:cs="Times New Roman"/>
                <w:sz w:val="24"/>
                <w:szCs w:val="24"/>
              </w:rPr>
            </w:pPr>
            <w:r w:rsidRPr="00C9008F">
              <w:rPr>
                <w:rFonts w:ascii="Times New Roman" w:hAnsi="Times New Roman" w:cs="Times New Roman"/>
                <w:sz w:val="24"/>
                <w:szCs w:val="24"/>
              </w:rPr>
              <w:t>ALR COORDONNATRICE</w:t>
            </w:r>
          </w:p>
        </w:tc>
        <w:tc>
          <w:tcPr>
            <w:tcW w:w="2303" w:type="dxa"/>
            <w:tcBorders>
              <w:top w:val="single" w:sz="4" w:space="0" w:color="auto"/>
              <w:left w:val="single" w:sz="4" w:space="0" w:color="auto"/>
              <w:bottom w:val="single" w:sz="4" w:space="0" w:color="auto"/>
              <w:right w:val="single" w:sz="4" w:space="0" w:color="auto"/>
            </w:tcBorders>
            <w:hideMark/>
          </w:tcPr>
          <w:p w14:paraId="2E38A7ED" w14:textId="77777777" w:rsidR="00F26BD5" w:rsidRPr="00C9008F" w:rsidRDefault="00F26BD5" w:rsidP="005B2AE1">
            <w:pPr>
              <w:jc w:val="both"/>
              <w:rPr>
                <w:rFonts w:ascii="Times New Roman" w:hAnsi="Times New Roman" w:cs="Times New Roman"/>
                <w:sz w:val="24"/>
                <w:szCs w:val="24"/>
              </w:rPr>
            </w:pPr>
            <w:r w:rsidRPr="00C9008F">
              <w:rPr>
                <w:rFonts w:ascii="Times New Roman" w:hAnsi="Times New Roman" w:cs="Times New Roman"/>
                <w:sz w:val="24"/>
                <w:szCs w:val="24"/>
              </w:rPr>
              <w:tab/>
              <w:t>Mme Yaméogo</w:t>
            </w:r>
          </w:p>
        </w:tc>
        <w:tc>
          <w:tcPr>
            <w:tcW w:w="2303" w:type="dxa"/>
            <w:tcBorders>
              <w:top w:val="single" w:sz="4" w:space="0" w:color="auto"/>
              <w:left w:val="single" w:sz="4" w:space="0" w:color="auto"/>
              <w:bottom w:val="single" w:sz="4" w:space="0" w:color="auto"/>
              <w:right w:val="single" w:sz="4" w:space="0" w:color="auto"/>
            </w:tcBorders>
            <w:hideMark/>
          </w:tcPr>
          <w:p w14:paraId="4E8EE7D1" w14:textId="77777777" w:rsidR="00F26BD5" w:rsidRPr="00C9008F" w:rsidRDefault="00F26BD5" w:rsidP="005B2AE1">
            <w:pPr>
              <w:jc w:val="both"/>
              <w:rPr>
                <w:rFonts w:ascii="Times New Roman" w:hAnsi="Times New Roman" w:cs="Times New Roman"/>
                <w:sz w:val="24"/>
                <w:szCs w:val="24"/>
              </w:rPr>
            </w:pPr>
            <w:r w:rsidRPr="00C9008F">
              <w:rPr>
                <w:rFonts w:ascii="Times New Roman" w:hAnsi="Times New Roman" w:cs="Times New Roman"/>
                <w:sz w:val="24"/>
                <w:szCs w:val="24"/>
              </w:rPr>
              <w:t>Korotimli</w:t>
            </w:r>
          </w:p>
        </w:tc>
        <w:tc>
          <w:tcPr>
            <w:tcW w:w="2303" w:type="dxa"/>
            <w:tcBorders>
              <w:top w:val="single" w:sz="4" w:space="0" w:color="auto"/>
              <w:left w:val="single" w:sz="4" w:space="0" w:color="auto"/>
              <w:bottom w:val="single" w:sz="4" w:space="0" w:color="auto"/>
              <w:right w:val="single" w:sz="4" w:space="0" w:color="auto"/>
            </w:tcBorders>
            <w:hideMark/>
          </w:tcPr>
          <w:p w14:paraId="5B602A05" w14:textId="77777777" w:rsidR="00F26BD5" w:rsidRPr="00C9008F" w:rsidRDefault="00F26BD5" w:rsidP="005B2AE1">
            <w:pPr>
              <w:jc w:val="both"/>
              <w:rPr>
                <w:rFonts w:ascii="Times New Roman" w:hAnsi="Times New Roman" w:cs="Times New Roman"/>
                <w:sz w:val="24"/>
                <w:szCs w:val="24"/>
              </w:rPr>
            </w:pPr>
            <w:r w:rsidRPr="00C9008F">
              <w:rPr>
                <w:rFonts w:ascii="Times New Roman" w:hAnsi="Times New Roman" w:cs="Times New Roman"/>
                <w:sz w:val="24"/>
                <w:szCs w:val="24"/>
              </w:rPr>
              <w:t>70 52 83 06</w:t>
            </w:r>
          </w:p>
        </w:tc>
      </w:tr>
    </w:tbl>
    <w:p w14:paraId="0A016EAB" w14:textId="77777777" w:rsidR="00125182" w:rsidRDefault="00125182" w:rsidP="00C36EEF">
      <w:pPr>
        <w:spacing w:after="0" w:line="360" w:lineRule="auto"/>
        <w:jc w:val="both"/>
        <w:rPr>
          <w:rFonts w:ascii="Times New Roman" w:hAnsi="Times New Roman" w:cs="Times New Roman"/>
          <w:b/>
          <w:sz w:val="24"/>
          <w:szCs w:val="24"/>
        </w:rPr>
      </w:pPr>
    </w:p>
    <w:p w14:paraId="73FF5189" w14:textId="77777777" w:rsidR="00F26BD5" w:rsidRPr="00C36EEF" w:rsidRDefault="00F26BD5" w:rsidP="00C36EEF">
      <w:pPr>
        <w:spacing w:after="0" w:line="360" w:lineRule="auto"/>
        <w:jc w:val="both"/>
        <w:rPr>
          <w:rFonts w:ascii="Times New Roman" w:hAnsi="Times New Roman" w:cs="Times New Roman"/>
          <w:b/>
          <w:sz w:val="24"/>
          <w:szCs w:val="24"/>
        </w:rPr>
      </w:pPr>
      <w:r w:rsidRPr="00C36EEF">
        <w:rPr>
          <w:rFonts w:ascii="Times New Roman" w:hAnsi="Times New Roman" w:cs="Times New Roman"/>
          <w:b/>
          <w:sz w:val="24"/>
          <w:szCs w:val="24"/>
        </w:rPr>
        <w:t>KOUDOUGOU</w:t>
      </w:r>
    </w:p>
    <w:tbl>
      <w:tblPr>
        <w:tblStyle w:val="Grilledutableau"/>
        <w:tblW w:w="0" w:type="auto"/>
        <w:tblLook w:val="04A0" w:firstRow="1" w:lastRow="0" w:firstColumn="1" w:lastColumn="0" w:noHBand="0" w:noVBand="1"/>
      </w:tblPr>
      <w:tblGrid>
        <w:gridCol w:w="3275"/>
        <w:gridCol w:w="1363"/>
        <w:gridCol w:w="1272"/>
        <w:gridCol w:w="1844"/>
        <w:gridCol w:w="1458"/>
        <w:gridCol w:w="30"/>
      </w:tblGrid>
      <w:tr w:rsidR="00F26BD5" w:rsidRPr="00FC0F5C" w14:paraId="141AE77A" w14:textId="77777777" w:rsidTr="005B2AE1">
        <w:trPr>
          <w:gridAfter w:val="1"/>
          <w:wAfter w:w="30" w:type="dxa"/>
        </w:trPr>
        <w:tc>
          <w:tcPr>
            <w:tcW w:w="332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E7F68C" w14:textId="77777777" w:rsidR="00F26BD5" w:rsidRPr="00FC0F5C" w:rsidRDefault="00F26BD5" w:rsidP="00125182">
            <w:pPr>
              <w:spacing w:before="100" w:beforeAutospacing="1" w:after="100" w:afterAutospacing="1"/>
              <w:jc w:val="center"/>
              <w:rPr>
                <w:rFonts w:ascii="Times New Roman" w:hAnsi="Times New Roman" w:cs="Times New Roman"/>
                <w:b/>
                <w:sz w:val="24"/>
                <w:szCs w:val="24"/>
              </w:rPr>
            </w:pPr>
            <w:r w:rsidRPr="00FC0F5C">
              <w:rPr>
                <w:rFonts w:ascii="Times New Roman" w:hAnsi="Times New Roman" w:cs="Times New Roman"/>
                <w:b/>
                <w:sz w:val="24"/>
                <w:szCs w:val="24"/>
              </w:rPr>
              <w:t>SE ALR</w:t>
            </w:r>
          </w:p>
        </w:tc>
        <w:tc>
          <w:tcPr>
            <w:tcW w:w="128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EA2369" w14:textId="77777777" w:rsidR="00F26BD5" w:rsidRPr="00FC0F5C" w:rsidRDefault="00F26BD5" w:rsidP="00125182">
            <w:pPr>
              <w:spacing w:before="100" w:beforeAutospacing="1" w:after="100" w:afterAutospacing="1"/>
              <w:jc w:val="center"/>
              <w:rPr>
                <w:rFonts w:ascii="Times New Roman" w:hAnsi="Times New Roman" w:cs="Times New Roman"/>
                <w:b/>
                <w:sz w:val="24"/>
                <w:szCs w:val="24"/>
              </w:rPr>
            </w:pPr>
            <w:r w:rsidRPr="00FC0F5C">
              <w:rPr>
                <w:rFonts w:ascii="Times New Roman" w:hAnsi="Times New Roman" w:cs="Times New Roman"/>
                <w:b/>
                <w:sz w:val="24"/>
                <w:szCs w:val="24"/>
              </w:rPr>
              <w:t>Ouédraogo</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5D6915" w14:textId="77777777" w:rsidR="00F26BD5" w:rsidRPr="00FC0F5C" w:rsidRDefault="00F26BD5" w:rsidP="00125182">
            <w:pPr>
              <w:spacing w:before="100" w:beforeAutospacing="1" w:after="100" w:afterAutospacing="1"/>
              <w:jc w:val="center"/>
              <w:rPr>
                <w:rFonts w:ascii="Times New Roman" w:hAnsi="Times New Roman" w:cs="Times New Roman"/>
                <w:b/>
                <w:sz w:val="24"/>
                <w:szCs w:val="24"/>
              </w:rPr>
            </w:pPr>
            <w:r w:rsidRPr="00FC0F5C">
              <w:rPr>
                <w:rFonts w:ascii="Times New Roman" w:hAnsi="Times New Roman" w:cs="Times New Roman"/>
                <w:b/>
                <w:sz w:val="24"/>
                <w:szCs w:val="24"/>
              </w:rPr>
              <w:t>Mamadi</w:t>
            </w:r>
          </w:p>
        </w:tc>
        <w:tc>
          <w:tcPr>
            <w:tcW w:w="333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9520E0" w14:textId="77777777" w:rsidR="00F26BD5" w:rsidRPr="00FC0F5C" w:rsidRDefault="00F26BD5" w:rsidP="00125182">
            <w:pPr>
              <w:spacing w:before="100" w:beforeAutospacing="1" w:after="100" w:afterAutospacing="1"/>
              <w:jc w:val="center"/>
              <w:rPr>
                <w:rFonts w:ascii="Times New Roman" w:hAnsi="Times New Roman" w:cs="Times New Roman"/>
                <w:b/>
                <w:sz w:val="24"/>
                <w:szCs w:val="24"/>
              </w:rPr>
            </w:pPr>
            <w:r w:rsidRPr="00FC0F5C">
              <w:rPr>
                <w:rFonts w:ascii="Times New Roman" w:hAnsi="Times New Roman" w:cs="Times New Roman"/>
                <w:b/>
                <w:sz w:val="24"/>
                <w:szCs w:val="24"/>
              </w:rPr>
              <w:t>-</w:t>
            </w:r>
          </w:p>
        </w:tc>
      </w:tr>
      <w:tr w:rsidR="00F26BD5" w:rsidRPr="00C9008F" w14:paraId="0679108E" w14:textId="77777777" w:rsidTr="005B2AE1">
        <w:tc>
          <w:tcPr>
            <w:tcW w:w="3323" w:type="dxa"/>
            <w:tcBorders>
              <w:top w:val="single" w:sz="4" w:space="0" w:color="auto"/>
              <w:left w:val="single" w:sz="4" w:space="0" w:color="auto"/>
              <w:bottom w:val="single" w:sz="4" w:space="0" w:color="auto"/>
              <w:right w:val="single" w:sz="4" w:space="0" w:color="auto"/>
            </w:tcBorders>
            <w:hideMark/>
          </w:tcPr>
          <w:p w14:paraId="672EEC57" w14:textId="77777777" w:rsidR="00F26BD5" w:rsidRPr="00C9008F" w:rsidRDefault="00F26BD5" w:rsidP="00125182">
            <w:pPr>
              <w:spacing w:before="100" w:beforeAutospacing="1" w:after="100" w:afterAutospacing="1"/>
              <w:jc w:val="both"/>
              <w:rPr>
                <w:rFonts w:ascii="Times New Roman" w:hAnsi="Times New Roman" w:cs="Times New Roman"/>
                <w:sz w:val="24"/>
                <w:szCs w:val="24"/>
              </w:rPr>
            </w:pPr>
            <w:r w:rsidRPr="00C9008F">
              <w:rPr>
                <w:rFonts w:ascii="Times New Roman" w:hAnsi="Times New Roman" w:cs="Times New Roman"/>
                <w:sz w:val="24"/>
                <w:szCs w:val="24"/>
              </w:rPr>
              <w:t>Secrétaire permanent</w:t>
            </w:r>
          </w:p>
        </w:tc>
        <w:tc>
          <w:tcPr>
            <w:tcW w:w="2559" w:type="dxa"/>
            <w:gridSpan w:val="2"/>
            <w:tcBorders>
              <w:top w:val="single" w:sz="4" w:space="0" w:color="auto"/>
              <w:left w:val="single" w:sz="4" w:space="0" w:color="auto"/>
              <w:bottom w:val="single" w:sz="4" w:space="0" w:color="auto"/>
              <w:right w:val="single" w:sz="4" w:space="0" w:color="auto"/>
            </w:tcBorders>
            <w:hideMark/>
          </w:tcPr>
          <w:p w14:paraId="0E2DA837" w14:textId="77777777" w:rsidR="00F26BD5" w:rsidRPr="00C9008F" w:rsidRDefault="00F26BD5" w:rsidP="00125182">
            <w:pPr>
              <w:spacing w:before="100" w:beforeAutospacing="1" w:after="100" w:afterAutospacing="1"/>
              <w:jc w:val="both"/>
              <w:rPr>
                <w:rFonts w:ascii="Times New Roman" w:hAnsi="Times New Roman" w:cs="Times New Roman"/>
                <w:sz w:val="24"/>
                <w:szCs w:val="24"/>
              </w:rPr>
            </w:pPr>
            <w:r w:rsidRPr="00C9008F">
              <w:rPr>
                <w:rFonts w:ascii="Times New Roman" w:hAnsi="Times New Roman" w:cs="Times New Roman"/>
                <w:sz w:val="24"/>
                <w:szCs w:val="24"/>
              </w:rPr>
              <w:t>Zoubga</w:t>
            </w:r>
          </w:p>
        </w:tc>
        <w:tc>
          <w:tcPr>
            <w:tcW w:w="1850" w:type="dxa"/>
            <w:tcBorders>
              <w:top w:val="single" w:sz="4" w:space="0" w:color="auto"/>
              <w:left w:val="single" w:sz="4" w:space="0" w:color="auto"/>
              <w:bottom w:val="single" w:sz="4" w:space="0" w:color="auto"/>
              <w:right w:val="single" w:sz="4" w:space="0" w:color="auto"/>
            </w:tcBorders>
            <w:hideMark/>
          </w:tcPr>
          <w:p w14:paraId="089AFAF5" w14:textId="77777777" w:rsidR="00F26BD5" w:rsidRPr="00C9008F" w:rsidRDefault="00F26BD5" w:rsidP="00125182">
            <w:pPr>
              <w:spacing w:before="100" w:beforeAutospacing="1" w:after="100" w:afterAutospacing="1"/>
              <w:jc w:val="both"/>
              <w:rPr>
                <w:rFonts w:ascii="Times New Roman" w:hAnsi="Times New Roman" w:cs="Times New Roman"/>
                <w:sz w:val="24"/>
                <w:szCs w:val="24"/>
              </w:rPr>
            </w:pPr>
            <w:r w:rsidRPr="00C9008F">
              <w:rPr>
                <w:rFonts w:ascii="Times New Roman" w:hAnsi="Times New Roman" w:cs="Times New Roman"/>
                <w:sz w:val="24"/>
                <w:szCs w:val="24"/>
              </w:rPr>
              <w:tab/>
              <w:t>Claver</w:t>
            </w:r>
          </w:p>
        </w:tc>
        <w:tc>
          <w:tcPr>
            <w:tcW w:w="1510" w:type="dxa"/>
            <w:gridSpan w:val="2"/>
            <w:tcBorders>
              <w:top w:val="single" w:sz="4" w:space="0" w:color="auto"/>
              <w:left w:val="single" w:sz="4" w:space="0" w:color="auto"/>
              <w:bottom w:val="single" w:sz="4" w:space="0" w:color="auto"/>
              <w:right w:val="single" w:sz="4" w:space="0" w:color="auto"/>
            </w:tcBorders>
            <w:hideMark/>
          </w:tcPr>
          <w:p w14:paraId="3C9A4C97" w14:textId="77777777" w:rsidR="00F26BD5" w:rsidRPr="00C9008F" w:rsidRDefault="00F26BD5" w:rsidP="00125182">
            <w:pPr>
              <w:spacing w:before="100" w:beforeAutospacing="1" w:after="100" w:afterAutospacing="1"/>
              <w:jc w:val="both"/>
              <w:rPr>
                <w:rFonts w:ascii="Times New Roman" w:hAnsi="Times New Roman" w:cs="Times New Roman"/>
                <w:sz w:val="24"/>
                <w:szCs w:val="24"/>
              </w:rPr>
            </w:pPr>
            <w:r w:rsidRPr="00C9008F">
              <w:rPr>
                <w:rFonts w:ascii="Times New Roman" w:hAnsi="Times New Roman" w:cs="Times New Roman"/>
                <w:sz w:val="24"/>
                <w:szCs w:val="24"/>
              </w:rPr>
              <w:t>70 23 26 80/ 78 53 25 85</w:t>
            </w:r>
          </w:p>
        </w:tc>
      </w:tr>
    </w:tbl>
    <w:p w14:paraId="6D7CC6F0" w14:textId="77777777" w:rsidR="00125182" w:rsidRDefault="00125182" w:rsidP="00125182">
      <w:pPr>
        <w:spacing w:before="240" w:after="0" w:line="360" w:lineRule="auto"/>
        <w:jc w:val="both"/>
        <w:rPr>
          <w:rFonts w:ascii="Times New Roman" w:hAnsi="Times New Roman" w:cs="Times New Roman"/>
          <w:b/>
          <w:sz w:val="24"/>
          <w:szCs w:val="24"/>
        </w:rPr>
      </w:pPr>
    </w:p>
    <w:p w14:paraId="66E8DD98" w14:textId="77777777" w:rsidR="00F26BD5" w:rsidRPr="00125182" w:rsidRDefault="00F26BD5" w:rsidP="00125182">
      <w:pPr>
        <w:spacing w:before="240" w:after="0" w:line="360" w:lineRule="auto"/>
        <w:jc w:val="both"/>
        <w:rPr>
          <w:rFonts w:ascii="Times New Roman" w:hAnsi="Times New Roman" w:cs="Times New Roman"/>
          <w:b/>
          <w:sz w:val="24"/>
          <w:szCs w:val="24"/>
        </w:rPr>
      </w:pPr>
      <w:r w:rsidRPr="00125182">
        <w:rPr>
          <w:rFonts w:ascii="Times New Roman" w:hAnsi="Times New Roman" w:cs="Times New Roman"/>
          <w:b/>
          <w:sz w:val="24"/>
          <w:szCs w:val="24"/>
        </w:rPr>
        <w:lastRenderedPageBreak/>
        <w:t>ALR BOBO DIOULASSO 02/09/2016</w:t>
      </w:r>
    </w:p>
    <w:tbl>
      <w:tblPr>
        <w:tblStyle w:val="Grilledutableau"/>
        <w:tblW w:w="0" w:type="auto"/>
        <w:tblLook w:val="04A0" w:firstRow="1" w:lastRow="0" w:firstColumn="1" w:lastColumn="0" w:noHBand="0" w:noVBand="1"/>
      </w:tblPr>
      <w:tblGrid>
        <w:gridCol w:w="2483"/>
        <w:gridCol w:w="2259"/>
        <w:gridCol w:w="2265"/>
        <w:gridCol w:w="2235"/>
      </w:tblGrid>
      <w:tr w:rsidR="00F26BD5" w:rsidRPr="00FC0F5C" w14:paraId="167B6BAF" w14:textId="77777777" w:rsidTr="0020050F">
        <w:tc>
          <w:tcPr>
            <w:tcW w:w="23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8A0C87" w14:textId="77777777" w:rsidR="00F26BD5" w:rsidRPr="00FC0F5C" w:rsidRDefault="00F26BD5" w:rsidP="00FC0F5C">
            <w:pPr>
              <w:jc w:val="center"/>
              <w:rPr>
                <w:rFonts w:ascii="Times New Roman" w:hAnsi="Times New Roman" w:cs="Times New Roman"/>
                <w:b/>
                <w:sz w:val="24"/>
                <w:szCs w:val="24"/>
              </w:rPr>
            </w:pPr>
            <w:r w:rsidRPr="00FC0F5C">
              <w:rPr>
                <w:rFonts w:ascii="Times New Roman" w:hAnsi="Times New Roman" w:cs="Times New Roman"/>
                <w:b/>
                <w:sz w:val="24"/>
                <w:szCs w:val="24"/>
              </w:rPr>
              <w:t>COORDONNATEUR PTFM</w:t>
            </w:r>
          </w:p>
        </w:tc>
        <w:tc>
          <w:tcPr>
            <w:tcW w:w="23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0F57A1" w14:textId="77777777" w:rsidR="00F26BD5" w:rsidRPr="00FC0F5C" w:rsidRDefault="00F26BD5" w:rsidP="00FC0F5C">
            <w:pPr>
              <w:jc w:val="center"/>
              <w:rPr>
                <w:rFonts w:ascii="Times New Roman" w:hAnsi="Times New Roman" w:cs="Times New Roman"/>
                <w:b/>
                <w:sz w:val="24"/>
                <w:szCs w:val="24"/>
              </w:rPr>
            </w:pPr>
            <w:r w:rsidRPr="00FC0F5C">
              <w:rPr>
                <w:rFonts w:ascii="Times New Roman" w:hAnsi="Times New Roman" w:cs="Times New Roman"/>
                <w:b/>
                <w:sz w:val="24"/>
                <w:szCs w:val="24"/>
              </w:rPr>
              <w:t>Sarambé</w:t>
            </w:r>
          </w:p>
        </w:tc>
        <w:tc>
          <w:tcPr>
            <w:tcW w:w="23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A1AB5C" w14:textId="77777777" w:rsidR="00F26BD5" w:rsidRPr="00FC0F5C" w:rsidRDefault="00F26BD5" w:rsidP="00FC0F5C">
            <w:pPr>
              <w:jc w:val="center"/>
              <w:rPr>
                <w:rFonts w:ascii="Times New Roman" w:hAnsi="Times New Roman" w:cs="Times New Roman"/>
                <w:b/>
                <w:sz w:val="24"/>
                <w:szCs w:val="24"/>
              </w:rPr>
            </w:pPr>
            <w:r w:rsidRPr="00FC0F5C">
              <w:rPr>
                <w:rFonts w:ascii="Times New Roman" w:hAnsi="Times New Roman" w:cs="Times New Roman"/>
                <w:b/>
                <w:sz w:val="24"/>
                <w:szCs w:val="24"/>
              </w:rPr>
              <w:t>Adama</w:t>
            </w:r>
          </w:p>
        </w:tc>
        <w:tc>
          <w:tcPr>
            <w:tcW w:w="23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37A32A" w14:textId="77777777" w:rsidR="00F26BD5" w:rsidRPr="00FC0F5C" w:rsidRDefault="00F26BD5" w:rsidP="00FC0F5C">
            <w:pPr>
              <w:jc w:val="center"/>
              <w:rPr>
                <w:rFonts w:ascii="Times New Roman" w:hAnsi="Times New Roman" w:cs="Times New Roman"/>
                <w:b/>
                <w:sz w:val="24"/>
                <w:szCs w:val="24"/>
              </w:rPr>
            </w:pPr>
            <w:r w:rsidRPr="00FC0F5C">
              <w:rPr>
                <w:rFonts w:ascii="Times New Roman" w:hAnsi="Times New Roman" w:cs="Times New Roman"/>
                <w:b/>
                <w:sz w:val="24"/>
                <w:szCs w:val="24"/>
              </w:rPr>
              <w:t>-</w:t>
            </w:r>
          </w:p>
        </w:tc>
      </w:tr>
      <w:tr w:rsidR="00F26BD5" w:rsidRPr="00C9008F" w14:paraId="0A46F0B1" w14:textId="77777777" w:rsidTr="000E506E">
        <w:tc>
          <w:tcPr>
            <w:tcW w:w="2303" w:type="dxa"/>
            <w:tcBorders>
              <w:top w:val="single" w:sz="4" w:space="0" w:color="auto"/>
              <w:left w:val="single" w:sz="4" w:space="0" w:color="auto"/>
              <w:bottom w:val="single" w:sz="4" w:space="0" w:color="auto"/>
              <w:right w:val="single" w:sz="4" w:space="0" w:color="auto"/>
            </w:tcBorders>
            <w:hideMark/>
          </w:tcPr>
          <w:p w14:paraId="17DEE1DB" w14:textId="77777777" w:rsidR="00F26BD5" w:rsidRPr="00C9008F" w:rsidRDefault="00F26BD5" w:rsidP="005B2AE1">
            <w:pPr>
              <w:jc w:val="both"/>
              <w:rPr>
                <w:rFonts w:ascii="Times New Roman" w:hAnsi="Times New Roman" w:cs="Times New Roman"/>
                <w:sz w:val="24"/>
                <w:szCs w:val="24"/>
              </w:rPr>
            </w:pPr>
            <w:r w:rsidRPr="00C9008F">
              <w:rPr>
                <w:rFonts w:ascii="Times New Roman" w:hAnsi="Times New Roman" w:cs="Times New Roman"/>
                <w:sz w:val="24"/>
                <w:szCs w:val="24"/>
              </w:rPr>
              <w:t>AGENT A LA DREP</w:t>
            </w:r>
          </w:p>
        </w:tc>
        <w:tc>
          <w:tcPr>
            <w:tcW w:w="2303" w:type="dxa"/>
            <w:tcBorders>
              <w:top w:val="single" w:sz="4" w:space="0" w:color="auto"/>
              <w:left w:val="single" w:sz="4" w:space="0" w:color="auto"/>
              <w:bottom w:val="single" w:sz="4" w:space="0" w:color="auto"/>
              <w:right w:val="single" w:sz="4" w:space="0" w:color="auto"/>
            </w:tcBorders>
            <w:hideMark/>
          </w:tcPr>
          <w:p w14:paraId="5C8B5AC2" w14:textId="77777777" w:rsidR="00F26BD5" w:rsidRPr="00C9008F" w:rsidRDefault="00F26BD5" w:rsidP="005B2AE1">
            <w:pPr>
              <w:jc w:val="both"/>
              <w:rPr>
                <w:rFonts w:ascii="Times New Roman" w:hAnsi="Times New Roman" w:cs="Times New Roman"/>
                <w:sz w:val="24"/>
                <w:szCs w:val="24"/>
              </w:rPr>
            </w:pPr>
            <w:r w:rsidRPr="00C9008F">
              <w:rPr>
                <w:rFonts w:ascii="Times New Roman" w:hAnsi="Times New Roman" w:cs="Times New Roman"/>
                <w:sz w:val="24"/>
                <w:szCs w:val="24"/>
              </w:rPr>
              <w:t>Valian</w:t>
            </w:r>
          </w:p>
        </w:tc>
        <w:tc>
          <w:tcPr>
            <w:tcW w:w="2303" w:type="dxa"/>
            <w:tcBorders>
              <w:top w:val="single" w:sz="4" w:space="0" w:color="auto"/>
              <w:left w:val="single" w:sz="4" w:space="0" w:color="auto"/>
              <w:bottom w:val="single" w:sz="4" w:space="0" w:color="auto"/>
              <w:right w:val="single" w:sz="4" w:space="0" w:color="auto"/>
            </w:tcBorders>
            <w:hideMark/>
          </w:tcPr>
          <w:p w14:paraId="6925BA43" w14:textId="77777777" w:rsidR="00F26BD5" w:rsidRPr="00C9008F" w:rsidRDefault="00F26BD5" w:rsidP="005B2AE1">
            <w:pPr>
              <w:jc w:val="both"/>
              <w:rPr>
                <w:rFonts w:ascii="Times New Roman" w:hAnsi="Times New Roman" w:cs="Times New Roman"/>
                <w:sz w:val="24"/>
                <w:szCs w:val="24"/>
              </w:rPr>
            </w:pPr>
            <w:r w:rsidRPr="00C9008F">
              <w:rPr>
                <w:rFonts w:ascii="Times New Roman" w:hAnsi="Times New Roman" w:cs="Times New Roman"/>
                <w:sz w:val="24"/>
                <w:szCs w:val="24"/>
              </w:rPr>
              <w:t>Hamidou</w:t>
            </w:r>
          </w:p>
        </w:tc>
        <w:tc>
          <w:tcPr>
            <w:tcW w:w="2303" w:type="dxa"/>
            <w:tcBorders>
              <w:top w:val="single" w:sz="4" w:space="0" w:color="auto"/>
              <w:left w:val="single" w:sz="4" w:space="0" w:color="auto"/>
              <w:bottom w:val="single" w:sz="4" w:space="0" w:color="auto"/>
              <w:right w:val="single" w:sz="4" w:space="0" w:color="auto"/>
            </w:tcBorders>
            <w:hideMark/>
          </w:tcPr>
          <w:p w14:paraId="67678ADB" w14:textId="77777777" w:rsidR="00F26BD5" w:rsidRPr="00C9008F" w:rsidRDefault="00F26BD5" w:rsidP="005B2AE1">
            <w:pPr>
              <w:jc w:val="both"/>
              <w:rPr>
                <w:rFonts w:ascii="Times New Roman" w:hAnsi="Times New Roman" w:cs="Times New Roman"/>
                <w:sz w:val="24"/>
                <w:szCs w:val="24"/>
              </w:rPr>
            </w:pPr>
            <w:r w:rsidRPr="00C9008F">
              <w:rPr>
                <w:rFonts w:ascii="Times New Roman" w:hAnsi="Times New Roman" w:cs="Times New Roman"/>
                <w:sz w:val="24"/>
                <w:szCs w:val="24"/>
              </w:rPr>
              <w:t>78 60 78 51</w:t>
            </w:r>
          </w:p>
        </w:tc>
      </w:tr>
      <w:tr w:rsidR="00F26BD5" w:rsidRPr="00C9008F" w14:paraId="15381D85" w14:textId="77777777" w:rsidTr="000E506E">
        <w:tc>
          <w:tcPr>
            <w:tcW w:w="2303" w:type="dxa"/>
            <w:tcBorders>
              <w:top w:val="single" w:sz="4" w:space="0" w:color="auto"/>
              <w:left w:val="single" w:sz="4" w:space="0" w:color="auto"/>
              <w:bottom w:val="single" w:sz="4" w:space="0" w:color="auto"/>
              <w:right w:val="single" w:sz="4" w:space="0" w:color="auto"/>
            </w:tcBorders>
            <w:hideMark/>
          </w:tcPr>
          <w:p w14:paraId="5E8C76D0" w14:textId="77777777" w:rsidR="00F26BD5" w:rsidRPr="00C9008F" w:rsidRDefault="00F26BD5" w:rsidP="005B2AE1">
            <w:pPr>
              <w:jc w:val="both"/>
              <w:rPr>
                <w:rFonts w:ascii="Times New Roman" w:hAnsi="Times New Roman" w:cs="Times New Roman"/>
                <w:sz w:val="24"/>
                <w:szCs w:val="24"/>
              </w:rPr>
            </w:pPr>
            <w:r w:rsidRPr="00C9008F">
              <w:rPr>
                <w:rFonts w:ascii="Times New Roman" w:hAnsi="Times New Roman" w:cs="Times New Roman"/>
                <w:sz w:val="24"/>
                <w:szCs w:val="24"/>
              </w:rPr>
              <w:t>STATISTICIEN DREPZ</w:t>
            </w:r>
          </w:p>
        </w:tc>
        <w:tc>
          <w:tcPr>
            <w:tcW w:w="2303" w:type="dxa"/>
            <w:tcBorders>
              <w:top w:val="single" w:sz="4" w:space="0" w:color="auto"/>
              <w:left w:val="single" w:sz="4" w:space="0" w:color="auto"/>
              <w:bottom w:val="single" w:sz="4" w:space="0" w:color="auto"/>
              <w:right w:val="single" w:sz="4" w:space="0" w:color="auto"/>
            </w:tcBorders>
            <w:hideMark/>
          </w:tcPr>
          <w:p w14:paraId="4DB6F276" w14:textId="77777777" w:rsidR="00F26BD5" w:rsidRPr="00C9008F" w:rsidRDefault="00F26BD5" w:rsidP="005B2AE1">
            <w:pPr>
              <w:jc w:val="both"/>
              <w:rPr>
                <w:rFonts w:ascii="Times New Roman" w:hAnsi="Times New Roman" w:cs="Times New Roman"/>
                <w:sz w:val="24"/>
                <w:szCs w:val="24"/>
              </w:rPr>
            </w:pPr>
            <w:r w:rsidRPr="00C9008F">
              <w:rPr>
                <w:rFonts w:ascii="Times New Roman" w:hAnsi="Times New Roman" w:cs="Times New Roman"/>
                <w:sz w:val="24"/>
                <w:szCs w:val="24"/>
              </w:rPr>
              <w:t>Zongo</w:t>
            </w:r>
          </w:p>
        </w:tc>
        <w:tc>
          <w:tcPr>
            <w:tcW w:w="2303" w:type="dxa"/>
            <w:tcBorders>
              <w:top w:val="single" w:sz="4" w:space="0" w:color="auto"/>
              <w:left w:val="single" w:sz="4" w:space="0" w:color="auto"/>
              <w:bottom w:val="single" w:sz="4" w:space="0" w:color="auto"/>
              <w:right w:val="single" w:sz="4" w:space="0" w:color="auto"/>
            </w:tcBorders>
            <w:hideMark/>
          </w:tcPr>
          <w:p w14:paraId="7E807E18" w14:textId="77777777" w:rsidR="00F26BD5" w:rsidRPr="00C9008F" w:rsidRDefault="00F26BD5" w:rsidP="005B2AE1">
            <w:pPr>
              <w:jc w:val="both"/>
              <w:rPr>
                <w:rFonts w:ascii="Times New Roman" w:hAnsi="Times New Roman" w:cs="Times New Roman"/>
                <w:sz w:val="24"/>
                <w:szCs w:val="24"/>
              </w:rPr>
            </w:pPr>
            <w:r w:rsidRPr="00C9008F">
              <w:rPr>
                <w:rFonts w:ascii="Times New Roman" w:hAnsi="Times New Roman" w:cs="Times New Roman"/>
                <w:sz w:val="24"/>
                <w:szCs w:val="24"/>
              </w:rPr>
              <w:t>Abdoulaye</w:t>
            </w:r>
          </w:p>
        </w:tc>
        <w:tc>
          <w:tcPr>
            <w:tcW w:w="2303" w:type="dxa"/>
            <w:tcBorders>
              <w:top w:val="single" w:sz="4" w:space="0" w:color="auto"/>
              <w:left w:val="single" w:sz="4" w:space="0" w:color="auto"/>
              <w:bottom w:val="single" w:sz="4" w:space="0" w:color="auto"/>
              <w:right w:val="single" w:sz="4" w:space="0" w:color="auto"/>
            </w:tcBorders>
            <w:hideMark/>
          </w:tcPr>
          <w:p w14:paraId="227247C5" w14:textId="77777777" w:rsidR="00F26BD5" w:rsidRPr="00C9008F" w:rsidRDefault="00F26BD5" w:rsidP="005B2AE1">
            <w:pPr>
              <w:jc w:val="both"/>
              <w:rPr>
                <w:rFonts w:ascii="Times New Roman" w:hAnsi="Times New Roman" w:cs="Times New Roman"/>
                <w:sz w:val="24"/>
                <w:szCs w:val="24"/>
              </w:rPr>
            </w:pPr>
            <w:r w:rsidRPr="00C9008F">
              <w:rPr>
                <w:rFonts w:ascii="Times New Roman" w:hAnsi="Times New Roman" w:cs="Times New Roman"/>
                <w:sz w:val="24"/>
                <w:szCs w:val="24"/>
              </w:rPr>
              <w:t>70 30 76 17</w:t>
            </w:r>
          </w:p>
        </w:tc>
      </w:tr>
    </w:tbl>
    <w:p w14:paraId="24D13FB3" w14:textId="77777777" w:rsidR="00F26BD5" w:rsidRPr="00125182" w:rsidRDefault="00F26BD5" w:rsidP="00125182">
      <w:pPr>
        <w:spacing w:before="240" w:after="0" w:line="360" w:lineRule="auto"/>
        <w:jc w:val="both"/>
        <w:rPr>
          <w:rFonts w:ascii="Times New Roman" w:hAnsi="Times New Roman" w:cs="Times New Roman"/>
          <w:b/>
          <w:sz w:val="24"/>
          <w:szCs w:val="24"/>
          <w:u w:val="single"/>
        </w:rPr>
      </w:pPr>
      <w:r w:rsidRPr="00125182">
        <w:rPr>
          <w:rFonts w:ascii="Times New Roman" w:hAnsi="Times New Roman" w:cs="Times New Roman"/>
          <w:b/>
          <w:sz w:val="24"/>
          <w:szCs w:val="24"/>
          <w:u w:val="single"/>
        </w:rPr>
        <w:t>MAIRIE DIEBOUGOU 05/09/2016</w:t>
      </w:r>
    </w:p>
    <w:tbl>
      <w:tblPr>
        <w:tblStyle w:val="Grilledutableau"/>
        <w:tblW w:w="0" w:type="auto"/>
        <w:tblLook w:val="04A0" w:firstRow="1" w:lastRow="0" w:firstColumn="1" w:lastColumn="0" w:noHBand="0" w:noVBand="1"/>
      </w:tblPr>
      <w:tblGrid>
        <w:gridCol w:w="2303"/>
        <w:gridCol w:w="597"/>
        <w:gridCol w:w="1706"/>
        <w:gridCol w:w="1194"/>
        <w:gridCol w:w="1109"/>
        <w:gridCol w:w="2303"/>
        <w:gridCol w:w="30"/>
      </w:tblGrid>
      <w:tr w:rsidR="00F26BD5" w:rsidRPr="00FC0F5C" w14:paraId="16DA91D7" w14:textId="77777777" w:rsidTr="00421149">
        <w:trPr>
          <w:gridAfter w:val="1"/>
          <w:wAfter w:w="30" w:type="dxa"/>
        </w:trPr>
        <w:tc>
          <w:tcPr>
            <w:tcW w:w="23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857B57" w14:textId="77777777" w:rsidR="00F26BD5" w:rsidRPr="00FC0F5C" w:rsidRDefault="00F26BD5" w:rsidP="00FC0F5C">
            <w:pPr>
              <w:jc w:val="center"/>
              <w:rPr>
                <w:rFonts w:ascii="Times New Roman" w:hAnsi="Times New Roman" w:cs="Times New Roman"/>
                <w:b/>
                <w:sz w:val="24"/>
                <w:szCs w:val="24"/>
                <w:u w:val="single"/>
              </w:rPr>
            </w:pPr>
            <w:r w:rsidRPr="00FC0F5C">
              <w:rPr>
                <w:rFonts w:ascii="Times New Roman" w:hAnsi="Times New Roman" w:cs="Times New Roman"/>
                <w:b/>
                <w:sz w:val="24"/>
                <w:szCs w:val="24"/>
                <w:u w:val="single"/>
              </w:rPr>
              <w:t>SG</w:t>
            </w:r>
          </w:p>
        </w:tc>
        <w:tc>
          <w:tcPr>
            <w:tcW w:w="230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D96CC2" w14:textId="77777777" w:rsidR="00F26BD5" w:rsidRPr="00FC0F5C" w:rsidRDefault="00F26BD5" w:rsidP="00FC0F5C">
            <w:pPr>
              <w:jc w:val="center"/>
              <w:rPr>
                <w:rFonts w:ascii="Times New Roman" w:hAnsi="Times New Roman" w:cs="Times New Roman"/>
                <w:b/>
                <w:sz w:val="24"/>
                <w:szCs w:val="24"/>
                <w:u w:val="single"/>
              </w:rPr>
            </w:pPr>
            <w:r w:rsidRPr="00FC0F5C">
              <w:rPr>
                <w:rFonts w:ascii="Times New Roman" w:hAnsi="Times New Roman" w:cs="Times New Roman"/>
                <w:b/>
                <w:sz w:val="24"/>
                <w:szCs w:val="24"/>
                <w:u w:val="single"/>
              </w:rPr>
              <w:t>Coulibaly</w:t>
            </w:r>
          </w:p>
        </w:tc>
        <w:tc>
          <w:tcPr>
            <w:tcW w:w="230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2E1223" w14:textId="77777777" w:rsidR="00F26BD5" w:rsidRPr="00FC0F5C" w:rsidRDefault="00F26BD5" w:rsidP="00FC0F5C">
            <w:pPr>
              <w:jc w:val="center"/>
              <w:rPr>
                <w:rFonts w:ascii="Times New Roman" w:hAnsi="Times New Roman" w:cs="Times New Roman"/>
                <w:b/>
                <w:sz w:val="24"/>
                <w:szCs w:val="24"/>
                <w:u w:val="single"/>
              </w:rPr>
            </w:pPr>
            <w:r w:rsidRPr="00FC0F5C">
              <w:rPr>
                <w:rFonts w:ascii="Times New Roman" w:hAnsi="Times New Roman" w:cs="Times New Roman"/>
                <w:b/>
                <w:sz w:val="24"/>
                <w:szCs w:val="24"/>
                <w:u w:val="single"/>
              </w:rPr>
              <w:t>Abdoulaye</w:t>
            </w:r>
          </w:p>
        </w:tc>
        <w:tc>
          <w:tcPr>
            <w:tcW w:w="23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7AA361" w14:textId="77777777" w:rsidR="00F26BD5" w:rsidRPr="00FC0F5C" w:rsidRDefault="00F26BD5" w:rsidP="00FC0F5C">
            <w:pPr>
              <w:jc w:val="center"/>
              <w:rPr>
                <w:rFonts w:ascii="Times New Roman" w:hAnsi="Times New Roman" w:cs="Times New Roman"/>
                <w:b/>
                <w:sz w:val="24"/>
                <w:szCs w:val="24"/>
                <w:u w:val="single"/>
              </w:rPr>
            </w:pPr>
            <w:r w:rsidRPr="00FC0F5C">
              <w:rPr>
                <w:rFonts w:ascii="Times New Roman" w:hAnsi="Times New Roman" w:cs="Times New Roman"/>
                <w:b/>
                <w:sz w:val="24"/>
                <w:szCs w:val="24"/>
                <w:u w:val="single"/>
              </w:rPr>
              <w:t>70 53 90 16</w:t>
            </w:r>
          </w:p>
        </w:tc>
      </w:tr>
      <w:tr w:rsidR="00F26BD5" w:rsidRPr="00C9008F" w14:paraId="408A89D0" w14:textId="77777777" w:rsidTr="00421149">
        <w:trPr>
          <w:gridAfter w:val="1"/>
          <w:wAfter w:w="30" w:type="dxa"/>
        </w:trPr>
        <w:tc>
          <w:tcPr>
            <w:tcW w:w="2303" w:type="dxa"/>
            <w:tcBorders>
              <w:top w:val="single" w:sz="4" w:space="0" w:color="auto"/>
              <w:left w:val="single" w:sz="4" w:space="0" w:color="auto"/>
              <w:bottom w:val="single" w:sz="4" w:space="0" w:color="auto"/>
              <w:right w:val="single" w:sz="4" w:space="0" w:color="auto"/>
            </w:tcBorders>
            <w:hideMark/>
          </w:tcPr>
          <w:p w14:paraId="5A199129" w14:textId="77777777" w:rsidR="00F26BD5" w:rsidRPr="00C9008F" w:rsidRDefault="00F26BD5" w:rsidP="005B2AE1">
            <w:pPr>
              <w:jc w:val="both"/>
              <w:rPr>
                <w:rFonts w:ascii="Times New Roman" w:hAnsi="Times New Roman" w:cs="Times New Roman"/>
                <w:sz w:val="24"/>
                <w:szCs w:val="24"/>
                <w:u w:val="single"/>
              </w:rPr>
            </w:pPr>
            <w:r w:rsidRPr="00C9008F">
              <w:rPr>
                <w:rFonts w:ascii="Times New Roman" w:hAnsi="Times New Roman" w:cs="Times New Roman"/>
                <w:sz w:val="24"/>
                <w:szCs w:val="24"/>
                <w:u w:val="single"/>
              </w:rPr>
              <w:t>SE PTFM</w:t>
            </w:r>
          </w:p>
        </w:tc>
        <w:tc>
          <w:tcPr>
            <w:tcW w:w="2303" w:type="dxa"/>
            <w:gridSpan w:val="2"/>
            <w:tcBorders>
              <w:top w:val="single" w:sz="4" w:space="0" w:color="auto"/>
              <w:left w:val="single" w:sz="4" w:space="0" w:color="auto"/>
              <w:bottom w:val="single" w:sz="4" w:space="0" w:color="auto"/>
              <w:right w:val="single" w:sz="4" w:space="0" w:color="auto"/>
            </w:tcBorders>
            <w:hideMark/>
          </w:tcPr>
          <w:p w14:paraId="21E2CA9B" w14:textId="77777777" w:rsidR="00F26BD5" w:rsidRPr="00C9008F" w:rsidRDefault="00F26BD5" w:rsidP="005B2AE1">
            <w:pPr>
              <w:jc w:val="both"/>
              <w:rPr>
                <w:rFonts w:ascii="Times New Roman" w:hAnsi="Times New Roman" w:cs="Times New Roman"/>
                <w:sz w:val="24"/>
                <w:szCs w:val="24"/>
                <w:u w:val="single"/>
              </w:rPr>
            </w:pPr>
            <w:r w:rsidRPr="00C9008F">
              <w:rPr>
                <w:rFonts w:ascii="Times New Roman" w:hAnsi="Times New Roman" w:cs="Times New Roman"/>
                <w:sz w:val="24"/>
                <w:szCs w:val="24"/>
                <w:u w:val="single"/>
              </w:rPr>
              <w:t>Da</w:t>
            </w:r>
          </w:p>
        </w:tc>
        <w:tc>
          <w:tcPr>
            <w:tcW w:w="2303" w:type="dxa"/>
            <w:gridSpan w:val="2"/>
            <w:tcBorders>
              <w:top w:val="single" w:sz="4" w:space="0" w:color="auto"/>
              <w:left w:val="single" w:sz="4" w:space="0" w:color="auto"/>
              <w:bottom w:val="single" w:sz="4" w:space="0" w:color="auto"/>
              <w:right w:val="single" w:sz="4" w:space="0" w:color="auto"/>
            </w:tcBorders>
            <w:hideMark/>
          </w:tcPr>
          <w:p w14:paraId="148367B0" w14:textId="77777777" w:rsidR="00F26BD5" w:rsidRPr="00C9008F" w:rsidRDefault="00F26BD5" w:rsidP="005B2AE1">
            <w:pPr>
              <w:jc w:val="both"/>
              <w:rPr>
                <w:rFonts w:ascii="Times New Roman" w:hAnsi="Times New Roman" w:cs="Times New Roman"/>
                <w:sz w:val="24"/>
                <w:szCs w:val="24"/>
                <w:u w:val="single"/>
              </w:rPr>
            </w:pPr>
            <w:r w:rsidRPr="00C9008F">
              <w:rPr>
                <w:rFonts w:ascii="Times New Roman" w:hAnsi="Times New Roman" w:cs="Times New Roman"/>
                <w:sz w:val="24"/>
                <w:szCs w:val="24"/>
                <w:u w:val="single"/>
              </w:rPr>
              <w:t>Augias</w:t>
            </w:r>
          </w:p>
        </w:tc>
        <w:tc>
          <w:tcPr>
            <w:tcW w:w="2303" w:type="dxa"/>
            <w:tcBorders>
              <w:top w:val="single" w:sz="4" w:space="0" w:color="auto"/>
              <w:left w:val="single" w:sz="4" w:space="0" w:color="auto"/>
              <w:bottom w:val="single" w:sz="4" w:space="0" w:color="auto"/>
              <w:right w:val="single" w:sz="4" w:space="0" w:color="auto"/>
            </w:tcBorders>
            <w:hideMark/>
          </w:tcPr>
          <w:p w14:paraId="102D9A71" w14:textId="77777777" w:rsidR="00F26BD5" w:rsidRPr="00C9008F" w:rsidRDefault="00F26BD5" w:rsidP="005B2AE1">
            <w:pPr>
              <w:jc w:val="both"/>
              <w:rPr>
                <w:rFonts w:ascii="Times New Roman" w:hAnsi="Times New Roman" w:cs="Times New Roman"/>
                <w:sz w:val="24"/>
                <w:szCs w:val="24"/>
                <w:u w:val="single"/>
              </w:rPr>
            </w:pPr>
            <w:r w:rsidRPr="00C9008F">
              <w:rPr>
                <w:rFonts w:ascii="Times New Roman" w:hAnsi="Times New Roman" w:cs="Times New Roman"/>
                <w:sz w:val="24"/>
                <w:szCs w:val="24"/>
                <w:u w:val="single"/>
              </w:rPr>
              <w:t>70 15 18 08</w:t>
            </w:r>
          </w:p>
        </w:tc>
      </w:tr>
      <w:tr w:rsidR="00F26BD5" w:rsidRPr="00FC0F5C" w14:paraId="5BC19425" w14:textId="77777777" w:rsidTr="00421149">
        <w:tc>
          <w:tcPr>
            <w:tcW w:w="2900" w:type="dxa"/>
            <w:gridSpan w:val="2"/>
            <w:shd w:val="clear" w:color="auto" w:fill="BFBFBF" w:themeFill="background1" w:themeFillShade="BF"/>
          </w:tcPr>
          <w:p w14:paraId="1DD5C336" w14:textId="77777777" w:rsidR="00F26BD5" w:rsidRPr="00FC0F5C" w:rsidRDefault="00F26BD5" w:rsidP="00FC0F5C">
            <w:pPr>
              <w:jc w:val="center"/>
              <w:rPr>
                <w:rFonts w:ascii="Times New Roman" w:hAnsi="Times New Roman" w:cs="Times New Roman"/>
                <w:b/>
                <w:i/>
                <w:sz w:val="24"/>
                <w:szCs w:val="24"/>
              </w:rPr>
            </w:pPr>
            <w:r w:rsidRPr="00FC0F5C">
              <w:rPr>
                <w:rFonts w:ascii="Times New Roman" w:hAnsi="Times New Roman" w:cs="Times New Roman"/>
                <w:b/>
                <w:i/>
                <w:sz w:val="24"/>
                <w:szCs w:val="24"/>
              </w:rPr>
              <w:t>NOMS</w:t>
            </w:r>
          </w:p>
        </w:tc>
        <w:tc>
          <w:tcPr>
            <w:tcW w:w="2900" w:type="dxa"/>
            <w:gridSpan w:val="2"/>
            <w:shd w:val="clear" w:color="auto" w:fill="BFBFBF" w:themeFill="background1" w:themeFillShade="BF"/>
          </w:tcPr>
          <w:p w14:paraId="2CAEAF82" w14:textId="77777777" w:rsidR="00F26BD5" w:rsidRPr="00FC0F5C" w:rsidRDefault="00F26BD5" w:rsidP="00FC0F5C">
            <w:pPr>
              <w:jc w:val="center"/>
              <w:rPr>
                <w:rFonts w:ascii="Times New Roman" w:hAnsi="Times New Roman" w:cs="Times New Roman"/>
                <w:b/>
                <w:i/>
                <w:sz w:val="24"/>
                <w:szCs w:val="24"/>
              </w:rPr>
            </w:pPr>
            <w:r w:rsidRPr="00FC0F5C">
              <w:rPr>
                <w:rFonts w:ascii="Times New Roman" w:hAnsi="Times New Roman" w:cs="Times New Roman"/>
                <w:b/>
                <w:i/>
                <w:sz w:val="24"/>
                <w:szCs w:val="24"/>
              </w:rPr>
              <w:t>PRENOMS</w:t>
            </w:r>
          </w:p>
        </w:tc>
        <w:tc>
          <w:tcPr>
            <w:tcW w:w="3442" w:type="dxa"/>
            <w:gridSpan w:val="3"/>
            <w:shd w:val="clear" w:color="auto" w:fill="BFBFBF" w:themeFill="background1" w:themeFillShade="BF"/>
          </w:tcPr>
          <w:p w14:paraId="448FCD3E" w14:textId="77777777" w:rsidR="00F26BD5" w:rsidRPr="00FC0F5C" w:rsidRDefault="00F26BD5" w:rsidP="00FC0F5C">
            <w:pPr>
              <w:jc w:val="center"/>
              <w:rPr>
                <w:rFonts w:ascii="Times New Roman" w:hAnsi="Times New Roman" w:cs="Times New Roman"/>
                <w:b/>
                <w:i/>
                <w:sz w:val="24"/>
                <w:szCs w:val="24"/>
              </w:rPr>
            </w:pPr>
            <w:r w:rsidRPr="00FC0F5C">
              <w:rPr>
                <w:rFonts w:ascii="Times New Roman" w:hAnsi="Times New Roman" w:cs="Times New Roman"/>
                <w:b/>
                <w:i/>
                <w:sz w:val="24"/>
                <w:szCs w:val="24"/>
              </w:rPr>
              <w:t>STATUTS</w:t>
            </w:r>
          </w:p>
        </w:tc>
      </w:tr>
      <w:tr w:rsidR="00F26BD5" w:rsidRPr="00C9008F" w14:paraId="528EB83C" w14:textId="77777777" w:rsidTr="00421149">
        <w:tc>
          <w:tcPr>
            <w:tcW w:w="2900" w:type="dxa"/>
            <w:gridSpan w:val="2"/>
          </w:tcPr>
          <w:p w14:paraId="2C5D3A5E" w14:textId="77777777" w:rsidR="00F26BD5" w:rsidRPr="00C9008F" w:rsidRDefault="00F26BD5" w:rsidP="005B2AE1">
            <w:pPr>
              <w:jc w:val="both"/>
              <w:rPr>
                <w:rFonts w:ascii="Times New Roman" w:hAnsi="Times New Roman" w:cs="Times New Roman"/>
                <w:sz w:val="24"/>
                <w:szCs w:val="24"/>
              </w:rPr>
            </w:pPr>
            <w:r w:rsidRPr="00C9008F">
              <w:rPr>
                <w:rFonts w:ascii="Times New Roman" w:hAnsi="Times New Roman" w:cs="Times New Roman"/>
                <w:sz w:val="24"/>
                <w:szCs w:val="24"/>
              </w:rPr>
              <w:t>Ouédraogo</w:t>
            </w:r>
          </w:p>
        </w:tc>
        <w:tc>
          <w:tcPr>
            <w:tcW w:w="2900" w:type="dxa"/>
            <w:gridSpan w:val="2"/>
          </w:tcPr>
          <w:p w14:paraId="0F94E358" w14:textId="77777777" w:rsidR="00F26BD5" w:rsidRPr="00C9008F" w:rsidRDefault="00F26BD5" w:rsidP="005B2AE1">
            <w:pPr>
              <w:jc w:val="both"/>
              <w:rPr>
                <w:rFonts w:ascii="Times New Roman" w:hAnsi="Times New Roman" w:cs="Times New Roman"/>
                <w:sz w:val="24"/>
                <w:szCs w:val="24"/>
              </w:rPr>
            </w:pPr>
            <w:r w:rsidRPr="00C9008F">
              <w:rPr>
                <w:rFonts w:ascii="Times New Roman" w:hAnsi="Times New Roman" w:cs="Times New Roman"/>
                <w:sz w:val="24"/>
                <w:szCs w:val="24"/>
              </w:rPr>
              <w:t>Séni</w:t>
            </w:r>
          </w:p>
        </w:tc>
        <w:tc>
          <w:tcPr>
            <w:tcW w:w="3442" w:type="dxa"/>
            <w:gridSpan w:val="3"/>
          </w:tcPr>
          <w:p w14:paraId="5DE26D7A" w14:textId="77777777" w:rsidR="00F26BD5" w:rsidRPr="00C9008F" w:rsidRDefault="00F26BD5" w:rsidP="005B2AE1">
            <w:pPr>
              <w:jc w:val="both"/>
              <w:rPr>
                <w:rFonts w:ascii="Times New Roman" w:hAnsi="Times New Roman" w:cs="Times New Roman"/>
                <w:sz w:val="24"/>
                <w:szCs w:val="24"/>
              </w:rPr>
            </w:pPr>
            <w:r w:rsidRPr="00C9008F">
              <w:rPr>
                <w:rFonts w:ascii="Times New Roman" w:hAnsi="Times New Roman" w:cs="Times New Roman"/>
                <w:sz w:val="24"/>
                <w:szCs w:val="24"/>
              </w:rPr>
              <w:t>Secrétaire à la mairie de Nandiala</w:t>
            </w:r>
          </w:p>
        </w:tc>
      </w:tr>
      <w:tr w:rsidR="00F26BD5" w:rsidRPr="00C9008F" w14:paraId="4347CAC8" w14:textId="77777777" w:rsidTr="00421149">
        <w:tc>
          <w:tcPr>
            <w:tcW w:w="2900" w:type="dxa"/>
            <w:gridSpan w:val="2"/>
          </w:tcPr>
          <w:p w14:paraId="483ECA9C" w14:textId="77777777" w:rsidR="00F26BD5" w:rsidRPr="00C9008F" w:rsidRDefault="00F26BD5" w:rsidP="005B2AE1">
            <w:pPr>
              <w:jc w:val="both"/>
              <w:rPr>
                <w:rFonts w:ascii="Times New Roman" w:hAnsi="Times New Roman" w:cs="Times New Roman"/>
                <w:sz w:val="24"/>
                <w:szCs w:val="24"/>
              </w:rPr>
            </w:pPr>
            <w:r w:rsidRPr="00C9008F">
              <w:rPr>
                <w:rFonts w:ascii="Times New Roman" w:hAnsi="Times New Roman" w:cs="Times New Roman"/>
                <w:sz w:val="24"/>
                <w:szCs w:val="24"/>
              </w:rPr>
              <w:t>Ouédraogo</w:t>
            </w:r>
          </w:p>
        </w:tc>
        <w:tc>
          <w:tcPr>
            <w:tcW w:w="2900" w:type="dxa"/>
            <w:gridSpan w:val="2"/>
          </w:tcPr>
          <w:p w14:paraId="2BEFA355" w14:textId="77777777" w:rsidR="00F26BD5" w:rsidRPr="00C9008F" w:rsidRDefault="00F26BD5" w:rsidP="005B2AE1">
            <w:pPr>
              <w:jc w:val="both"/>
              <w:rPr>
                <w:rFonts w:ascii="Times New Roman" w:hAnsi="Times New Roman" w:cs="Times New Roman"/>
                <w:sz w:val="24"/>
                <w:szCs w:val="24"/>
              </w:rPr>
            </w:pPr>
            <w:r w:rsidRPr="00C9008F">
              <w:rPr>
                <w:rFonts w:ascii="Times New Roman" w:hAnsi="Times New Roman" w:cs="Times New Roman"/>
                <w:sz w:val="24"/>
                <w:szCs w:val="24"/>
              </w:rPr>
              <w:t>Oumarou</w:t>
            </w:r>
          </w:p>
        </w:tc>
        <w:tc>
          <w:tcPr>
            <w:tcW w:w="3442" w:type="dxa"/>
            <w:gridSpan w:val="3"/>
          </w:tcPr>
          <w:p w14:paraId="2359B37F" w14:textId="77777777" w:rsidR="00F26BD5" w:rsidRPr="00C9008F" w:rsidRDefault="00F26BD5" w:rsidP="005B2AE1">
            <w:pPr>
              <w:jc w:val="both"/>
              <w:rPr>
                <w:rFonts w:ascii="Times New Roman" w:hAnsi="Times New Roman" w:cs="Times New Roman"/>
                <w:sz w:val="24"/>
                <w:szCs w:val="24"/>
              </w:rPr>
            </w:pPr>
            <w:r w:rsidRPr="00C9008F">
              <w:rPr>
                <w:rFonts w:ascii="Times New Roman" w:hAnsi="Times New Roman" w:cs="Times New Roman"/>
                <w:sz w:val="24"/>
                <w:szCs w:val="24"/>
              </w:rPr>
              <w:t>Animateur de Nandiala</w:t>
            </w:r>
          </w:p>
        </w:tc>
      </w:tr>
      <w:tr w:rsidR="00F26BD5" w:rsidRPr="00C9008F" w14:paraId="19D30F19" w14:textId="77777777" w:rsidTr="00421149">
        <w:tc>
          <w:tcPr>
            <w:tcW w:w="2900" w:type="dxa"/>
            <w:gridSpan w:val="2"/>
          </w:tcPr>
          <w:p w14:paraId="343B249D" w14:textId="77777777" w:rsidR="00F26BD5" w:rsidRPr="00C9008F" w:rsidRDefault="00F26BD5" w:rsidP="005B2AE1">
            <w:pPr>
              <w:jc w:val="both"/>
              <w:rPr>
                <w:rFonts w:ascii="Times New Roman" w:hAnsi="Times New Roman" w:cs="Times New Roman"/>
                <w:sz w:val="24"/>
                <w:szCs w:val="24"/>
              </w:rPr>
            </w:pPr>
            <w:r w:rsidRPr="00C9008F">
              <w:rPr>
                <w:rFonts w:ascii="Times New Roman" w:hAnsi="Times New Roman" w:cs="Times New Roman"/>
                <w:sz w:val="24"/>
                <w:szCs w:val="24"/>
              </w:rPr>
              <w:t>Yaméogo</w:t>
            </w:r>
          </w:p>
        </w:tc>
        <w:tc>
          <w:tcPr>
            <w:tcW w:w="2900" w:type="dxa"/>
            <w:gridSpan w:val="2"/>
          </w:tcPr>
          <w:p w14:paraId="5BF85939" w14:textId="77777777" w:rsidR="00F26BD5" w:rsidRPr="00C9008F" w:rsidRDefault="00F26BD5" w:rsidP="005B2AE1">
            <w:pPr>
              <w:jc w:val="both"/>
              <w:rPr>
                <w:rFonts w:ascii="Times New Roman" w:hAnsi="Times New Roman" w:cs="Times New Roman"/>
                <w:sz w:val="24"/>
                <w:szCs w:val="24"/>
              </w:rPr>
            </w:pPr>
            <w:r w:rsidRPr="00C9008F">
              <w:rPr>
                <w:rFonts w:ascii="Times New Roman" w:hAnsi="Times New Roman" w:cs="Times New Roman"/>
                <w:sz w:val="24"/>
                <w:szCs w:val="24"/>
              </w:rPr>
              <w:t>Bernard</w:t>
            </w:r>
          </w:p>
        </w:tc>
        <w:tc>
          <w:tcPr>
            <w:tcW w:w="3442" w:type="dxa"/>
            <w:gridSpan w:val="3"/>
          </w:tcPr>
          <w:p w14:paraId="6183D6C4" w14:textId="77777777" w:rsidR="00F26BD5" w:rsidRPr="00C9008F" w:rsidRDefault="00F26BD5" w:rsidP="005B2AE1">
            <w:pPr>
              <w:jc w:val="both"/>
              <w:rPr>
                <w:rFonts w:ascii="Times New Roman" w:hAnsi="Times New Roman" w:cs="Times New Roman"/>
                <w:sz w:val="24"/>
                <w:szCs w:val="24"/>
              </w:rPr>
            </w:pPr>
            <w:r w:rsidRPr="00C9008F">
              <w:rPr>
                <w:rFonts w:ascii="Times New Roman" w:hAnsi="Times New Roman" w:cs="Times New Roman"/>
                <w:sz w:val="24"/>
                <w:szCs w:val="24"/>
              </w:rPr>
              <w:t>Premier représentant  du maire de Ramongo</w:t>
            </w:r>
          </w:p>
        </w:tc>
      </w:tr>
      <w:tr w:rsidR="00F26BD5" w:rsidRPr="00C9008F" w14:paraId="55837920" w14:textId="77777777" w:rsidTr="00421149">
        <w:tc>
          <w:tcPr>
            <w:tcW w:w="2900" w:type="dxa"/>
            <w:gridSpan w:val="2"/>
          </w:tcPr>
          <w:p w14:paraId="50F6E927" w14:textId="77777777" w:rsidR="00F26BD5" w:rsidRPr="00C9008F" w:rsidRDefault="00F26BD5" w:rsidP="005B2AE1">
            <w:pPr>
              <w:jc w:val="both"/>
              <w:rPr>
                <w:rFonts w:ascii="Times New Roman" w:hAnsi="Times New Roman" w:cs="Times New Roman"/>
                <w:sz w:val="24"/>
                <w:szCs w:val="24"/>
              </w:rPr>
            </w:pPr>
            <w:r w:rsidRPr="00C9008F">
              <w:rPr>
                <w:rFonts w:ascii="Times New Roman" w:hAnsi="Times New Roman" w:cs="Times New Roman"/>
                <w:sz w:val="24"/>
                <w:szCs w:val="24"/>
              </w:rPr>
              <w:t>Yaméogo</w:t>
            </w:r>
          </w:p>
        </w:tc>
        <w:tc>
          <w:tcPr>
            <w:tcW w:w="2900" w:type="dxa"/>
            <w:gridSpan w:val="2"/>
          </w:tcPr>
          <w:p w14:paraId="2B5B6A6A" w14:textId="77777777" w:rsidR="00F26BD5" w:rsidRPr="00C9008F" w:rsidRDefault="00F26BD5" w:rsidP="005B2AE1">
            <w:pPr>
              <w:jc w:val="both"/>
              <w:rPr>
                <w:rFonts w:ascii="Times New Roman" w:hAnsi="Times New Roman" w:cs="Times New Roman"/>
                <w:sz w:val="24"/>
                <w:szCs w:val="24"/>
              </w:rPr>
            </w:pPr>
            <w:r w:rsidRPr="00C9008F">
              <w:rPr>
                <w:rFonts w:ascii="Times New Roman" w:hAnsi="Times New Roman" w:cs="Times New Roman"/>
                <w:sz w:val="24"/>
                <w:szCs w:val="24"/>
              </w:rPr>
              <w:t>Christine</w:t>
            </w:r>
          </w:p>
        </w:tc>
        <w:tc>
          <w:tcPr>
            <w:tcW w:w="3442" w:type="dxa"/>
            <w:gridSpan w:val="3"/>
          </w:tcPr>
          <w:p w14:paraId="6D0E37E7" w14:textId="77777777" w:rsidR="00F26BD5" w:rsidRPr="00C9008F" w:rsidRDefault="00F26BD5" w:rsidP="005B2AE1">
            <w:pPr>
              <w:jc w:val="both"/>
              <w:rPr>
                <w:rFonts w:ascii="Times New Roman" w:hAnsi="Times New Roman" w:cs="Times New Roman"/>
                <w:sz w:val="24"/>
                <w:szCs w:val="24"/>
              </w:rPr>
            </w:pPr>
            <w:r w:rsidRPr="00C9008F">
              <w:rPr>
                <w:rFonts w:ascii="Times New Roman" w:hAnsi="Times New Roman" w:cs="Times New Roman"/>
                <w:sz w:val="24"/>
                <w:szCs w:val="24"/>
              </w:rPr>
              <w:t>Présidente du groupement féminin de Banko</w:t>
            </w:r>
          </w:p>
        </w:tc>
      </w:tr>
      <w:tr w:rsidR="00F26BD5" w:rsidRPr="00C9008F" w14:paraId="70788F71" w14:textId="77777777" w:rsidTr="00421149">
        <w:tc>
          <w:tcPr>
            <w:tcW w:w="2900" w:type="dxa"/>
            <w:gridSpan w:val="2"/>
          </w:tcPr>
          <w:p w14:paraId="2FCAA328" w14:textId="77777777" w:rsidR="00F26BD5" w:rsidRPr="00C9008F" w:rsidRDefault="00F26BD5" w:rsidP="005B2AE1">
            <w:pPr>
              <w:jc w:val="both"/>
              <w:rPr>
                <w:rFonts w:ascii="Times New Roman" w:hAnsi="Times New Roman" w:cs="Times New Roman"/>
                <w:sz w:val="24"/>
                <w:szCs w:val="24"/>
              </w:rPr>
            </w:pPr>
            <w:r w:rsidRPr="00C9008F">
              <w:rPr>
                <w:rFonts w:ascii="Times New Roman" w:hAnsi="Times New Roman" w:cs="Times New Roman"/>
                <w:sz w:val="24"/>
                <w:szCs w:val="24"/>
              </w:rPr>
              <w:t>Guissou</w:t>
            </w:r>
          </w:p>
        </w:tc>
        <w:tc>
          <w:tcPr>
            <w:tcW w:w="2900" w:type="dxa"/>
            <w:gridSpan w:val="2"/>
          </w:tcPr>
          <w:p w14:paraId="0BE209E7" w14:textId="77777777" w:rsidR="00F26BD5" w:rsidRPr="00C9008F" w:rsidRDefault="00F26BD5" w:rsidP="005B2AE1">
            <w:pPr>
              <w:jc w:val="both"/>
              <w:rPr>
                <w:rFonts w:ascii="Times New Roman" w:hAnsi="Times New Roman" w:cs="Times New Roman"/>
                <w:sz w:val="24"/>
                <w:szCs w:val="24"/>
              </w:rPr>
            </w:pPr>
            <w:r w:rsidRPr="00C9008F">
              <w:rPr>
                <w:rFonts w:ascii="Times New Roman" w:hAnsi="Times New Roman" w:cs="Times New Roman"/>
                <w:sz w:val="24"/>
                <w:szCs w:val="24"/>
              </w:rPr>
              <w:t>Judith</w:t>
            </w:r>
          </w:p>
        </w:tc>
        <w:tc>
          <w:tcPr>
            <w:tcW w:w="3442" w:type="dxa"/>
            <w:gridSpan w:val="3"/>
          </w:tcPr>
          <w:p w14:paraId="79A2AA9F" w14:textId="77777777" w:rsidR="00F26BD5" w:rsidRPr="00C9008F" w:rsidRDefault="00F26BD5" w:rsidP="005B2AE1">
            <w:pPr>
              <w:jc w:val="both"/>
              <w:rPr>
                <w:rFonts w:ascii="Times New Roman" w:hAnsi="Times New Roman" w:cs="Times New Roman"/>
                <w:sz w:val="24"/>
                <w:szCs w:val="24"/>
              </w:rPr>
            </w:pPr>
            <w:r w:rsidRPr="00C9008F">
              <w:rPr>
                <w:rFonts w:ascii="Times New Roman" w:hAnsi="Times New Roman" w:cs="Times New Roman"/>
                <w:sz w:val="24"/>
                <w:szCs w:val="24"/>
              </w:rPr>
              <w:t>Présidente du groupement féminin de kabinou</w:t>
            </w:r>
          </w:p>
        </w:tc>
      </w:tr>
      <w:tr w:rsidR="00F26BD5" w:rsidRPr="00C9008F" w14:paraId="071A5724" w14:textId="77777777" w:rsidTr="00421149">
        <w:tc>
          <w:tcPr>
            <w:tcW w:w="2900" w:type="dxa"/>
            <w:gridSpan w:val="2"/>
          </w:tcPr>
          <w:p w14:paraId="5C23E1A7" w14:textId="77777777" w:rsidR="00F26BD5" w:rsidRPr="00C9008F" w:rsidRDefault="00F26BD5" w:rsidP="005B2AE1">
            <w:pPr>
              <w:jc w:val="both"/>
              <w:rPr>
                <w:rFonts w:ascii="Times New Roman" w:hAnsi="Times New Roman" w:cs="Times New Roman"/>
                <w:sz w:val="24"/>
                <w:szCs w:val="24"/>
              </w:rPr>
            </w:pPr>
            <w:r w:rsidRPr="00C9008F">
              <w:rPr>
                <w:rFonts w:ascii="Times New Roman" w:hAnsi="Times New Roman" w:cs="Times New Roman"/>
                <w:sz w:val="24"/>
                <w:szCs w:val="24"/>
              </w:rPr>
              <w:t>Kaboré</w:t>
            </w:r>
          </w:p>
        </w:tc>
        <w:tc>
          <w:tcPr>
            <w:tcW w:w="2900" w:type="dxa"/>
            <w:gridSpan w:val="2"/>
          </w:tcPr>
          <w:p w14:paraId="6794AA64" w14:textId="77777777" w:rsidR="00F26BD5" w:rsidRPr="00C9008F" w:rsidRDefault="00F26BD5" w:rsidP="005B2AE1">
            <w:pPr>
              <w:jc w:val="both"/>
              <w:rPr>
                <w:rFonts w:ascii="Times New Roman" w:hAnsi="Times New Roman" w:cs="Times New Roman"/>
                <w:sz w:val="24"/>
                <w:szCs w:val="24"/>
              </w:rPr>
            </w:pPr>
            <w:r w:rsidRPr="00C9008F">
              <w:rPr>
                <w:rFonts w:ascii="Times New Roman" w:hAnsi="Times New Roman" w:cs="Times New Roman"/>
                <w:sz w:val="24"/>
                <w:szCs w:val="24"/>
              </w:rPr>
              <w:t>Awa</w:t>
            </w:r>
          </w:p>
        </w:tc>
        <w:tc>
          <w:tcPr>
            <w:tcW w:w="3442" w:type="dxa"/>
            <w:gridSpan w:val="3"/>
          </w:tcPr>
          <w:p w14:paraId="4D59BFA7" w14:textId="77777777" w:rsidR="00F26BD5" w:rsidRPr="00C9008F" w:rsidRDefault="00F26BD5" w:rsidP="005B2AE1">
            <w:pPr>
              <w:jc w:val="both"/>
              <w:rPr>
                <w:rFonts w:ascii="Times New Roman" w:hAnsi="Times New Roman" w:cs="Times New Roman"/>
                <w:sz w:val="24"/>
                <w:szCs w:val="24"/>
              </w:rPr>
            </w:pPr>
            <w:r w:rsidRPr="00C9008F">
              <w:rPr>
                <w:rFonts w:ascii="Times New Roman" w:hAnsi="Times New Roman" w:cs="Times New Roman"/>
                <w:sz w:val="24"/>
                <w:szCs w:val="24"/>
              </w:rPr>
              <w:t>Gérante de la PTFM de baongin-billin</w:t>
            </w:r>
          </w:p>
        </w:tc>
      </w:tr>
      <w:tr w:rsidR="00F26BD5" w:rsidRPr="00C9008F" w14:paraId="27CB2482" w14:textId="77777777" w:rsidTr="00421149">
        <w:tc>
          <w:tcPr>
            <w:tcW w:w="2900" w:type="dxa"/>
            <w:gridSpan w:val="2"/>
          </w:tcPr>
          <w:p w14:paraId="188DC205" w14:textId="77777777" w:rsidR="00F26BD5" w:rsidRPr="00C9008F" w:rsidRDefault="00F26BD5" w:rsidP="005B2AE1">
            <w:pPr>
              <w:jc w:val="both"/>
              <w:rPr>
                <w:rFonts w:ascii="Times New Roman" w:hAnsi="Times New Roman" w:cs="Times New Roman"/>
                <w:sz w:val="24"/>
                <w:szCs w:val="24"/>
              </w:rPr>
            </w:pPr>
            <w:r w:rsidRPr="00C9008F">
              <w:rPr>
                <w:rFonts w:ascii="Times New Roman" w:hAnsi="Times New Roman" w:cs="Times New Roman"/>
                <w:sz w:val="24"/>
                <w:szCs w:val="24"/>
              </w:rPr>
              <w:t>Guissou</w:t>
            </w:r>
          </w:p>
        </w:tc>
        <w:tc>
          <w:tcPr>
            <w:tcW w:w="2900" w:type="dxa"/>
            <w:gridSpan w:val="2"/>
          </w:tcPr>
          <w:p w14:paraId="1158E74D" w14:textId="77777777" w:rsidR="00F26BD5" w:rsidRPr="00C9008F" w:rsidRDefault="00F26BD5" w:rsidP="005B2AE1">
            <w:pPr>
              <w:jc w:val="both"/>
              <w:rPr>
                <w:rFonts w:ascii="Times New Roman" w:hAnsi="Times New Roman" w:cs="Times New Roman"/>
                <w:sz w:val="24"/>
                <w:szCs w:val="24"/>
              </w:rPr>
            </w:pPr>
            <w:r w:rsidRPr="00C9008F">
              <w:rPr>
                <w:rFonts w:ascii="Times New Roman" w:hAnsi="Times New Roman" w:cs="Times New Roman"/>
                <w:sz w:val="24"/>
                <w:szCs w:val="24"/>
              </w:rPr>
              <w:t>Madelène</w:t>
            </w:r>
          </w:p>
        </w:tc>
        <w:tc>
          <w:tcPr>
            <w:tcW w:w="3442" w:type="dxa"/>
            <w:gridSpan w:val="3"/>
          </w:tcPr>
          <w:p w14:paraId="1AAE3244" w14:textId="77777777" w:rsidR="00F26BD5" w:rsidRPr="00C9008F" w:rsidRDefault="00F26BD5" w:rsidP="005B2AE1">
            <w:pPr>
              <w:jc w:val="both"/>
              <w:rPr>
                <w:rFonts w:ascii="Times New Roman" w:hAnsi="Times New Roman" w:cs="Times New Roman"/>
                <w:sz w:val="24"/>
                <w:szCs w:val="24"/>
              </w:rPr>
            </w:pPr>
            <w:r w:rsidRPr="00C9008F">
              <w:rPr>
                <w:rFonts w:ascii="Times New Roman" w:hAnsi="Times New Roman" w:cs="Times New Roman"/>
                <w:sz w:val="24"/>
                <w:szCs w:val="24"/>
              </w:rPr>
              <w:t>Présidente du groupement féminin de Gourcy</w:t>
            </w:r>
          </w:p>
        </w:tc>
      </w:tr>
      <w:tr w:rsidR="00F26BD5" w:rsidRPr="00C9008F" w14:paraId="33CA1837" w14:textId="77777777" w:rsidTr="00421149">
        <w:tc>
          <w:tcPr>
            <w:tcW w:w="2900" w:type="dxa"/>
            <w:gridSpan w:val="2"/>
          </w:tcPr>
          <w:p w14:paraId="374465D8" w14:textId="77777777" w:rsidR="00F26BD5" w:rsidRPr="00C9008F" w:rsidRDefault="00F26BD5" w:rsidP="005B2AE1">
            <w:pPr>
              <w:jc w:val="both"/>
              <w:rPr>
                <w:rFonts w:ascii="Times New Roman" w:hAnsi="Times New Roman" w:cs="Times New Roman"/>
                <w:sz w:val="24"/>
                <w:szCs w:val="24"/>
              </w:rPr>
            </w:pPr>
            <w:r w:rsidRPr="00C9008F">
              <w:rPr>
                <w:rFonts w:ascii="Times New Roman" w:hAnsi="Times New Roman" w:cs="Times New Roman"/>
                <w:sz w:val="24"/>
                <w:szCs w:val="24"/>
              </w:rPr>
              <w:t>Zongo</w:t>
            </w:r>
          </w:p>
        </w:tc>
        <w:tc>
          <w:tcPr>
            <w:tcW w:w="2900" w:type="dxa"/>
            <w:gridSpan w:val="2"/>
          </w:tcPr>
          <w:p w14:paraId="5603E868" w14:textId="77777777" w:rsidR="00F26BD5" w:rsidRPr="00C9008F" w:rsidRDefault="00F26BD5" w:rsidP="005B2AE1">
            <w:pPr>
              <w:jc w:val="both"/>
              <w:rPr>
                <w:rFonts w:ascii="Times New Roman" w:hAnsi="Times New Roman" w:cs="Times New Roman"/>
                <w:sz w:val="24"/>
                <w:szCs w:val="24"/>
              </w:rPr>
            </w:pPr>
            <w:r w:rsidRPr="00C9008F">
              <w:rPr>
                <w:rFonts w:ascii="Times New Roman" w:hAnsi="Times New Roman" w:cs="Times New Roman"/>
                <w:sz w:val="24"/>
                <w:szCs w:val="24"/>
              </w:rPr>
              <w:t>Christine</w:t>
            </w:r>
          </w:p>
        </w:tc>
        <w:tc>
          <w:tcPr>
            <w:tcW w:w="3442" w:type="dxa"/>
            <w:gridSpan w:val="3"/>
          </w:tcPr>
          <w:p w14:paraId="6EF7CEEC" w14:textId="77777777" w:rsidR="00F26BD5" w:rsidRPr="00C9008F" w:rsidRDefault="00F26BD5" w:rsidP="005B2AE1">
            <w:pPr>
              <w:jc w:val="both"/>
              <w:rPr>
                <w:rFonts w:ascii="Times New Roman" w:hAnsi="Times New Roman" w:cs="Times New Roman"/>
                <w:sz w:val="24"/>
                <w:szCs w:val="24"/>
              </w:rPr>
            </w:pPr>
            <w:r w:rsidRPr="00C9008F">
              <w:rPr>
                <w:rFonts w:ascii="Times New Roman" w:hAnsi="Times New Roman" w:cs="Times New Roman"/>
                <w:sz w:val="24"/>
                <w:szCs w:val="24"/>
              </w:rPr>
              <w:t>Présidente du groupement féminin de Gogo</w:t>
            </w:r>
          </w:p>
        </w:tc>
      </w:tr>
      <w:tr w:rsidR="00F26BD5" w:rsidRPr="00C9008F" w14:paraId="28234F50" w14:textId="77777777" w:rsidTr="00421149">
        <w:tc>
          <w:tcPr>
            <w:tcW w:w="2900" w:type="dxa"/>
            <w:gridSpan w:val="2"/>
          </w:tcPr>
          <w:p w14:paraId="6B0FBFC8" w14:textId="77777777" w:rsidR="00F26BD5" w:rsidRPr="00C9008F" w:rsidRDefault="00F26BD5" w:rsidP="005B2AE1">
            <w:pPr>
              <w:jc w:val="both"/>
              <w:rPr>
                <w:rFonts w:ascii="Times New Roman" w:hAnsi="Times New Roman" w:cs="Times New Roman"/>
                <w:sz w:val="24"/>
                <w:szCs w:val="24"/>
              </w:rPr>
            </w:pPr>
            <w:r w:rsidRPr="00C9008F">
              <w:rPr>
                <w:rFonts w:ascii="Times New Roman" w:hAnsi="Times New Roman" w:cs="Times New Roman"/>
                <w:sz w:val="24"/>
                <w:szCs w:val="24"/>
              </w:rPr>
              <w:t>Cissé</w:t>
            </w:r>
          </w:p>
        </w:tc>
        <w:tc>
          <w:tcPr>
            <w:tcW w:w="2900" w:type="dxa"/>
            <w:gridSpan w:val="2"/>
          </w:tcPr>
          <w:p w14:paraId="563D58A3" w14:textId="77777777" w:rsidR="00F26BD5" w:rsidRPr="00C9008F" w:rsidRDefault="00F26BD5" w:rsidP="005B2AE1">
            <w:pPr>
              <w:jc w:val="both"/>
              <w:rPr>
                <w:rFonts w:ascii="Times New Roman" w:hAnsi="Times New Roman" w:cs="Times New Roman"/>
                <w:sz w:val="24"/>
                <w:szCs w:val="24"/>
              </w:rPr>
            </w:pPr>
            <w:r w:rsidRPr="00C9008F">
              <w:rPr>
                <w:rFonts w:ascii="Times New Roman" w:hAnsi="Times New Roman" w:cs="Times New Roman"/>
                <w:sz w:val="24"/>
                <w:szCs w:val="24"/>
              </w:rPr>
              <w:t>Amadou</w:t>
            </w:r>
          </w:p>
        </w:tc>
        <w:tc>
          <w:tcPr>
            <w:tcW w:w="3442" w:type="dxa"/>
            <w:gridSpan w:val="3"/>
          </w:tcPr>
          <w:p w14:paraId="0A7E3E29" w14:textId="77777777" w:rsidR="00F26BD5" w:rsidRPr="00C9008F" w:rsidRDefault="00F26BD5" w:rsidP="005B2AE1">
            <w:pPr>
              <w:jc w:val="both"/>
              <w:rPr>
                <w:rFonts w:ascii="Times New Roman" w:hAnsi="Times New Roman" w:cs="Times New Roman"/>
                <w:sz w:val="24"/>
                <w:szCs w:val="24"/>
              </w:rPr>
            </w:pPr>
            <w:r w:rsidRPr="00C9008F">
              <w:rPr>
                <w:rFonts w:ascii="Times New Roman" w:hAnsi="Times New Roman" w:cs="Times New Roman"/>
                <w:sz w:val="24"/>
                <w:szCs w:val="24"/>
              </w:rPr>
              <w:t>Chef du village de Gouim</w:t>
            </w:r>
          </w:p>
        </w:tc>
      </w:tr>
      <w:tr w:rsidR="00F26BD5" w:rsidRPr="00C9008F" w14:paraId="4F437A16" w14:textId="77777777" w:rsidTr="00421149">
        <w:tc>
          <w:tcPr>
            <w:tcW w:w="2900" w:type="dxa"/>
            <w:gridSpan w:val="2"/>
          </w:tcPr>
          <w:p w14:paraId="6DA66E2D" w14:textId="77777777" w:rsidR="00F26BD5" w:rsidRPr="00C9008F" w:rsidRDefault="00F26BD5" w:rsidP="005B2AE1">
            <w:pPr>
              <w:jc w:val="both"/>
              <w:rPr>
                <w:rFonts w:ascii="Times New Roman" w:hAnsi="Times New Roman" w:cs="Times New Roman"/>
                <w:sz w:val="24"/>
                <w:szCs w:val="24"/>
              </w:rPr>
            </w:pPr>
            <w:r w:rsidRPr="00C9008F">
              <w:rPr>
                <w:rFonts w:ascii="Times New Roman" w:hAnsi="Times New Roman" w:cs="Times New Roman"/>
                <w:sz w:val="24"/>
                <w:szCs w:val="24"/>
              </w:rPr>
              <w:t>Guissou</w:t>
            </w:r>
          </w:p>
        </w:tc>
        <w:tc>
          <w:tcPr>
            <w:tcW w:w="2900" w:type="dxa"/>
            <w:gridSpan w:val="2"/>
          </w:tcPr>
          <w:p w14:paraId="24DDA471" w14:textId="77777777" w:rsidR="00F26BD5" w:rsidRPr="00C9008F" w:rsidRDefault="00F26BD5" w:rsidP="005B2AE1">
            <w:pPr>
              <w:jc w:val="both"/>
              <w:rPr>
                <w:rFonts w:ascii="Times New Roman" w:hAnsi="Times New Roman" w:cs="Times New Roman"/>
                <w:sz w:val="24"/>
                <w:szCs w:val="24"/>
              </w:rPr>
            </w:pPr>
            <w:r w:rsidRPr="00C9008F">
              <w:rPr>
                <w:rFonts w:ascii="Times New Roman" w:hAnsi="Times New Roman" w:cs="Times New Roman"/>
                <w:sz w:val="24"/>
                <w:szCs w:val="24"/>
              </w:rPr>
              <w:t>Grégoire</w:t>
            </w:r>
          </w:p>
        </w:tc>
        <w:tc>
          <w:tcPr>
            <w:tcW w:w="3442" w:type="dxa"/>
            <w:gridSpan w:val="3"/>
          </w:tcPr>
          <w:p w14:paraId="65FA52B3" w14:textId="77777777" w:rsidR="00F26BD5" w:rsidRPr="00C9008F" w:rsidRDefault="00F26BD5" w:rsidP="005B2AE1">
            <w:pPr>
              <w:jc w:val="both"/>
              <w:rPr>
                <w:rFonts w:ascii="Times New Roman" w:hAnsi="Times New Roman" w:cs="Times New Roman"/>
                <w:sz w:val="24"/>
                <w:szCs w:val="24"/>
              </w:rPr>
            </w:pPr>
            <w:r w:rsidRPr="00C9008F">
              <w:rPr>
                <w:rFonts w:ascii="Times New Roman" w:hAnsi="Times New Roman" w:cs="Times New Roman"/>
                <w:sz w:val="24"/>
                <w:szCs w:val="24"/>
              </w:rPr>
              <w:t>Conseillé du village de Kikigogo</w:t>
            </w:r>
          </w:p>
        </w:tc>
      </w:tr>
      <w:tr w:rsidR="00F26BD5" w:rsidRPr="00C9008F" w14:paraId="32FFD8E2" w14:textId="77777777" w:rsidTr="00421149">
        <w:tc>
          <w:tcPr>
            <w:tcW w:w="2900" w:type="dxa"/>
            <w:gridSpan w:val="2"/>
          </w:tcPr>
          <w:p w14:paraId="6AAF8EC2" w14:textId="77777777" w:rsidR="00F26BD5" w:rsidRPr="00C9008F" w:rsidRDefault="00F26BD5" w:rsidP="005B2AE1">
            <w:pPr>
              <w:jc w:val="both"/>
              <w:rPr>
                <w:rFonts w:ascii="Times New Roman" w:hAnsi="Times New Roman" w:cs="Times New Roman"/>
                <w:sz w:val="24"/>
                <w:szCs w:val="24"/>
              </w:rPr>
            </w:pPr>
            <w:r w:rsidRPr="00C9008F">
              <w:rPr>
                <w:rFonts w:ascii="Times New Roman" w:hAnsi="Times New Roman" w:cs="Times New Roman"/>
                <w:sz w:val="24"/>
                <w:szCs w:val="24"/>
              </w:rPr>
              <w:t>Zongo</w:t>
            </w:r>
          </w:p>
        </w:tc>
        <w:tc>
          <w:tcPr>
            <w:tcW w:w="2900" w:type="dxa"/>
            <w:gridSpan w:val="2"/>
          </w:tcPr>
          <w:p w14:paraId="6C04907A" w14:textId="77777777" w:rsidR="00F26BD5" w:rsidRPr="00C9008F" w:rsidRDefault="00F26BD5" w:rsidP="005B2AE1">
            <w:pPr>
              <w:jc w:val="both"/>
              <w:rPr>
                <w:rFonts w:ascii="Times New Roman" w:hAnsi="Times New Roman" w:cs="Times New Roman"/>
                <w:sz w:val="24"/>
                <w:szCs w:val="24"/>
              </w:rPr>
            </w:pPr>
            <w:r w:rsidRPr="00C9008F">
              <w:rPr>
                <w:rFonts w:ascii="Times New Roman" w:hAnsi="Times New Roman" w:cs="Times New Roman"/>
                <w:sz w:val="24"/>
                <w:szCs w:val="24"/>
              </w:rPr>
              <w:t>Marceline</w:t>
            </w:r>
          </w:p>
        </w:tc>
        <w:tc>
          <w:tcPr>
            <w:tcW w:w="3442" w:type="dxa"/>
            <w:gridSpan w:val="3"/>
          </w:tcPr>
          <w:p w14:paraId="062776A9" w14:textId="77777777" w:rsidR="00F26BD5" w:rsidRPr="00C9008F" w:rsidRDefault="00F26BD5" w:rsidP="005B2AE1">
            <w:pPr>
              <w:jc w:val="both"/>
              <w:rPr>
                <w:rFonts w:ascii="Times New Roman" w:hAnsi="Times New Roman" w:cs="Times New Roman"/>
                <w:sz w:val="24"/>
                <w:szCs w:val="24"/>
              </w:rPr>
            </w:pPr>
            <w:r w:rsidRPr="00C9008F">
              <w:rPr>
                <w:rFonts w:ascii="Times New Roman" w:hAnsi="Times New Roman" w:cs="Times New Roman"/>
                <w:sz w:val="24"/>
                <w:szCs w:val="24"/>
              </w:rPr>
              <w:t>Présidente du groupement féminin de Kilgrogogo</w:t>
            </w:r>
          </w:p>
        </w:tc>
      </w:tr>
      <w:tr w:rsidR="00F26BD5" w:rsidRPr="00C9008F" w14:paraId="072D46B9" w14:textId="77777777" w:rsidTr="00421149">
        <w:tc>
          <w:tcPr>
            <w:tcW w:w="2900" w:type="dxa"/>
            <w:gridSpan w:val="2"/>
          </w:tcPr>
          <w:p w14:paraId="1C302561" w14:textId="77777777" w:rsidR="00F26BD5" w:rsidRPr="00C9008F" w:rsidRDefault="00F26BD5" w:rsidP="005B2AE1">
            <w:pPr>
              <w:jc w:val="both"/>
              <w:rPr>
                <w:rFonts w:ascii="Times New Roman" w:hAnsi="Times New Roman" w:cs="Times New Roman"/>
                <w:sz w:val="24"/>
                <w:szCs w:val="24"/>
              </w:rPr>
            </w:pPr>
            <w:r w:rsidRPr="00C9008F">
              <w:rPr>
                <w:rFonts w:ascii="Times New Roman" w:hAnsi="Times New Roman" w:cs="Times New Roman"/>
                <w:sz w:val="24"/>
                <w:szCs w:val="24"/>
              </w:rPr>
              <w:t>Tiendrebéogo</w:t>
            </w:r>
          </w:p>
        </w:tc>
        <w:tc>
          <w:tcPr>
            <w:tcW w:w="2900" w:type="dxa"/>
            <w:gridSpan w:val="2"/>
          </w:tcPr>
          <w:p w14:paraId="7E16B474" w14:textId="77777777" w:rsidR="00F26BD5" w:rsidRPr="00C9008F" w:rsidRDefault="00F26BD5" w:rsidP="005B2AE1">
            <w:pPr>
              <w:jc w:val="both"/>
              <w:rPr>
                <w:rFonts w:ascii="Times New Roman" w:hAnsi="Times New Roman" w:cs="Times New Roman"/>
                <w:sz w:val="24"/>
                <w:szCs w:val="24"/>
              </w:rPr>
            </w:pPr>
            <w:r w:rsidRPr="00C9008F">
              <w:rPr>
                <w:rFonts w:ascii="Times New Roman" w:hAnsi="Times New Roman" w:cs="Times New Roman"/>
                <w:sz w:val="24"/>
                <w:szCs w:val="24"/>
              </w:rPr>
              <w:t>Paul</w:t>
            </w:r>
          </w:p>
        </w:tc>
        <w:tc>
          <w:tcPr>
            <w:tcW w:w="3442" w:type="dxa"/>
            <w:gridSpan w:val="3"/>
          </w:tcPr>
          <w:p w14:paraId="4815CB83" w14:textId="77777777" w:rsidR="00F26BD5" w:rsidRPr="00C9008F" w:rsidRDefault="00F26BD5" w:rsidP="005B2AE1">
            <w:pPr>
              <w:jc w:val="both"/>
              <w:rPr>
                <w:rFonts w:ascii="Times New Roman" w:hAnsi="Times New Roman" w:cs="Times New Roman"/>
                <w:sz w:val="24"/>
                <w:szCs w:val="24"/>
              </w:rPr>
            </w:pPr>
            <w:r w:rsidRPr="00C9008F">
              <w:rPr>
                <w:rFonts w:ascii="Times New Roman" w:hAnsi="Times New Roman" w:cs="Times New Roman"/>
                <w:sz w:val="24"/>
                <w:szCs w:val="24"/>
              </w:rPr>
              <w:t>Gérant de la PTFM de Lallé</w:t>
            </w:r>
          </w:p>
        </w:tc>
      </w:tr>
    </w:tbl>
    <w:p w14:paraId="6EFECA6C" w14:textId="77777777" w:rsidR="00C167D2" w:rsidRPr="00C9008F" w:rsidRDefault="00C167D2" w:rsidP="002717B8">
      <w:pPr>
        <w:spacing w:before="100" w:beforeAutospacing="1" w:after="100" w:afterAutospacing="1" w:line="360" w:lineRule="auto"/>
        <w:jc w:val="both"/>
        <w:rPr>
          <w:rFonts w:ascii="Times New Roman" w:hAnsi="Times New Roman" w:cs="Times New Roman"/>
          <w:sz w:val="24"/>
          <w:szCs w:val="24"/>
        </w:rPr>
      </w:pPr>
    </w:p>
    <w:p w14:paraId="3FA8794F" w14:textId="77777777" w:rsidR="00F26BD5" w:rsidRDefault="00F26BD5" w:rsidP="002717B8">
      <w:pPr>
        <w:spacing w:before="100" w:beforeAutospacing="1" w:after="100" w:afterAutospacing="1" w:line="360" w:lineRule="auto"/>
        <w:jc w:val="both"/>
        <w:rPr>
          <w:rFonts w:ascii="Times New Roman" w:eastAsia="Arial Unicode MS" w:hAnsi="Times New Roman" w:cs="Times New Roman"/>
          <w:sz w:val="24"/>
          <w:szCs w:val="24"/>
        </w:rPr>
      </w:pPr>
    </w:p>
    <w:p w14:paraId="3D42B114" w14:textId="77777777" w:rsidR="00421149" w:rsidRDefault="00421149" w:rsidP="002717B8">
      <w:pPr>
        <w:spacing w:before="100" w:beforeAutospacing="1" w:after="100" w:afterAutospacing="1" w:line="360" w:lineRule="auto"/>
        <w:jc w:val="both"/>
        <w:rPr>
          <w:rFonts w:ascii="Times New Roman" w:eastAsia="Arial Unicode MS" w:hAnsi="Times New Roman" w:cs="Times New Roman"/>
          <w:sz w:val="24"/>
          <w:szCs w:val="24"/>
        </w:rPr>
      </w:pPr>
    </w:p>
    <w:p w14:paraId="42901CE3" w14:textId="77777777" w:rsidR="00421149" w:rsidRDefault="00421149" w:rsidP="002717B8">
      <w:pPr>
        <w:spacing w:before="100" w:beforeAutospacing="1" w:after="100" w:afterAutospacing="1" w:line="360" w:lineRule="auto"/>
        <w:jc w:val="both"/>
        <w:rPr>
          <w:rFonts w:ascii="Times New Roman" w:eastAsia="Arial Unicode MS" w:hAnsi="Times New Roman" w:cs="Times New Roman"/>
          <w:sz w:val="24"/>
          <w:szCs w:val="24"/>
        </w:rPr>
      </w:pPr>
    </w:p>
    <w:p w14:paraId="2DB11B64" w14:textId="77777777" w:rsidR="00125182" w:rsidRDefault="00125182" w:rsidP="002717B8">
      <w:pPr>
        <w:spacing w:before="100" w:beforeAutospacing="1" w:after="100" w:afterAutospacing="1" w:line="360" w:lineRule="auto"/>
        <w:jc w:val="both"/>
        <w:rPr>
          <w:rFonts w:ascii="Times New Roman" w:eastAsia="Arial Unicode MS" w:hAnsi="Times New Roman" w:cs="Times New Roman"/>
          <w:sz w:val="24"/>
          <w:szCs w:val="24"/>
        </w:rPr>
      </w:pPr>
    </w:p>
    <w:p w14:paraId="7E748685" w14:textId="77777777" w:rsidR="00125182" w:rsidRDefault="00125182" w:rsidP="002717B8">
      <w:pPr>
        <w:spacing w:before="100" w:beforeAutospacing="1" w:after="100" w:afterAutospacing="1" w:line="360" w:lineRule="auto"/>
        <w:jc w:val="both"/>
        <w:rPr>
          <w:rFonts w:ascii="Times New Roman" w:eastAsia="Arial Unicode MS" w:hAnsi="Times New Roman" w:cs="Times New Roman"/>
          <w:sz w:val="24"/>
          <w:szCs w:val="24"/>
        </w:rPr>
      </w:pPr>
    </w:p>
    <w:p w14:paraId="57598930" w14:textId="77777777" w:rsidR="00125182" w:rsidRPr="00C9008F" w:rsidRDefault="00125182" w:rsidP="002717B8">
      <w:pPr>
        <w:spacing w:before="100" w:beforeAutospacing="1" w:after="100" w:afterAutospacing="1" w:line="360" w:lineRule="auto"/>
        <w:jc w:val="both"/>
        <w:rPr>
          <w:rFonts w:ascii="Times New Roman" w:eastAsia="Arial Unicode MS"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2072"/>
        <w:gridCol w:w="3089"/>
        <w:gridCol w:w="2022"/>
        <w:gridCol w:w="1484"/>
      </w:tblGrid>
      <w:tr w:rsidR="00170050" w:rsidRPr="00125182" w14:paraId="0D54FC4B" w14:textId="77777777" w:rsidTr="00C167D2">
        <w:tc>
          <w:tcPr>
            <w:tcW w:w="311" w:type="pct"/>
            <w:shd w:val="clear" w:color="auto" w:fill="BFBFBF" w:themeFill="background1" w:themeFillShade="BF"/>
          </w:tcPr>
          <w:p w14:paraId="20F0CD6E" w14:textId="77777777" w:rsidR="00170050" w:rsidRPr="00125182" w:rsidRDefault="00170050" w:rsidP="00FC0F5C">
            <w:pPr>
              <w:spacing w:after="0" w:line="240" w:lineRule="auto"/>
              <w:jc w:val="center"/>
              <w:rPr>
                <w:rFonts w:ascii="Times New Roman" w:hAnsi="Times New Roman" w:cs="Times New Roman"/>
                <w:b/>
              </w:rPr>
            </w:pPr>
            <w:r w:rsidRPr="00125182">
              <w:rPr>
                <w:rFonts w:ascii="Times New Roman" w:hAnsi="Times New Roman" w:cs="Times New Roman"/>
                <w:b/>
              </w:rPr>
              <w:lastRenderedPageBreak/>
              <w:t>N°</w:t>
            </w:r>
          </w:p>
        </w:tc>
        <w:tc>
          <w:tcPr>
            <w:tcW w:w="1121" w:type="pct"/>
            <w:shd w:val="clear" w:color="auto" w:fill="BFBFBF" w:themeFill="background1" w:themeFillShade="BF"/>
          </w:tcPr>
          <w:p w14:paraId="5105CA61" w14:textId="77777777" w:rsidR="00170050" w:rsidRPr="00125182" w:rsidRDefault="00170050" w:rsidP="00FC0F5C">
            <w:pPr>
              <w:spacing w:after="0" w:line="240" w:lineRule="auto"/>
              <w:jc w:val="center"/>
              <w:rPr>
                <w:rFonts w:ascii="Times New Roman" w:hAnsi="Times New Roman" w:cs="Times New Roman"/>
                <w:b/>
              </w:rPr>
            </w:pPr>
            <w:r w:rsidRPr="00125182">
              <w:rPr>
                <w:rFonts w:ascii="Times New Roman" w:hAnsi="Times New Roman" w:cs="Times New Roman"/>
                <w:b/>
              </w:rPr>
              <w:t>Nom et prénom</w:t>
            </w:r>
          </w:p>
        </w:tc>
        <w:tc>
          <w:tcPr>
            <w:tcW w:w="1671" w:type="pct"/>
            <w:shd w:val="clear" w:color="auto" w:fill="BFBFBF" w:themeFill="background1" w:themeFillShade="BF"/>
          </w:tcPr>
          <w:p w14:paraId="6631C7C6" w14:textId="77777777" w:rsidR="00170050" w:rsidRPr="00125182" w:rsidRDefault="00170050" w:rsidP="00FC0F5C">
            <w:pPr>
              <w:spacing w:after="0" w:line="240" w:lineRule="auto"/>
              <w:jc w:val="center"/>
              <w:rPr>
                <w:rFonts w:ascii="Times New Roman" w:hAnsi="Times New Roman" w:cs="Times New Roman"/>
                <w:b/>
              </w:rPr>
            </w:pPr>
            <w:r w:rsidRPr="00125182">
              <w:rPr>
                <w:rFonts w:ascii="Times New Roman" w:hAnsi="Times New Roman" w:cs="Times New Roman"/>
                <w:b/>
              </w:rPr>
              <w:t>Fonction</w:t>
            </w:r>
          </w:p>
        </w:tc>
        <w:tc>
          <w:tcPr>
            <w:tcW w:w="1094" w:type="pct"/>
            <w:shd w:val="clear" w:color="auto" w:fill="BFBFBF" w:themeFill="background1" w:themeFillShade="BF"/>
          </w:tcPr>
          <w:p w14:paraId="1EC9DD49" w14:textId="77777777" w:rsidR="00170050" w:rsidRPr="00125182" w:rsidRDefault="00170050" w:rsidP="00FC0F5C">
            <w:pPr>
              <w:spacing w:after="0" w:line="240" w:lineRule="auto"/>
              <w:jc w:val="center"/>
              <w:rPr>
                <w:rFonts w:ascii="Times New Roman" w:hAnsi="Times New Roman" w:cs="Times New Roman"/>
                <w:b/>
              </w:rPr>
            </w:pPr>
            <w:r w:rsidRPr="00125182">
              <w:rPr>
                <w:rFonts w:ascii="Times New Roman" w:hAnsi="Times New Roman" w:cs="Times New Roman"/>
                <w:b/>
              </w:rPr>
              <w:t>Structure d’appartenance</w:t>
            </w:r>
          </w:p>
        </w:tc>
        <w:tc>
          <w:tcPr>
            <w:tcW w:w="803" w:type="pct"/>
            <w:shd w:val="clear" w:color="auto" w:fill="BFBFBF" w:themeFill="background1" w:themeFillShade="BF"/>
          </w:tcPr>
          <w:p w14:paraId="413AF1A4" w14:textId="77777777" w:rsidR="00170050" w:rsidRPr="00125182" w:rsidRDefault="00170050" w:rsidP="00FC0F5C">
            <w:pPr>
              <w:spacing w:after="0" w:line="240" w:lineRule="auto"/>
              <w:jc w:val="center"/>
              <w:rPr>
                <w:rFonts w:ascii="Times New Roman" w:hAnsi="Times New Roman" w:cs="Times New Roman"/>
                <w:b/>
              </w:rPr>
            </w:pPr>
            <w:r w:rsidRPr="00125182">
              <w:rPr>
                <w:rFonts w:ascii="Times New Roman" w:hAnsi="Times New Roman" w:cs="Times New Roman"/>
                <w:b/>
              </w:rPr>
              <w:t>Date</w:t>
            </w:r>
          </w:p>
        </w:tc>
      </w:tr>
      <w:tr w:rsidR="00170050" w:rsidRPr="00125182" w14:paraId="6734308E" w14:textId="77777777" w:rsidTr="00C167D2">
        <w:tc>
          <w:tcPr>
            <w:tcW w:w="311" w:type="pct"/>
            <w:shd w:val="clear" w:color="auto" w:fill="auto"/>
          </w:tcPr>
          <w:p w14:paraId="105F8950"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1</w:t>
            </w:r>
          </w:p>
        </w:tc>
        <w:tc>
          <w:tcPr>
            <w:tcW w:w="1121" w:type="pct"/>
            <w:shd w:val="clear" w:color="auto" w:fill="auto"/>
          </w:tcPr>
          <w:p w14:paraId="3C238127"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DERRA Andama</w:t>
            </w:r>
          </w:p>
        </w:tc>
        <w:tc>
          <w:tcPr>
            <w:tcW w:w="1671" w:type="pct"/>
            <w:shd w:val="clear" w:color="auto" w:fill="auto"/>
          </w:tcPr>
          <w:p w14:paraId="391E8CC3"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1</w:t>
            </w:r>
            <w:r w:rsidRPr="00125182">
              <w:rPr>
                <w:rFonts w:ascii="Times New Roman" w:hAnsi="Times New Roman" w:cs="Times New Roman"/>
                <w:vertAlign w:val="superscript"/>
              </w:rPr>
              <w:t>er</w:t>
            </w:r>
            <w:r w:rsidRPr="00125182">
              <w:rPr>
                <w:rFonts w:ascii="Times New Roman" w:hAnsi="Times New Roman" w:cs="Times New Roman"/>
              </w:rPr>
              <w:t xml:space="preserve"> adjoint au maire</w:t>
            </w:r>
          </w:p>
        </w:tc>
        <w:tc>
          <w:tcPr>
            <w:tcW w:w="1094" w:type="pct"/>
            <w:shd w:val="clear" w:color="auto" w:fill="auto"/>
          </w:tcPr>
          <w:p w14:paraId="640AD547"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Commune de Laye</w:t>
            </w:r>
          </w:p>
        </w:tc>
        <w:tc>
          <w:tcPr>
            <w:tcW w:w="803" w:type="pct"/>
            <w:shd w:val="clear" w:color="auto" w:fill="auto"/>
          </w:tcPr>
          <w:p w14:paraId="0EA4E6BA"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31 août 2016</w:t>
            </w:r>
          </w:p>
        </w:tc>
      </w:tr>
      <w:tr w:rsidR="00170050" w:rsidRPr="00125182" w14:paraId="5BC76277" w14:textId="77777777" w:rsidTr="00C167D2">
        <w:tc>
          <w:tcPr>
            <w:tcW w:w="311" w:type="pct"/>
            <w:shd w:val="clear" w:color="auto" w:fill="auto"/>
          </w:tcPr>
          <w:p w14:paraId="5837A042"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2</w:t>
            </w:r>
          </w:p>
        </w:tc>
        <w:tc>
          <w:tcPr>
            <w:tcW w:w="1121" w:type="pct"/>
            <w:shd w:val="clear" w:color="auto" w:fill="auto"/>
          </w:tcPr>
          <w:p w14:paraId="690BFAA9"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BAKOLO Bertin</w:t>
            </w:r>
          </w:p>
        </w:tc>
        <w:tc>
          <w:tcPr>
            <w:tcW w:w="1671" w:type="pct"/>
            <w:shd w:val="clear" w:color="auto" w:fill="auto"/>
          </w:tcPr>
          <w:p w14:paraId="0B9C1AD0"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Conseiller en économie et développement/ Chef de service suivi des investissements</w:t>
            </w:r>
          </w:p>
        </w:tc>
        <w:tc>
          <w:tcPr>
            <w:tcW w:w="1094" w:type="pct"/>
            <w:shd w:val="clear" w:color="auto" w:fill="auto"/>
          </w:tcPr>
          <w:p w14:paraId="7EBD42E0"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DREP/ Nord</w:t>
            </w:r>
          </w:p>
        </w:tc>
        <w:tc>
          <w:tcPr>
            <w:tcW w:w="803" w:type="pct"/>
            <w:shd w:val="clear" w:color="auto" w:fill="auto"/>
          </w:tcPr>
          <w:p w14:paraId="3DBB76BF"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1</w:t>
            </w:r>
            <w:r w:rsidRPr="00125182">
              <w:rPr>
                <w:rFonts w:ascii="Times New Roman" w:hAnsi="Times New Roman" w:cs="Times New Roman"/>
                <w:vertAlign w:val="superscript"/>
              </w:rPr>
              <w:t>er</w:t>
            </w:r>
            <w:r w:rsidRPr="00125182">
              <w:rPr>
                <w:rFonts w:ascii="Times New Roman" w:hAnsi="Times New Roman" w:cs="Times New Roman"/>
              </w:rPr>
              <w:t xml:space="preserve"> septembre 2016</w:t>
            </w:r>
          </w:p>
        </w:tc>
      </w:tr>
      <w:tr w:rsidR="00170050" w:rsidRPr="00125182" w14:paraId="40744414" w14:textId="77777777" w:rsidTr="00C167D2">
        <w:tc>
          <w:tcPr>
            <w:tcW w:w="311" w:type="pct"/>
            <w:shd w:val="clear" w:color="auto" w:fill="auto"/>
          </w:tcPr>
          <w:p w14:paraId="0B194A59"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3</w:t>
            </w:r>
          </w:p>
        </w:tc>
        <w:tc>
          <w:tcPr>
            <w:tcW w:w="1121" w:type="pct"/>
            <w:shd w:val="clear" w:color="auto" w:fill="auto"/>
          </w:tcPr>
          <w:p w14:paraId="6445E703"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OUEDRAOGO Kalizeta</w:t>
            </w:r>
          </w:p>
        </w:tc>
        <w:tc>
          <w:tcPr>
            <w:tcW w:w="1671" w:type="pct"/>
            <w:shd w:val="clear" w:color="auto" w:fill="auto"/>
          </w:tcPr>
          <w:p w14:paraId="68BC3E25"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Secrétaire générale de la mairie</w:t>
            </w:r>
          </w:p>
        </w:tc>
        <w:tc>
          <w:tcPr>
            <w:tcW w:w="1094" w:type="pct"/>
            <w:shd w:val="clear" w:color="auto" w:fill="auto"/>
          </w:tcPr>
          <w:p w14:paraId="18A90C67"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Mairie de Tangaye</w:t>
            </w:r>
          </w:p>
        </w:tc>
        <w:tc>
          <w:tcPr>
            <w:tcW w:w="803" w:type="pct"/>
            <w:shd w:val="clear" w:color="auto" w:fill="auto"/>
          </w:tcPr>
          <w:p w14:paraId="284D81AB"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1</w:t>
            </w:r>
            <w:r w:rsidRPr="00125182">
              <w:rPr>
                <w:rFonts w:ascii="Times New Roman" w:hAnsi="Times New Roman" w:cs="Times New Roman"/>
                <w:vertAlign w:val="superscript"/>
              </w:rPr>
              <w:t>er</w:t>
            </w:r>
            <w:r w:rsidRPr="00125182">
              <w:rPr>
                <w:rFonts w:ascii="Times New Roman" w:hAnsi="Times New Roman" w:cs="Times New Roman"/>
              </w:rPr>
              <w:t xml:space="preserve"> septembre 2016</w:t>
            </w:r>
          </w:p>
        </w:tc>
      </w:tr>
      <w:tr w:rsidR="00170050" w:rsidRPr="00125182" w14:paraId="0B3B1F4C" w14:textId="77777777" w:rsidTr="00C167D2">
        <w:tc>
          <w:tcPr>
            <w:tcW w:w="311" w:type="pct"/>
            <w:shd w:val="clear" w:color="auto" w:fill="auto"/>
          </w:tcPr>
          <w:p w14:paraId="47648DA1"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4</w:t>
            </w:r>
          </w:p>
        </w:tc>
        <w:tc>
          <w:tcPr>
            <w:tcW w:w="1121" w:type="pct"/>
            <w:shd w:val="clear" w:color="auto" w:fill="auto"/>
          </w:tcPr>
          <w:p w14:paraId="779A3592"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OUEDRAOGO Cheick Florentin</w:t>
            </w:r>
          </w:p>
        </w:tc>
        <w:tc>
          <w:tcPr>
            <w:tcW w:w="1671" w:type="pct"/>
            <w:shd w:val="clear" w:color="auto" w:fill="auto"/>
          </w:tcPr>
          <w:p w14:paraId="72062B4E"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Responsable DEL</w:t>
            </w:r>
          </w:p>
        </w:tc>
        <w:tc>
          <w:tcPr>
            <w:tcW w:w="1094" w:type="pct"/>
            <w:shd w:val="clear" w:color="auto" w:fill="auto"/>
          </w:tcPr>
          <w:p w14:paraId="71B8468B"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OCADES/ Kaya</w:t>
            </w:r>
          </w:p>
        </w:tc>
        <w:tc>
          <w:tcPr>
            <w:tcW w:w="803" w:type="pct"/>
            <w:shd w:val="clear" w:color="auto" w:fill="auto"/>
          </w:tcPr>
          <w:p w14:paraId="45774266"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2 septembre 2016</w:t>
            </w:r>
          </w:p>
        </w:tc>
      </w:tr>
      <w:tr w:rsidR="00170050" w:rsidRPr="00125182" w14:paraId="30F03FD5" w14:textId="77777777" w:rsidTr="00C167D2">
        <w:tc>
          <w:tcPr>
            <w:tcW w:w="311" w:type="pct"/>
            <w:shd w:val="clear" w:color="auto" w:fill="auto"/>
          </w:tcPr>
          <w:p w14:paraId="762C4AB9"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5</w:t>
            </w:r>
          </w:p>
        </w:tc>
        <w:tc>
          <w:tcPr>
            <w:tcW w:w="1121" w:type="pct"/>
            <w:shd w:val="clear" w:color="auto" w:fill="auto"/>
          </w:tcPr>
          <w:p w14:paraId="1C3B8A2E"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SANOU Dijdjouma</w:t>
            </w:r>
          </w:p>
        </w:tc>
        <w:tc>
          <w:tcPr>
            <w:tcW w:w="1671" w:type="pct"/>
            <w:shd w:val="clear" w:color="auto" w:fill="auto"/>
          </w:tcPr>
          <w:p w14:paraId="3330BAA3"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Conseiller en économie et développement/ Chef de service suivi des investissements</w:t>
            </w:r>
          </w:p>
        </w:tc>
        <w:tc>
          <w:tcPr>
            <w:tcW w:w="1094" w:type="pct"/>
            <w:shd w:val="clear" w:color="auto" w:fill="auto"/>
          </w:tcPr>
          <w:p w14:paraId="6F74D455"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DREP/ Centre nord</w:t>
            </w:r>
          </w:p>
        </w:tc>
        <w:tc>
          <w:tcPr>
            <w:tcW w:w="803" w:type="pct"/>
            <w:shd w:val="clear" w:color="auto" w:fill="auto"/>
          </w:tcPr>
          <w:p w14:paraId="7002A7E7"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2 septembre 2016</w:t>
            </w:r>
          </w:p>
        </w:tc>
      </w:tr>
      <w:tr w:rsidR="00170050" w:rsidRPr="00125182" w14:paraId="0A278C08" w14:textId="77777777" w:rsidTr="00C167D2">
        <w:tc>
          <w:tcPr>
            <w:tcW w:w="311" w:type="pct"/>
            <w:shd w:val="clear" w:color="auto" w:fill="auto"/>
          </w:tcPr>
          <w:p w14:paraId="0BCD8C0C"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6</w:t>
            </w:r>
          </w:p>
        </w:tc>
        <w:tc>
          <w:tcPr>
            <w:tcW w:w="1121" w:type="pct"/>
            <w:shd w:val="clear" w:color="auto" w:fill="auto"/>
          </w:tcPr>
          <w:p w14:paraId="67826EA4"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SANOGO San François</w:t>
            </w:r>
          </w:p>
        </w:tc>
        <w:tc>
          <w:tcPr>
            <w:tcW w:w="1671" w:type="pct"/>
            <w:shd w:val="clear" w:color="auto" w:fill="auto"/>
          </w:tcPr>
          <w:p w14:paraId="11DB71F5"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Coordonnateur CAC</w:t>
            </w:r>
          </w:p>
        </w:tc>
        <w:tc>
          <w:tcPr>
            <w:tcW w:w="1094" w:type="pct"/>
            <w:shd w:val="clear" w:color="auto" w:fill="auto"/>
          </w:tcPr>
          <w:p w14:paraId="2AAF7875"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FNGN</w:t>
            </w:r>
          </w:p>
        </w:tc>
        <w:tc>
          <w:tcPr>
            <w:tcW w:w="803" w:type="pct"/>
            <w:shd w:val="clear" w:color="auto" w:fill="auto"/>
          </w:tcPr>
          <w:p w14:paraId="28ACD9AD"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4 septembre 2016</w:t>
            </w:r>
          </w:p>
        </w:tc>
      </w:tr>
      <w:tr w:rsidR="00170050" w:rsidRPr="00125182" w14:paraId="7EAF5C26" w14:textId="77777777" w:rsidTr="00C167D2">
        <w:tc>
          <w:tcPr>
            <w:tcW w:w="311" w:type="pct"/>
            <w:shd w:val="clear" w:color="auto" w:fill="auto"/>
          </w:tcPr>
          <w:p w14:paraId="2A33BBA4"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7</w:t>
            </w:r>
          </w:p>
        </w:tc>
        <w:tc>
          <w:tcPr>
            <w:tcW w:w="1121" w:type="pct"/>
            <w:shd w:val="clear" w:color="auto" w:fill="auto"/>
          </w:tcPr>
          <w:p w14:paraId="1DB246EA"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DAHANI Moussa</w:t>
            </w:r>
          </w:p>
        </w:tc>
        <w:tc>
          <w:tcPr>
            <w:tcW w:w="1671" w:type="pct"/>
            <w:shd w:val="clear" w:color="auto" w:fill="auto"/>
          </w:tcPr>
          <w:p w14:paraId="5B574BA8"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Coordonnateur CAC</w:t>
            </w:r>
          </w:p>
        </w:tc>
        <w:tc>
          <w:tcPr>
            <w:tcW w:w="1094" w:type="pct"/>
            <w:shd w:val="clear" w:color="auto" w:fill="auto"/>
          </w:tcPr>
          <w:p w14:paraId="3EFE6544"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TIN TUA</w:t>
            </w:r>
          </w:p>
        </w:tc>
        <w:tc>
          <w:tcPr>
            <w:tcW w:w="803" w:type="pct"/>
            <w:shd w:val="clear" w:color="auto" w:fill="auto"/>
          </w:tcPr>
          <w:p w14:paraId="407FB77F"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5 septembre 2016</w:t>
            </w:r>
          </w:p>
        </w:tc>
      </w:tr>
      <w:tr w:rsidR="00170050" w:rsidRPr="00125182" w14:paraId="491CD254" w14:textId="77777777" w:rsidTr="00C167D2">
        <w:tc>
          <w:tcPr>
            <w:tcW w:w="311" w:type="pct"/>
            <w:shd w:val="clear" w:color="auto" w:fill="auto"/>
          </w:tcPr>
          <w:p w14:paraId="286F15EB"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8</w:t>
            </w:r>
          </w:p>
        </w:tc>
        <w:tc>
          <w:tcPr>
            <w:tcW w:w="1121" w:type="pct"/>
            <w:shd w:val="clear" w:color="auto" w:fill="auto"/>
          </w:tcPr>
          <w:p w14:paraId="48A89271"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TONANE Maxime</w:t>
            </w:r>
          </w:p>
        </w:tc>
        <w:tc>
          <w:tcPr>
            <w:tcW w:w="1671" w:type="pct"/>
            <w:shd w:val="clear" w:color="auto" w:fill="auto"/>
          </w:tcPr>
          <w:p w14:paraId="0606CA21"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Assistant des affaires économiques/ Point focal PN-PTFM</w:t>
            </w:r>
          </w:p>
        </w:tc>
        <w:tc>
          <w:tcPr>
            <w:tcW w:w="1094" w:type="pct"/>
            <w:shd w:val="clear" w:color="auto" w:fill="auto"/>
          </w:tcPr>
          <w:p w14:paraId="4D84F5A1"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DREP/ Est</w:t>
            </w:r>
          </w:p>
        </w:tc>
        <w:tc>
          <w:tcPr>
            <w:tcW w:w="803" w:type="pct"/>
            <w:shd w:val="clear" w:color="auto" w:fill="auto"/>
          </w:tcPr>
          <w:p w14:paraId="00D010B0"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5 septembre 2016</w:t>
            </w:r>
          </w:p>
        </w:tc>
      </w:tr>
      <w:tr w:rsidR="00170050" w:rsidRPr="00125182" w14:paraId="44BB923E" w14:textId="77777777" w:rsidTr="00C167D2">
        <w:tc>
          <w:tcPr>
            <w:tcW w:w="311" w:type="pct"/>
            <w:shd w:val="clear" w:color="auto" w:fill="auto"/>
          </w:tcPr>
          <w:p w14:paraId="71BDC8AA"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9</w:t>
            </w:r>
          </w:p>
        </w:tc>
        <w:tc>
          <w:tcPr>
            <w:tcW w:w="1121" w:type="pct"/>
            <w:shd w:val="clear" w:color="auto" w:fill="auto"/>
          </w:tcPr>
          <w:p w14:paraId="18C8197F"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HIEN Der</w:t>
            </w:r>
          </w:p>
        </w:tc>
        <w:tc>
          <w:tcPr>
            <w:tcW w:w="1671" w:type="pct"/>
            <w:shd w:val="clear" w:color="auto" w:fill="auto"/>
          </w:tcPr>
          <w:p w14:paraId="4F86DACD"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Chef de service suivi des investissements</w:t>
            </w:r>
          </w:p>
        </w:tc>
        <w:tc>
          <w:tcPr>
            <w:tcW w:w="1094" w:type="pct"/>
            <w:shd w:val="clear" w:color="auto" w:fill="auto"/>
          </w:tcPr>
          <w:p w14:paraId="0384D71F"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DREP/ Centre-est</w:t>
            </w:r>
          </w:p>
        </w:tc>
        <w:tc>
          <w:tcPr>
            <w:tcW w:w="803" w:type="pct"/>
            <w:shd w:val="clear" w:color="auto" w:fill="auto"/>
          </w:tcPr>
          <w:p w14:paraId="1A3D8247"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6 septembre 2016</w:t>
            </w:r>
          </w:p>
        </w:tc>
      </w:tr>
      <w:tr w:rsidR="00170050" w:rsidRPr="00125182" w14:paraId="03ABAA67" w14:textId="77777777" w:rsidTr="00C167D2">
        <w:tc>
          <w:tcPr>
            <w:tcW w:w="311" w:type="pct"/>
            <w:shd w:val="clear" w:color="auto" w:fill="auto"/>
          </w:tcPr>
          <w:p w14:paraId="6AE6340E"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10</w:t>
            </w:r>
          </w:p>
        </w:tc>
        <w:tc>
          <w:tcPr>
            <w:tcW w:w="1121" w:type="pct"/>
            <w:shd w:val="clear" w:color="auto" w:fill="auto"/>
          </w:tcPr>
          <w:p w14:paraId="1C67EDA1"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KUELA Tony</w:t>
            </w:r>
          </w:p>
        </w:tc>
        <w:tc>
          <w:tcPr>
            <w:tcW w:w="1671" w:type="pct"/>
            <w:shd w:val="clear" w:color="auto" w:fill="auto"/>
          </w:tcPr>
          <w:p w14:paraId="5A140CBB"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Directeur de l’économie et de la planification</w:t>
            </w:r>
          </w:p>
        </w:tc>
        <w:tc>
          <w:tcPr>
            <w:tcW w:w="1094" w:type="pct"/>
            <w:shd w:val="clear" w:color="auto" w:fill="auto"/>
          </w:tcPr>
          <w:p w14:paraId="4E395A91"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DREP/ Centre-est</w:t>
            </w:r>
          </w:p>
        </w:tc>
        <w:tc>
          <w:tcPr>
            <w:tcW w:w="803" w:type="pct"/>
            <w:shd w:val="clear" w:color="auto" w:fill="auto"/>
          </w:tcPr>
          <w:p w14:paraId="09545774"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6 septembre 2016</w:t>
            </w:r>
          </w:p>
        </w:tc>
      </w:tr>
      <w:tr w:rsidR="00170050" w:rsidRPr="00125182" w14:paraId="5011BB00" w14:textId="77777777" w:rsidTr="00C167D2">
        <w:tc>
          <w:tcPr>
            <w:tcW w:w="311" w:type="pct"/>
            <w:shd w:val="clear" w:color="auto" w:fill="auto"/>
          </w:tcPr>
          <w:p w14:paraId="6BB4D9CD"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11</w:t>
            </w:r>
          </w:p>
        </w:tc>
        <w:tc>
          <w:tcPr>
            <w:tcW w:w="1121" w:type="pct"/>
            <w:shd w:val="clear" w:color="auto" w:fill="auto"/>
          </w:tcPr>
          <w:p w14:paraId="14148A02"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ZIGANI Amadou Hubert</w:t>
            </w:r>
          </w:p>
        </w:tc>
        <w:tc>
          <w:tcPr>
            <w:tcW w:w="1671" w:type="pct"/>
            <w:shd w:val="clear" w:color="auto" w:fill="auto"/>
          </w:tcPr>
          <w:p w14:paraId="72FF1E01"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1</w:t>
            </w:r>
            <w:r w:rsidRPr="00125182">
              <w:rPr>
                <w:rFonts w:ascii="Times New Roman" w:hAnsi="Times New Roman" w:cs="Times New Roman"/>
                <w:vertAlign w:val="superscript"/>
              </w:rPr>
              <w:t>er</w:t>
            </w:r>
            <w:r w:rsidRPr="00125182">
              <w:rPr>
                <w:rFonts w:ascii="Times New Roman" w:hAnsi="Times New Roman" w:cs="Times New Roman"/>
              </w:rPr>
              <w:t xml:space="preserve"> adjoint au maire</w:t>
            </w:r>
          </w:p>
        </w:tc>
        <w:tc>
          <w:tcPr>
            <w:tcW w:w="1094" w:type="pct"/>
            <w:shd w:val="clear" w:color="auto" w:fill="auto"/>
          </w:tcPr>
          <w:p w14:paraId="402EFDCE"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Mairie de Garango</w:t>
            </w:r>
          </w:p>
        </w:tc>
        <w:tc>
          <w:tcPr>
            <w:tcW w:w="803" w:type="pct"/>
            <w:shd w:val="clear" w:color="auto" w:fill="auto"/>
          </w:tcPr>
          <w:p w14:paraId="65CBA1F9"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6 septembre 2016</w:t>
            </w:r>
          </w:p>
        </w:tc>
      </w:tr>
      <w:tr w:rsidR="00170050" w:rsidRPr="00125182" w14:paraId="4247874A" w14:textId="77777777" w:rsidTr="00C167D2">
        <w:tc>
          <w:tcPr>
            <w:tcW w:w="311" w:type="pct"/>
            <w:shd w:val="clear" w:color="auto" w:fill="auto"/>
          </w:tcPr>
          <w:p w14:paraId="533FDE45"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12</w:t>
            </w:r>
          </w:p>
        </w:tc>
        <w:tc>
          <w:tcPr>
            <w:tcW w:w="1121" w:type="pct"/>
            <w:shd w:val="clear" w:color="auto" w:fill="auto"/>
          </w:tcPr>
          <w:p w14:paraId="543ECCCA"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LINGANI Mahamadou</w:t>
            </w:r>
          </w:p>
        </w:tc>
        <w:tc>
          <w:tcPr>
            <w:tcW w:w="1671" w:type="pct"/>
            <w:shd w:val="clear" w:color="auto" w:fill="auto"/>
          </w:tcPr>
          <w:p w14:paraId="0843456A"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2</w:t>
            </w:r>
            <w:r w:rsidRPr="00125182">
              <w:rPr>
                <w:rFonts w:ascii="Times New Roman" w:hAnsi="Times New Roman" w:cs="Times New Roman"/>
                <w:vertAlign w:val="superscript"/>
              </w:rPr>
              <w:t>ème</w:t>
            </w:r>
            <w:r w:rsidRPr="00125182">
              <w:rPr>
                <w:rFonts w:ascii="Times New Roman" w:hAnsi="Times New Roman" w:cs="Times New Roman"/>
              </w:rPr>
              <w:t xml:space="preserve"> adjoint au maire</w:t>
            </w:r>
          </w:p>
        </w:tc>
        <w:tc>
          <w:tcPr>
            <w:tcW w:w="1094" w:type="pct"/>
            <w:shd w:val="clear" w:color="auto" w:fill="auto"/>
          </w:tcPr>
          <w:p w14:paraId="17CAB9CB"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Mairie de Garango</w:t>
            </w:r>
          </w:p>
        </w:tc>
        <w:tc>
          <w:tcPr>
            <w:tcW w:w="803" w:type="pct"/>
            <w:shd w:val="clear" w:color="auto" w:fill="auto"/>
          </w:tcPr>
          <w:p w14:paraId="574662C2"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6 septembre 2016</w:t>
            </w:r>
          </w:p>
        </w:tc>
      </w:tr>
      <w:tr w:rsidR="00170050" w:rsidRPr="00125182" w14:paraId="5613B82A" w14:textId="77777777" w:rsidTr="00C167D2">
        <w:tc>
          <w:tcPr>
            <w:tcW w:w="311" w:type="pct"/>
            <w:shd w:val="clear" w:color="auto" w:fill="auto"/>
          </w:tcPr>
          <w:p w14:paraId="4D1E016A"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13</w:t>
            </w:r>
          </w:p>
        </w:tc>
        <w:tc>
          <w:tcPr>
            <w:tcW w:w="1121" w:type="pct"/>
            <w:shd w:val="clear" w:color="auto" w:fill="auto"/>
          </w:tcPr>
          <w:p w14:paraId="1329300E"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OUEDRAOGO Boureima</w:t>
            </w:r>
          </w:p>
        </w:tc>
        <w:tc>
          <w:tcPr>
            <w:tcW w:w="1671" w:type="pct"/>
            <w:shd w:val="clear" w:color="auto" w:fill="auto"/>
          </w:tcPr>
          <w:p w14:paraId="2E2535D2"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Directeur de l’économie et de la planification</w:t>
            </w:r>
          </w:p>
        </w:tc>
        <w:tc>
          <w:tcPr>
            <w:tcW w:w="1094" w:type="pct"/>
            <w:shd w:val="clear" w:color="auto" w:fill="auto"/>
          </w:tcPr>
          <w:p w14:paraId="648E7D9F"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DREP/ Centre-sud</w:t>
            </w:r>
          </w:p>
        </w:tc>
        <w:tc>
          <w:tcPr>
            <w:tcW w:w="803" w:type="pct"/>
            <w:shd w:val="clear" w:color="auto" w:fill="auto"/>
          </w:tcPr>
          <w:p w14:paraId="49762FC7"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7 septembre 2016</w:t>
            </w:r>
          </w:p>
        </w:tc>
      </w:tr>
      <w:tr w:rsidR="00170050" w:rsidRPr="00125182" w14:paraId="4D2C8433" w14:textId="77777777" w:rsidTr="00C167D2">
        <w:tc>
          <w:tcPr>
            <w:tcW w:w="311" w:type="pct"/>
            <w:shd w:val="clear" w:color="auto" w:fill="auto"/>
          </w:tcPr>
          <w:p w14:paraId="4D8CF90D"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14</w:t>
            </w:r>
          </w:p>
        </w:tc>
        <w:tc>
          <w:tcPr>
            <w:tcW w:w="1121" w:type="pct"/>
            <w:shd w:val="clear" w:color="auto" w:fill="auto"/>
          </w:tcPr>
          <w:p w14:paraId="343B40BD"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KINDA Charles</w:t>
            </w:r>
          </w:p>
        </w:tc>
        <w:tc>
          <w:tcPr>
            <w:tcW w:w="1671" w:type="pct"/>
            <w:shd w:val="clear" w:color="auto" w:fill="auto"/>
          </w:tcPr>
          <w:p w14:paraId="602F6468"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Secrétaire exécutif</w:t>
            </w:r>
          </w:p>
        </w:tc>
        <w:tc>
          <w:tcPr>
            <w:tcW w:w="1094" w:type="pct"/>
            <w:shd w:val="clear" w:color="auto" w:fill="auto"/>
          </w:tcPr>
          <w:p w14:paraId="152BCA24"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OCADES/ Manga</w:t>
            </w:r>
          </w:p>
        </w:tc>
        <w:tc>
          <w:tcPr>
            <w:tcW w:w="803" w:type="pct"/>
            <w:shd w:val="clear" w:color="auto" w:fill="auto"/>
          </w:tcPr>
          <w:p w14:paraId="4BF6912F"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7 septembre 2016</w:t>
            </w:r>
          </w:p>
        </w:tc>
      </w:tr>
      <w:tr w:rsidR="00170050" w:rsidRPr="00125182" w14:paraId="24BE75B9" w14:textId="77777777" w:rsidTr="00C167D2">
        <w:tc>
          <w:tcPr>
            <w:tcW w:w="311" w:type="pct"/>
            <w:shd w:val="clear" w:color="auto" w:fill="auto"/>
          </w:tcPr>
          <w:p w14:paraId="3FD88759"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15</w:t>
            </w:r>
          </w:p>
        </w:tc>
        <w:tc>
          <w:tcPr>
            <w:tcW w:w="1121" w:type="pct"/>
            <w:shd w:val="clear" w:color="auto" w:fill="auto"/>
          </w:tcPr>
          <w:p w14:paraId="70CD2D9B" w14:textId="77777777" w:rsidR="00170050" w:rsidRPr="00125182" w:rsidRDefault="00170050" w:rsidP="005B2AE1">
            <w:pPr>
              <w:spacing w:after="0" w:line="240" w:lineRule="auto"/>
              <w:jc w:val="both"/>
              <w:rPr>
                <w:rFonts w:ascii="Times New Roman" w:hAnsi="Times New Roman" w:cs="Times New Roman"/>
              </w:rPr>
            </w:pPr>
            <w:r w:rsidRPr="00125182">
              <w:rPr>
                <w:rFonts w:ascii="Times New Roman" w:hAnsi="Times New Roman" w:cs="Times New Roman"/>
              </w:rPr>
              <w:t>Mairie de Saponé</w:t>
            </w:r>
          </w:p>
        </w:tc>
        <w:tc>
          <w:tcPr>
            <w:tcW w:w="1671" w:type="pct"/>
            <w:shd w:val="clear" w:color="auto" w:fill="auto"/>
          </w:tcPr>
          <w:p w14:paraId="0A5B9011" w14:textId="77777777" w:rsidR="00170050" w:rsidRPr="00125182" w:rsidRDefault="00170050" w:rsidP="005B2AE1">
            <w:pPr>
              <w:spacing w:after="0" w:line="240" w:lineRule="auto"/>
              <w:jc w:val="both"/>
              <w:rPr>
                <w:rFonts w:ascii="Times New Roman" w:hAnsi="Times New Roman" w:cs="Times New Roman"/>
              </w:rPr>
            </w:pPr>
          </w:p>
        </w:tc>
        <w:tc>
          <w:tcPr>
            <w:tcW w:w="1094" w:type="pct"/>
            <w:shd w:val="clear" w:color="auto" w:fill="auto"/>
          </w:tcPr>
          <w:p w14:paraId="75B2A048" w14:textId="77777777" w:rsidR="00170050" w:rsidRPr="00125182" w:rsidRDefault="00170050" w:rsidP="005B2AE1">
            <w:pPr>
              <w:spacing w:after="0" w:line="240" w:lineRule="auto"/>
              <w:jc w:val="both"/>
              <w:rPr>
                <w:rFonts w:ascii="Times New Roman" w:hAnsi="Times New Roman" w:cs="Times New Roman"/>
              </w:rPr>
            </w:pPr>
          </w:p>
        </w:tc>
        <w:tc>
          <w:tcPr>
            <w:tcW w:w="803" w:type="pct"/>
            <w:shd w:val="clear" w:color="auto" w:fill="auto"/>
          </w:tcPr>
          <w:p w14:paraId="60BBEEA1" w14:textId="77777777" w:rsidR="00170050" w:rsidRPr="00125182" w:rsidRDefault="00170050" w:rsidP="005B2AE1">
            <w:pPr>
              <w:spacing w:after="0" w:line="240" w:lineRule="auto"/>
              <w:jc w:val="both"/>
              <w:rPr>
                <w:rFonts w:ascii="Times New Roman" w:hAnsi="Times New Roman" w:cs="Times New Roman"/>
              </w:rPr>
            </w:pPr>
          </w:p>
        </w:tc>
      </w:tr>
      <w:tr w:rsidR="00856F83" w:rsidRPr="00125182" w14:paraId="672A4B91" w14:textId="77777777" w:rsidTr="00C167D2">
        <w:tc>
          <w:tcPr>
            <w:tcW w:w="311" w:type="pct"/>
            <w:shd w:val="clear" w:color="auto" w:fill="auto"/>
          </w:tcPr>
          <w:p w14:paraId="39B70EE0" w14:textId="77777777" w:rsidR="00856F83" w:rsidRPr="00125182" w:rsidRDefault="00856F83" w:rsidP="005B2AE1">
            <w:pPr>
              <w:spacing w:after="0" w:line="240" w:lineRule="auto"/>
              <w:jc w:val="both"/>
              <w:rPr>
                <w:rFonts w:ascii="Times New Roman" w:hAnsi="Times New Roman" w:cs="Times New Roman"/>
              </w:rPr>
            </w:pPr>
            <w:r w:rsidRPr="00125182">
              <w:rPr>
                <w:rFonts w:ascii="Times New Roman" w:hAnsi="Times New Roman" w:cs="Times New Roman"/>
              </w:rPr>
              <w:t>16</w:t>
            </w:r>
          </w:p>
        </w:tc>
        <w:tc>
          <w:tcPr>
            <w:tcW w:w="1121" w:type="pct"/>
            <w:shd w:val="clear" w:color="auto" w:fill="auto"/>
          </w:tcPr>
          <w:p w14:paraId="3EC28AF5" w14:textId="77777777" w:rsidR="00856F83" w:rsidRPr="00125182" w:rsidRDefault="00856F83" w:rsidP="00856F83">
            <w:pPr>
              <w:spacing w:after="0" w:line="240" w:lineRule="auto"/>
              <w:jc w:val="both"/>
              <w:rPr>
                <w:rFonts w:ascii="Times New Roman" w:hAnsi="Times New Roman" w:cs="Times New Roman"/>
              </w:rPr>
            </w:pPr>
            <w:r w:rsidRPr="00125182">
              <w:rPr>
                <w:rFonts w:ascii="Times New Roman" w:hAnsi="Times New Roman" w:cs="Times New Roman"/>
              </w:rPr>
              <w:t>Mme PALM née NACRO Assita</w:t>
            </w:r>
          </w:p>
        </w:tc>
        <w:tc>
          <w:tcPr>
            <w:tcW w:w="1671" w:type="pct"/>
            <w:shd w:val="clear" w:color="auto" w:fill="auto"/>
          </w:tcPr>
          <w:p w14:paraId="48599BD7" w14:textId="77777777" w:rsidR="00856F83" w:rsidRPr="00125182" w:rsidRDefault="00856F83" w:rsidP="005B2AE1">
            <w:pPr>
              <w:spacing w:after="0" w:line="240" w:lineRule="auto"/>
              <w:jc w:val="both"/>
              <w:rPr>
                <w:rFonts w:ascii="Times New Roman" w:hAnsi="Times New Roman" w:cs="Times New Roman"/>
              </w:rPr>
            </w:pPr>
            <w:r w:rsidRPr="00125182">
              <w:rPr>
                <w:rFonts w:ascii="Times New Roman" w:hAnsi="Times New Roman" w:cs="Times New Roman"/>
              </w:rPr>
              <w:t>Secrétaire général</w:t>
            </w:r>
          </w:p>
        </w:tc>
        <w:tc>
          <w:tcPr>
            <w:tcW w:w="1094" w:type="pct"/>
            <w:shd w:val="clear" w:color="auto" w:fill="auto"/>
          </w:tcPr>
          <w:p w14:paraId="30BC61D8" w14:textId="77777777" w:rsidR="00856F83" w:rsidRPr="00125182" w:rsidRDefault="00856F83" w:rsidP="005B2AE1">
            <w:pPr>
              <w:spacing w:after="0" w:line="240" w:lineRule="auto"/>
              <w:jc w:val="both"/>
              <w:rPr>
                <w:rFonts w:ascii="Times New Roman" w:hAnsi="Times New Roman" w:cs="Times New Roman"/>
              </w:rPr>
            </w:pPr>
            <w:r w:rsidRPr="00125182">
              <w:rPr>
                <w:rFonts w:ascii="Times New Roman" w:hAnsi="Times New Roman" w:cs="Times New Roman"/>
              </w:rPr>
              <w:t>Mairie de Houndé</w:t>
            </w:r>
          </w:p>
        </w:tc>
        <w:tc>
          <w:tcPr>
            <w:tcW w:w="803" w:type="pct"/>
            <w:shd w:val="clear" w:color="auto" w:fill="auto"/>
          </w:tcPr>
          <w:p w14:paraId="46027409" w14:textId="77777777" w:rsidR="00856F83" w:rsidRPr="00125182" w:rsidRDefault="00856F83" w:rsidP="005B2AE1">
            <w:pPr>
              <w:spacing w:after="0" w:line="240" w:lineRule="auto"/>
              <w:jc w:val="both"/>
              <w:rPr>
                <w:rFonts w:ascii="Times New Roman" w:hAnsi="Times New Roman" w:cs="Times New Roman"/>
              </w:rPr>
            </w:pPr>
          </w:p>
        </w:tc>
      </w:tr>
      <w:tr w:rsidR="00856F83" w:rsidRPr="00125182" w14:paraId="2CCCB232" w14:textId="77777777" w:rsidTr="00C167D2">
        <w:tc>
          <w:tcPr>
            <w:tcW w:w="311" w:type="pct"/>
            <w:shd w:val="clear" w:color="auto" w:fill="auto"/>
          </w:tcPr>
          <w:p w14:paraId="5CA1F2C2" w14:textId="77777777" w:rsidR="00856F83" w:rsidRPr="00125182" w:rsidRDefault="00856F83" w:rsidP="005B2AE1">
            <w:pPr>
              <w:spacing w:after="0" w:line="240" w:lineRule="auto"/>
              <w:jc w:val="both"/>
              <w:rPr>
                <w:rFonts w:ascii="Times New Roman" w:hAnsi="Times New Roman" w:cs="Times New Roman"/>
              </w:rPr>
            </w:pPr>
            <w:r w:rsidRPr="00125182">
              <w:rPr>
                <w:rFonts w:ascii="Times New Roman" w:hAnsi="Times New Roman" w:cs="Times New Roman"/>
              </w:rPr>
              <w:t>17</w:t>
            </w:r>
          </w:p>
        </w:tc>
        <w:tc>
          <w:tcPr>
            <w:tcW w:w="1121" w:type="pct"/>
            <w:shd w:val="clear" w:color="auto" w:fill="auto"/>
          </w:tcPr>
          <w:p w14:paraId="4BEAEAB2" w14:textId="77777777" w:rsidR="00856F83" w:rsidRPr="00125182" w:rsidRDefault="00856F83" w:rsidP="00856F83">
            <w:pPr>
              <w:spacing w:after="0" w:line="240" w:lineRule="auto"/>
              <w:jc w:val="both"/>
              <w:rPr>
                <w:rFonts w:ascii="Times New Roman" w:hAnsi="Times New Roman" w:cs="Times New Roman"/>
              </w:rPr>
            </w:pPr>
            <w:r w:rsidRPr="00125182">
              <w:rPr>
                <w:rFonts w:ascii="Times New Roman" w:hAnsi="Times New Roman" w:cs="Times New Roman"/>
              </w:rPr>
              <w:t>KOALA Adolphe</w:t>
            </w:r>
          </w:p>
        </w:tc>
        <w:tc>
          <w:tcPr>
            <w:tcW w:w="1671" w:type="pct"/>
            <w:shd w:val="clear" w:color="auto" w:fill="auto"/>
          </w:tcPr>
          <w:p w14:paraId="0E3A8FED" w14:textId="77777777" w:rsidR="00856F83" w:rsidRPr="00125182" w:rsidRDefault="00856F83" w:rsidP="00856F83">
            <w:pPr>
              <w:spacing w:after="0" w:line="240" w:lineRule="auto"/>
              <w:jc w:val="both"/>
              <w:rPr>
                <w:rFonts w:ascii="Times New Roman" w:hAnsi="Times New Roman" w:cs="Times New Roman"/>
              </w:rPr>
            </w:pPr>
            <w:r w:rsidRPr="00125182">
              <w:rPr>
                <w:rFonts w:ascii="Times New Roman" w:hAnsi="Times New Roman" w:cs="Times New Roman"/>
              </w:rPr>
              <w:t>1</w:t>
            </w:r>
            <w:r w:rsidRPr="00125182">
              <w:rPr>
                <w:rFonts w:ascii="Times New Roman" w:hAnsi="Times New Roman" w:cs="Times New Roman"/>
                <w:vertAlign w:val="superscript"/>
              </w:rPr>
              <w:t>er</w:t>
            </w:r>
            <w:r w:rsidRPr="00125182">
              <w:rPr>
                <w:rFonts w:ascii="Times New Roman" w:hAnsi="Times New Roman" w:cs="Times New Roman"/>
              </w:rPr>
              <w:t xml:space="preserve"> adjoint au maire </w:t>
            </w:r>
          </w:p>
        </w:tc>
        <w:tc>
          <w:tcPr>
            <w:tcW w:w="1094" w:type="pct"/>
            <w:shd w:val="clear" w:color="auto" w:fill="auto"/>
          </w:tcPr>
          <w:p w14:paraId="77B021BB" w14:textId="77777777" w:rsidR="00856F83" w:rsidRPr="00125182" w:rsidRDefault="00856F83" w:rsidP="005B2AE1">
            <w:pPr>
              <w:spacing w:after="0" w:line="240" w:lineRule="auto"/>
              <w:jc w:val="both"/>
              <w:rPr>
                <w:rFonts w:ascii="Times New Roman" w:hAnsi="Times New Roman" w:cs="Times New Roman"/>
              </w:rPr>
            </w:pPr>
            <w:r w:rsidRPr="00125182">
              <w:rPr>
                <w:rFonts w:ascii="Times New Roman" w:hAnsi="Times New Roman" w:cs="Times New Roman"/>
              </w:rPr>
              <w:t>Mairie de Houndé</w:t>
            </w:r>
          </w:p>
        </w:tc>
        <w:tc>
          <w:tcPr>
            <w:tcW w:w="803" w:type="pct"/>
            <w:shd w:val="clear" w:color="auto" w:fill="auto"/>
          </w:tcPr>
          <w:p w14:paraId="3B0AEA56" w14:textId="77777777" w:rsidR="00856F83" w:rsidRPr="00125182" w:rsidRDefault="00856F83" w:rsidP="005B2AE1">
            <w:pPr>
              <w:spacing w:after="0" w:line="240" w:lineRule="auto"/>
              <w:jc w:val="both"/>
              <w:rPr>
                <w:rFonts w:ascii="Times New Roman" w:hAnsi="Times New Roman" w:cs="Times New Roman"/>
              </w:rPr>
            </w:pPr>
          </w:p>
        </w:tc>
      </w:tr>
      <w:tr w:rsidR="00856F83" w:rsidRPr="00125182" w14:paraId="370D869A" w14:textId="77777777" w:rsidTr="00C167D2">
        <w:tc>
          <w:tcPr>
            <w:tcW w:w="311" w:type="pct"/>
            <w:shd w:val="clear" w:color="auto" w:fill="auto"/>
          </w:tcPr>
          <w:p w14:paraId="43DCF08B" w14:textId="77777777" w:rsidR="00856F83" w:rsidRPr="00125182" w:rsidRDefault="00856F83" w:rsidP="005B2AE1">
            <w:pPr>
              <w:spacing w:after="0" w:line="240" w:lineRule="auto"/>
              <w:jc w:val="both"/>
              <w:rPr>
                <w:rFonts w:ascii="Times New Roman" w:hAnsi="Times New Roman" w:cs="Times New Roman"/>
              </w:rPr>
            </w:pPr>
            <w:r w:rsidRPr="00125182">
              <w:rPr>
                <w:rFonts w:ascii="Times New Roman" w:hAnsi="Times New Roman" w:cs="Times New Roman"/>
              </w:rPr>
              <w:t>18</w:t>
            </w:r>
          </w:p>
        </w:tc>
        <w:tc>
          <w:tcPr>
            <w:tcW w:w="1121" w:type="pct"/>
            <w:shd w:val="clear" w:color="auto" w:fill="auto"/>
          </w:tcPr>
          <w:p w14:paraId="0E04F02C" w14:textId="77777777" w:rsidR="00856F83" w:rsidRPr="00125182" w:rsidRDefault="00856F83" w:rsidP="005B2AE1">
            <w:pPr>
              <w:spacing w:after="0" w:line="240" w:lineRule="auto"/>
              <w:jc w:val="both"/>
              <w:rPr>
                <w:rFonts w:ascii="Times New Roman" w:hAnsi="Times New Roman" w:cs="Times New Roman"/>
              </w:rPr>
            </w:pPr>
            <w:r w:rsidRPr="00125182">
              <w:rPr>
                <w:rFonts w:ascii="Times New Roman" w:hAnsi="Times New Roman" w:cs="Times New Roman"/>
              </w:rPr>
              <w:t>PALM Soungalo</w:t>
            </w:r>
          </w:p>
        </w:tc>
        <w:tc>
          <w:tcPr>
            <w:tcW w:w="1671" w:type="pct"/>
            <w:shd w:val="clear" w:color="auto" w:fill="auto"/>
          </w:tcPr>
          <w:p w14:paraId="6E7E7C22" w14:textId="77777777" w:rsidR="00856F83" w:rsidRPr="00125182" w:rsidRDefault="00856F83" w:rsidP="005B2AE1">
            <w:pPr>
              <w:spacing w:after="0" w:line="240" w:lineRule="auto"/>
              <w:jc w:val="both"/>
              <w:rPr>
                <w:rFonts w:ascii="Times New Roman" w:hAnsi="Times New Roman" w:cs="Times New Roman"/>
              </w:rPr>
            </w:pPr>
            <w:r w:rsidRPr="00125182">
              <w:rPr>
                <w:rFonts w:ascii="Times New Roman" w:hAnsi="Times New Roman" w:cs="Times New Roman"/>
              </w:rPr>
              <w:t>Secrétaire général</w:t>
            </w:r>
          </w:p>
        </w:tc>
        <w:tc>
          <w:tcPr>
            <w:tcW w:w="1094" w:type="pct"/>
            <w:shd w:val="clear" w:color="auto" w:fill="auto"/>
          </w:tcPr>
          <w:p w14:paraId="056D0E61" w14:textId="77777777" w:rsidR="00856F83" w:rsidRPr="00125182" w:rsidRDefault="00856F83" w:rsidP="005B2AE1">
            <w:pPr>
              <w:spacing w:after="0" w:line="240" w:lineRule="auto"/>
              <w:jc w:val="both"/>
              <w:rPr>
                <w:rFonts w:ascii="Times New Roman" w:hAnsi="Times New Roman" w:cs="Times New Roman"/>
              </w:rPr>
            </w:pPr>
            <w:r w:rsidRPr="00125182">
              <w:rPr>
                <w:rFonts w:ascii="Times New Roman" w:hAnsi="Times New Roman" w:cs="Times New Roman"/>
              </w:rPr>
              <w:t>Mairie de Boni</w:t>
            </w:r>
          </w:p>
        </w:tc>
        <w:tc>
          <w:tcPr>
            <w:tcW w:w="803" w:type="pct"/>
            <w:shd w:val="clear" w:color="auto" w:fill="auto"/>
          </w:tcPr>
          <w:p w14:paraId="43CD539D" w14:textId="77777777" w:rsidR="00856F83" w:rsidRPr="00125182" w:rsidRDefault="00856F83" w:rsidP="005B2AE1">
            <w:pPr>
              <w:spacing w:after="0" w:line="240" w:lineRule="auto"/>
              <w:jc w:val="both"/>
              <w:rPr>
                <w:rFonts w:ascii="Times New Roman" w:hAnsi="Times New Roman" w:cs="Times New Roman"/>
              </w:rPr>
            </w:pPr>
          </w:p>
        </w:tc>
      </w:tr>
      <w:tr w:rsidR="00856F83" w:rsidRPr="00125182" w14:paraId="63D0F489" w14:textId="77777777" w:rsidTr="00C167D2">
        <w:tc>
          <w:tcPr>
            <w:tcW w:w="311" w:type="pct"/>
            <w:shd w:val="clear" w:color="auto" w:fill="auto"/>
          </w:tcPr>
          <w:p w14:paraId="1CF1903F" w14:textId="77777777" w:rsidR="00856F83" w:rsidRPr="00125182" w:rsidRDefault="00856F83" w:rsidP="005B2AE1">
            <w:pPr>
              <w:spacing w:after="0" w:line="240" w:lineRule="auto"/>
              <w:jc w:val="both"/>
              <w:rPr>
                <w:rFonts w:ascii="Times New Roman" w:hAnsi="Times New Roman" w:cs="Times New Roman"/>
              </w:rPr>
            </w:pPr>
            <w:r w:rsidRPr="00125182">
              <w:rPr>
                <w:rFonts w:ascii="Times New Roman" w:hAnsi="Times New Roman" w:cs="Times New Roman"/>
              </w:rPr>
              <w:t>19</w:t>
            </w:r>
          </w:p>
        </w:tc>
        <w:tc>
          <w:tcPr>
            <w:tcW w:w="1121" w:type="pct"/>
            <w:shd w:val="clear" w:color="auto" w:fill="auto"/>
          </w:tcPr>
          <w:p w14:paraId="7A37939B" w14:textId="77777777" w:rsidR="00856F83" w:rsidRPr="00125182" w:rsidRDefault="00856F83" w:rsidP="005B2AE1">
            <w:pPr>
              <w:spacing w:after="0" w:line="240" w:lineRule="auto"/>
              <w:jc w:val="both"/>
              <w:rPr>
                <w:rFonts w:ascii="Times New Roman" w:hAnsi="Times New Roman" w:cs="Times New Roman"/>
              </w:rPr>
            </w:pPr>
            <w:r w:rsidRPr="00125182">
              <w:rPr>
                <w:rFonts w:ascii="Times New Roman" w:hAnsi="Times New Roman" w:cs="Times New Roman"/>
              </w:rPr>
              <w:t>BONI Bémi</w:t>
            </w:r>
          </w:p>
        </w:tc>
        <w:tc>
          <w:tcPr>
            <w:tcW w:w="1671" w:type="pct"/>
            <w:shd w:val="clear" w:color="auto" w:fill="auto"/>
          </w:tcPr>
          <w:p w14:paraId="41268F87" w14:textId="77777777" w:rsidR="00856F83" w:rsidRPr="00125182" w:rsidRDefault="00856F83" w:rsidP="005B2AE1">
            <w:pPr>
              <w:spacing w:after="0" w:line="240" w:lineRule="auto"/>
              <w:jc w:val="both"/>
              <w:rPr>
                <w:rFonts w:ascii="Times New Roman" w:hAnsi="Times New Roman" w:cs="Times New Roman"/>
              </w:rPr>
            </w:pPr>
            <w:r w:rsidRPr="00125182">
              <w:rPr>
                <w:rFonts w:ascii="Times New Roman" w:hAnsi="Times New Roman" w:cs="Times New Roman"/>
              </w:rPr>
              <w:t>Maire de Koumbia</w:t>
            </w:r>
          </w:p>
        </w:tc>
        <w:tc>
          <w:tcPr>
            <w:tcW w:w="1094" w:type="pct"/>
            <w:shd w:val="clear" w:color="auto" w:fill="auto"/>
          </w:tcPr>
          <w:p w14:paraId="7F5D0F5F" w14:textId="77777777" w:rsidR="00856F83" w:rsidRPr="00125182" w:rsidRDefault="00856F83" w:rsidP="00856F83">
            <w:pPr>
              <w:spacing w:after="0" w:line="240" w:lineRule="auto"/>
              <w:jc w:val="both"/>
              <w:rPr>
                <w:rFonts w:ascii="Times New Roman" w:hAnsi="Times New Roman" w:cs="Times New Roman"/>
              </w:rPr>
            </w:pPr>
            <w:r w:rsidRPr="00125182">
              <w:rPr>
                <w:rFonts w:ascii="Times New Roman" w:hAnsi="Times New Roman" w:cs="Times New Roman"/>
              </w:rPr>
              <w:t>Mairie de Koumbia</w:t>
            </w:r>
          </w:p>
        </w:tc>
        <w:tc>
          <w:tcPr>
            <w:tcW w:w="803" w:type="pct"/>
            <w:shd w:val="clear" w:color="auto" w:fill="auto"/>
          </w:tcPr>
          <w:p w14:paraId="3023ADD8" w14:textId="77777777" w:rsidR="00856F83" w:rsidRPr="00125182" w:rsidRDefault="00856F83" w:rsidP="005B2AE1">
            <w:pPr>
              <w:spacing w:after="0" w:line="240" w:lineRule="auto"/>
              <w:jc w:val="both"/>
              <w:rPr>
                <w:rFonts w:ascii="Times New Roman" w:hAnsi="Times New Roman" w:cs="Times New Roman"/>
              </w:rPr>
            </w:pPr>
          </w:p>
        </w:tc>
      </w:tr>
      <w:tr w:rsidR="00856F83" w:rsidRPr="00125182" w14:paraId="1C38ADA7" w14:textId="77777777" w:rsidTr="00C167D2">
        <w:tc>
          <w:tcPr>
            <w:tcW w:w="311" w:type="pct"/>
            <w:shd w:val="clear" w:color="auto" w:fill="auto"/>
          </w:tcPr>
          <w:p w14:paraId="62420708" w14:textId="77777777" w:rsidR="00856F83" w:rsidRPr="00125182" w:rsidRDefault="00856F83" w:rsidP="005B2AE1">
            <w:pPr>
              <w:spacing w:after="0" w:line="240" w:lineRule="auto"/>
              <w:jc w:val="both"/>
              <w:rPr>
                <w:rFonts w:ascii="Times New Roman" w:hAnsi="Times New Roman" w:cs="Times New Roman"/>
              </w:rPr>
            </w:pPr>
            <w:r w:rsidRPr="00125182">
              <w:rPr>
                <w:rFonts w:ascii="Times New Roman" w:hAnsi="Times New Roman" w:cs="Times New Roman"/>
              </w:rPr>
              <w:t>20</w:t>
            </w:r>
          </w:p>
        </w:tc>
        <w:tc>
          <w:tcPr>
            <w:tcW w:w="1121" w:type="pct"/>
            <w:shd w:val="clear" w:color="auto" w:fill="auto"/>
          </w:tcPr>
          <w:p w14:paraId="1A14A0E4" w14:textId="77777777" w:rsidR="00856F83" w:rsidRPr="00125182" w:rsidRDefault="00856F83" w:rsidP="005B2AE1">
            <w:pPr>
              <w:spacing w:after="0" w:line="240" w:lineRule="auto"/>
              <w:jc w:val="both"/>
              <w:rPr>
                <w:rFonts w:ascii="Times New Roman" w:hAnsi="Times New Roman" w:cs="Times New Roman"/>
              </w:rPr>
            </w:pPr>
            <w:r w:rsidRPr="00125182">
              <w:rPr>
                <w:rFonts w:ascii="Times New Roman" w:hAnsi="Times New Roman" w:cs="Times New Roman"/>
              </w:rPr>
              <w:t>BANGUIROU Gnabadi</w:t>
            </w:r>
          </w:p>
        </w:tc>
        <w:tc>
          <w:tcPr>
            <w:tcW w:w="1671" w:type="pct"/>
            <w:shd w:val="clear" w:color="auto" w:fill="auto"/>
          </w:tcPr>
          <w:p w14:paraId="246CFC48" w14:textId="77777777" w:rsidR="00856F83" w:rsidRPr="00125182" w:rsidRDefault="00856F83" w:rsidP="005B2AE1">
            <w:pPr>
              <w:spacing w:after="0" w:line="240" w:lineRule="auto"/>
              <w:jc w:val="both"/>
              <w:rPr>
                <w:rFonts w:ascii="Times New Roman" w:hAnsi="Times New Roman" w:cs="Times New Roman"/>
              </w:rPr>
            </w:pPr>
            <w:r w:rsidRPr="00125182">
              <w:rPr>
                <w:rFonts w:ascii="Times New Roman" w:hAnsi="Times New Roman" w:cs="Times New Roman"/>
              </w:rPr>
              <w:t>1er adjoint au Maire de Koumbia</w:t>
            </w:r>
          </w:p>
        </w:tc>
        <w:tc>
          <w:tcPr>
            <w:tcW w:w="1094" w:type="pct"/>
            <w:shd w:val="clear" w:color="auto" w:fill="auto"/>
          </w:tcPr>
          <w:p w14:paraId="04172B81" w14:textId="77777777" w:rsidR="00856F83" w:rsidRPr="00125182" w:rsidRDefault="00856F83" w:rsidP="00856F83">
            <w:pPr>
              <w:spacing w:after="0" w:line="240" w:lineRule="auto"/>
              <w:jc w:val="both"/>
              <w:rPr>
                <w:rFonts w:ascii="Times New Roman" w:hAnsi="Times New Roman" w:cs="Times New Roman"/>
              </w:rPr>
            </w:pPr>
            <w:r w:rsidRPr="00125182">
              <w:rPr>
                <w:rFonts w:ascii="Times New Roman" w:hAnsi="Times New Roman" w:cs="Times New Roman"/>
              </w:rPr>
              <w:t>Mairie de Koumbia</w:t>
            </w:r>
          </w:p>
        </w:tc>
        <w:tc>
          <w:tcPr>
            <w:tcW w:w="803" w:type="pct"/>
            <w:shd w:val="clear" w:color="auto" w:fill="auto"/>
          </w:tcPr>
          <w:p w14:paraId="07ECA312" w14:textId="77777777" w:rsidR="00856F83" w:rsidRPr="00125182" w:rsidRDefault="00856F83" w:rsidP="005B2AE1">
            <w:pPr>
              <w:spacing w:after="0" w:line="240" w:lineRule="auto"/>
              <w:jc w:val="both"/>
              <w:rPr>
                <w:rFonts w:ascii="Times New Roman" w:hAnsi="Times New Roman" w:cs="Times New Roman"/>
              </w:rPr>
            </w:pPr>
          </w:p>
        </w:tc>
      </w:tr>
      <w:tr w:rsidR="00856F83" w:rsidRPr="00125182" w14:paraId="6C003FEC" w14:textId="77777777" w:rsidTr="00C167D2">
        <w:tc>
          <w:tcPr>
            <w:tcW w:w="311" w:type="pct"/>
            <w:shd w:val="clear" w:color="auto" w:fill="auto"/>
          </w:tcPr>
          <w:p w14:paraId="456A976A" w14:textId="77777777" w:rsidR="00856F83" w:rsidRPr="00125182" w:rsidRDefault="00856F83" w:rsidP="005B2AE1">
            <w:pPr>
              <w:spacing w:after="0" w:line="240" w:lineRule="auto"/>
              <w:jc w:val="both"/>
              <w:rPr>
                <w:rFonts w:ascii="Times New Roman" w:hAnsi="Times New Roman" w:cs="Times New Roman"/>
              </w:rPr>
            </w:pPr>
            <w:r w:rsidRPr="00125182">
              <w:rPr>
                <w:rFonts w:ascii="Times New Roman" w:hAnsi="Times New Roman" w:cs="Times New Roman"/>
              </w:rPr>
              <w:t>21</w:t>
            </w:r>
          </w:p>
        </w:tc>
        <w:tc>
          <w:tcPr>
            <w:tcW w:w="1121" w:type="pct"/>
            <w:shd w:val="clear" w:color="auto" w:fill="auto"/>
          </w:tcPr>
          <w:p w14:paraId="253F9CBE" w14:textId="77777777" w:rsidR="00856F83" w:rsidRPr="00125182" w:rsidRDefault="00856F83" w:rsidP="005B2AE1">
            <w:pPr>
              <w:spacing w:after="0" w:line="240" w:lineRule="auto"/>
              <w:jc w:val="both"/>
              <w:rPr>
                <w:rFonts w:ascii="Times New Roman" w:hAnsi="Times New Roman" w:cs="Times New Roman"/>
              </w:rPr>
            </w:pPr>
            <w:r w:rsidRPr="00125182">
              <w:rPr>
                <w:rFonts w:ascii="Times New Roman" w:hAnsi="Times New Roman" w:cs="Times New Roman"/>
              </w:rPr>
              <w:t>SOMA Moussa</w:t>
            </w:r>
          </w:p>
        </w:tc>
        <w:tc>
          <w:tcPr>
            <w:tcW w:w="1671" w:type="pct"/>
            <w:shd w:val="clear" w:color="auto" w:fill="auto"/>
          </w:tcPr>
          <w:p w14:paraId="146CF9B2" w14:textId="77777777" w:rsidR="00856F83" w:rsidRPr="00125182" w:rsidRDefault="00856F83" w:rsidP="005B2AE1">
            <w:pPr>
              <w:spacing w:after="0" w:line="240" w:lineRule="auto"/>
              <w:jc w:val="both"/>
              <w:rPr>
                <w:rFonts w:ascii="Times New Roman" w:hAnsi="Times New Roman" w:cs="Times New Roman"/>
              </w:rPr>
            </w:pPr>
            <w:r w:rsidRPr="00125182">
              <w:rPr>
                <w:rFonts w:ascii="Times New Roman" w:hAnsi="Times New Roman" w:cs="Times New Roman"/>
              </w:rPr>
              <w:t>Secrétaire général</w:t>
            </w:r>
          </w:p>
        </w:tc>
        <w:tc>
          <w:tcPr>
            <w:tcW w:w="1094" w:type="pct"/>
            <w:shd w:val="clear" w:color="auto" w:fill="auto"/>
          </w:tcPr>
          <w:p w14:paraId="33B3DEE2" w14:textId="77777777" w:rsidR="00856F83" w:rsidRPr="00125182" w:rsidRDefault="00856F83" w:rsidP="00856F83">
            <w:pPr>
              <w:spacing w:after="0" w:line="240" w:lineRule="auto"/>
              <w:jc w:val="both"/>
              <w:rPr>
                <w:rFonts w:ascii="Times New Roman" w:hAnsi="Times New Roman" w:cs="Times New Roman"/>
              </w:rPr>
            </w:pPr>
            <w:r w:rsidRPr="00125182">
              <w:rPr>
                <w:rFonts w:ascii="Times New Roman" w:hAnsi="Times New Roman" w:cs="Times New Roman"/>
              </w:rPr>
              <w:t>Mairie de Banfora</w:t>
            </w:r>
          </w:p>
        </w:tc>
        <w:tc>
          <w:tcPr>
            <w:tcW w:w="803" w:type="pct"/>
            <w:shd w:val="clear" w:color="auto" w:fill="auto"/>
          </w:tcPr>
          <w:p w14:paraId="167A46F1" w14:textId="77777777" w:rsidR="00856F83" w:rsidRPr="00125182" w:rsidRDefault="00856F83" w:rsidP="005B2AE1">
            <w:pPr>
              <w:spacing w:after="0" w:line="240" w:lineRule="auto"/>
              <w:jc w:val="both"/>
              <w:rPr>
                <w:rFonts w:ascii="Times New Roman" w:hAnsi="Times New Roman" w:cs="Times New Roman"/>
              </w:rPr>
            </w:pPr>
          </w:p>
        </w:tc>
      </w:tr>
      <w:tr w:rsidR="00856F83" w:rsidRPr="00125182" w14:paraId="0FEC9086" w14:textId="77777777" w:rsidTr="00C167D2">
        <w:tc>
          <w:tcPr>
            <w:tcW w:w="311" w:type="pct"/>
            <w:shd w:val="clear" w:color="auto" w:fill="auto"/>
          </w:tcPr>
          <w:p w14:paraId="60A13FA9" w14:textId="77777777" w:rsidR="00856F83" w:rsidRPr="00125182" w:rsidRDefault="00856F83" w:rsidP="005B2AE1">
            <w:pPr>
              <w:spacing w:after="0" w:line="240" w:lineRule="auto"/>
              <w:jc w:val="both"/>
              <w:rPr>
                <w:rFonts w:ascii="Times New Roman" w:hAnsi="Times New Roman" w:cs="Times New Roman"/>
              </w:rPr>
            </w:pPr>
            <w:r w:rsidRPr="00125182">
              <w:rPr>
                <w:rFonts w:ascii="Times New Roman" w:hAnsi="Times New Roman" w:cs="Times New Roman"/>
              </w:rPr>
              <w:t>22</w:t>
            </w:r>
          </w:p>
        </w:tc>
        <w:tc>
          <w:tcPr>
            <w:tcW w:w="1121" w:type="pct"/>
            <w:shd w:val="clear" w:color="auto" w:fill="auto"/>
          </w:tcPr>
          <w:p w14:paraId="25142B36" w14:textId="77777777" w:rsidR="00856F83" w:rsidRPr="00125182" w:rsidRDefault="00856F83" w:rsidP="005B2AE1">
            <w:pPr>
              <w:spacing w:after="0" w:line="240" w:lineRule="auto"/>
              <w:jc w:val="both"/>
              <w:rPr>
                <w:rFonts w:ascii="Times New Roman" w:hAnsi="Times New Roman" w:cs="Times New Roman"/>
              </w:rPr>
            </w:pPr>
            <w:r w:rsidRPr="00125182">
              <w:rPr>
                <w:rFonts w:ascii="Times New Roman" w:hAnsi="Times New Roman" w:cs="Times New Roman"/>
              </w:rPr>
              <w:t xml:space="preserve">WIBGHA R. Narcisse </w:t>
            </w:r>
          </w:p>
        </w:tc>
        <w:tc>
          <w:tcPr>
            <w:tcW w:w="1671" w:type="pct"/>
            <w:shd w:val="clear" w:color="auto" w:fill="auto"/>
          </w:tcPr>
          <w:p w14:paraId="11CA70EA" w14:textId="77777777" w:rsidR="00856F83" w:rsidRPr="00125182" w:rsidRDefault="00856F83" w:rsidP="005B2AE1">
            <w:pPr>
              <w:spacing w:after="0" w:line="240" w:lineRule="auto"/>
              <w:jc w:val="both"/>
              <w:rPr>
                <w:rFonts w:ascii="Times New Roman" w:hAnsi="Times New Roman" w:cs="Times New Roman"/>
              </w:rPr>
            </w:pPr>
            <w:r w:rsidRPr="00125182">
              <w:rPr>
                <w:rFonts w:ascii="Times New Roman" w:hAnsi="Times New Roman" w:cs="Times New Roman"/>
              </w:rPr>
              <w:t>Secrétaire général</w:t>
            </w:r>
          </w:p>
        </w:tc>
        <w:tc>
          <w:tcPr>
            <w:tcW w:w="1094" w:type="pct"/>
            <w:shd w:val="clear" w:color="auto" w:fill="auto"/>
          </w:tcPr>
          <w:p w14:paraId="1E5A80A0" w14:textId="77777777" w:rsidR="00856F83" w:rsidRPr="00125182" w:rsidRDefault="00856F83" w:rsidP="00856F83">
            <w:pPr>
              <w:spacing w:after="0" w:line="240" w:lineRule="auto"/>
              <w:jc w:val="both"/>
              <w:rPr>
                <w:rFonts w:ascii="Times New Roman" w:hAnsi="Times New Roman" w:cs="Times New Roman"/>
              </w:rPr>
            </w:pPr>
            <w:r w:rsidRPr="00125182">
              <w:rPr>
                <w:rFonts w:ascii="Times New Roman" w:hAnsi="Times New Roman" w:cs="Times New Roman"/>
              </w:rPr>
              <w:t>Mairie de l’arrondissement 2 de Bobo</w:t>
            </w:r>
          </w:p>
        </w:tc>
        <w:tc>
          <w:tcPr>
            <w:tcW w:w="803" w:type="pct"/>
            <w:shd w:val="clear" w:color="auto" w:fill="auto"/>
          </w:tcPr>
          <w:p w14:paraId="110535C5" w14:textId="77777777" w:rsidR="00856F83" w:rsidRPr="00125182" w:rsidRDefault="00856F83" w:rsidP="005B2AE1">
            <w:pPr>
              <w:spacing w:after="0" w:line="240" w:lineRule="auto"/>
              <w:jc w:val="both"/>
              <w:rPr>
                <w:rFonts w:ascii="Times New Roman" w:hAnsi="Times New Roman" w:cs="Times New Roman"/>
              </w:rPr>
            </w:pPr>
          </w:p>
        </w:tc>
      </w:tr>
      <w:tr w:rsidR="00856F83" w:rsidRPr="00125182" w14:paraId="1B77C4D2" w14:textId="77777777" w:rsidTr="00C167D2">
        <w:tc>
          <w:tcPr>
            <w:tcW w:w="311" w:type="pct"/>
            <w:shd w:val="clear" w:color="auto" w:fill="auto"/>
          </w:tcPr>
          <w:p w14:paraId="017122E0" w14:textId="77777777" w:rsidR="00856F83" w:rsidRPr="00125182" w:rsidRDefault="00856F83" w:rsidP="005B2AE1">
            <w:pPr>
              <w:spacing w:after="0" w:line="240" w:lineRule="auto"/>
              <w:jc w:val="both"/>
              <w:rPr>
                <w:rFonts w:ascii="Times New Roman" w:hAnsi="Times New Roman" w:cs="Times New Roman"/>
              </w:rPr>
            </w:pPr>
            <w:r w:rsidRPr="00125182">
              <w:rPr>
                <w:rFonts w:ascii="Times New Roman" w:hAnsi="Times New Roman" w:cs="Times New Roman"/>
              </w:rPr>
              <w:t>23</w:t>
            </w:r>
          </w:p>
        </w:tc>
        <w:tc>
          <w:tcPr>
            <w:tcW w:w="1121" w:type="pct"/>
            <w:shd w:val="clear" w:color="auto" w:fill="auto"/>
          </w:tcPr>
          <w:p w14:paraId="6C5395B5" w14:textId="77777777" w:rsidR="00856F83" w:rsidRPr="00125182" w:rsidRDefault="00856F83" w:rsidP="00856F83">
            <w:pPr>
              <w:spacing w:after="0" w:line="240" w:lineRule="auto"/>
              <w:jc w:val="both"/>
              <w:rPr>
                <w:rFonts w:ascii="Times New Roman" w:hAnsi="Times New Roman" w:cs="Times New Roman"/>
              </w:rPr>
            </w:pPr>
            <w:r w:rsidRPr="00125182">
              <w:rPr>
                <w:rFonts w:ascii="Times New Roman" w:hAnsi="Times New Roman" w:cs="Times New Roman"/>
              </w:rPr>
              <w:t>PARE Amédée</w:t>
            </w:r>
          </w:p>
        </w:tc>
        <w:tc>
          <w:tcPr>
            <w:tcW w:w="1671" w:type="pct"/>
            <w:shd w:val="clear" w:color="auto" w:fill="auto"/>
          </w:tcPr>
          <w:p w14:paraId="5DA332A5" w14:textId="77777777" w:rsidR="00856F83" w:rsidRPr="00125182" w:rsidRDefault="00856F83" w:rsidP="005B2AE1">
            <w:pPr>
              <w:spacing w:after="0" w:line="240" w:lineRule="auto"/>
              <w:jc w:val="both"/>
              <w:rPr>
                <w:rFonts w:ascii="Times New Roman" w:hAnsi="Times New Roman" w:cs="Times New Roman"/>
              </w:rPr>
            </w:pPr>
            <w:r w:rsidRPr="00125182">
              <w:rPr>
                <w:rFonts w:ascii="Times New Roman" w:hAnsi="Times New Roman" w:cs="Times New Roman"/>
              </w:rPr>
              <w:t>Secrétaire général</w:t>
            </w:r>
          </w:p>
        </w:tc>
        <w:tc>
          <w:tcPr>
            <w:tcW w:w="1094" w:type="pct"/>
            <w:shd w:val="clear" w:color="auto" w:fill="auto"/>
          </w:tcPr>
          <w:p w14:paraId="58DACCEA" w14:textId="77777777" w:rsidR="00856F83" w:rsidRPr="00125182" w:rsidRDefault="00856F83" w:rsidP="00856F83">
            <w:pPr>
              <w:spacing w:after="0" w:line="240" w:lineRule="auto"/>
              <w:jc w:val="both"/>
              <w:rPr>
                <w:rFonts w:ascii="Times New Roman" w:hAnsi="Times New Roman" w:cs="Times New Roman"/>
              </w:rPr>
            </w:pPr>
            <w:r w:rsidRPr="00125182">
              <w:rPr>
                <w:rFonts w:ascii="Times New Roman" w:hAnsi="Times New Roman" w:cs="Times New Roman"/>
              </w:rPr>
              <w:t>Mairie arrondissement 4 de Bobo</w:t>
            </w:r>
          </w:p>
        </w:tc>
        <w:tc>
          <w:tcPr>
            <w:tcW w:w="803" w:type="pct"/>
            <w:shd w:val="clear" w:color="auto" w:fill="auto"/>
          </w:tcPr>
          <w:p w14:paraId="5CF41934" w14:textId="77777777" w:rsidR="00856F83" w:rsidRPr="00125182" w:rsidRDefault="00856F83" w:rsidP="005B2AE1">
            <w:pPr>
              <w:spacing w:after="0" w:line="240" w:lineRule="auto"/>
              <w:jc w:val="both"/>
              <w:rPr>
                <w:rFonts w:ascii="Times New Roman" w:hAnsi="Times New Roman" w:cs="Times New Roman"/>
              </w:rPr>
            </w:pPr>
          </w:p>
        </w:tc>
      </w:tr>
    </w:tbl>
    <w:p w14:paraId="5CC67977" w14:textId="77777777" w:rsidR="00125182" w:rsidRDefault="00125182" w:rsidP="00D07506">
      <w:pPr>
        <w:pStyle w:val="Style6"/>
      </w:pPr>
      <w:bookmarkStart w:id="320" w:name="_Toc463526036"/>
      <w:bookmarkStart w:id="321" w:name="_Toc466009428"/>
    </w:p>
    <w:p w14:paraId="452EA784" w14:textId="77777777" w:rsidR="00125182" w:rsidRDefault="00125182" w:rsidP="00D07506">
      <w:pPr>
        <w:pStyle w:val="Style6"/>
      </w:pPr>
    </w:p>
    <w:p w14:paraId="29DD5243" w14:textId="77777777" w:rsidR="00125182" w:rsidRDefault="00125182" w:rsidP="00D07506">
      <w:pPr>
        <w:pStyle w:val="Style6"/>
      </w:pPr>
    </w:p>
    <w:p w14:paraId="2AA9AFFB" w14:textId="77777777" w:rsidR="00125182" w:rsidRDefault="00125182" w:rsidP="00D07506">
      <w:pPr>
        <w:pStyle w:val="Style6"/>
      </w:pPr>
    </w:p>
    <w:p w14:paraId="4AD0E947" w14:textId="77777777" w:rsidR="006E4255" w:rsidRPr="00C9008F" w:rsidRDefault="006E4255" w:rsidP="00D07506">
      <w:pPr>
        <w:pStyle w:val="Style6"/>
      </w:pPr>
      <w:r w:rsidRPr="00C9008F">
        <w:lastRenderedPageBreak/>
        <w:t>Annexe 2 : Liste des PTFM avec réseau d’électricité</w:t>
      </w:r>
      <w:bookmarkEnd w:id="320"/>
      <w:bookmarkEnd w:id="321"/>
    </w:p>
    <w:tbl>
      <w:tblPr>
        <w:tblW w:w="5000" w:type="pct"/>
        <w:tblLook w:val="04A0" w:firstRow="1" w:lastRow="0" w:firstColumn="1" w:lastColumn="0" w:noHBand="0" w:noVBand="1"/>
      </w:tblPr>
      <w:tblGrid>
        <w:gridCol w:w="2033"/>
        <w:gridCol w:w="1229"/>
        <w:gridCol w:w="1762"/>
        <w:gridCol w:w="2233"/>
        <w:gridCol w:w="1985"/>
      </w:tblGrid>
      <w:tr w:rsidR="006E4255" w:rsidRPr="00125182" w14:paraId="3513DF56" w14:textId="77777777" w:rsidTr="00C167D2">
        <w:trPr>
          <w:trHeight w:val="645"/>
          <w:tblHeader/>
        </w:trPr>
        <w:tc>
          <w:tcPr>
            <w:tcW w:w="1100" w:type="pct"/>
            <w:tcBorders>
              <w:top w:val="single" w:sz="8" w:space="0" w:color="auto"/>
              <w:left w:val="single" w:sz="8" w:space="0" w:color="auto"/>
              <w:bottom w:val="single" w:sz="8" w:space="0" w:color="auto"/>
              <w:right w:val="single" w:sz="8" w:space="0" w:color="auto"/>
            </w:tcBorders>
            <w:shd w:val="clear" w:color="000000" w:fill="BFBFBF"/>
            <w:vAlign w:val="center"/>
            <w:hideMark/>
          </w:tcPr>
          <w:p w14:paraId="4B92325E" w14:textId="77777777" w:rsidR="006E4255" w:rsidRPr="00125182" w:rsidRDefault="006E4255" w:rsidP="00125182">
            <w:pPr>
              <w:spacing w:after="0" w:line="240" w:lineRule="auto"/>
              <w:jc w:val="both"/>
              <w:rPr>
                <w:rFonts w:ascii="Times New Roman" w:eastAsia="Times New Roman" w:hAnsi="Times New Roman" w:cs="Times New Roman"/>
                <w:bCs/>
              </w:rPr>
            </w:pPr>
            <w:r w:rsidRPr="00125182">
              <w:rPr>
                <w:rFonts w:ascii="Times New Roman" w:eastAsia="Times New Roman" w:hAnsi="Times New Roman" w:cs="Times New Roman"/>
                <w:bCs/>
              </w:rPr>
              <w:t>Agence Locale de Réalisation</w:t>
            </w:r>
          </w:p>
        </w:tc>
        <w:tc>
          <w:tcPr>
            <w:tcW w:w="665" w:type="pct"/>
            <w:tcBorders>
              <w:top w:val="single" w:sz="8" w:space="0" w:color="auto"/>
              <w:left w:val="nil"/>
              <w:bottom w:val="single" w:sz="8" w:space="0" w:color="auto"/>
              <w:right w:val="single" w:sz="8" w:space="0" w:color="auto"/>
            </w:tcBorders>
            <w:shd w:val="clear" w:color="000000" w:fill="BFBFBF"/>
            <w:vAlign w:val="center"/>
            <w:hideMark/>
          </w:tcPr>
          <w:p w14:paraId="42A3175D" w14:textId="77777777" w:rsidR="006E4255" w:rsidRPr="00125182" w:rsidRDefault="006E4255" w:rsidP="00125182">
            <w:pPr>
              <w:spacing w:after="0" w:line="240" w:lineRule="auto"/>
              <w:jc w:val="both"/>
              <w:rPr>
                <w:rFonts w:ascii="Times New Roman" w:eastAsia="Times New Roman" w:hAnsi="Times New Roman" w:cs="Times New Roman"/>
                <w:bCs/>
              </w:rPr>
            </w:pPr>
            <w:r w:rsidRPr="00125182">
              <w:rPr>
                <w:rFonts w:ascii="Times New Roman" w:eastAsia="Times New Roman" w:hAnsi="Times New Roman" w:cs="Times New Roman"/>
                <w:bCs/>
              </w:rPr>
              <w:t>Nombre</w:t>
            </w:r>
          </w:p>
        </w:tc>
        <w:tc>
          <w:tcPr>
            <w:tcW w:w="953" w:type="pct"/>
            <w:tcBorders>
              <w:top w:val="single" w:sz="8" w:space="0" w:color="auto"/>
              <w:left w:val="nil"/>
              <w:bottom w:val="single" w:sz="8" w:space="0" w:color="auto"/>
              <w:right w:val="single" w:sz="8" w:space="0" w:color="auto"/>
            </w:tcBorders>
            <w:shd w:val="clear" w:color="000000" w:fill="BFBFBF"/>
            <w:vAlign w:val="center"/>
            <w:hideMark/>
          </w:tcPr>
          <w:p w14:paraId="05C4351D" w14:textId="77777777" w:rsidR="006E4255" w:rsidRPr="00125182" w:rsidRDefault="006E4255" w:rsidP="00125182">
            <w:pPr>
              <w:spacing w:after="0" w:line="240" w:lineRule="auto"/>
              <w:jc w:val="both"/>
              <w:rPr>
                <w:rFonts w:ascii="Times New Roman" w:eastAsia="Times New Roman" w:hAnsi="Times New Roman" w:cs="Times New Roman"/>
                <w:bCs/>
              </w:rPr>
            </w:pPr>
            <w:r w:rsidRPr="00125182">
              <w:rPr>
                <w:rFonts w:ascii="Times New Roman" w:eastAsia="Times New Roman" w:hAnsi="Times New Roman" w:cs="Times New Roman"/>
                <w:bCs/>
              </w:rPr>
              <w:t>Région</w:t>
            </w:r>
          </w:p>
        </w:tc>
        <w:tc>
          <w:tcPr>
            <w:tcW w:w="1208" w:type="pct"/>
            <w:tcBorders>
              <w:top w:val="single" w:sz="8" w:space="0" w:color="auto"/>
              <w:left w:val="nil"/>
              <w:bottom w:val="single" w:sz="8" w:space="0" w:color="auto"/>
              <w:right w:val="single" w:sz="8" w:space="0" w:color="auto"/>
            </w:tcBorders>
            <w:shd w:val="clear" w:color="000000" w:fill="BFBFBF"/>
            <w:vAlign w:val="center"/>
            <w:hideMark/>
          </w:tcPr>
          <w:p w14:paraId="53364358" w14:textId="77777777" w:rsidR="006E4255" w:rsidRPr="00125182" w:rsidRDefault="006E4255" w:rsidP="00125182">
            <w:pPr>
              <w:spacing w:after="0" w:line="240" w:lineRule="auto"/>
              <w:jc w:val="both"/>
              <w:rPr>
                <w:rFonts w:ascii="Times New Roman" w:eastAsia="Times New Roman" w:hAnsi="Times New Roman" w:cs="Times New Roman"/>
                <w:bCs/>
              </w:rPr>
            </w:pPr>
            <w:r w:rsidRPr="00125182">
              <w:rPr>
                <w:rFonts w:ascii="Times New Roman" w:eastAsia="Times New Roman" w:hAnsi="Times New Roman" w:cs="Times New Roman"/>
                <w:bCs/>
              </w:rPr>
              <w:t>Village</w:t>
            </w:r>
          </w:p>
        </w:tc>
        <w:tc>
          <w:tcPr>
            <w:tcW w:w="1075" w:type="pct"/>
            <w:tcBorders>
              <w:top w:val="single" w:sz="8" w:space="0" w:color="auto"/>
              <w:left w:val="nil"/>
              <w:bottom w:val="single" w:sz="8" w:space="0" w:color="auto"/>
              <w:right w:val="single" w:sz="8" w:space="0" w:color="auto"/>
            </w:tcBorders>
            <w:shd w:val="clear" w:color="000000" w:fill="BFBFBF"/>
            <w:vAlign w:val="center"/>
            <w:hideMark/>
          </w:tcPr>
          <w:p w14:paraId="63C26E71" w14:textId="77777777" w:rsidR="006E4255" w:rsidRPr="00125182" w:rsidRDefault="006E4255" w:rsidP="00125182">
            <w:pPr>
              <w:spacing w:after="0" w:line="240" w:lineRule="auto"/>
              <w:jc w:val="both"/>
              <w:rPr>
                <w:rFonts w:ascii="Times New Roman" w:eastAsia="Times New Roman" w:hAnsi="Times New Roman" w:cs="Times New Roman"/>
                <w:bCs/>
              </w:rPr>
            </w:pPr>
            <w:r w:rsidRPr="00125182">
              <w:rPr>
                <w:rFonts w:ascii="Times New Roman" w:eastAsia="Times New Roman" w:hAnsi="Times New Roman" w:cs="Times New Roman"/>
                <w:bCs/>
              </w:rPr>
              <w:t>Date d'implantation</w:t>
            </w:r>
          </w:p>
        </w:tc>
      </w:tr>
      <w:tr w:rsidR="006E4255" w:rsidRPr="00125182" w14:paraId="5EAD5948" w14:textId="77777777" w:rsidTr="00C167D2">
        <w:trPr>
          <w:trHeight w:val="345"/>
        </w:trPr>
        <w:tc>
          <w:tcPr>
            <w:tcW w:w="1100" w:type="pct"/>
            <w:tcBorders>
              <w:top w:val="nil"/>
              <w:left w:val="single" w:sz="8" w:space="0" w:color="auto"/>
              <w:bottom w:val="nil"/>
              <w:right w:val="single" w:sz="8" w:space="0" w:color="auto"/>
            </w:tcBorders>
            <w:shd w:val="clear" w:color="auto" w:fill="auto"/>
            <w:vAlign w:val="center"/>
            <w:hideMark/>
          </w:tcPr>
          <w:p w14:paraId="566BAA80" w14:textId="77777777" w:rsidR="006E4255" w:rsidRPr="00125182" w:rsidRDefault="006E4255" w:rsidP="00125182">
            <w:pPr>
              <w:spacing w:after="0" w:line="240" w:lineRule="auto"/>
              <w:jc w:val="both"/>
              <w:rPr>
                <w:rFonts w:ascii="Times New Roman" w:eastAsia="Times New Roman" w:hAnsi="Times New Roman" w:cs="Times New Roman"/>
                <w:bCs/>
              </w:rPr>
            </w:pPr>
            <w:r w:rsidRPr="00125182">
              <w:rPr>
                <w:rFonts w:ascii="Times New Roman" w:eastAsia="Times New Roman" w:hAnsi="Times New Roman" w:cs="Times New Roman"/>
                <w:bCs/>
              </w:rPr>
              <w:t> </w:t>
            </w:r>
          </w:p>
        </w:tc>
        <w:tc>
          <w:tcPr>
            <w:tcW w:w="665" w:type="pct"/>
            <w:tcBorders>
              <w:top w:val="nil"/>
              <w:left w:val="nil"/>
              <w:bottom w:val="single" w:sz="8" w:space="0" w:color="auto"/>
              <w:right w:val="single" w:sz="8" w:space="0" w:color="auto"/>
            </w:tcBorders>
            <w:shd w:val="clear" w:color="auto" w:fill="auto"/>
            <w:vAlign w:val="center"/>
            <w:hideMark/>
          </w:tcPr>
          <w:p w14:paraId="7B78DC8B"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w:t>
            </w:r>
          </w:p>
        </w:tc>
        <w:tc>
          <w:tcPr>
            <w:tcW w:w="953" w:type="pct"/>
            <w:vMerge w:val="restart"/>
            <w:tcBorders>
              <w:top w:val="nil"/>
              <w:left w:val="single" w:sz="8" w:space="0" w:color="auto"/>
              <w:bottom w:val="single" w:sz="8" w:space="0" w:color="000000"/>
              <w:right w:val="single" w:sz="8" w:space="0" w:color="auto"/>
            </w:tcBorders>
            <w:shd w:val="clear" w:color="auto" w:fill="auto"/>
            <w:vAlign w:val="center"/>
            <w:hideMark/>
          </w:tcPr>
          <w:p w14:paraId="66B1BDD9"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Centre-Ouest</w:t>
            </w:r>
          </w:p>
        </w:tc>
        <w:tc>
          <w:tcPr>
            <w:tcW w:w="1208" w:type="pct"/>
            <w:tcBorders>
              <w:top w:val="nil"/>
              <w:left w:val="nil"/>
              <w:bottom w:val="single" w:sz="8" w:space="0" w:color="auto"/>
              <w:right w:val="single" w:sz="8" w:space="0" w:color="auto"/>
            </w:tcBorders>
            <w:shd w:val="clear" w:color="auto" w:fill="auto"/>
            <w:vAlign w:val="center"/>
            <w:hideMark/>
          </w:tcPr>
          <w:p w14:paraId="4BCD29B0"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Nassira</w:t>
            </w:r>
          </w:p>
        </w:tc>
        <w:tc>
          <w:tcPr>
            <w:tcW w:w="1075" w:type="pct"/>
            <w:tcBorders>
              <w:top w:val="nil"/>
              <w:left w:val="nil"/>
              <w:bottom w:val="single" w:sz="8" w:space="0" w:color="auto"/>
              <w:right w:val="single" w:sz="8" w:space="0" w:color="auto"/>
            </w:tcBorders>
            <w:shd w:val="clear" w:color="auto" w:fill="auto"/>
            <w:vAlign w:val="center"/>
            <w:hideMark/>
          </w:tcPr>
          <w:p w14:paraId="18C52872"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2011</w:t>
            </w:r>
          </w:p>
        </w:tc>
      </w:tr>
      <w:tr w:rsidR="006E4255" w:rsidRPr="00125182" w14:paraId="4C013FF6" w14:textId="77777777" w:rsidTr="00C167D2">
        <w:trPr>
          <w:trHeight w:val="345"/>
        </w:trPr>
        <w:tc>
          <w:tcPr>
            <w:tcW w:w="1100" w:type="pct"/>
            <w:tcBorders>
              <w:top w:val="nil"/>
              <w:left w:val="single" w:sz="8" w:space="0" w:color="auto"/>
              <w:bottom w:val="nil"/>
              <w:right w:val="single" w:sz="8" w:space="0" w:color="auto"/>
            </w:tcBorders>
            <w:shd w:val="clear" w:color="auto" w:fill="auto"/>
            <w:vAlign w:val="center"/>
            <w:hideMark/>
          </w:tcPr>
          <w:p w14:paraId="3B46FE04" w14:textId="77777777" w:rsidR="006E4255" w:rsidRPr="00125182" w:rsidRDefault="006E4255" w:rsidP="00125182">
            <w:pPr>
              <w:spacing w:after="0" w:line="240" w:lineRule="auto"/>
              <w:jc w:val="both"/>
              <w:rPr>
                <w:rFonts w:ascii="Times New Roman" w:eastAsia="Times New Roman" w:hAnsi="Times New Roman" w:cs="Times New Roman"/>
                <w:bCs/>
              </w:rPr>
            </w:pPr>
            <w:r w:rsidRPr="00125182">
              <w:rPr>
                <w:rFonts w:ascii="Times New Roman" w:eastAsia="Times New Roman" w:hAnsi="Times New Roman" w:cs="Times New Roman"/>
                <w:bCs/>
              </w:rPr>
              <w:t> </w:t>
            </w:r>
          </w:p>
        </w:tc>
        <w:tc>
          <w:tcPr>
            <w:tcW w:w="665" w:type="pct"/>
            <w:tcBorders>
              <w:top w:val="nil"/>
              <w:left w:val="nil"/>
              <w:bottom w:val="single" w:sz="8" w:space="0" w:color="auto"/>
              <w:right w:val="single" w:sz="8" w:space="0" w:color="auto"/>
            </w:tcBorders>
            <w:shd w:val="clear" w:color="auto" w:fill="auto"/>
            <w:vAlign w:val="center"/>
            <w:hideMark/>
          </w:tcPr>
          <w:p w14:paraId="2D8BB7A5"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w:t>
            </w:r>
          </w:p>
        </w:tc>
        <w:tc>
          <w:tcPr>
            <w:tcW w:w="953" w:type="pct"/>
            <w:vMerge/>
            <w:tcBorders>
              <w:top w:val="nil"/>
              <w:left w:val="single" w:sz="8" w:space="0" w:color="auto"/>
              <w:bottom w:val="single" w:sz="8" w:space="0" w:color="000000"/>
              <w:right w:val="single" w:sz="8" w:space="0" w:color="auto"/>
            </w:tcBorders>
            <w:vAlign w:val="center"/>
            <w:hideMark/>
          </w:tcPr>
          <w:p w14:paraId="641106C3"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7C3D4E2A"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Yélbouga</w:t>
            </w:r>
          </w:p>
        </w:tc>
        <w:tc>
          <w:tcPr>
            <w:tcW w:w="1075" w:type="pct"/>
            <w:tcBorders>
              <w:top w:val="nil"/>
              <w:left w:val="nil"/>
              <w:bottom w:val="single" w:sz="8" w:space="0" w:color="auto"/>
              <w:right w:val="single" w:sz="8" w:space="0" w:color="auto"/>
            </w:tcBorders>
            <w:shd w:val="clear" w:color="auto" w:fill="auto"/>
            <w:vAlign w:val="center"/>
            <w:hideMark/>
          </w:tcPr>
          <w:p w14:paraId="56EC8D9A"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2011</w:t>
            </w:r>
          </w:p>
        </w:tc>
      </w:tr>
      <w:tr w:rsidR="006E4255" w:rsidRPr="00125182" w14:paraId="651F35B7" w14:textId="77777777" w:rsidTr="00C167D2">
        <w:trPr>
          <w:trHeight w:val="345"/>
        </w:trPr>
        <w:tc>
          <w:tcPr>
            <w:tcW w:w="1100" w:type="pct"/>
            <w:tcBorders>
              <w:top w:val="nil"/>
              <w:left w:val="single" w:sz="8" w:space="0" w:color="auto"/>
              <w:bottom w:val="nil"/>
              <w:right w:val="single" w:sz="8" w:space="0" w:color="auto"/>
            </w:tcBorders>
            <w:shd w:val="clear" w:color="auto" w:fill="auto"/>
            <w:vAlign w:val="center"/>
            <w:hideMark/>
          </w:tcPr>
          <w:p w14:paraId="66FF933C" w14:textId="77777777" w:rsidR="006E4255" w:rsidRPr="00125182" w:rsidRDefault="006E4255" w:rsidP="00125182">
            <w:pPr>
              <w:spacing w:after="0" w:line="240" w:lineRule="auto"/>
              <w:jc w:val="both"/>
              <w:rPr>
                <w:rFonts w:ascii="Times New Roman" w:eastAsia="Times New Roman" w:hAnsi="Times New Roman" w:cs="Times New Roman"/>
                <w:bCs/>
              </w:rPr>
            </w:pPr>
            <w:r w:rsidRPr="00125182">
              <w:rPr>
                <w:rFonts w:ascii="Times New Roman" w:eastAsia="Times New Roman" w:hAnsi="Times New Roman" w:cs="Times New Roman"/>
                <w:bCs/>
              </w:rPr>
              <w:t> </w:t>
            </w:r>
          </w:p>
        </w:tc>
        <w:tc>
          <w:tcPr>
            <w:tcW w:w="665" w:type="pct"/>
            <w:tcBorders>
              <w:top w:val="nil"/>
              <w:left w:val="nil"/>
              <w:bottom w:val="single" w:sz="8" w:space="0" w:color="auto"/>
              <w:right w:val="single" w:sz="8" w:space="0" w:color="auto"/>
            </w:tcBorders>
            <w:shd w:val="clear" w:color="auto" w:fill="auto"/>
            <w:vAlign w:val="center"/>
            <w:hideMark/>
          </w:tcPr>
          <w:p w14:paraId="75C060F3"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3</w:t>
            </w:r>
          </w:p>
        </w:tc>
        <w:tc>
          <w:tcPr>
            <w:tcW w:w="953" w:type="pct"/>
            <w:vMerge/>
            <w:tcBorders>
              <w:top w:val="nil"/>
              <w:left w:val="single" w:sz="8" w:space="0" w:color="auto"/>
              <w:bottom w:val="single" w:sz="8" w:space="0" w:color="000000"/>
              <w:right w:val="single" w:sz="8" w:space="0" w:color="auto"/>
            </w:tcBorders>
            <w:vAlign w:val="center"/>
            <w:hideMark/>
          </w:tcPr>
          <w:p w14:paraId="705449A7"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6C9A83C7"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Beune</w:t>
            </w:r>
          </w:p>
        </w:tc>
        <w:tc>
          <w:tcPr>
            <w:tcW w:w="1075" w:type="pct"/>
            <w:tcBorders>
              <w:top w:val="nil"/>
              <w:left w:val="nil"/>
              <w:bottom w:val="single" w:sz="8" w:space="0" w:color="auto"/>
              <w:right w:val="single" w:sz="8" w:space="0" w:color="auto"/>
            </w:tcBorders>
            <w:shd w:val="clear" w:color="auto" w:fill="auto"/>
            <w:vAlign w:val="center"/>
            <w:hideMark/>
          </w:tcPr>
          <w:p w14:paraId="7EBE49B9"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2012</w:t>
            </w:r>
          </w:p>
        </w:tc>
      </w:tr>
      <w:tr w:rsidR="006E4255" w:rsidRPr="00125182" w14:paraId="7F00ABC8" w14:textId="77777777" w:rsidTr="00C167D2">
        <w:trPr>
          <w:trHeight w:val="345"/>
        </w:trPr>
        <w:tc>
          <w:tcPr>
            <w:tcW w:w="1100" w:type="pct"/>
            <w:tcBorders>
              <w:top w:val="nil"/>
              <w:left w:val="single" w:sz="8" w:space="0" w:color="auto"/>
              <w:bottom w:val="nil"/>
              <w:right w:val="single" w:sz="8" w:space="0" w:color="auto"/>
            </w:tcBorders>
            <w:shd w:val="clear" w:color="auto" w:fill="auto"/>
            <w:vAlign w:val="center"/>
            <w:hideMark/>
          </w:tcPr>
          <w:p w14:paraId="795CA2E4" w14:textId="77777777" w:rsidR="006E4255" w:rsidRPr="00125182" w:rsidRDefault="006E4255" w:rsidP="00125182">
            <w:pPr>
              <w:spacing w:after="0" w:line="240" w:lineRule="auto"/>
              <w:jc w:val="both"/>
              <w:rPr>
                <w:rFonts w:ascii="Times New Roman" w:eastAsia="Times New Roman" w:hAnsi="Times New Roman" w:cs="Times New Roman"/>
                <w:bCs/>
              </w:rPr>
            </w:pPr>
            <w:r w:rsidRPr="00125182">
              <w:rPr>
                <w:rFonts w:ascii="Times New Roman" w:eastAsia="Times New Roman" w:hAnsi="Times New Roman" w:cs="Times New Roman"/>
                <w:bCs/>
              </w:rPr>
              <w:t> </w:t>
            </w:r>
          </w:p>
        </w:tc>
        <w:tc>
          <w:tcPr>
            <w:tcW w:w="665" w:type="pct"/>
            <w:tcBorders>
              <w:top w:val="nil"/>
              <w:left w:val="nil"/>
              <w:bottom w:val="single" w:sz="8" w:space="0" w:color="auto"/>
              <w:right w:val="single" w:sz="8" w:space="0" w:color="auto"/>
            </w:tcBorders>
            <w:shd w:val="clear" w:color="auto" w:fill="auto"/>
            <w:vAlign w:val="center"/>
            <w:hideMark/>
          </w:tcPr>
          <w:p w14:paraId="71E1F6DE"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4</w:t>
            </w:r>
          </w:p>
        </w:tc>
        <w:tc>
          <w:tcPr>
            <w:tcW w:w="953" w:type="pct"/>
            <w:vMerge/>
            <w:tcBorders>
              <w:top w:val="nil"/>
              <w:left w:val="single" w:sz="8" w:space="0" w:color="auto"/>
              <w:bottom w:val="single" w:sz="8" w:space="0" w:color="000000"/>
              <w:right w:val="single" w:sz="8" w:space="0" w:color="auto"/>
            </w:tcBorders>
            <w:vAlign w:val="center"/>
            <w:hideMark/>
          </w:tcPr>
          <w:p w14:paraId="04C88E2D"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1D02FAA3"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 xml:space="preserve">Koné </w:t>
            </w:r>
          </w:p>
        </w:tc>
        <w:tc>
          <w:tcPr>
            <w:tcW w:w="1075" w:type="pct"/>
            <w:tcBorders>
              <w:top w:val="nil"/>
              <w:left w:val="nil"/>
              <w:bottom w:val="single" w:sz="8" w:space="0" w:color="auto"/>
              <w:right w:val="single" w:sz="8" w:space="0" w:color="auto"/>
            </w:tcBorders>
            <w:shd w:val="clear" w:color="auto" w:fill="auto"/>
            <w:vAlign w:val="center"/>
            <w:hideMark/>
          </w:tcPr>
          <w:p w14:paraId="16561217"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2012</w:t>
            </w:r>
          </w:p>
        </w:tc>
      </w:tr>
      <w:tr w:rsidR="006E4255" w:rsidRPr="00125182" w14:paraId="4109BBB5" w14:textId="77777777" w:rsidTr="00C167D2">
        <w:trPr>
          <w:trHeight w:val="345"/>
        </w:trPr>
        <w:tc>
          <w:tcPr>
            <w:tcW w:w="1100" w:type="pct"/>
            <w:tcBorders>
              <w:top w:val="nil"/>
              <w:left w:val="single" w:sz="8" w:space="0" w:color="auto"/>
              <w:bottom w:val="nil"/>
              <w:right w:val="single" w:sz="8" w:space="0" w:color="auto"/>
            </w:tcBorders>
            <w:shd w:val="clear" w:color="auto" w:fill="auto"/>
            <w:vAlign w:val="center"/>
            <w:hideMark/>
          </w:tcPr>
          <w:p w14:paraId="57CB1709" w14:textId="77777777" w:rsidR="006E4255" w:rsidRPr="00125182" w:rsidRDefault="006E4255" w:rsidP="00125182">
            <w:pPr>
              <w:spacing w:after="0" w:line="240" w:lineRule="auto"/>
              <w:jc w:val="both"/>
              <w:rPr>
                <w:rFonts w:ascii="Times New Roman" w:eastAsia="Times New Roman" w:hAnsi="Times New Roman" w:cs="Times New Roman"/>
                <w:bCs/>
              </w:rPr>
            </w:pPr>
            <w:r w:rsidRPr="00125182">
              <w:rPr>
                <w:rFonts w:ascii="Times New Roman" w:eastAsia="Times New Roman" w:hAnsi="Times New Roman" w:cs="Times New Roman"/>
                <w:bCs/>
              </w:rPr>
              <w:t> </w:t>
            </w:r>
          </w:p>
        </w:tc>
        <w:tc>
          <w:tcPr>
            <w:tcW w:w="665" w:type="pct"/>
            <w:tcBorders>
              <w:top w:val="nil"/>
              <w:left w:val="nil"/>
              <w:bottom w:val="single" w:sz="8" w:space="0" w:color="auto"/>
              <w:right w:val="single" w:sz="8" w:space="0" w:color="auto"/>
            </w:tcBorders>
            <w:shd w:val="clear" w:color="auto" w:fill="auto"/>
            <w:vAlign w:val="center"/>
            <w:hideMark/>
          </w:tcPr>
          <w:p w14:paraId="253F8605"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5</w:t>
            </w:r>
          </w:p>
        </w:tc>
        <w:tc>
          <w:tcPr>
            <w:tcW w:w="953" w:type="pct"/>
            <w:vMerge/>
            <w:tcBorders>
              <w:top w:val="nil"/>
              <w:left w:val="single" w:sz="8" w:space="0" w:color="auto"/>
              <w:bottom w:val="single" w:sz="8" w:space="0" w:color="000000"/>
              <w:right w:val="single" w:sz="8" w:space="0" w:color="auto"/>
            </w:tcBorders>
            <w:vAlign w:val="center"/>
            <w:hideMark/>
          </w:tcPr>
          <w:p w14:paraId="110527D0"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0DD520AC"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Séguédin</w:t>
            </w:r>
          </w:p>
        </w:tc>
        <w:tc>
          <w:tcPr>
            <w:tcW w:w="1075" w:type="pct"/>
            <w:tcBorders>
              <w:top w:val="nil"/>
              <w:left w:val="nil"/>
              <w:bottom w:val="single" w:sz="8" w:space="0" w:color="auto"/>
              <w:right w:val="single" w:sz="8" w:space="0" w:color="auto"/>
            </w:tcBorders>
            <w:shd w:val="clear" w:color="auto" w:fill="auto"/>
            <w:vAlign w:val="center"/>
            <w:hideMark/>
          </w:tcPr>
          <w:p w14:paraId="44530C40"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2012</w:t>
            </w:r>
          </w:p>
        </w:tc>
      </w:tr>
      <w:tr w:rsidR="006E4255" w:rsidRPr="00125182" w14:paraId="528F9BCF" w14:textId="77777777" w:rsidTr="00C167D2">
        <w:trPr>
          <w:trHeight w:val="345"/>
        </w:trPr>
        <w:tc>
          <w:tcPr>
            <w:tcW w:w="1100" w:type="pct"/>
            <w:tcBorders>
              <w:top w:val="nil"/>
              <w:left w:val="single" w:sz="8" w:space="0" w:color="auto"/>
              <w:bottom w:val="nil"/>
              <w:right w:val="single" w:sz="8" w:space="0" w:color="auto"/>
            </w:tcBorders>
            <w:shd w:val="clear" w:color="auto" w:fill="auto"/>
            <w:vAlign w:val="center"/>
            <w:hideMark/>
          </w:tcPr>
          <w:p w14:paraId="2D72DB08" w14:textId="77777777" w:rsidR="006E4255" w:rsidRPr="00125182" w:rsidRDefault="006E4255" w:rsidP="00125182">
            <w:pPr>
              <w:spacing w:after="0" w:line="240" w:lineRule="auto"/>
              <w:jc w:val="both"/>
              <w:rPr>
                <w:rFonts w:ascii="Times New Roman" w:eastAsia="Times New Roman" w:hAnsi="Times New Roman" w:cs="Times New Roman"/>
                <w:bCs/>
              </w:rPr>
            </w:pPr>
            <w:r w:rsidRPr="00125182">
              <w:rPr>
                <w:rFonts w:ascii="Times New Roman" w:eastAsia="Times New Roman" w:hAnsi="Times New Roman" w:cs="Times New Roman"/>
                <w:bCs/>
              </w:rPr>
              <w:t> </w:t>
            </w:r>
          </w:p>
        </w:tc>
        <w:tc>
          <w:tcPr>
            <w:tcW w:w="665" w:type="pct"/>
            <w:tcBorders>
              <w:top w:val="nil"/>
              <w:left w:val="nil"/>
              <w:bottom w:val="single" w:sz="8" w:space="0" w:color="auto"/>
              <w:right w:val="single" w:sz="8" w:space="0" w:color="auto"/>
            </w:tcBorders>
            <w:shd w:val="clear" w:color="auto" w:fill="auto"/>
            <w:vAlign w:val="center"/>
            <w:hideMark/>
          </w:tcPr>
          <w:p w14:paraId="2A49984D"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6</w:t>
            </w:r>
          </w:p>
        </w:tc>
        <w:tc>
          <w:tcPr>
            <w:tcW w:w="953" w:type="pct"/>
            <w:vMerge/>
            <w:tcBorders>
              <w:top w:val="nil"/>
              <w:left w:val="single" w:sz="8" w:space="0" w:color="auto"/>
              <w:bottom w:val="single" w:sz="8" w:space="0" w:color="000000"/>
              <w:right w:val="single" w:sz="8" w:space="0" w:color="auto"/>
            </w:tcBorders>
            <w:vAlign w:val="center"/>
            <w:hideMark/>
          </w:tcPr>
          <w:p w14:paraId="64648601"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7F75D1DD"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Nabadogo</w:t>
            </w:r>
          </w:p>
        </w:tc>
        <w:tc>
          <w:tcPr>
            <w:tcW w:w="1075" w:type="pct"/>
            <w:tcBorders>
              <w:top w:val="nil"/>
              <w:left w:val="nil"/>
              <w:bottom w:val="single" w:sz="8" w:space="0" w:color="auto"/>
              <w:right w:val="single" w:sz="8" w:space="0" w:color="auto"/>
            </w:tcBorders>
            <w:shd w:val="clear" w:color="auto" w:fill="auto"/>
            <w:vAlign w:val="center"/>
            <w:hideMark/>
          </w:tcPr>
          <w:p w14:paraId="66011500"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2013</w:t>
            </w:r>
          </w:p>
        </w:tc>
      </w:tr>
      <w:tr w:rsidR="006E4255" w:rsidRPr="00125182" w14:paraId="0101FB35" w14:textId="77777777" w:rsidTr="00C167D2">
        <w:trPr>
          <w:trHeight w:val="345"/>
        </w:trPr>
        <w:tc>
          <w:tcPr>
            <w:tcW w:w="1100" w:type="pct"/>
            <w:tcBorders>
              <w:top w:val="nil"/>
              <w:left w:val="single" w:sz="8" w:space="0" w:color="auto"/>
              <w:bottom w:val="nil"/>
              <w:right w:val="single" w:sz="8" w:space="0" w:color="auto"/>
            </w:tcBorders>
            <w:shd w:val="clear" w:color="auto" w:fill="auto"/>
            <w:vAlign w:val="center"/>
            <w:hideMark/>
          </w:tcPr>
          <w:p w14:paraId="6A5922DF" w14:textId="77777777" w:rsidR="006E4255" w:rsidRPr="00125182" w:rsidRDefault="006E4255" w:rsidP="00125182">
            <w:pPr>
              <w:spacing w:after="0" w:line="240" w:lineRule="auto"/>
              <w:jc w:val="both"/>
              <w:rPr>
                <w:rFonts w:ascii="Times New Roman" w:eastAsia="Times New Roman" w:hAnsi="Times New Roman" w:cs="Times New Roman"/>
                <w:bCs/>
              </w:rPr>
            </w:pPr>
            <w:r w:rsidRPr="00125182">
              <w:rPr>
                <w:rFonts w:ascii="Times New Roman" w:eastAsia="Times New Roman" w:hAnsi="Times New Roman" w:cs="Times New Roman"/>
                <w:bCs/>
              </w:rPr>
              <w:t> </w:t>
            </w:r>
          </w:p>
        </w:tc>
        <w:tc>
          <w:tcPr>
            <w:tcW w:w="665" w:type="pct"/>
            <w:tcBorders>
              <w:top w:val="nil"/>
              <w:left w:val="nil"/>
              <w:bottom w:val="single" w:sz="8" w:space="0" w:color="auto"/>
              <w:right w:val="single" w:sz="8" w:space="0" w:color="auto"/>
            </w:tcBorders>
            <w:shd w:val="clear" w:color="auto" w:fill="auto"/>
            <w:vAlign w:val="center"/>
            <w:hideMark/>
          </w:tcPr>
          <w:p w14:paraId="789BBA92"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7</w:t>
            </w:r>
          </w:p>
        </w:tc>
        <w:tc>
          <w:tcPr>
            <w:tcW w:w="953" w:type="pct"/>
            <w:vMerge/>
            <w:tcBorders>
              <w:top w:val="nil"/>
              <w:left w:val="single" w:sz="8" w:space="0" w:color="auto"/>
              <w:bottom w:val="single" w:sz="8" w:space="0" w:color="000000"/>
              <w:right w:val="single" w:sz="8" w:space="0" w:color="auto"/>
            </w:tcBorders>
            <w:vAlign w:val="center"/>
            <w:hideMark/>
          </w:tcPr>
          <w:p w14:paraId="09517305"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14B64396"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Soula</w:t>
            </w:r>
          </w:p>
        </w:tc>
        <w:tc>
          <w:tcPr>
            <w:tcW w:w="1075" w:type="pct"/>
            <w:tcBorders>
              <w:top w:val="nil"/>
              <w:left w:val="nil"/>
              <w:bottom w:val="single" w:sz="8" w:space="0" w:color="auto"/>
              <w:right w:val="single" w:sz="8" w:space="0" w:color="auto"/>
            </w:tcBorders>
            <w:shd w:val="clear" w:color="auto" w:fill="auto"/>
            <w:vAlign w:val="center"/>
            <w:hideMark/>
          </w:tcPr>
          <w:p w14:paraId="2F4B90E2"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2013</w:t>
            </w:r>
          </w:p>
        </w:tc>
      </w:tr>
      <w:tr w:rsidR="006E4255" w:rsidRPr="00125182" w14:paraId="5482F39F" w14:textId="77777777" w:rsidTr="00C167D2">
        <w:trPr>
          <w:trHeight w:val="345"/>
        </w:trPr>
        <w:tc>
          <w:tcPr>
            <w:tcW w:w="1100" w:type="pct"/>
            <w:tcBorders>
              <w:top w:val="nil"/>
              <w:left w:val="single" w:sz="8" w:space="0" w:color="auto"/>
              <w:bottom w:val="nil"/>
              <w:right w:val="single" w:sz="8" w:space="0" w:color="auto"/>
            </w:tcBorders>
            <w:shd w:val="clear" w:color="auto" w:fill="auto"/>
            <w:vAlign w:val="center"/>
            <w:hideMark/>
          </w:tcPr>
          <w:p w14:paraId="440ED035" w14:textId="77777777" w:rsidR="006E4255" w:rsidRPr="00125182" w:rsidRDefault="006E4255" w:rsidP="00125182">
            <w:pPr>
              <w:spacing w:after="0" w:line="240" w:lineRule="auto"/>
              <w:jc w:val="both"/>
              <w:rPr>
                <w:rFonts w:ascii="Times New Roman" w:eastAsia="Times New Roman" w:hAnsi="Times New Roman" w:cs="Times New Roman"/>
                <w:bCs/>
              </w:rPr>
            </w:pPr>
            <w:r w:rsidRPr="00125182">
              <w:rPr>
                <w:rFonts w:ascii="Times New Roman" w:eastAsia="Times New Roman" w:hAnsi="Times New Roman" w:cs="Times New Roman"/>
                <w:bCs/>
              </w:rPr>
              <w:t> </w:t>
            </w:r>
          </w:p>
        </w:tc>
        <w:tc>
          <w:tcPr>
            <w:tcW w:w="665" w:type="pct"/>
            <w:tcBorders>
              <w:top w:val="nil"/>
              <w:left w:val="nil"/>
              <w:bottom w:val="single" w:sz="8" w:space="0" w:color="auto"/>
              <w:right w:val="single" w:sz="8" w:space="0" w:color="auto"/>
            </w:tcBorders>
            <w:shd w:val="clear" w:color="auto" w:fill="auto"/>
            <w:vAlign w:val="center"/>
            <w:hideMark/>
          </w:tcPr>
          <w:p w14:paraId="075664B0"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8</w:t>
            </w:r>
          </w:p>
        </w:tc>
        <w:tc>
          <w:tcPr>
            <w:tcW w:w="953" w:type="pct"/>
            <w:vMerge/>
            <w:tcBorders>
              <w:top w:val="nil"/>
              <w:left w:val="single" w:sz="8" w:space="0" w:color="auto"/>
              <w:bottom w:val="single" w:sz="8" w:space="0" w:color="000000"/>
              <w:right w:val="single" w:sz="8" w:space="0" w:color="auto"/>
            </w:tcBorders>
            <w:vAlign w:val="center"/>
            <w:hideMark/>
          </w:tcPr>
          <w:p w14:paraId="1861744E"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6DB788EF"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Sala</w:t>
            </w:r>
          </w:p>
        </w:tc>
        <w:tc>
          <w:tcPr>
            <w:tcW w:w="1075" w:type="pct"/>
            <w:tcBorders>
              <w:top w:val="nil"/>
              <w:left w:val="nil"/>
              <w:bottom w:val="single" w:sz="8" w:space="0" w:color="auto"/>
              <w:right w:val="single" w:sz="8" w:space="0" w:color="auto"/>
            </w:tcBorders>
            <w:shd w:val="clear" w:color="auto" w:fill="auto"/>
            <w:vAlign w:val="center"/>
            <w:hideMark/>
          </w:tcPr>
          <w:p w14:paraId="350D264C"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2013</w:t>
            </w:r>
          </w:p>
        </w:tc>
      </w:tr>
      <w:tr w:rsidR="006E4255" w:rsidRPr="00125182" w14:paraId="18E4E55D" w14:textId="77777777" w:rsidTr="00C167D2">
        <w:trPr>
          <w:trHeight w:val="345"/>
        </w:trPr>
        <w:tc>
          <w:tcPr>
            <w:tcW w:w="1100" w:type="pct"/>
            <w:tcBorders>
              <w:top w:val="nil"/>
              <w:left w:val="single" w:sz="8" w:space="0" w:color="auto"/>
              <w:bottom w:val="nil"/>
              <w:right w:val="single" w:sz="8" w:space="0" w:color="auto"/>
            </w:tcBorders>
            <w:shd w:val="clear" w:color="auto" w:fill="auto"/>
            <w:vAlign w:val="center"/>
            <w:hideMark/>
          </w:tcPr>
          <w:p w14:paraId="3EC8F593" w14:textId="77777777" w:rsidR="006E4255" w:rsidRPr="00125182" w:rsidRDefault="006E4255" w:rsidP="00125182">
            <w:pPr>
              <w:spacing w:after="0" w:line="240" w:lineRule="auto"/>
              <w:jc w:val="both"/>
              <w:rPr>
                <w:rFonts w:ascii="Times New Roman" w:eastAsia="Times New Roman" w:hAnsi="Times New Roman" w:cs="Times New Roman"/>
                <w:bCs/>
              </w:rPr>
            </w:pPr>
            <w:r w:rsidRPr="00125182">
              <w:rPr>
                <w:rFonts w:ascii="Times New Roman" w:eastAsia="Times New Roman" w:hAnsi="Times New Roman" w:cs="Times New Roman"/>
                <w:bCs/>
              </w:rPr>
              <w:t>ADIS/AMUS</w:t>
            </w:r>
          </w:p>
        </w:tc>
        <w:tc>
          <w:tcPr>
            <w:tcW w:w="665" w:type="pct"/>
            <w:tcBorders>
              <w:top w:val="nil"/>
              <w:left w:val="nil"/>
              <w:bottom w:val="single" w:sz="8" w:space="0" w:color="auto"/>
              <w:right w:val="single" w:sz="8" w:space="0" w:color="auto"/>
            </w:tcBorders>
            <w:shd w:val="clear" w:color="auto" w:fill="auto"/>
            <w:vAlign w:val="center"/>
            <w:hideMark/>
          </w:tcPr>
          <w:p w14:paraId="3E81E7F0"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9</w:t>
            </w:r>
          </w:p>
        </w:tc>
        <w:tc>
          <w:tcPr>
            <w:tcW w:w="953" w:type="pct"/>
            <w:vMerge/>
            <w:tcBorders>
              <w:top w:val="nil"/>
              <w:left w:val="single" w:sz="8" w:space="0" w:color="auto"/>
              <w:bottom w:val="single" w:sz="8" w:space="0" w:color="000000"/>
              <w:right w:val="single" w:sz="8" w:space="0" w:color="auto"/>
            </w:tcBorders>
            <w:vAlign w:val="center"/>
            <w:hideMark/>
          </w:tcPr>
          <w:p w14:paraId="18ABAC5F"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0D00653F"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Tiyéllé</w:t>
            </w:r>
          </w:p>
        </w:tc>
        <w:tc>
          <w:tcPr>
            <w:tcW w:w="1075" w:type="pct"/>
            <w:tcBorders>
              <w:top w:val="nil"/>
              <w:left w:val="nil"/>
              <w:bottom w:val="single" w:sz="8" w:space="0" w:color="auto"/>
              <w:right w:val="single" w:sz="8" w:space="0" w:color="auto"/>
            </w:tcBorders>
            <w:shd w:val="clear" w:color="auto" w:fill="auto"/>
            <w:vAlign w:val="center"/>
            <w:hideMark/>
          </w:tcPr>
          <w:p w14:paraId="6338E638"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2013</w:t>
            </w:r>
          </w:p>
        </w:tc>
      </w:tr>
      <w:tr w:rsidR="006E4255" w:rsidRPr="00125182" w14:paraId="13B85CBC" w14:textId="77777777" w:rsidTr="00C167D2">
        <w:trPr>
          <w:trHeight w:val="345"/>
        </w:trPr>
        <w:tc>
          <w:tcPr>
            <w:tcW w:w="1100" w:type="pct"/>
            <w:tcBorders>
              <w:top w:val="nil"/>
              <w:left w:val="single" w:sz="8" w:space="0" w:color="auto"/>
              <w:bottom w:val="nil"/>
              <w:right w:val="single" w:sz="8" w:space="0" w:color="auto"/>
            </w:tcBorders>
            <w:shd w:val="clear" w:color="auto" w:fill="auto"/>
            <w:vAlign w:val="center"/>
            <w:hideMark/>
          </w:tcPr>
          <w:p w14:paraId="203FCD4B"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 </w:t>
            </w:r>
          </w:p>
        </w:tc>
        <w:tc>
          <w:tcPr>
            <w:tcW w:w="665" w:type="pct"/>
            <w:tcBorders>
              <w:top w:val="nil"/>
              <w:left w:val="nil"/>
              <w:bottom w:val="single" w:sz="8" w:space="0" w:color="auto"/>
              <w:right w:val="single" w:sz="8" w:space="0" w:color="auto"/>
            </w:tcBorders>
            <w:shd w:val="clear" w:color="auto" w:fill="auto"/>
            <w:vAlign w:val="center"/>
            <w:hideMark/>
          </w:tcPr>
          <w:p w14:paraId="4AB38C0A"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10</w:t>
            </w:r>
          </w:p>
        </w:tc>
        <w:tc>
          <w:tcPr>
            <w:tcW w:w="953" w:type="pct"/>
            <w:vMerge/>
            <w:tcBorders>
              <w:top w:val="nil"/>
              <w:left w:val="single" w:sz="8" w:space="0" w:color="auto"/>
              <w:bottom w:val="single" w:sz="8" w:space="0" w:color="000000"/>
              <w:right w:val="single" w:sz="8" w:space="0" w:color="auto"/>
            </w:tcBorders>
            <w:vAlign w:val="center"/>
            <w:hideMark/>
          </w:tcPr>
          <w:p w14:paraId="651034A5"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39C0960D"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Kinkirsgogo</w:t>
            </w:r>
          </w:p>
        </w:tc>
        <w:tc>
          <w:tcPr>
            <w:tcW w:w="1075" w:type="pct"/>
            <w:tcBorders>
              <w:top w:val="nil"/>
              <w:left w:val="nil"/>
              <w:bottom w:val="single" w:sz="8" w:space="0" w:color="auto"/>
              <w:right w:val="single" w:sz="8" w:space="0" w:color="auto"/>
            </w:tcBorders>
            <w:shd w:val="clear" w:color="auto" w:fill="auto"/>
            <w:vAlign w:val="center"/>
            <w:hideMark/>
          </w:tcPr>
          <w:p w14:paraId="2C495115"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2013</w:t>
            </w:r>
          </w:p>
        </w:tc>
      </w:tr>
      <w:tr w:rsidR="006E4255" w:rsidRPr="00125182" w14:paraId="74497F87" w14:textId="77777777" w:rsidTr="00C167D2">
        <w:trPr>
          <w:trHeight w:val="345"/>
        </w:trPr>
        <w:tc>
          <w:tcPr>
            <w:tcW w:w="1100" w:type="pct"/>
            <w:tcBorders>
              <w:top w:val="nil"/>
              <w:left w:val="single" w:sz="8" w:space="0" w:color="auto"/>
              <w:bottom w:val="nil"/>
              <w:right w:val="single" w:sz="8" w:space="0" w:color="auto"/>
            </w:tcBorders>
            <w:shd w:val="clear" w:color="auto" w:fill="auto"/>
            <w:vAlign w:val="center"/>
            <w:hideMark/>
          </w:tcPr>
          <w:p w14:paraId="22CA646D"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 </w:t>
            </w:r>
          </w:p>
        </w:tc>
        <w:tc>
          <w:tcPr>
            <w:tcW w:w="665" w:type="pct"/>
            <w:tcBorders>
              <w:top w:val="nil"/>
              <w:left w:val="nil"/>
              <w:bottom w:val="single" w:sz="8" w:space="0" w:color="auto"/>
              <w:right w:val="single" w:sz="8" w:space="0" w:color="auto"/>
            </w:tcBorders>
            <w:shd w:val="clear" w:color="auto" w:fill="auto"/>
            <w:vAlign w:val="center"/>
            <w:hideMark/>
          </w:tcPr>
          <w:p w14:paraId="497B720E"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11</w:t>
            </w:r>
          </w:p>
        </w:tc>
        <w:tc>
          <w:tcPr>
            <w:tcW w:w="953" w:type="pct"/>
            <w:vMerge/>
            <w:tcBorders>
              <w:top w:val="nil"/>
              <w:left w:val="single" w:sz="8" w:space="0" w:color="auto"/>
              <w:bottom w:val="single" w:sz="8" w:space="0" w:color="000000"/>
              <w:right w:val="single" w:sz="8" w:space="0" w:color="auto"/>
            </w:tcBorders>
            <w:vAlign w:val="center"/>
            <w:hideMark/>
          </w:tcPr>
          <w:p w14:paraId="1FD34F5D"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0898792E"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Nombamba</w:t>
            </w:r>
          </w:p>
        </w:tc>
        <w:tc>
          <w:tcPr>
            <w:tcW w:w="1075" w:type="pct"/>
            <w:tcBorders>
              <w:top w:val="nil"/>
              <w:left w:val="nil"/>
              <w:bottom w:val="single" w:sz="8" w:space="0" w:color="auto"/>
              <w:right w:val="single" w:sz="8" w:space="0" w:color="auto"/>
            </w:tcBorders>
            <w:shd w:val="clear" w:color="auto" w:fill="auto"/>
            <w:vAlign w:val="center"/>
            <w:hideMark/>
          </w:tcPr>
          <w:p w14:paraId="5C6D9DBF"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2014</w:t>
            </w:r>
          </w:p>
        </w:tc>
      </w:tr>
      <w:tr w:rsidR="006E4255" w:rsidRPr="00125182" w14:paraId="5F488916" w14:textId="77777777" w:rsidTr="00C167D2">
        <w:trPr>
          <w:trHeight w:val="345"/>
        </w:trPr>
        <w:tc>
          <w:tcPr>
            <w:tcW w:w="1100" w:type="pct"/>
            <w:tcBorders>
              <w:top w:val="nil"/>
              <w:left w:val="single" w:sz="8" w:space="0" w:color="auto"/>
              <w:bottom w:val="nil"/>
              <w:right w:val="single" w:sz="8" w:space="0" w:color="auto"/>
            </w:tcBorders>
            <w:shd w:val="clear" w:color="auto" w:fill="auto"/>
            <w:vAlign w:val="center"/>
            <w:hideMark/>
          </w:tcPr>
          <w:p w14:paraId="42AE4166"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 </w:t>
            </w:r>
          </w:p>
        </w:tc>
        <w:tc>
          <w:tcPr>
            <w:tcW w:w="665" w:type="pct"/>
            <w:tcBorders>
              <w:top w:val="nil"/>
              <w:left w:val="nil"/>
              <w:bottom w:val="single" w:sz="8" w:space="0" w:color="auto"/>
              <w:right w:val="single" w:sz="8" w:space="0" w:color="auto"/>
            </w:tcBorders>
            <w:shd w:val="clear" w:color="auto" w:fill="auto"/>
            <w:vAlign w:val="center"/>
            <w:hideMark/>
          </w:tcPr>
          <w:p w14:paraId="320FBA80"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12</w:t>
            </w:r>
          </w:p>
        </w:tc>
        <w:tc>
          <w:tcPr>
            <w:tcW w:w="953" w:type="pct"/>
            <w:vMerge/>
            <w:tcBorders>
              <w:top w:val="nil"/>
              <w:left w:val="single" w:sz="8" w:space="0" w:color="auto"/>
              <w:bottom w:val="single" w:sz="8" w:space="0" w:color="000000"/>
              <w:right w:val="single" w:sz="8" w:space="0" w:color="auto"/>
            </w:tcBorders>
            <w:vAlign w:val="center"/>
            <w:hideMark/>
          </w:tcPr>
          <w:p w14:paraId="20728F2D"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65EB808B"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Tibrela</w:t>
            </w:r>
          </w:p>
        </w:tc>
        <w:tc>
          <w:tcPr>
            <w:tcW w:w="1075" w:type="pct"/>
            <w:tcBorders>
              <w:top w:val="nil"/>
              <w:left w:val="nil"/>
              <w:bottom w:val="single" w:sz="8" w:space="0" w:color="auto"/>
              <w:right w:val="single" w:sz="8" w:space="0" w:color="auto"/>
            </w:tcBorders>
            <w:shd w:val="clear" w:color="auto" w:fill="auto"/>
            <w:vAlign w:val="center"/>
            <w:hideMark/>
          </w:tcPr>
          <w:p w14:paraId="16AF547A"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2014</w:t>
            </w:r>
          </w:p>
        </w:tc>
      </w:tr>
      <w:tr w:rsidR="006E4255" w:rsidRPr="00125182" w14:paraId="66591069" w14:textId="77777777" w:rsidTr="00C167D2">
        <w:trPr>
          <w:trHeight w:val="345"/>
        </w:trPr>
        <w:tc>
          <w:tcPr>
            <w:tcW w:w="1100" w:type="pct"/>
            <w:tcBorders>
              <w:top w:val="nil"/>
              <w:left w:val="single" w:sz="8" w:space="0" w:color="auto"/>
              <w:bottom w:val="single" w:sz="8" w:space="0" w:color="auto"/>
              <w:right w:val="single" w:sz="8" w:space="0" w:color="auto"/>
            </w:tcBorders>
            <w:shd w:val="clear" w:color="auto" w:fill="auto"/>
            <w:vAlign w:val="center"/>
            <w:hideMark/>
          </w:tcPr>
          <w:p w14:paraId="7CBFF6BE"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 </w:t>
            </w:r>
          </w:p>
        </w:tc>
        <w:tc>
          <w:tcPr>
            <w:tcW w:w="665" w:type="pct"/>
            <w:tcBorders>
              <w:top w:val="nil"/>
              <w:left w:val="nil"/>
              <w:bottom w:val="single" w:sz="8" w:space="0" w:color="auto"/>
              <w:right w:val="single" w:sz="8" w:space="0" w:color="auto"/>
            </w:tcBorders>
            <w:shd w:val="clear" w:color="auto" w:fill="auto"/>
            <w:vAlign w:val="center"/>
            <w:hideMark/>
          </w:tcPr>
          <w:p w14:paraId="6B69CA7C"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13</w:t>
            </w:r>
          </w:p>
        </w:tc>
        <w:tc>
          <w:tcPr>
            <w:tcW w:w="953" w:type="pct"/>
            <w:vMerge/>
            <w:tcBorders>
              <w:top w:val="nil"/>
              <w:left w:val="single" w:sz="8" w:space="0" w:color="auto"/>
              <w:bottom w:val="single" w:sz="8" w:space="0" w:color="000000"/>
              <w:right w:val="single" w:sz="8" w:space="0" w:color="auto"/>
            </w:tcBorders>
            <w:vAlign w:val="center"/>
            <w:hideMark/>
          </w:tcPr>
          <w:p w14:paraId="5489F3CD"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4B5AE9F2"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Napo-Nabilpaga</w:t>
            </w:r>
          </w:p>
        </w:tc>
        <w:tc>
          <w:tcPr>
            <w:tcW w:w="1075" w:type="pct"/>
            <w:tcBorders>
              <w:top w:val="nil"/>
              <w:left w:val="nil"/>
              <w:bottom w:val="single" w:sz="8" w:space="0" w:color="auto"/>
              <w:right w:val="single" w:sz="8" w:space="0" w:color="auto"/>
            </w:tcBorders>
            <w:shd w:val="clear" w:color="auto" w:fill="auto"/>
            <w:vAlign w:val="center"/>
            <w:hideMark/>
          </w:tcPr>
          <w:p w14:paraId="79CDC705"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2015</w:t>
            </w:r>
          </w:p>
        </w:tc>
      </w:tr>
      <w:tr w:rsidR="006E4255" w:rsidRPr="00125182" w14:paraId="446C8CCC" w14:textId="77777777" w:rsidTr="00C167D2">
        <w:trPr>
          <w:trHeight w:val="345"/>
        </w:trPr>
        <w:tc>
          <w:tcPr>
            <w:tcW w:w="5000" w:type="pct"/>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14:paraId="01D78741" w14:textId="77777777" w:rsidR="006E4255" w:rsidRPr="00125182" w:rsidRDefault="006E4255" w:rsidP="00125182">
            <w:pPr>
              <w:spacing w:after="0" w:line="240" w:lineRule="auto"/>
              <w:jc w:val="both"/>
              <w:rPr>
                <w:rFonts w:ascii="Times New Roman" w:eastAsia="Times New Roman" w:hAnsi="Times New Roman" w:cs="Times New Roman"/>
                <w:bCs/>
              </w:rPr>
            </w:pPr>
            <w:r w:rsidRPr="00125182">
              <w:rPr>
                <w:rFonts w:ascii="Times New Roman" w:eastAsia="Times New Roman" w:hAnsi="Times New Roman" w:cs="Times New Roman"/>
                <w:bCs/>
              </w:rPr>
              <w:t> </w:t>
            </w:r>
          </w:p>
        </w:tc>
      </w:tr>
      <w:tr w:rsidR="006E4255" w:rsidRPr="00125182" w14:paraId="75267F37" w14:textId="77777777" w:rsidTr="00C167D2">
        <w:trPr>
          <w:trHeight w:val="345"/>
        </w:trPr>
        <w:tc>
          <w:tcPr>
            <w:tcW w:w="1100" w:type="pct"/>
            <w:vMerge w:val="restart"/>
            <w:tcBorders>
              <w:top w:val="nil"/>
              <w:left w:val="single" w:sz="8" w:space="0" w:color="auto"/>
              <w:bottom w:val="nil"/>
              <w:right w:val="single" w:sz="8" w:space="0" w:color="auto"/>
            </w:tcBorders>
            <w:shd w:val="clear" w:color="auto" w:fill="auto"/>
            <w:vAlign w:val="center"/>
            <w:hideMark/>
          </w:tcPr>
          <w:p w14:paraId="13625331" w14:textId="77777777" w:rsidR="006E4255" w:rsidRPr="00125182" w:rsidRDefault="006E4255" w:rsidP="00125182">
            <w:pPr>
              <w:spacing w:after="0" w:line="240" w:lineRule="auto"/>
              <w:jc w:val="both"/>
              <w:rPr>
                <w:rFonts w:ascii="Times New Roman" w:eastAsia="Times New Roman" w:hAnsi="Times New Roman" w:cs="Times New Roman"/>
                <w:bCs/>
              </w:rPr>
            </w:pPr>
            <w:r w:rsidRPr="00125182">
              <w:rPr>
                <w:rFonts w:ascii="Times New Roman" w:eastAsia="Times New Roman" w:hAnsi="Times New Roman" w:cs="Times New Roman"/>
                <w:bCs/>
              </w:rPr>
              <w:t>Association Manegdbzanga</w:t>
            </w:r>
          </w:p>
        </w:tc>
        <w:tc>
          <w:tcPr>
            <w:tcW w:w="665" w:type="pct"/>
            <w:tcBorders>
              <w:top w:val="nil"/>
              <w:left w:val="nil"/>
              <w:bottom w:val="single" w:sz="8" w:space="0" w:color="auto"/>
              <w:right w:val="single" w:sz="8" w:space="0" w:color="auto"/>
            </w:tcBorders>
            <w:shd w:val="clear" w:color="auto" w:fill="auto"/>
            <w:vAlign w:val="center"/>
            <w:hideMark/>
          </w:tcPr>
          <w:p w14:paraId="3E1E4A8E"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w:t>
            </w:r>
          </w:p>
        </w:tc>
        <w:tc>
          <w:tcPr>
            <w:tcW w:w="953" w:type="pct"/>
            <w:tcBorders>
              <w:top w:val="nil"/>
              <w:left w:val="nil"/>
              <w:bottom w:val="single" w:sz="8" w:space="0" w:color="auto"/>
              <w:right w:val="single" w:sz="8" w:space="0" w:color="auto"/>
            </w:tcBorders>
            <w:shd w:val="clear" w:color="auto" w:fill="auto"/>
            <w:vAlign w:val="center"/>
            <w:hideMark/>
          </w:tcPr>
          <w:p w14:paraId="2B1EF591"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Plateau-Central</w:t>
            </w:r>
          </w:p>
        </w:tc>
        <w:tc>
          <w:tcPr>
            <w:tcW w:w="1208" w:type="pct"/>
            <w:tcBorders>
              <w:top w:val="nil"/>
              <w:left w:val="nil"/>
              <w:bottom w:val="single" w:sz="8" w:space="0" w:color="auto"/>
              <w:right w:val="single" w:sz="8" w:space="0" w:color="auto"/>
            </w:tcBorders>
            <w:shd w:val="clear" w:color="auto" w:fill="auto"/>
            <w:vAlign w:val="center"/>
            <w:hideMark/>
          </w:tcPr>
          <w:p w14:paraId="5DBF7631"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Watinoma</w:t>
            </w:r>
          </w:p>
        </w:tc>
        <w:tc>
          <w:tcPr>
            <w:tcW w:w="1075" w:type="pct"/>
            <w:tcBorders>
              <w:top w:val="nil"/>
              <w:left w:val="nil"/>
              <w:bottom w:val="single" w:sz="8" w:space="0" w:color="auto"/>
              <w:right w:val="single" w:sz="8" w:space="0" w:color="auto"/>
            </w:tcBorders>
            <w:shd w:val="clear" w:color="auto" w:fill="auto"/>
            <w:vAlign w:val="center"/>
            <w:hideMark/>
          </w:tcPr>
          <w:p w14:paraId="152630B0"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2012</w:t>
            </w:r>
          </w:p>
        </w:tc>
      </w:tr>
      <w:tr w:rsidR="006E4255" w:rsidRPr="00125182" w14:paraId="4625A3AF" w14:textId="77777777" w:rsidTr="00C167D2">
        <w:trPr>
          <w:trHeight w:val="345"/>
        </w:trPr>
        <w:tc>
          <w:tcPr>
            <w:tcW w:w="1100" w:type="pct"/>
            <w:vMerge/>
            <w:tcBorders>
              <w:top w:val="nil"/>
              <w:left w:val="single" w:sz="8" w:space="0" w:color="auto"/>
              <w:bottom w:val="nil"/>
              <w:right w:val="single" w:sz="8" w:space="0" w:color="auto"/>
            </w:tcBorders>
            <w:vAlign w:val="center"/>
            <w:hideMark/>
          </w:tcPr>
          <w:p w14:paraId="60EB526C"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3EC5D360"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w:t>
            </w:r>
          </w:p>
        </w:tc>
        <w:tc>
          <w:tcPr>
            <w:tcW w:w="953" w:type="pct"/>
            <w:vMerge w:val="restart"/>
            <w:tcBorders>
              <w:top w:val="nil"/>
              <w:left w:val="single" w:sz="8" w:space="0" w:color="auto"/>
              <w:bottom w:val="single" w:sz="8" w:space="0" w:color="000000"/>
              <w:right w:val="single" w:sz="8" w:space="0" w:color="auto"/>
            </w:tcBorders>
            <w:shd w:val="clear" w:color="auto" w:fill="auto"/>
            <w:vAlign w:val="center"/>
            <w:hideMark/>
          </w:tcPr>
          <w:p w14:paraId="464AD10F"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Centre</w:t>
            </w:r>
          </w:p>
        </w:tc>
        <w:tc>
          <w:tcPr>
            <w:tcW w:w="1208" w:type="pct"/>
            <w:tcBorders>
              <w:top w:val="nil"/>
              <w:left w:val="nil"/>
              <w:bottom w:val="single" w:sz="8" w:space="0" w:color="auto"/>
              <w:right w:val="single" w:sz="8" w:space="0" w:color="auto"/>
            </w:tcBorders>
            <w:shd w:val="clear" w:color="auto" w:fill="auto"/>
            <w:vAlign w:val="center"/>
            <w:hideMark/>
          </w:tcPr>
          <w:p w14:paraId="3F42F55B"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Bilgo</w:t>
            </w:r>
          </w:p>
        </w:tc>
        <w:tc>
          <w:tcPr>
            <w:tcW w:w="1075" w:type="pct"/>
            <w:tcBorders>
              <w:top w:val="nil"/>
              <w:left w:val="nil"/>
              <w:bottom w:val="single" w:sz="8" w:space="0" w:color="auto"/>
              <w:right w:val="single" w:sz="8" w:space="0" w:color="auto"/>
            </w:tcBorders>
            <w:shd w:val="clear" w:color="auto" w:fill="auto"/>
            <w:vAlign w:val="center"/>
            <w:hideMark/>
          </w:tcPr>
          <w:p w14:paraId="06CB73C9"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2012</w:t>
            </w:r>
          </w:p>
        </w:tc>
      </w:tr>
      <w:tr w:rsidR="006E4255" w:rsidRPr="00125182" w14:paraId="68374AA7" w14:textId="77777777" w:rsidTr="00C167D2">
        <w:trPr>
          <w:trHeight w:val="345"/>
        </w:trPr>
        <w:tc>
          <w:tcPr>
            <w:tcW w:w="1100" w:type="pct"/>
            <w:vMerge/>
            <w:tcBorders>
              <w:top w:val="nil"/>
              <w:left w:val="single" w:sz="8" w:space="0" w:color="auto"/>
              <w:bottom w:val="nil"/>
              <w:right w:val="single" w:sz="8" w:space="0" w:color="auto"/>
            </w:tcBorders>
            <w:vAlign w:val="center"/>
            <w:hideMark/>
          </w:tcPr>
          <w:p w14:paraId="2D055D39"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41D615B8"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3</w:t>
            </w:r>
          </w:p>
        </w:tc>
        <w:tc>
          <w:tcPr>
            <w:tcW w:w="953" w:type="pct"/>
            <w:vMerge/>
            <w:tcBorders>
              <w:top w:val="nil"/>
              <w:left w:val="single" w:sz="8" w:space="0" w:color="auto"/>
              <w:bottom w:val="single" w:sz="8" w:space="0" w:color="000000"/>
              <w:right w:val="single" w:sz="8" w:space="0" w:color="auto"/>
            </w:tcBorders>
            <w:vAlign w:val="center"/>
            <w:hideMark/>
          </w:tcPr>
          <w:p w14:paraId="4D0C0EA8"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629B2290"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Sané</w:t>
            </w:r>
          </w:p>
        </w:tc>
        <w:tc>
          <w:tcPr>
            <w:tcW w:w="1075" w:type="pct"/>
            <w:tcBorders>
              <w:top w:val="nil"/>
              <w:left w:val="nil"/>
              <w:bottom w:val="single" w:sz="8" w:space="0" w:color="auto"/>
              <w:right w:val="single" w:sz="8" w:space="0" w:color="auto"/>
            </w:tcBorders>
            <w:shd w:val="clear" w:color="auto" w:fill="auto"/>
            <w:vAlign w:val="center"/>
            <w:hideMark/>
          </w:tcPr>
          <w:p w14:paraId="7489DEDA"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2013</w:t>
            </w:r>
          </w:p>
        </w:tc>
      </w:tr>
      <w:tr w:rsidR="006E4255" w:rsidRPr="00125182" w14:paraId="4EBBFA1A" w14:textId="77777777" w:rsidTr="00C167D2">
        <w:trPr>
          <w:trHeight w:val="345"/>
        </w:trPr>
        <w:tc>
          <w:tcPr>
            <w:tcW w:w="1100" w:type="pct"/>
            <w:vMerge/>
            <w:tcBorders>
              <w:top w:val="nil"/>
              <w:left w:val="single" w:sz="8" w:space="0" w:color="auto"/>
              <w:bottom w:val="nil"/>
              <w:right w:val="single" w:sz="8" w:space="0" w:color="auto"/>
            </w:tcBorders>
            <w:vAlign w:val="center"/>
            <w:hideMark/>
          </w:tcPr>
          <w:p w14:paraId="2C37D371"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74B769AB"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4</w:t>
            </w:r>
          </w:p>
        </w:tc>
        <w:tc>
          <w:tcPr>
            <w:tcW w:w="953" w:type="pct"/>
            <w:tcBorders>
              <w:top w:val="nil"/>
              <w:left w:val="nil"/>
              <w:bottom w:val="single" w:sz="8" w:space="0" w:color="auto"/>
              <w:right w:val="single" w:sz="8" w:space="0" w:color="auto"/>
            </w:tcBorders>
            <w:shd w:val="clear" w:color="auto" w:fill="auto"/>
            <w:vAlign w:val="center"/>
            <w:hideMark/>
          </w:tcPr>
          <w:p w14:paraId="3B5DBA3C"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Plateau-Central</w:t>
            </w:r>
          </w:p>
        </w:tc>
        <w:tc>
          <w:tcPr>
            <w:tcW w:w="1208" w:type="pct"/>
            <w:tcBorders>
              <w:top w:val="nil"/>
              <w:left w:val="nil"/>
              <w:bottom w:val="single" w:sz="8" w:space="0" w:color="auto"/>
              <w:right w:val="single" w:sz="8" w:space="0" w:color="auto"/>
            </w:tcBorders>
            <w:shd w:val="clear" w:color="auto" w:fill="auto"/>
            <w:vAlign w:val="center"/>
            <w:hideMark/>
          </w:tcPr>
          <w:p w14:paraId="15BE660B"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Gademtenga</w:t>
            </w:r>
          </w:p>
        </w:tc>
        <w:tc>
          <w:tcPr>
            <w:tcW w:w="1075" w:type="pct"/>
            <w:tcBorders>
              <w:top w:val="nil"/>
              <w:left w:val="nil"/>
              <w:bottom w:val="single" w:sz="8" w:space="0" w:color="auto"/>
              <w:right w:val="single" w:sz="8" w:space="0" w:color="auto"/>
            </w:tcBorders>
            <w:shd w:val="clear" w:color="auto" w:fill="auto"/>
            <w:vAlign w:val="center"/>
            <w:hideMark/>
          </w:tcPr>
          <w:p w14:paraId="445D6A18"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2013</w:t>
            </w:r>
          </w:p>
        </w:tc>
      </w:tr>
      <w:tr w:rsidR="006E4255" w:rsidRPr="00125182" w14:paraId="292F8583" w14:textId="77777777" w:rsidTr="00C167D2">
        <w:trPr>
          <w:trHeight w:val="345"/>
        </w:trPr>
        <w:tc>
          <w:tcPr>
            <w:tcW w:w="1100" w:type="pct"/>
            <w:vMerge/>
            <w:tcBorders>
              <w:top w:val="nil"/>
              <w:left w:val="single" w:sz="8" w:space="0" w:color="auto"/>
              <w:bottom w:val="nil"/>
              <w:right w:val="single" w:sz="8" w:space="0" w:color="auto"/>
            </w:tcBorders>
            <w:vAlign w:val="center"/>
            <w:hideMark/>
          </w:tcPr>
          <w:p w14:paraId="1C769A0E"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0D00C010"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5</w:t>
            </w:r>
          </w:p>
        </w:tc>
        <w:tc>
          <w:tcPr>
            <w:tcW w:w="953" w:type="pct"/>
            <w:tcBorders>
              <w:top w:val="nil"/>
              <w:left w:val="nil"/>
              <w:bottom w:val="single" w:sz="8" w:space="0" w:color="auto"/>
              <w:right w:val="single" w:sz="8" w:space="0" w:color="auto"/>
            </w:tcBorders>
            <w:shd w:val="clear" w:color="auto" w:fill="auto"/>
            <w:vAlign w:val="center"/>
            <w:hideMark/>
          </w:tcPr>
          <w:p w14:paraId="70D4E965"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Centre</w:t>
            </w:r>
          </w:p>
        </w:tc>
        <w:tc>
          <w:tcPr>
            <w:tcW w:w="1208" w:type="pct"/>
            <w:tcBorders>
              <w:top w:val="nil"/>
              <w:left w:val="nil"/>
              <w:bottom w:val="single" w:sz="8" w:space="0" w:color="auto"/>
              <w:right w:val="single" w:sz="8" w:space="0" w:color="auto"/>
            </w:tcBorders>
            <w:shd w:val="clear" w:color="auto" w:fill="auto"/>
            <w:vAlign w:val="center"/>
            <w:hideMark/>
          </w:tcPr>
          <w:p w14:paraId="330AC1C0"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Mogdin-Tanghin</w:t>
            </w:r>
          </w:p>
        </w:tc>
        <w:tc>
          <w:tcPr>
            <w:tcW w:w="1075" w:type="pct"/>
            <w:tcBorders>
              <w:top w:val="nil"/>
              <w:left w:val="nil"/>
              <w:bottom w:val="single" w:sz="8" w:space="0" w:color="auto"/>
              <w:right w:val="single" w:sz="8" w:space="0" w:color="auto"/>
            </w:tcBorders>
            <w:shd w:val="clear" w:color="auto" w:fill="auto"/>
            <w:vAlign w:val="center"/>
            <w:hideMark/>
          </w:tcPr>
          <w:p w14:paraId="3EB7B88B"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2013</w:t>
            </w:r>
          </w:p>
        </w:tc>
      </w:tr>
      <w:tr w:rsidR="006E4255" w:rsidRPr="00125182" w14:paraId="45AD2ED6" w14:textId="77777777" w:rsidTr="00C167D2">
        <w:trPr>
          <w:trHeight w:val="345"/>
        </w:trPr>
        <w:tc>
          <w:tcPr>
            <w:tcW w:w="1100" w:type="pct"/>
            <w:vMerge/>
            <w:tcBorders>
              <w:top w:val="nil"/>
              <w:left w:val="single" w:sz="8" w:space="0" w:color="auto"/>
              <w:bottom w:val="nil"/>
              <w:right w:val="single" w:sz="8" w:space="0" w:color="auto"/>
            </w:tcBorders>
            <w:vAlign w:val="center"/>
            <w:hideMark/>
          </w:tcPr>
          <w:p w14:paraId="1F21C457"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6D75F799"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6</w:t>
            </w:r>
          </w:p>
        </w:tc>
        <w:tc>
          <w:tcPr>
            <w:tcW w:w="953" w:type="pct"/>
            <w:vMerge w:val="restart"/>
            <w:tcBorders>
              <w:top w:val="nil"/>
              <w:left w:val="single" w:sz="8" w:space="0" w:color="auto"/>
              <w:bottom w:val="single" w:sz="8" w:space="0" w:color="000000"/>
              <w:right w:val="single" w:sz="8" w:space="0" w:color="auto"/>
            </w:tcBorders>
            <w:shd w:val="clear" w:color="auto" w:fill="auto"/>
            <w:vAlign w:val="center"/>
            <w:hideMark/>
          </w:tcPr>
          <w:p w14:paraId="61A8990C"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Plateau-Central</w:t>
            </w:r>
          </w:p>
        </w:tc>
        <w:tc>
          <w:tcPr>
            <w:tcW w:w="1208" w:type="pct"/>
            <w:tcBorders>
              <w:top w:val="nil"/>
              <w:left w:val="nil"/>
              <w:bottom w:val="single" w:sz="8" w:space="0" w:color="auto"/>
              <w:right w:val="single" w:sz="8" w:space="0" w:color="auto"/>
            </w:tcBorders>
            <w:shd w:val="clear" w:color="auto" w:fill="auto"/>
            <w:vAlign w:val="center"/>
            <w:hideMark/>
          </w:tcPr>
          <w:p w14:paraId="1C0453ED"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Yaïka</w:t>
            </w:r>
          </w:p>
        </w:tc>
        <w:tc>
          <w:tcPr>
            <w:tcW w:w="1075" w:type="pct"/>
            <w:tcBorders>
              <w:top w:val="nil"/>
              <w:left w:val="nil"/>
              <w:bottom w:val="single" w:sz="8" w:space="0" w:color="auto"/>
              <w:right w:val="single" w:sz="8" w:space="0" w:color="auto"/>
            </w:tcBorders>
            <w:shd w:val="clear" w:color="auto" w:fill="auto"/>
            <w:vAlign w:val="center"/>
            <w:hideMark/>
          </w:tcPr>
          <w:p w14:paraId="6D147A85"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2013</w:t>
            </w:r>
          </w:p>
        </w:tc>
      </w:tr>
      <w:tr w:rsidR="006E4255" w:rsidRPr="00125182" w14:paraId="108883B1" w14:textId="77777777" w:rsidTr="00C167D2">
        <w:trPr>
          <w:trHeight w:val="345"/>
        </w:trPr>
        <w:tc>
          <w:tcPr>
            <w:tcW w:w="1100" w:type="pct"/>
            <w:vMerge/>
            <w:tcBorders>
              <w:top w:val="nil"/>
              <w:left w:val="single" w:sz="8" w:space="0" w:color="auto"/>
              <w:bottom w:val="nil"/>
              <w:right w:val="single" w:sz="8" w:space="0" w:color="auto"/>
            </w:tcBorders>
            <w:vAlign w:val="center"/>
            <w:hideMark/>
          </w:tcPr>
          <w:p w14:paraId="1FEA9E96"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06D2A7FA"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7</w:t>
            </w:r>
          </w:p>
        </w:tc>
        <w:tc>
          <w:tcPr>
            <w:tcW w:w="953" w:type="pct"/>
            <w:vMerge/>
            <w:tcBorders>
              <w:top w:val="nil"/>
              <w:left w:val="single" w:sz="8" w:space="0" w:color="auto"/>
              <w:bottom w:val="single" w:sz="8" w:space="0" w:color="000000"/>
              <w:right w:val="single" w:sz="8" w:space="0" w:color="auto"/>
            </w:tcBorders>
            <w:vAlign w:val="center"/>
            <w:hideMark/>
          </w:tcPr>
          <w:p w14:paraId="5A82E03C"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69E14366"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Kougri</w:t>
            </w:r>
          </w:p>
        </w:tc>
        <w:tc>
          <w:tcPr>
            <w:tcW w:w="1075" w:type="pct"/>
            <w:tcBorders>
              <w:top w:val="nil"/>
              <w:left w:val="nil"/>
              <w:bottom w:val="single" w:sz="8" w:space="0" w:color="auto"/>
              <w:right w:val="single" w:sz="8" w:space="0" w:color="auto"/>
            </w:tcBorders>
            <w:shd w:val="clear" w:color="auto" w:fill="auto"/>
            <w:vAlign w:val="center"/>
            <w:hideMark/>
          </w:tcPr>
          <w:p w14:paraId="01E38596"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2013</w:t>
            </w:r>
          </w:p>
        </w:tc>
      </w:tr>
      <w:tr w:rsidR="006E4255" w:rsidRPr="00125182" w14:paraId="04267E7B" w14:textId="77777777" w:rsidTr="00C167D2">
        <w:trPr>
          <w:trHeight w:val="345"/>
        </w:trPr>
        <w:tc>
          <w:tcPr>
            <w:tcW w:w="1100" w:type="pct"/>
            <w:vMerge/>
            <w:tcBorders>
              <w:top w:val="nil"/>
              <w:left w:val="single" w:sz="8" w:space="0" w:color="auto"/>
              <w:bottom w:val="nil"/>
              <w:right w:val="single" w:sz="8" w:space="0" w:color="auto"/>
            </w:tcBorders>
            <w:vAlign w:val="center"/>
            <w:hideMark/>
          </w:tcPr>
          <w:p w14:paraId="6030D99E"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4D197BB5"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8</w:t>
            </w:r>
          </w:p>
        </w:tc>
        <w:tc>
          <w:tcPr>
            <w:tcW w:w="953" w:type="pct"/>
            <w:vMerge/>
            <w:tcBorders>
              <w:top w:val="nil"/>
              <w:left w:val="single" w:sz="8" w:space="0" w:color="auto"/>
              <w:bottom w:val="single" w:sz="8" w:space="0" w:color="000000"/>
              <w:right w:val="single" w:sz="8" w:space="0" w:color="auto"/>
            </w:tcBorders>
            <w:vAlign w:val="center"/>
            <w:hideMark/>
          </w:tcPr>
          <w:p w14:paraId="65ABAB83"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05DFBBDA"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Sawana</w:t>
            </w:r>
          </w:p>
        </w:tc>
        <w:tc>
          <w:tcPr>
            <w:tcW w:w="1075" w:type="pct"/>
            <w:tcBorders>
              <w:top w:val="nil"/>
              <w:left w:val="nil"/>
              <w:bottom w:val="single" w:sz="8" w:space="0" w:color="auto"/>
              <w:right w:val="single" w:sz="8" w:space="0" w:color="auto"/>
            </w:tcBorders>
            <w:shd w:val="clear" w:color="auto" w:fill="auto"/>
            <w:vAlign w:val="center"/>
            <w:hideMark/>
          </w:tcPr>
          <w:p w14:paraId="733645F3"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2013</w:t>
            </w:r>
          </w:p>
        </w:tc>
      </w:tr>
      <w:tr w:rsidR="006E4255" w:rsidRPr="00125182" w14:paraId="06745059" w14:textId="77777777" w:rsidTr="00C167D2">
        <w:trPr>
          <w:trHeight w:val="345"/>
        </w:trPr>
        <w:tc>
          <w:tcPr>
            <w:tcW w:w="1100" w:type="pct"/>
            <w:vMerge/>
            <w:tcBorders>
              <w:top w:val="nil"/>
              <w:left w:val="single" w:sz="8" w:space="0" w:color="auto"/>
              <w:bottom w:val="nil"/>
              <w:right w:val="single" w:sz="8" w:space="0" w:color="auto"/>
            </w:tcBorders>
            <w:vAlign w:val="center"/>
            <w:hideMark/>
          </w:tcPr>
          <w:p w14:paraId="53CEEA42"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43FDBAF2"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9</w:t>
            </w:r>
          </w:p>
        </w:tc>
        <w:tc>
          <w:tcPr>
            <w:tcW w:w="953" w:type="pct"/>
            <w:tcBorders>
              <w:top w:val="nil"/>
              <w:left w:val="nil"/>
              <w:bottom w:val="single" w:sz="8" w:space="0" w:color="auto"/>
              <w:right w:val="single" w:sz="8" w:space="0" w:color="auto"/>
            </w:tcBorders>
            <w:shd w:val="clear" w:color="auto" w:fill="auto"/>
            <w:vAlign w:val="center"/>
            <w:hideMark/>
          </w:tcPr>
          <w:p w14:paraId="77F9AF00"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Centre</w:t>
            </w:r>
          </w:p>
        </w:tc>
        <w:tc>
          <w:tcPr>
            <w:tcW w:w="1208" w:type="pct"/>
            <w:tcBorders>
              <w:top w:val="nil"/>
              <w:left w:val="nil"/>
              <w:bottom w:val="single" w:sz="8" w:space="0" w:color="auto"/>
              <w:right w:val="single" w:sz="8" w:space="0" w:color="auto"/>
            </w:tcBorders>
            <w:shd w:val="clear" w:color="auto" w:fill="auto"/>
            <w:vAlign w:val="center"/>
            <w:hideMark/>
          </w:tcPr>
          <w:p w14:paraId="40BB9214"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Yamba</w:t>
            </w:r>
          </w:p>
        </w:tc>
        <w:tc>
          <w:tcPr>
            <w:tcW w:w="1075" w:type="pct"/>
            <w:tcBorders>
              <w:top w:val="nil"/>
              <w:left w:val="nil"/>
              <w:bottom w:val="single" w:sz="8" w:space="0" w:color="auto"/>
              <w:right w:val="single" w:sz="8" w:space="0" w:color="auto"/>
            </w:tcBorders>
            <w:shd w:val="clear" w:color="auto" w:fill="auto"/>
            <w:vAlign w:val="center"/>
            <w:hideMark/>
          </w:tcPr>
          <w:p w14:paraId="76DFE580"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2013</w:t>
            </w:r>
          </w:p>
        </w:tc>
      </w:tr>
      <w:tr w:rsidR="006E4255" w:rsidRPr="00125182" w14:paraId="72EE90BB" w14:textId="77777777" w:rsidTr="00C167D2">
        <w:trPr>
          <w:trHeight w:val="345"/>
        </w:trPr>
        <w:tc>
          <w:tcPr>
            <w:tcW w:w="1100" w:type="pct"/>
            <w:vMerge/>
            <w:tcBorders>
              <w:top w:val="nil"/>
              <w:left w:val="single" w:sz="8" w:space="0" w:color="auto"/>
              <w:bottom w:val="nil"/>
              <w:right w:val="single" w:sz="8" w:space="0" w:color="auto"/>
            </w:tcBorders>
            <w:vAlign w:val="center"/>
            <w:hideMark/>
          </w:tcPr>
          <w:p w14:paraId="373B08BA"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6ECA895B"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10</w:t>
            </w:r>
          </w:p>
        </w:tc>
        <w:tc>
          <w:tcPr>
            <w:tcW w:w="953" w:type="pct"/>
            <w:tcBorders>
              <w:top w:val="nil"/>
              <w:left w:val="nil"/>
              <w:bottom w:val="single" w:sz="8" w:space="0" w:color="auto"/>
              <w:right w:val="single" w:sz="8" w:space="0" w:color="auto"/>
            </w:tcBorders>
            <w:shd w:val="clear" w:color="auto" w:fill="auto"/>
            <w:vAlign w:val="center"/>
            <w:hideMark/>
          </w:tcPr>
          <w:p w14:paraId="6B045454"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Plateau-Central</w:t>
            </w:r>
          </w:p>
        </w:tc>
        <w:tc>
          <w:tcPr>
            <w:tcW w:w="1208" w:type="pct"/>
            <w:tcBorders>
              <w:top w:val="nil"/>
              <w:left w:val="nil"/>
              <w:bottom w:val="single" w:sz="8" w:space="0" w:color="auto"/>
              <w:right w:val="single" w:sz="8" w:space="0" w:color="auto"/>
            </w:tcBorders>
            <w:shd w:val="clear" w:color="auto" w:fill="auto"/>
            <w:vAlign w:val="center"/>
            <w:hideMark/>
          </w:tcPr>
          <w:p w14:paraId="2024067D"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Bantogodo</w:t>
            </w:r>
          </w:p>
        </w:tc>
        <w:tc>
          <w:tcPr>
            <w:tcW w:w="1075" w:type="pct"/>
            <w:tcBorders>
              <w:top w:val="nil"/>
              <w:left w:val="nil"/>
              <w:bottom w:val="single" w:sz="8" w:space="0" w:color="auto"/>
              <w:right w:val="single" w:sz="8" w:space="0" w:color="auto"/>
            </w:tcBorders>
            <w:shd w:val="clear" w:color="auto" w:fill="auto"/>
            <w:vAlign w:val="center"/>
            <w:hideMark/>
          </w:tcPr>
          <w:p w14:paraId="2119B983"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2013</w:t>
            </w:r>
          </w:p>
        </w:tc>
      </w:tr>
      <w:tr w:rsidR="006E4255" w:rsidRPr="00125182" w14:paraId="4CF8F905" w14:textId="77777777" w:rsidTr="00C167D2">
        <w:trPr>
          <w:trHeight w:val="345"/>
        </w:trPr>
        <w:tc>
          <w:tcPr>
            <w:tcW w:w="1100" w:type="pct"/>
            <w:vMerge/>
            <w:tcBorders>
              <w:top w:val="nil"/>
              <w:left w:val="single" w:sz="8" w:space="0" w:color="auto"/>
              <w:bottom w:val="nil"/>
              <w:right w:val="single" w:sz="8" w:space="0" w:color="auto"/>
            </w:tcBorders>
            <w:vAlign w:val="center"/>
            <w:hideMark/>
          </w:tcPr>
          <w:p w14:paraId="45335456"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5D375190"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11</w:t>
            </w:r>
          </w:p>
        </w:tc>
        <w:tc>
          <w:tcPr>
            <w:tcW w:w="953" w:type="pct"/>
            <w:tcBorders>
              <w:top w:val="nil"/>
              <w:left w:val="nil"/>
              <w:bottom w:val="single" w:sz="8" w:space="0" w:color="auto"/>
              <w:right w:val="single" w:sz="8" w:space="0" w:color="auto"/>
            </w:tcBorders>
            <w:shd w:val="clear" w:color="auto" w:fill="auto"/>
            <w:vAlign w:val="center"/>
            <w:hideMark/>
          </w:tcPr>
          <w:p w14:paraId="2E40F7DA"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Centre</w:t>
            </w:r>
          </w:p>
        </w:tc>
        <w:tc>
          <w:tcPr>
            <w:tcW w:w="1208" w:type="pct"/>
            <w:tcBorders>
              <w:top w:val="nil"/>
              <w:left w:val="nil"/>
              <w:bottom w:val="single" w:sz="8" w:space="0" w:color="auto"/>
              <w:right w:val="single" w:sz="8" w:space="0" w:color="auto"/>
            </w:tcBorders>
            <w:shd w:val="clear" w:color="auto" w:fill="auto"/>
            <w:vAlign w:val="center"/>
            <w:hideMark/>
          </w:tcPr>
          <w:p w14:paraId="0D712750"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Tanlarghin</w:t>
            </w:r>
          </w:p>
        </w:tc>
        <w:tc>
          <w:tcPr>
            <w:tcW w:w="1075" w:type="pct"/>
            <w:tcBorders>
              <w:top w:val="nil"/>
              <w:left w:val="nil"/>
              <w:bottom w:val="single" w:sz="8" w:space="0" w:color="auto"/>
              <w:right w:val="single" w:sz="8" w:space="0" w:color="auto"/>
            </w:tcBorders>
            <w:shd w:val="clear" w:color="auto" w:fill="auto"/>
            <w:vAlign w:val="center"/>
            <w:hideMark/>
          </w:tcPr>
          <w:p w14:paraId="48FDD59E"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2013</w:t>
            </w:r>
          </w:p>
        </w:tc>
      </w:tr>
      <w:tr w:rsidR="006E4255" w:rsidRPr="00125182" w14:paraId="62AF48AB" w14:textId="77777777" w:rsidTr="00C167D2">
        <w:trPr>
          <w:trHeight w:val="345"/>
        </w:trPr>
        <w:tc>
          <w:tcPr>
            <w:tcW w:w="1100" w:type="pct"/>
            <w:vMerge/>
            <w:tcBorders>
              <w:top w:val="nil"/>
              <w:left w:val="single" w:sz="8" w:space="0" w:color="auto"/>
              <w:bottom w:val="nil"/>
              <w:right w:val="single" w:sz="8" w:space="0" w:color="auto"/>
            </w:tcBorders>
            <w:vAlign w:val="center"/>
            <w:hideMark/>
          </w:tcPr>
          <w:p w14:paraId="067620DE"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7CD79546"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12</w:t>
            </w:r>
          </w:p>
        </w:tc>
        <w:tc>
          <w:tcPr>
            <w:tcW w:w="953" w:type="pct"/>
            <w:vMerge w:val="restart"/>
            <w:tcBorders>
              <w:top w:val="nil"/>
              <w:left w:val="single" w:sz="8" w:space="0" w:color="auto"/>
              <w:bottom w:val="single" w:sz="8" w:space="0" w:color="000000"/>
              <w:right w:val="single" w:sz="8" w:space="0" w:color="auto"/>
            </w:tcBorders>
            <w:shd w:val="clear" w:color="auto" w:fill="auto"/>
            <w:vAlign w:val="center"/>
            <w:hideMark/>
          </w:tcPr>
          <w:p w14:paraId="75869A35"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Plateau-Central</w:t>
            </w:r>
          </w:p>
        </w:tc>
        <w:tc>
          <w:tcPr>
            <w:tcW w:w="1208" w:type="pct"/>
            <w:tcBorders>
              <w:top w:val="nil"/>
              <w:left w:val="nil"/>
              <w:bottom w:val="single" w:sz="8" w:space="0" w:color="auto"/>
              <w:right w:val="single" w:sz="8" w:space="0" w:color="auto"/>
            </w:tcBorders>
            <w:shd w:val="clear" w:color="auto" w:fill="auto"/>
            <w:vAlign w:val="center"/>
            <w:hideMark/>
          </w:tcPr>
          <w:p w14:paraId="47D6E627"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Sao</w:t>
            </w:r>
          </w:p>
        </w:tc>
        <w:tc>
          <w:tcPr>
            <w:tcW w:w="1075" w:type="pct"/>
            <w:tcBorders>
              <w:top w:val="nil"/>
              <w:left w:val="nil"/>
              <w:bottom w:val="single" w:sz="8" w:space="0" w:color="auto"/>
              <w:right w:val="single" w:sz="8" w:space="0" w:color="auto"/>
            </w:tcBorders>
            <w:shd w:val="clear" w:color="auto" w:fill="auto"/>
            <w:vAlign w:val="center"/>
            <w:hideMark/>
          </w:tcPr>
          <w:p w14:paraId="1A484C99"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2014</w:t>
            </w:r>
          </w:p>
        </w:tc>
      </w:tr>
      <w:tr w:rsidR="006E4255" w:rsidRPr="00125182" w14:paraId="62E786A6" w14:textId="77777777" w:rsidTr="00C167D2">
        <w:trPr>
          <w:trHeight w:val="345"/>
        </w:trPr>
        <w:tc>
          <w:tcPr>
            <w:tcW w:w="1100" w:type="pct"/>
            <w:vMerge/>
            <w:tcBorders>
              <w:top w:val="nil"/>
              <w:left w:val="single" w:sz="8" w:space="0" w:color="auto"/>
              <w:bottom w:val="nil"/>
              <w:right w:val="single" w:sz="8" w:space="0" w:color="auto"/>
            </w:tcBorders>
            <w:vAlign w:val="center"/>
            <w:hideMark/>
          </w:tcPr>
          <w:p w14:paraId="7983C613"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4F52ADB4"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13</w:t>
            </w:r>
          </w:p>
        </w:tc>
        <w:tc>
          <w:tcPr>
            <w:tcW w:w="953" w:type="pct"/>
            <w:vMerge/>
            <w:tcBorders>
              <w:top w:val="nil"/>
              <w:left w:val="single" w:sz="8" w:space="0" w:color="auto"/>
              <w:bottom w:val="single" w:sz="8" w:space="0" w:color="000000"/>
              <w:right w:val="single" w:sz="8" w:space="0" w:color="auto"/>
            </w:tcBorders>
            <w:vAlign w:val="center"/>
            <w:hideMark/>
          </w:tcPr>
          <w:p w14:paraId="31DEB453"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47B89723"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Manessa</w:t>
            </w:r>
          </w:p>
        </w:tc>
        <w:tc>
          <w:tcPr>
            <w:tcW w:w="1075" w:type="pct"/>
            <w:tcBorders>
              <w:top w:val="nil"/>
              <w:left w:val="nil"/>
              <w:bottom w:val="single" w:sz="8" w:space="0" w:color="auto"/>
              <w:right w:val="single" w:sz="8" w:space="0" w:color="auto"/>
            </w:tcBorders>
            <w:shd w:val="clear" w:color="auto" w:fill="auto"/>
            <w:vAlign w:val="center"/>
            <w:hideMark/>
          </w:tcPr>
          <w:p w14:paraId="0F8B0265"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2014</w:t>
            </w:r>
          </w:p>
        </w:tc>
      </w:tr>
      <w:tr w:rsidR="006E4255" w:rsidRPr="00125182" w14:paraId="149EB8D5" w14:textId="77777777" w:rsidTr="00C167D2">
        <w:trPr>
          <w:trHeight w:val="345"/>
        </w:trPr>
        <w:tc>
          <w:tcPr>
            <w:tcW w:w="1100" w:type="pct"/>
            <w:vMerge/>
            <w:tcBorders>
              <w:top w:val="nil"/>
              <w:left w:val="single" w:sz="8" w:space="0" w:color="auto"/>
              <w:bottom w:val="nil"/>
              <w:right w:val="single" w:sz="8" w:space="0" w:color="auto"/>
            </w:tcBorders>
            <w:vAlign w:val="center"/>
            <w:hideMark/>
          </w:tcPr>
          <w:p w14:paraId="672583B7"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253AF586"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14</w:t>
            </w:r>
          </w:p>
        </w:tc>
        <w:tc>
          <w:tcPr>
            <w:tcW w:w="953" w:type="pct"/>
            <w:vMerge/>
            <w:tcBorders>
              <w:top w:val="nil"/>
              <w:left w:val="single" w:sz="8" w:space="0" w:color="auto"/>
              <w:bottom w:val="single" w:sz="8" w:space="0" w:color="000000"/>
              <w:right w:val="single" w:sz="8" w:space="0" w:color="auto"/>
            </w:tcBorders>
            <w:vAlign w:val="center"/>
            <w:hideMark/>
          </w:tcPr>
          <w:p w14:paraId="61E9DAB0"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637776F0"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Nakamtenga</w:t>
            </w:r>
          </w:p>
        </w:tc>
        <w:tc>
          <w:tcPr>
            <w:tcW w:w="1075" w:type="pct"/>
            <w:tcBorders>
              <w:top w:val="nil"/>
              <w:left w:val="nil"/>
              <w:bottom w:val="single" w:sz="8" w:space="0" w:color="auto"/>
              <w:right w:val="single" w:sz="8" w:space="0" w:color="auto"/>
            </w:tcBorders>
            <w:shd w:val="clear" w:color="auto" w:fill="auto"/>
            <w:vAlign w:val="center"/>
            <w:hideMark/>
          </w:tcPr>
          <w:p w14:paraId="791ACFB1"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2015</w:t>
            </w:r>
          </w:p>
        </w:tc>
      </w:tr>
      <w:tr w:rsidR="006E4255" w:rsidRPr="00125182" w14:paraId="0F22BA45" w14:textId="77777777" w:rsidTr="00C167D2">
        <w:trPr>
          <w:trHeight w:val="345"/>
        </w:trPr>
        <w:tc>
          <w:tcPr>
            <w:tcW w:w="1100" w:type="pct"/>
            <w:vMerge/>
            <w:tcBorders>
              <w:top w:val="nil"/>
              <w:left w:val="single" w:sz="8" w:space="0" w:color="auto"/>
              <w:bottom w:val="nil"/>
              <w:right w:val="single" w:sz="8" w:space="0" w:color="auto"/>
            </w:tcBorders>
            <w:vAlign w:val="center"/>
            <w:hideMark/>
          </w:tcPr>
          <w:p w14:paraId="28257CDA"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413376E2"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15</w:t>
            </w:r>
          </w:p>
        </w:tc>
        <w:tc>
          <w:tcPr>
            <w:tcW w:w="953" w:type="pct"/>
            <w:vMerge/>
            <w:tcBorders>
              <w:top w:val="nil"/>
              <w:left w:val="single" w:sz="8" w:space="0" w:color="auto"/>
              <w:bottom w:val="single" w:sz="8" w:space="0" w:color="000000"/>
              <w:right w:val="single" w:sz="8" w:space="0" w:color="auto"/>
            </w:tcBorders>
            <w:vAlign w:val="center"/>
            <w:hideMark/>
          </w:tcPr>
          <w:p w14:paraId="6E64A513"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261DB61A"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Sadaba</w:t>
            </w:r>
          </w:p>
        </w:tc>
        <w:tc>
          <w:tcPr>
            <w:tcW w:w="1075" w:type="pct"/>
            <w:tcBorders>
              <w:top w:val="nil"/>
              <w:left w:val="nil"/>
              <w:bottom w:val="single" w:sz="8" w:space="0" w:color="auto"/>
              <w:right w:val="single" w:sz="8" w:space="0" w:color="auto"/>
            </w:tcBorders>
            <w:shd w:val="clear" w:color="auto" w:fill="auto"/>
            <w:vAlign w:val="center"/>
            <w:hideMark/>
          </w:tcPr>
          <w:p w14:paraId="5CDFC202"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2015</w:t>
            </w:r>
          </w:p>
        </w:tc>
      </w:tr>
      <w:tr w:rsidR="006E4255" w:rsidRPr="00125182" w14:paraId="28CCFB63" w14:textId="77777777" w:rsidTr="00C167D2">
        <w:trPr>
          <w:trHeight w:val="345"/>
        </w:trPr>
        <w:tc>
          <w:tcPr>
            <w:tcW w:w="1100" w:type="pct"/>
            <w:tcBorders>
              <w:top w:val="nil"/>
              <w:left w:val="single" w:sz="8" w:space="0" w:color="auto"/>
              <w:bottom w:val="single" w:sz="8" w:space="0" w:color="auto"/>
              <w:right w:val="single" w:sz="8" w:space="0" w:color="auto"/>
            </w:tcBorders>
            <w:shd w:val="clear" w:color="auto" w:fill="auto"/>
            <w:vAlign w:val="center"/>
            <w:hideMark/>
          </w:tcPr>
          <w:p w14:paraId="42509FFD"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 </w:t>
            </w:r>
          </w:p>
        </w:tc>
        <w:tc>
          <w:tcPr>
            <w:tcW w:w="665" w:type="pct"/>
            <w:tcBorders>
              <w:top w:val="nil"/>
              <w:left w:val="nil"/>
              <w:bottom w:val="single" w:sz="8" w:space="0" w:color="auto"/>
              <w:right w:val="single" w:sz="8" w:space="0" w:color="auto"/>
            </w:tcBorders>
            <w:shd w:val="clear" w:color="auto" w:fill="auto"/>
            <w:vAlign w:val="center"/>
            <w:hideMark/>
          </w:tcPr>
          <w:p w14:paraId="2A168C38"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16</w:t>
            </w:r>
          </w:p>
        </w:tc>
        <w:tc>
          <w:tcPr>
            <w:tcW w:w="953" w:type="pct"/>
            <w:vMerge/>
            <w:tcBorders>
              <w:top w:val="nil"/>
              <w:left w:val="single" w:sz="8" w:space="0" w:color="auto"/>
              <w:bottom w:val="single" w:sz="8" w:space="0" w:color="000000"/>
              <w:right w:val="single" w:sz="8" w:space="0" w:color="auto"/>
            </w:tcBorders>
            <w:vAlign w:val="center"/>
            <w:hideMark/>
          </w:tcPr>
          <w:p w14:paraId="3E0E1BFB"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3E544BA5"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Moackin</w:t>
            </w:r>
          </w:p>
        </w:tc>
        <w:tc>
          <w:tcPr>
            <w:tcW w:w="1075" w:type="pct"/>
            <w:tcBorders>
              <w:top w:val="nil"/>
              <w:left w:val="nil"/>
              <w:bottom w:val="single" w:sz="8" w:space="0" w:color="auto"/>
              <w:right w:val="single" w:sz="8" w:space="0" w:color="auto"/>
            </w:tcBorders>
            <w:shd w:val="clear" w:color="auto" w:fill="auto"/>
            <w:vAlign w:val="center"/>
            <w:hideMark/>
          </w:tcPr>
          <w:p w14:paraId="42E6BC27"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2015</w:t>
            </w:r>
          </w:p>
        </w:tc>
      </w:tr>
      <w:tr w:rsidR="006E4255" w:rsidRPr="00125182" w14:paraId="302CFC46" w14:textId="77777777" w:rsidTr="00C167D2">
        <w:trPr>
          <w:trHeight w:val="345"/>
        </w:trPr>
        <w:tc>
          <w:tcPr>
            <w:tcW w:w="5000" w:type="pct"/>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14:paraId="5AD4C8EC" w14:textId="77777777" w:rsidR="006E4255" w:rsidRPr="00125182" w:rsidRDefault="006E4255" w:rsidP="00125182">
            <w:pPr>
              <w:spacing w:after="0" w:line="240" w:lineRule="auto"/>
              <w:jc w:val="both"/>
              <w:rPr>
                <w:rFonts w:ascii="Times New Roman" w:eastAsia="Times New Roman" w:hAnsi="Times New Roman" w:cs="Times New Roman"/>
                <w:bCs/>
              </w:rPr>
            </w:pPr>
            <w:r w:rsidRPr="00125182">
              <w:rPr>
                <w:rFonts w:ascii="Times New Roman" w:eastAsia="Times New Roman" w:hAnsi="Times New Roman" w:cs="Times New Roman"/>
                <w:bCs/>
              </w:rPr>
              <w:t> </w:t>
            </w:r>
          </w:p>
        </w:tc>
      </w:tr>
      <w:tr w:rsidR="006E4255" w:rsidRPr="00125182" w14:paraId="33901298" w14:textId="77777777" w:rsidTr="00C167D2">
        <w:trPr>
          <w:trHeight w:val="345"/>
        </w:trPr>
        <w:tc>
          <w:tcPr>
            <w:tcW w:w="1100" w:type="pct"/>
            <w:vMerge w:val="restart"/>
            <w:tcBorders>
              <w:top w:val="nil"/>
              <w:left w:val="single" w:sz="8" w:space="0" w:color="auto"/>
              <w:bottom w:val="single" w:sz="8" w:space="0" w:color="000000"/>
              <w:right w:val="single" w:sz="8" w:space="0" w:color="auto"/>
            </w:tcBorders>
            <w:shd w:val="clear" w:color="auto" w:fill="auto"/>
            <w:vAlign w:val="center"/>
            <w:hideMark/>
          </w:tcPr>
          <w:p w14:paraId="48D6CA8B" w14:textId="77777777" w:rsidR="006E4255" w:rsidRPr="00125182" w:rsidRDefault="006E4255" w:rsidP="00125182">
            <w:pPr>
              <w:spacing w:after="0" w:line="240" w:lineRule="auto"/>
              <w:jc w:val="both"/>
              <w:rPr>
                <w:rFonts w:ascii="Times New Roman" w:eastAsia="Times New Roman" w:hAnsi="Times New Roman" w:cs="Times New Roman"/>
                <w:bCs/>
              </w:rPr>
            </w:pPr>
            <w:r w:rsidRPr="00125182">
              <w:rPr>
                <w:rFonts w:ascii="Times New Roman" w:eastAsia="Times New Roman" w:hAnsi="Times New Roman" w:cs="Times New Roman"/>
                <w:bCs/>
              </w:rPr>
              <w:t>Tin Tua</w:t>
            </w:r>
          </w:p>
        </w:tc>
        <w:tc>
          <w:tcPr>
            <w:tcW w:w="665" w:type="pct"/>
            <w:tcBorders>
              <w:top w:val="nil"/>
              <w:left w:val="nil"/>
              <w:bottom w:val="single" w:sz="8" w:space="0" w:color="auto"/>
              <w:right w:val="single" w:sz="8" w:space="0" w:color="auto"/>
            </w:tcBorders>
            <w:shd w:val="clear" w:color="auto" w:fill="auto"/>
            <w:vAlign w:val="center"/>
            <w:hideMark/>
          </w:tcPr>
          <w:p w14:paraId="73250A6A"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w:t>
            </w:r>
          </w:p>
        </w:tc>
        <w:tc>
          <w:tcPr>
            <w:tcW w:w="953" w:type="pct"/>
            <w:vMerge w:val="restart"/>
            <w:tcBorders>
              <w:top w:val="nil"/>
              <w:left w:val="single" w:sz="8" w:space="0" w:color="auto"/>
              <w:bottom w:val="single" w:sz="8" w:space="0" w:color="000000"/>
              <w:right w:val="single" w:sz="8" w:space="0" w:color="auto"/>
            </w:tcBorders>
            <w:shd w:val="clear" w:color="auto" w:fill="auto"/>
            <w:vAlign w:val="center"/>
            <w:hideMark/>
          </w:tcPr>
          <w:p w14:paraId="6F0D6F21"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Centre-Est</w:t>
            </w:r>
          </w:p>
        </w:tc>
        <w:tc>
          <w:tcPr>
            <w:tcW w:w="1208" w:type="pct"/>
            <w:tcBorders>
              <w:top w:val="nil"/>
              <w:left w:val="nil"/>
              <w:bottom w:val="single" w:sz="8" w:space="0" w:color="auto"/>
              <w:right w:val="single" w:sz="8" w:space="0" w:color="auto"/>
            </w:tcBorders>
            <w:shd w:val="clear" w:color="auto" w:fill="auto"/>
            <w:vAlign w:val="center"/>
            <w:hideMark/>
          </w:tcPr>
          <w:p w14:paraId="716D311B"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Yargatenga</w:t>
            </w:r>
          </w:p>
        </w:tc>
        <w:tc>
          <w:tcPr>
            <w:tcW w:w="1075" w:type="pct"/>
            <w:tcBorders>
              <w:top w:val="nil"/>
              <w:left w:val="nil"/>
              <w:bottom w:val="single" w:sz="8" w:space="0" w:color="auto"/>
              <w:right w:val="single" w:sz="8" w:space="0" w:color="auto"/>
            </w:tcBorders>
            <w:shd w:val="clear" w:color="auto" w:fill="auto"/>
            <w:vAlign w:val="center"/>
            <w:hideMark/>
          </w:tcPr>
          <w:p w14:paraId="0501DD36"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2011</w:t>
            </w:r>
          </w:p>
        </w:tc>
      </w:tr>
      <w:tr w:rsidR="006E4255" w:rsidRPr="00125182" w14:paraId="38117BA7"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392630FA"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0931C5E8"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w:t>
            </w:r>
          </w:p>
        </w:tc>
        <w:tc>
          <w:tcPr>
            <w:tcW w:w="953" w:type="pct"/>
            <w:vMerge/>
            <w:tcBorders>
              <w:top w:val="nil"/>
              <w:left w:val="single" w:sz="8" w:space="0" w:color="auto"/>
              <w:bottom w:val="single" w:sz="8" w:space="0" w:color="000000"/>
              <w:right w:val="single" w:sz="8" w:space="0" w:color="auto"/>
            </w:tcBorders>
            <w:vAlign w:val="center"/>
            <w:hideMark/>
          </w:tcPr>
          <w:p w14:paraId="55821C03"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7B798AE9"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Yondé</w:t>
            </w:r>
          </w:p>
        </w:tc>
        <w:tc>
          <w:tcPr>
            <w:tcW w:w="1075" w:type="pct"/>
            <w:tcBorders>
              <w:top w:val="nil"/>
              <w:left w:val="nil"/>
              <w:bottom w:val="single" w:sz="8" w:space="0" w:color="auto"/>
              <w:right w:val="single" w:sz="8" w:space="0" w:color="auto"/>
            </w:tcBorders>
            <w:shd w:val="clear" w:color="auto" w:fill="auto"/>
            <w:vAlign w:val="center"/>
            <w:hideMark/>
          </w:tcPr>
          <w:p w14:paraId="00D2F519"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2011</w:t>
            </w:r>
          </w:p>
        </w:tc>
      </w:tr>
      <w:tr w:rsidR="006E4255" w:rsidRPr="00125182" w14:paraId="33984959"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11C178A8"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463E92CF"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3</w:t>
            </w:r>
          </w:p>
        </w:tc>
        <w:tc>
          <w:tcPr>
            <w:tcW w:w="953" w:type="pct"/>
            <w:vMerge w:val="restart"/>
            <w:tcBorders>
              <w:top w:val="nil"/>
              <w:left w:val="single" w:sz="8" w:space="0" w:color="auto"/>
              <w:bottom w:val="single" w:sz="8" w:space="0" w:color="000000"/>
              <w:right w:val="single" w:sz="8" w:space="0" w:color="auto"/>
            </w:tcBorders>
            <w:shd w:val="clear" w:color="auto" w:fill="auto"/>
            <w:vAlign w:val="center"/>
            <w:hideMark/>
          </w:tcPr>
          <w:p w14:paraId="6992D781"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Est</w:t>
            </w:r>
          </w:p>
        </w:tc>
        <w:tc>
          <w:tcPr>
            <w:tcW w:w="1208" w:type="pct"/>
            <w:tcBorders>
              <w:top w:val="nil"/>
              <w:left w:val="nil"/>
              <w:bottom w:val="single" w:sz="8" w:space="0" w:color="auto"/>
              <w:right w:val="single" w:sz="8" w:space="0" w:color="auto"/>
            </w:tcBorders>
            <w:shd w:val="clear" w:color="auto" w:fill="auto"/>
            <w:vAlign w:val="center"/>
            <w:hideMark/>
          </w:tcPr>
          <w:p w14:paraId="41625491"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Yamba</w:t>
            </w:r>
          </w:p>
        </w:tc>
        <w:tc>
          <w:tcPr>
            <w:tcW w:w="1075" w:type="pct"/>
            <w:tcBorders>
              <w:top w:val="nil"/>
              <w:left w:val="nil"/>
              <w:bottom w:val="single" w:sz="8" w:space="0" w:color="auto"/>
              <w:right w:val="single" w:sz="8" w:space="0" w:color="auto"/>
            </w:tcBorders>
            <w:shd w:val="clear" w:color="auto" w:fill="auto"/>
            <w:vAlign w:val="center"/>
            <w:hideMark/>
          </w:tcPr>
          <w:p w14:paraId="74531D4F"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2012</w:t>
            </w:r>
          </w:p>
        </w:tc>
      </w:tr>
      <w:tr w:rsidR="006E4255" w:rsidRPr="00125182" w14:paraId="4AA24D88"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7442B9AA"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3ED9A2E6"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4</w:t>
            </w:r>
          </w:p>
        </w:tc>
        <w:tc>
          <w:tcPr>
            <w:tcW w:w="953" w:type="pct"/>
            <w:vMerge/>
            <w:tcBorders>
              <w:top w:val="nil"/>
              <w:left w:val="single" w:sz="8" w:space="0" w:color="auto"/>
              <w:bottom w:val="single" w:sz="8" w:space="0" w:color="000000"/>
              <w:right w:val="single" w:sz="8" w:space="0" w:color="auto"/>
            </w:tcBorders>
            <w:vAlign w:val="center"/>
            <w:hideMark/>
          </w:tcPr>
          <w:p w14:paraId="3E4B1A03"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6231B15D"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Tankwarou</w:t>
            </w:r>
          </w:p>
        </w:tc>
        <w:tc>
          <w:tcPr>
            <w:tcW w:w="1075" w:type="pct"/>
            <w:tcBorders>
              <w:top w:val="nil"/>
              <w:left w:val="nil"/>
              <w:bottom w:val="single" w:sz="8" w:space="0" w:color="auto"/>
              <w:right w:val="single" w:sz="8" w:space="0" w:color="auto"/>
            </w:tcBorders>
            <w:shd w:val="clear" w:color="auto" w:fill="auto"/>
            <w:vAlign w:val="center"/>
            <w:hideMark/>
          </w:tcPr>
          <w:p w14:paraId="276E398B"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2012</w:t>
            </w:r>
          </w:p>
        </w:tc>
      </w:tr>
      <w:tr w:rsidR="006E4255" w:rsidRPr="00125182" w14:paraId="217C2EB4"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4F85318C"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43CAAB37"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5</w:t>
            </w:r>
          </w:p>
        </w:tc>
        <w:tc>
          <w:tcPr>
            <w:tcW w:w="953" w:type="pct"/>
            <w:vMerge/>
            <w:tcBorders>
              <w:top w:val="nil"/>
              <w:left w:val="single" w:sz="8" w:space="0" w:color="auto"/>
              <w:bottom w:val="single" w:sz="8" w:space="0" w:color="000000"/>
              <w:right w:val="single" w:sz="8" w:space="0" w:color="auto"/>
            </w:tcBorders>
            <w:vAlign w:val="center"/>
            <w:hideMark/>
          </w:tcPr>
          <w:p w14:paraId="51173146"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01CA3189"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Kogodou</w:t>
            </w:r>
          </w:p>
        </w:tc>
        <w:tc>
          <w:tcPr>
            <w:tcW w:w="1075" w:type="pct"/>
            <w:tcBorders>
              <w:top w:val="nil"/>
              <w:left w:val="nil"/>
              <w:bottom w:val="single" w:sz="8" w:space="0" w:color="auto"/>
              <w:right w:val="single" w:sz="8" w:space="0" w:color="auto"/>
            </w:tcBorders>
            <w:shd w:val="clear" w:color="auto" w:fill="auto"/>
            <w:vAlign w:val="center"/>
            <w:hideMark/>
          </w:tcPr>
          <w:p w14:paraId="44DB05D9"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2012</w:t>
            </w:r>
          </w:p>
        </w:tc>
      </w:tr>
      <w:tr w:rsidR="006E4255" w:rsidRPr="00125182" w14:paraId="3EA2CA42"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341863D7"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26BB0EA4"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6</w:t>
            </w:r>
          </w:p>
        </w:tc>
        <w:tc>
          <w:tcPr>
            <w:tcW w:w="953" w:type="pct"/>
            <w:vMerge/>
            <w:tcBorders>
              <w:top w:val="nil"/>
              <w:left w:val="single" w:sz="8" w:space="0" w:color="auto"/>
              <w:bottom w:val="single" w:sz="8" w:space="0" w:color="000000"/>
              <w:right w:val="single" w:sz="8" w:space="0" w:color="auto"/>
            </w:tcBorders>
            <w:vAlign w:val="center"/>
            <w:hideMark/>
          </w:tcPr>
          <w:p w14:paraId="712D73C1"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77BEAC92"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Léoura</w:t>
            </w:r>
          </w:p>
        </w:tc>
        <w:tc>
          <w:tcPr>
            <w:tcW w:w="1075" w:type="pct"/>
            <w:tcBorders>
              <w:top w:val="nil"/>
              <w:left w:val="nil"/>
              <w:bottom w:val="single" w:sz="8" w:space="0" w:color="auto"/>
              <w:right w:val="single" w:sz="8" w:space="0" w:color="auto"/>
            </w:tcBorders>
            <w:shd w:val="clear" w:color="auto" w:fill="auto"/>
            <w:vAlign w:val="center"/>
            <w:hideMark/>
          </w:tcPr>
          <w:p w14:paraId="68EF47CF"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2012</w:t>
            </w:r>
          </w:p>
        </w:tc>
      </w:tr>
      <w:tr w:rsidR="006E4255" w:rsidRPr="00125182" w14:paraId="7FEA85A3"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06361BB3"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64D14DB5"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7</w:t>
            </w:r>
          </w:p>
        </w:tc>
        <w:tc>
          <w:tcPr>
            <w:tcW w:w="953" w:type="pct"/>
            <w:vMerge/>
            <w:tcBorders>
              <w:top w:val="nil"/>
              <w:left w:val="single" w:sz="8" w:space="0" w:color="auto"/>
              <w:bottom w:val="single" w:sz="8" w:space="0" w:color="000000"/>
              <w:right w:val="single" w:sz="8" w:space="0" w:color="auto"/>
            </w:tcBorders>
            <w:vAlign w:val="center"/>
            <w:hideMark/>
          </w:tcPr>
          <w:p w14:paraId="4C9F14FC"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0DF4E789"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Logobou</w:t>
            </w:r>
          </w:p>
        </w:tc>
        <w:tc>
          <w:tcPr>
            <w:tcW w:w="1075" w:type="pct"/>
            <w:tcBorders>
              <w:top w:val="nil"/>
              <w:left w:val="nil"/>
              <w:bottom w:val="single" w:sz="8" w:space="0" w:color="auto"/>
              <w:right w:val="single" w:sz="8" w:space="0" w:color="auto"/>
            </w:tcBorders>
            <w:shd w:val="clear" w:color="auto" w:fill="auto"/>
            <w:vAlign w:val="center"/>
            <w:hideMark/>
          </w:tcPr>
          <w:p w14:paraId="07631A09"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2013</w:t>
            </w:r>
          </w:p>
        </w:tc>
      </w:tr>
      <w:tr w:rsidR="006E4255" w:rsidRPr="00125182" w14:paraId="06A655DA"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6315AB29"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515421EE"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8</w:t>
            </w:r>
          </w:p>
        </w:tc>
        <w:tc>
          <w:tcPr>
            <w:tcW w:w="953" w:type="pct"/>
            <w:vMerge/>
            <w:tcBorders>
              <w:top w:val="nil"/>
              <w:left w:val="single" w:sz="8" w:space="0" w:color="auto"/>
              <w:bottom w:val="single" w:sz="8" w:space="0" w:color="000000"/>
              <w:right w:val="single" w:sz="8" w:space="0" w:color="auto"/>
            </w:tcBorders>
            <w:vAlign w:val="center"/>
            <w:hideMark/>
          </w:tcPr>
          <w:p w14:paraId="23A67FBB"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457EDB5C"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Coalla</w:t>
            </w:r>
          </w:p>
        </w:tc>
        <w:tc>
          <w:tcPr>
            <w:tcW w:w="1075" w:type="pct"/>
            <w:tcBorders>
              <w:top w:val="nil"/>
              <w:left w:val="nil"/>
              <w:bottom w:val="single" w:sz="8" w:space="0" w:color="auto"/>
              <w:right w:val="single" w:sz="8" w:space="0" w:color="auto"/>
            </w:tcBorders>
            <w:shd w:val="clear" w:color="auto" w:fill="auto"/>
            <w:vAlign w:val="center"/>
            <w:hideMark/>
          </w:tcPr>
          <w:p w14:paraId="2EB23BA1"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2013</w:t>
            </w:r>
          </w:p>
        </w:tc>
      </w:tr>
      <w:tr w:rsidR="006E4255" w:rsidRPr="00125182" w14:paraId="2F386971"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36382ED0"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2468B842"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9</w:t>
            </w:r>
          </w:p>
        </w:tc>
        <w:tc>
          <w:tcPr>
            <w:tcW w:w="953" w:type="pct"/>
            <w:vMerge/>
            <w:tcBorders>
              <w:top w:val="nil"/>
              <w:left w:val="single" w:sz="8" w:space="0" w:color="auto"/>
              <w:bottom w:val="single" w:sz="8" w:space="0" w:color="000000"/>
              <w:right w:val="single" w:sz="8" w:space="0" w:color="auto"/>
            </w:tcBorders>
            <w:vAlign w:val="center"/>
            <w:hideMark/>
          </w:tcPr>
          <w:p w14:paraId="60717585"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7BB65C55"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Kodjéna</w:t>
            </w:r>
          </w:p>
        </w:tc>
        <w:tc>
          <w:tcPr>
            <w:tcW w:w="1075" w:type="pct"/>
            <w:tcBorders>
              <w:top w:val="nil"/>
              <w:left w:val="nil"/>
              <w:bottom w:val="single" w:sz="8" w:space="0" w:color="auto"/>
              <w:right w:val="single" w:sz="8" w:space="0" w:color="auto"/>
            </w:tcBorders>
            <w:shd w:val="clear" w:color="auto" w:fill="auto"/>
            <w:vAlign w:val="center"/>
            <w:hideMark/>
          </w:tcPr>
          <w:p w14:paraId="1E013419"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2013</w:t>
            </w:r>
          </w:p>
        </w:tc>
      </w:tr>
      <w:tr w:rsidR="006E4255" w:rsidRPr="00125182" w14:paraId="235FD323"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2231DD08"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6DF95299"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10</w:t>
            </w:r>
          </w:p>
        </w:tc>
        <w:tc>
          <w:tcPr>
            <w:tcW w:w="953" w:type="pct"/>
            <w:vMerge/>
            <w:tcBorders>
              <w:top w:val="nil"/>
              <w:left w:val="single" w:sz="8" w:space="0" w:color="auto"/>
              <w:bottom w:val="single" w:sz="8" w:space="0" w:color="000000"/>
              <w:right w:val="single" w:sz="8" w:space="0" w:color="auto"/>
            </w:tcBorders>
            <w:vAlign w:val="center"/>
            <w:hideMark/>
          </w:tcPr>
          <w:p w14:paraId="10E2977E"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5FDA836E"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Bassiéri</w:t>
            </w:r>
          </w:p>
        </w:tc>
        <w:tc>
          <w:tcPr>
            <w:tcW w:w="1075" w:type="pct"/>
            <w:tcBorders>
              <w:top w:val="nil"/>
              <w:left w:val="nil"/>
              <w:bottom w:val="single" w:sz="8" w:space="0" w:color="auto"/>
              <w:right w:val="single" w:sz="8" w:space="0" w:color="auto"/>
            </w:tcBorders>
            <w:shd w:val="clear" w:color="auto" w:fill="auto"/>
            <w:vAlign w:val="center"/>
            <w:hideMark/>
          </w:tcPr>
          <w:p w14:paraId="5CF0F7D0"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2013</w:t>
            </w:r>
          </w:p>
        </w:tc>
      </w:tr>
      <w:tr w:rsidR="006E4255" w:rsidRPr="00125182" w14:paraId="284A08CA"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2E33A0C2"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0DAB116A"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11</w:t>
            </w:r>
          </w:p>
        </w:tc>
        <w:tc>
          <w:tcPr>
            <w:tcW w:w="953" w:type="pct"/>
            <w:vMerge/>
            <w:tcBorders>
              <w:top w:val="nil"/>
              <w:left w:val="single" w:sz="8" w:space="0" w:color="auto"/>
              <w:bottom w:val="single" w:sz="8" w:space="0" w:color="000000"/>
              <w:right w:val="single" w:sz="8" w:space="0" w:color="auto"/>
            </w:tcBorders>
            <w:vAlign w:val="center"/>
            <w:hideMark/>
          </w:tcPr>
          <w:p w14:paraId="76C7C84D"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695C2609"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Thiéry</w:t>
            </w:r>
          </w:p>
        </w:tc>
        <w:tc>
          <w:tcPr>
            <w:tcW w:w="1075" w:type="pct"/>
            <w:tcBorders>
              <w:top w:val="nil"/>
              <w:left w:val="nil"/>
              <w:bottom w:val="single" w:sz="8" w:space="0" w:color="auto"/>
              <w:right w:val="single" w:sz="8" w:space="0" w:color="auto"/>
            </w:tcBorders>
            <w:shd w:val="clear" w:color="auto" w:fill="auto"/>
            <w:vAlign w:val="center"/>
            <w:hideMark/>
          </w:tcPr>
          <w:p w14:paraId="0F2C0F0C"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2014</w:t>
            </w:r>
          </w:p>
        </w:tc>
      </w:tr>
      <w:tr w:rsidR="006E4255" w:rsidRPr="00125182" w14:paraId="40478C66"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3B400786"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226D66DD"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12</w:t>
            </w:r>
          </w:p>
        </w:tc>
        <w:tc>
          <w:tcPr>
            <w:tcW w:w="953" w:type="pct"/>
            <w:vMerge/>
            <w:tcBorders>
              <w:top w:val="nil"/>
              <w:left w:val="single" w:sz="8" w:space="0" w:color="auto"/>
              <w:bottom w:val="single" w:sz="8" w:space="0" w:color="000000"/>
              <w:right w:val="single" w:sz="8" w:space="0" w:color="auto"/>
            </w:tcBorders>
            <w:vAlign w:val="center"/>
            <w:hideMark/>
          </w:tcPr>
          <w:p w14:paraId="5A0FF530"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313E2887"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Thion</w:t>
            </w:r>
          </w:p>
        </w:tc>
        <w:tc>
          <w:tcPr>
            <w:tcW w:w="1075" w:type="pct"/>
            <w:tcBorders>
              <w:top w:val="nil"/>
              <w:left w:val="nil"/>
              <w:bottom w:val="single" w:sz="8" w:space="0" w:color="auto"/>
              <w:right w:val="single" w:sz="8" w:space="0" w:color="auto"/>
            </w:tcBorders>
            <w:shd w:val="clear" w:color="auto" w:fill="auto"/>
            <w:vAlign w:val="center"/>
            <w:hideMark/>
          </w:tcPr>
          <w:p w14:paraId="38A580B6"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2014</w:t>
            </w:r>
          </w:p>
        </w:tc>
      </w:tr>
      <w:tr w:rsidR="006E4255" w:rsidRPr="00125182" w14:paraId="7EE9E5DC"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13E20D6F"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622A0FC6"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13</w:t>
            </w:r>
          </w:p>
        </w:tc>
        <w:tc>
          <w:tcPr>
            <w:tcW w:w="953" w:type="pct"/>
            <w:vMerge/>
            <w:tcBorders>
              <w:top w:val="nil"/>
              <w:left w:val="single" w:sz="8" w:space="0" w:color="auto"/>
              <w:bottom w:val="single" w:sz="8" w:space="0" w:color="000000"/>
              <w:right w:val="single" w:sz="8" w:space="0" w:color="auto"/>
            </w:tcBorders>
            <w:vAlign w:val="center"/>
            <w:hideMark/>
          </w:tcPr>
          <w:p w14:paraId="02ABFE78"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1B4DE569"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Bilanga</w:t>
            </w:r>
            <w:r w:rsidR="005916B0" w:rsidRPr="00125182">
              <w:rPr>
                <w:rFonts w:ascii="Times New Roman" w:eastAsia="Times New Roman" w:hAnsi="Times New Roman" w:cs="Times New Roman"/>
              </w:rPr>
              <w:t>–</w:t>
            </w:r>
            <w:r w:rsidRPr="00125182">
              <w:rPr>
                <w:rFonts w:ascii="Times New Roman" w:eastAsia="Times New Roman" w:hAnsi="Times New Roman" w:cs="Times New Roman"/>
              </w:rPr>
              <w:t>Yanga</w:t>
            </w:r>
          </w:p>
        </w:tc>
        <w:tc>
          <w:tcPr>
            <w:tcW w:w="1075" w:type="pct"/>
            <w:tcBorders>
              <w:top w:val="nil"/>
              <w:left w:val="nil"/>
              <w:bottom w:val="single" w:sz="8" w:space="0" w:color="auto"/>
              <w:right w:val="single" w:sz="8" w:space="0" w:color="auto"/>
            </w:tcBorders>
            <w:shd w:val="clear" w:color="auto" w:fill="auto"/>
            <w:vAlign w:val="center"/>
            <w:hideMark/>
          </w:tcPr>
          <w:p w14:paraId="1666C03F"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2014</w:t>
            </w:r>
          </w:p>
        </w:tc>
      </w:tr>
      <w:tr w:rsidR="006E4255" w:rsidRPr="00125182" w14:paraId="76FA513F"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6E2412DE"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78F4C8DA"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14</w:t>
            </w:r>
          </w:p>
        </w:tc>
        <w:tc>
          <w:tcPr>
            <w:tcW w:w="953" w:type="pct"/>
            <w:vMerge/>
            <w:tcBorders>
              <w:top w:val="nil"/>
              <w:left w:val="single" w:sz="8" w:space="0" w:color="auto"/>
              <w:bottom w:val="single" w:sz="8" w:space="0" w:color="000000"/>
              <w:right w:val="single" w:sz="8" w:space="0" w:color="auto"/>
            </w:tcBorders>
            <w:vAlign w:val="center"/>
            <w:hideMark/>
          </w:tcPr>
          <w:p w14:paraId="61CA5D49"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2B69B0BB"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Guitanga</w:t>
            </w:r>
          </w:p>
        </w:tc>
        <w:tc>
          <w:tcPr>
            <w:tcW w:w="1075" w:type="pct"/>
            <w:tcBorders>
              <w:top w:val="nil"/>
              <w:left w:val="nil"/>
              <w:bottom w:val="single" w:sz="8" w:space="0" w:color="auto"/>
              <w:right w:val="single" w:sz="8" w:space="0" w:color="auto"/>
            </w:tcBorders>
            <w:shd w:val="clear" w:color="auto" w:fill="auto"/>
            <w:vAlign w:val="center"/>
            <w:hideMark/>
          </w:tcPr>
          <w:p w14:paraId="10ADCF67"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2014</w:t>
            </w:r>
          </w:p>
        </w:tc>
      </w:tr>
      <w:tr w:rsidR="006E4255" w:rsidRPr="00125182" w14:paraId="6E978BFE"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7C0BCBE1"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6B996973"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15</w:t>
            </w:r>
          </w:p>
        </w:tc>
        <w:tc>
          <w:tcPr>
            <w:tcW w:w="953" w:type="pct"/>
            <w:vMerge/>
            <w:tcBorders>
              <w:top w:val="nil"/>
              <w:left w:val="single" w:sz="8" w:space="0" w:color="auto"/>
              <w:bottom w:val="single" w:sz="8" w:space="0" w:color="000000"/>
              <w:right w:val="single" w:sz="8" w:space="0" w:color="auto"/>
            </w:tcBorders>
            <w:vAlign w:val="center"/>
            <w:hideMark/>
          </w:tcPr>
          <w:p w14:paraId="776F6493"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077248BA"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Gori</w:t>
            </w:r>
          </w:p>
        </w:tc>
        <w:tc>
          <w:tcPr>
            <w:tcW w:w="1075" w:type="pct"/>
            <w:tcBorders>
              <w:top w:val="nil"/>
              <w:left w:val="nil"/>
              <w:bottom w:val="single" w:sz="8" w:space="0" w:color="auto"/>
              <w:right w:val="single" w:sz="8" w:space="0" w:color="auto"/>
            </w:tcBorders>
            <w:shd w:val="clear" w:color="auto" w:fill="auto"/>
            <w:vAlign w:val="center"/>
            <w:hideMark/>
          </w:tcPr>
          <w:p w14:paraId="465CBBA5"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2014</w:t>
            </w:r>
          </w:p>
        </w:tc>
      </w:tr>
      <w:tr w:rsidR="006E4255" w:rsidRPr="00125182" w14:paraId="0E62784C"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46E2946C"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7D64C487"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16</w:t>
            </w:r>
          </w:p>
        </w:tc>
        <w:tc>
          <w:tcPr>
            <w:tcW w:w="953" w:type="pct"/>
            <w:vMerge/>
            <w:tcBorders>
              <w:top w:val="nil"/>
              <w:left w:val="single" w:sz="8" w:space="0" w:color="auto"/>
              <w:bottom w:val="single" w:sz="8" w:space="0" w:color="000000"/>
              <w:right w:val="single" w:sz="8" w:space="0" w:color="auto"/>
            </w:tcBorders>
            <w:vAlign w:val="center"/>
            <w:hideMark/>
          </w:tcPr>
          <w:p w14:paraId="1DD47252"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7A327041"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Haaba</w:t>
            </w:r>
          </w:p>
        </w:tc>
        <w:tc>
          <w:tcPr>
            <w:tcW w:w="1075" w:type="pct"/>
            <w:tcBorders>
              <w:top w:val="nil"/>
              <w:left w:val="nil"/>
              <w:bottom w:val="single" w:sz="8" w:space="0" w:color="auto"/>
              <w:right w:val="single" w:sz="8" w:space="0" w:color="auto"/>
            </w:tcBorders>
            <w:shd w:val="clear" w:color="auto" w:fill="auto"/>
            <w:vAlign w:val="center"/>
            <w:hideMark/>
          </w:tcPr>
          <w:p w14:paraId="7C095DDA"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2014</w:t>
            </w:r>
          </w:p>
        </w:tc>
      </w:tr>
      <w:tr w:rsidR="006E4255" w:rsidRPr="00125182" w14:paraId="2237318D"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72ADB813"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0D7BA126"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17</w:t>
            </w:r>
          </w:p>
        </w:tc>
        <w:tc>
          <w:tcPr>
            <w:tcW w:w="953" w:type="pct"/>
            <w:vMerge/>
            <w:tcBorders>
              <w:top w:val="nil"/>
              <w:left w:val="single" w:sz="8" w:space="0" w:color="auto"/>
              <w:bottom w:val="single" w:sz="8" w:space="0" w:color="000000"/>
              <w:right w:val="single" w:sz="8" w:space="0" w:color="auto"/>
            </w:tcBorders>
            <w:vAlign w:val="center"/>
            <w:hideMark/>
          </w:tcPr>
          <w:p w14:paraId="5AE1E62D"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27482F1B"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Tantiaka</w:t>
            </w:r>
          </w:p>
        </w:tc>
        <w:tc>
          <w:tcPr>
            <w:tcW w:w="1075" w:type="pct"/>
            <w:tcBorders>
              <w:top w:val="nil"/>
              <w:left w:val="nil"/>
              <w:bottom w:val="single" w:sz="8" w:space="0" w:color="auto"/>
              <w:right w:val="single" w:sz="8" w:space="0" w:color="auto"/>
            </w:tcBorders>
            <w:shd w:val="clear" w:color="auto" w:fill="auto"/>
            <w:vAlign w:val="center"/>
            <w:hideMark/>
          </w:tcPr>
          <w:p w14:paraId="1743E1B9"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2014</w:t>
            </w:r>
          </w:p>
        </w:tc>
      </w:tr>
      <w:tr w:rsidR="006E4255" w:rsidRPr="00125182" w14:paraId="6C821AA0"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3A74C2AB"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2C5CE8CC"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18</w:t>
            </w:r>
          </w:p>
        </w:tc>
        <w:tc>
          <w:tcPr>
            <w:tcW w:w="953" w:type="pct"/>
            <w:vMerge/>
            <w:tcBorders>
              <w:top w:val="nil"/>
              <w:left w:val="single" w:sz="8" w:space="0" w:color="auto"/>
              <w:bottom w:val="single" w:sz="8" w:space="0" w:color="000000"/>
              <w:right w:val="single" w:sz="8" w:space="0" w:color="auto"/>
            </w:tcBorders>
            <w:vAlign w:val="center"/>
            <w:hideMark/>
          </w:tcPr>
          <w:p w14:paraId="035BA950"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6E7B1550"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Balga</w:t>
            </w:r>
          </w:p>
        </w:tc>
        <w:tc>
          <w:tcPr>
            <w:tcW w:w="1075" w:type="pct"/>
            <w:tcBorders>
              <w:top w:val="nil"/>
              <w:left w:val="nil"/>
              <w:bottom w:val="single" w:sz="8" w:space="0" w:color="auto"/>
              <w:right w:val="single" w:sz="8" w:space="0" w:color="auto"/>
            </w:tcBorders>
            <w:shd w:val="clear" w:color="auto" w:fill="auto"/>
            <w:vAlign w:val="center"/>
            <w:hideMark/>
          </w:tcPr>
          <w:p w14:paraId="02ED8132"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2015</w:t>
            </w:r>
          </w:p>
        </w:tc>
      </w:tr>
      <w:tr w:rsidR="006E4255" w:rsidRPr="00125182" w14:paraId="191F653A" w14:textId="77777777" w:rsidTr="00C167D2">
        <w:trPr>
          <w:trHeight w:val="345"/>
        </w:trPr>
        <w:tc>
          <w:tcPr>
            <w:tcW w:w="5000" w:type="pct"/>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14:paraId="5644668F" w14:textId="77777777" w:rsidR="006E4255" w:rsidRPr="00125182" w:rsidRDefault="006E4255" w:rsidP="00125182">
            <w:pPr>
              <w:spacing w:after="0" w:line="240" w:lineRule="auto"/>
              <w:jc w:val="both"/>
              <w:rPr>
                <w:rFonts w:ascii="Times New Roman" w:eastAsia="Times New Roman" w:hAnsi="Times New Roman" w:cs="Times New Roman"/>
                <w:bCs/>
              </w:rPr>
            </w:pPr>
            <w:r w:rsidRPr="00125182">
              <w:rPr>
                <w:rFonts w:ascii="Times New Roman" w:eastAsia="Times New Roman" w:hAnsi="Times New Roman" w:cs="Times New Roman"/>
                <w:bCs/>
              </w:rPr>
              <w:t> </w:t>
            </w:r>
          </w:p>
        </w:tc>
      </w:tr>
      <w:tr w:rsidR="006E4255" w:rsidRPr="00125182" w14:paraId="2A3B28CB" w14:textId="77777777" w:rsidTr="00C167D2">
        <w:trPr>
          <w:trHeight w:val="345"/>
        </w:trPr>
        <w:tc>
          <w:tcPr>
            <w:tcW w:w="1100" w:type="pct"/>
            <w:vMerge w:val="restart"/>
            <w:tcBorders>
              <w:top w:val="nil"/>
              <w:left w:val="single" w:sz="8" w:space="0" w:color="auto"/>
              <w:bottom w:val="single" w:sz="8" w:space="0" w:color="000000"/>
              <w:right w:val="single" w:sz="8" w:space="0" w:color="auto"/>
            </w:tcBorders>
            <w:shd w:val="clear" w:color="auto" w:fill="auto"/>
            <w:vAlign w:val="center"/>
            <w:hideMark/>
          </w:tcPr>
          <w:p w14:paraId="647B1D69" w14:textId="77777777" w:rsidR="006E4255" w:rsidRPr="00125182" w:rsidRDefault="006E4255" w:rsidP="00125182">
            <w:pPr>
              <w:spacing w:after="0" w:line="240" w:lineRule="auto"/>
              <w:jc w:val="both"/>
              <w:rPr>
                <w:rFonts w:ascii="Times New Roman" w:eastAsia="Times New Roman" w:hAnsi="Times New Roman" w:cs="Times New Roman"/>
                <w:bCs/>
              </w:rPr>
            </w:pPr>
            <w:r w:rsidRPr="00125182">
              <w:rPr>
                <w:rFonts w:ascii="Times New Roman" w:eastAsia="Times New Roman" w:hAnsi="Times New Roman" w:cs="Times New Roman"/>
                <w:bCs/>
              </w:rPr>
              <w:t>Fédération Nationale des Groupements Naam</w:t>
            </w:r>
          </w:p>
        </w:tc>
        <w:tc>
          <w:tcPr>
            <w:tcW w:w="665" w:type="pct"/>
            <w:tcBorders>
              <w:top w:val="nil"/>
              <w:left w:val="nil"/>
              <w:bottom w:val="single" w:sz="8" w:space="0" w:color="auto"/>
              <w:right w:val="single" w:sz="8" w:space="0" w:color="auto"/>
            </w:tcBorders>
            <w:shd w:val="clear" w:color="auto" w:fill="auto"/>
            <w:vAlign w:val="center"/>
            <w:hideMark/>
          </w:tcPr>
          <w:p w14:paraId="62243FF3"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w:t>
            </w:r>
          </w:p>
        </w:tc>
        <w:tc>
          <w:tcPr>
            <w:tcW w:w="953" w:type="pct"/>
            <w:vMerge w:val="restart"/>
            <w:tcBorders>
              <w:top w:val="nil"/>
              <w:left w:val="single" w:sz="8" w:space="0" w:color="auto"/>
              <w:bottom w:val="single" w:sz="8" w:space="0" w:color="000000"/>
              <w:right w:val="single" w:sz="8" w:space="0" w:color="auto"/>
            </w:tcBorders>
            <w:shd w:val="clear" w:color="auto" w:fill="auto"/>
            <w:vAlign w:val="center"/>
            <w:hideMark/>
          </w:tcPr>
          <w:p w14:paraId="23B64251"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Nord</w:t>
            </w:r>
          </w:p>
        </w:tc>
        <w:tc>
          <w:tcPr>
            <w:tcW w:w="1208" w:type="pct"/>
            <w:tcBorders>
              <w:top w:val="nil"/>
              <w:left w:val="nil"/>
              <w:bottom w:val="single" w:sz="8" w:space="0" w:color="auto"/>
              <w:right w:val="single" w:sz="8" w:space="0" w:color="auto"/>
            </w:tcBorders>
            <w:shd w:val="clear" w:color="auto" w:fill="auto"/>
            <w:vAlign w:val="center"/>
            <w:hideMark/>
          </w:tcPr>
          <w:p w14:paraId="221AECA1"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Kéra-Douré</w:t>
            </w:r>
          </w:p>
        </w:tc>
        <w:tc>
          <w:tcPr>
            <w:tcW w:w="1075" w:type="pct"/>
            <w:tcBorders>
              <w:top w:val="nil"/>
              <w:left w:val="nil"/>
              <w:bottom w:val="single" w:sz="8" w:space="0" w:color="auto"/>
              <w:right w:val="single" w:sz="8" w:space="0" w:color="auto"/>
            </w:tcBorders>
            <w:shd w:val="clear" w:color="auto" w:fill="auto"/>
            <w:vAlign w:val="center"/>
            <w:hideMark/>
          </w:tcPr>
          <w:p w14:paraId="7DF48FBC"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2011</w:t>
            </w:r>
          </w:p>
        </w:tc>
      </w:tr>
      <w:tr w:rsidR="006E4255" w:rsidRPr="00125182" w14:paraId="192471CF"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3A98B336"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0F1FF2B1"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w:t>
            </w:r>
          </w:p>
        </w:tc>
        <w:tc>
          <w:tcPr>
            <w:tcW w:w="953" w:type="pct"/>
            <w:vMerge/>
            <w:tcBorders>
              <w:top w:val="nil"/>
              <w:left w:val="single" w:sz="8" w:space="0" w:color="auto"/>
              <w:bottom w:val="single" w:sz="8" w:space="0" w:color="000000"/>
              <w:right w:val="single" w:sz="8" w:space="0" w:color="auto"/>
            </w:tcBorders>
            <w:vAlign w:val="center"/>
            <w:hideMark/>
          </w:tcPr>
          <w:p w14:paraId="57AE1C22"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4D7A2828"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Ménè</w:t>
            </w:r>
          </w:p>
        </w:tc>
        <w:tc>
          <w:tcPr>
            <w:tcW w:w="1075" w:type="pct"/>
            <w:tcBorders>
              <w:top w:val="nil"/>
              <w:left w:val="nil"/>
              <w:bottom w:val="single" w:sz="8" w:space="0" w:color="auto"/>
              <w:right w:val="single" w:sz="8" w:space="0" w:color="auto"/>
            </w:tcBorders>
            <w:shd w:val="clear" w:color="auto" w:fill="auto"/>
            <w:vAlign w:val="center"/>
            <w:hideMark/>
          </w:tcPr>
          <w:p w14:paraId="62635E45"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2011</w:t>
            </w:r>
          </w:p>
        </w:tc>
      </w:tr>
      <w:tr w:rsidR="006E4255" w:rsidRPr="00125182" w14:paraId="35E3E63E"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262EC587"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6B5C8FC7"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3</w:t>
            </w:r>
          </w:p>
        </w:tc>
        <w:tc>
          <w:tcPr>
            <w:tcW w:w="953" w:type="pct"/>
            <w:vMerge/>
            <w:tcBorders>
              <w:top w:val="nil"/>
              <w:left w:val="single" w:sz="8" w:space="0" w:color="auto"/>
              <w:bottom w:val="single" w:sz="8" w:space="0" w:color="000000"/>
              <w:right w:val="single" w:sz="8" w:space="0" w:color="auto"/>
            </w:tcBorders>
            <w:vAlign w:val="center"/>
            <w:hideMark/>
          </w:tcPr>
          <w:p w14:paraId="5904A6EC"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22849FA7"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Rambo</w:t>
            </w:r>
          </w:p>
        </w:tc>
        <w:tc>
          <w:tcPr>
            <w:tcW w:w="1075" w:type="pct"/>
            <w:tcBorders>
              <w:top w:val="nil"/>
              <w:left w:val="nil"/>
              <w:bottom w:val="single" w:sz="8" w:space="0" w:color="auto"/>
              <w:right w:val="single" w:sz="8" w:space="0" w:color="auto"/>
            </w:tcBorders>
            <w:shd w:val="clear" w:color="auto" w:fill="auto"/>
            <w:vAlign w:val="center"/>
            <w:hideMark/>
          </w:tcPr>
          <w:p w14:paraId="54ED7D11"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2012</w:t>
            </w:r>
          </w:p>
        </w:tc>
      </w:tr>
      <w:tr w:rsidR="006E4255" w:rsidRPr="00125182" w14:paraId="0DEB2BF4"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0304B60A"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66C8451E"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4</w:t>
            </w:r>
          </w:p>
        </w:tc>
        <w:tc>
          <w:tcPr>
            <w:tcW w:w="953" w:type="pct"/>
            <w:vMerge/>
            <w:tcBorders>
              <w:top w:val="nil"/>
              <w:left w:val="single" w:sz="8" w:space="0" w:color="auto"/>
              <w:bottom w:val="single" w:sz="8" w:space="0" w:color="000000"/>
              <w:right w:val="single" w:sz="8" w:space="0" w:color="auto"/>
            </w:tcBorders>
            <w:vAlign w:val="center"/>
            <w:hideMark/>
          </w:tcPr>
          <w:p w14:paraId="2C10858A"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10DFD05C"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Bouboulou</w:t>
            </w:r>
          </w:p>
        </w:tc>
        <w:tc>
          <w:tcPr>
            <w:tcW w:w="1075" w:type="pct"/>
            <w:tcBorders>
              <w:top w:val="nil"/>
              <w:left w:val="nil"/>
              <w:bottom w:val="single" w:sz="8" w:space="0" w:color="auto"/>
              <w:right w:val="single" w:sz="8" w:space="0" w:color="auto"/>
            </w:tcBorders>
            <w:shd w:val="clear" w:color="auto" w:fill="auto"/>
            <w:vAlign w:val="center"/>
            <w:hideMark/>
          </w:tcPr>
          <w:p w14:paraId="75490900"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2012</w:t>
            </w:r>
          </w:p>
        </w:tc>
      </w:tr>
      <w:tr w:rsidR="006E4255" w:rsidRPr="00125182" w14:paraId="0CCD05FB"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1201F94C"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70C5A14A"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5</w:t>
            </w:r>
          </w:p>
        </w:tc>
        <w:tc>
          <w:tcPr>
            <w:tcW w:w="953" w:type="pct"/>
            <w:vMerge/>
            <w:tcBorders>
              <w:top w:val="nil"/>
              <w:left w:val="single" w:sz="8" w:space="0" w:color="auto"/>
              <w:bottom w:val="single" w:sz="8" w:space="0" w:color="000000"/>
              <w:right w:val="single" w:sz="8" w:space="0" w:color="auto"/>
            </w:tcBorders>
            <w:vAlign w:val="center"/>
            <w:hideMark/>
          </w:tcPr>
          <w:p w14:paraId="68C97510"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139CD748"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Guiti</w:t>
            </w:r>
          </w:p>
        </w:tc>
        <w:tc>
          <w:tcPr>
            <w:tcW w:w="1075" w:type="pct"/>
            <w:tcBorders>
              <w:top w:val="nil"/>
              <w:left w:val="nil"/>
              <w:bottom w:val="single" w:sz="8" w:space="0" w:color="auto"/>
              <w:right w:val="single" w:sz="8" w:space="0" w:color="auto"/>
            </w:tcBorders>
            <w:shd w:val="clear" w:color="auto" w:fill="auto"/>
            <w:vAlign w:val="center"/>
            <w:hideMark/>
          </w:tcPr>
          <w:p w14:paraId="02FBB14A"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2012</w:t>
            </w:r>
          </w:p>
        </w:tc>
      </w:tr>
      <w:tr w:rsidR="006E4255" w:rsidRPr="00125182" w14:paraId="594C11B8"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306B141A"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16EEF079"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6</w:t>
            </w:r>
          </w:p>
        </w:tc>
        <w:tc>
          <w:tcPr>
            <w:tcW w:w="953" w:type="pct"/>
            <w:vMerge/>
            <w:tcBorders>
              <w:top w:val="nil"/>
              <w:left w:val="single" w:sz="8" w:space="0" w:color="auto"/>
              <w:bottom w:val="single" w:sz="8" w:space="0" w:color="000000"/>
              <w:right w:val="single" w:sz="8" w:space="0" w:color="auto"/>
            </w:tcBorders>
            <w:vAlign w:val="center"/>
            <w:hideMark/>
          </w:tcPr>
          <w:p w14:paraId="678BFDAD"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008FC263"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Minissia</w:t>
            </w:r>
          </w:p>
        </w:tc>
        <w:tc>
          <w:tcPr>
            <w:tcW w:w="1075" w:type="pct"/>
            <w:tcBorders>
              <w:top w:val="nil"/>
              <w:left w:val="nil"/>
              <w:bottom w:val="single" w:sz="8" w:space="0" w:color="auto"/>
              <w:right w:val="single" w:sz="8" w:space="0" w:color="auto"/>
            </w:tcBorders>
            <w:shd w:val="clear" w:color="auto" w:fill="auto"/>
            <w:vAlign w:val="center"/>
            <w:hideMark/>
          </w:tcPr>
          <w:p w14:paraId="2620F462"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2012</w:t>
            </w:r>
          </w:p>
        </w:tc>
      </w:tr>
      <w:tr w:rsidR="006E4255" w:rsidRPr="00125182" w14:paraId="612DAB7A"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56509513"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6C73D829"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7</w:t>
            </w:r>
          </w:p>
        </w:tc>
        <w:tc>
          <w:tcPr>
            <w:tcW w:w="953" w:type="pct"/>
            <w:vMerge/>
            <w:tcBorders>
              <w:top w:val="nil"/>
              <w:left w:val="single" w:sz="8" w:space="0" w:color="auto"/>
              <w:bottom w:val="single" w:sz="8" w:space="0" w:color="000000"/>
              <w:right w:val="single" w:sz="8" w:space="0" w:color="auto"/>
            </w:tcBorders>
            <w:vAlign w:val="center"/>
            <w:hideMark/>
          </w:tcPr>
          <w:p w14:paraId="33388A11"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1B157AAE"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Tangaye de Gourcy</w:t>
            </w:r>
          </w:p>
        </w:tc>
        <w:tc>
          <w:tcPr>
            <w:tcW w:w="1075" w:type="pct"/>
            <w:tcBorders>
              <w:top w:val="nil"/>
              <w:left w:val="nil"/>
              <w:bottom w:val="single" w:sz="8" w:space="0" w:color="auto"/>
              <w:right w:val="single" w:sz="8" w:space="0" w:color="auto"/>
            </w:tcBorders>
            <w:shd w:val="clear" w:color="auto" w:fill="auto"/>
            <w:vAlign w:val="center"/>
            <w:hideMark/>
          </w:tcPr>
          <w:p w14:paraId="22102A26"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2012</w:t>
            </w:r>
          </w:p>
        </w:tc>
      </w:tr>
      <w:tr w:rsidR="006E4255" w:rsidRPr="00125182" w14:paraId="7624E6EC"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30183F96"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2D4C3649"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8</w:t>
            </w:r>
          </w:p>
        </w:tc>
        <w:tc>
          <w:tcPr>
            <w:tcW w:w="953" w:type="pct"/>
            <w:vMerge/>
            <w:tcBorders>
              <w:top w:val="nil"/>
              <w:left w:val="single" w:sz="8" w:space="0" w:color="auto"/>
              <w:bottom w:val="single" w:sz="8" w:space="0" w:color="000000"/>
              <w:right w:val="single" w:sz="8" w:space="0" w:color="auto"/>
            </w:tcBorders>
            <w:vAlign w:val="center"/>
            <w:hideMark/>
          </w:tcPr>
          <w:p w14:paraId="5FCB4B5C"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1516F525"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 xml:space="preserve">Taslima </w:t>
            </w:r>
          </w:p>
        </w:tc>
        <w:tc>
          <w:tcPr>
            <w:tcW w:w="1075" w:type="pct"/>
            <w:tcBorders>
              <w:top w:val="nil"/>
              <w:left w:val="nil"/>
              <w:bottom w:val="single" w:sz="8" w:space="0" w:color="auto"/>
              <w:right w:val="single" w:sz="8" w:space="0" w:color="auto"/>
            </w:tcBorders>
            <w:shd w:val="clear" w:color="auto" w:fill="auto"/>
            <w:vAlign w:val="center"/>
            <w:hideMark/>
          </w:tcPr>
          <w:p w14:paraId="2CC7556C"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2012</w:t>
            </w:r>
          </w:p>
        </w:tc>
      </w:tr>
      <w:tr w:rsidR="006E4255" w:rsidRPr="00125182" w14:paraId="2A2A16F6"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00BBF203"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453FFD62"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9</w:t>
            </w:r>
          </w:p>
        </w:tc>
        <w:tc>
          <w:tcPr>
            <w:tcW w:w="953" w:type="pct"/>
            <w:vMerge/>
            <w:tcBorders>
              <w:top w:val="nil"/>
              <w:left w:val="single" w:sz="8" w:space="0" w:color="auto"/>
              <w:bottom w:val="single" w:sz="8" w:space="0" w:color="000000"/>
              <w:right w:val="single" w:sz="8" w:space="0" w:color="auto"/>
            </w:tcBorders>
            <w:vAlign w:val="center"/>
            <w:hideMark/>
          </w:tcPr>
          <w:p w14:paraId="42E87D75"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6C21C32C"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Zougo</w:t>
            </w:r>
          </w:p>
        </w:tc>
        <w:tc>
          <w:tcPr>
            <w:tcW w:w="1075" w:type="pct"/>
            <w:tcBorders>
              <w:top w:val="nil"/>
              <w:left w:val="nil"/>
              <w:bottom w:val="single" w:sz="8" w:space="0" w:color="auto"/>
              <w:right w:val="single" w:sz="8" w:space="0" w:color="auto"/>
            </w:tcBorders>
            <w:shd w:val="clear" w:color="auto" w:fill="auto"/>
            <w:vAlign w:val="center"/>
            <w:hideMark/>
          </w:tcPr>
          <w:p w14:paraId="66496EBC"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2013</w:t>
            </w:r>
          </w:p>
        </w:tc>
      </w:tr>
      <w:tr w:rsidR="006E4255" w:rsidRPr="00125182" w14:paraId="4489A2BE"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2BBFAE17"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73867035"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10</w:t>
            </w:r>
          </w:p>
        </w:tc>
        <w:tc>
          <w:tcPr>
            <w:tcW w:w="953" w:type="pct"/>
            <w:vMerge/>
            <w:tcBorders>
              <w:top w:val="nil"/>
              <w:left w:val="single" w:sz="8" w:space="0" w:color="auto"/>
              <w:bottom w:val="single" w:sz="8" w:space="0" w:color="000000"/>
              <w:right w:val="single" w:sz="8" w:space="0" w:color="auto"/>
            </w:tcBorders>
            <w:vAlign w:val="center"/>
            <w:hideMark/>
          </w:tcPr>
          <w:p w14:paraId="078BA8E1"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13DA6A86"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Bissighin</w:t>
            </w:r>
          </w:p>
        </w:tc>
        <w:tc>
          <w:tcPr>
            <w:tcW w:w="1075" w:type="pct"/>
            <w:tcBorders>
              <w:top w:val="nil"/>
              <w:left w:val="nil"/>
              <w:bottom w:val="single" w:sz="8" w:space="0" w:color="auto"/>
              <w:right w:val="single" w:sz="8" w:space="0" w:color="auto"/>
            </w:tcBorders>
            <w:shd w:val="clear" w:color="auto" w:fill="auto"/>
            <w:vAlign w:val="center"/>
            <w:hideMark/>
          </w:tcPr>
          <w:p w14:paraId="3D3565A8"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2013</w:t>
            </w:r>
          </w:p>
        </w:tc>
      </w:tr>
      <w:tr w:rsidR="006E4255" w:rsidRPr="00125182" w14:paraId="6BF6D1AB"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6F351C27"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6385E8CB"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11</w:t>
            </w:r>
          </w:p>
        </w:tc>
        <w:tc>
          <w:tcPr>
            <w:tcW w:w="953" w:type="pct"/>
            <w:vMerge/>
            <w:tcBorders>
              <w:top w:val="nil"/>
              <w:left w:val="single" w:sz="8" w:space="0" w:color="auto"/>
              <w:bottom w:val="single" w:sz="8" w:space="0" w:color="000000"/>
              <w:right w:val="single" w:sz="8" w:space="0" w:color="auto"/>
            </w:tcBorders>
            <w:vAlign w:val="center"/>
            <w:hideMark/>
          </w:tcPr>
          <w:p w14:paraId="2340B1DA"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03F3C693"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Noogo</w:t>
            </w:r>
          </w:p>
        </w:tc>
        <w:tc>
          <w:tcPr>
            <w:tcW w:w="1075" w:type="pct"/>
            <w:tcBorders>
              <w:top w:val="nil"/>
              <w:left w:val="nil"/>
              <w:bottom w:val="single" w:sz="8" w:space="0" w:color="auto"/>
              <w:right w:val="single" w:sz="8" w:space="0" w:color="auto"/>
            </w:tcBorders>
            <w:shd w:val="clear" w:color="auto" w:fill="auto"/>
            <w:vAlign w:val="center"/>
            <w:hideMark/>
          </w:tcPr>
          <w:p w14:paraId="3A15A8BB"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2013</w:t>
            </w:r>
          </w:p>
        </w:tc>
      </w:tr>
      <w:tr w:rsidR="006E4255" w:rsidRPr="00125182" w14:paraId="3A224497"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76D66EC0"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1B63AFAB"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12</w:t>
            </w:r>
          </w:p>
        </w:tc>
        <w:tc>
          <w:tcPr>
            <w:tcW w:w="953" w:type="pct"/>
            <w:vMerge/>
            <w:tcBorders>
              <w:top w:val="nil"/>
              <w:left w:val="single" w:sz="8" w:space="0" w:color="auto"/>
              <w:bottom w:val="single" w:sz="8" w:space="0" w:color="000000"/>
              <w:right w:val="single" w:sz="8" w:space="0" w:color="auto"/>
            </w:tcBorders>
            <w:vAlign w:val="center"/>
            <w:hideMark/>
          </w:tcPr>
          <w:p w14:paraId="5A56E698"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52D94D41"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Ségué-foulgo</w:t>
            </w:r>
          </w:p>
        </w:tc>
        <w:tc>
          <w:tcPr>
            <w:tcW w:w="1075" w:type="pct"/>
            <w:tcBorders>
              <w:top w:val="nil"/>
              <w:left w:val="nil"/>
              <w:bottom w:val="single" w:sz="8" w:space="0" w:color="auto"/>
              <w:right w:val="single" w:sz="8" w:space="0" w:color="auto"/>
            </w:tcBorders>
            <w:shd w:val="clear" w:color="auto" w:fill="auto"/>
            <w:vAlign w:val="center"/>
            <w:hideMark/>
          </w:tcPr>
          <w:p w14:paraId="75759000"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2013</w:t>
            </w:r>
          </w:p>
        </w:tc>
      </w:tr>
      <w:tr w:rsidR="006E4255" w:rsidRPr="00125182" w14:paraId="4FCAC562"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4FAE209B"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6625CCA6"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13</w:t>
            </w:r>
          </w:p>
        </w:tc>
        <w:tc>
          <w:tcPr>
            <w:tcW w:w="953" w:type="pct"/>
            <w:vMerge/>
            <w:tcBorders>
              <w:top w:val="nil"/>
              <w:left w:val="single" w:sz="8" w:space="0" w:color="auto"/>
              <w:bottom w:val="single" w:sz="8" w:space="0" w:color="000000"/>
              <w:right w:val="single" w:sz="8" w:space="0" w:color="auto"/>
            </w:tcBorders>
            <w:vAlign w:val="center"/>
            <w:hideMark/>
          </w:tcPr>
          <w:p w14:paraId="5328DD30"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61BA4EF4"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Soulou</w:t>
            </w:r>
          </w:p>
        </w:tc>
        <w:tc>
          <w:tcPr>
            <w:tcW w:w="1075" w:type="pct"/>
            <w:tcBorders>
              <w:top w:val="nil"/>
              <w:left w:val="nil"/>
              <w:bottom w:val="single" w:sz="8" w:space="0" w:color="auto"/>
              <w:right w:val="single" w:sz="8" w:space="0" w:color="auto"/>
            </w:tcBorders>
            <w:shd w:val="clear" w:color="auto" w:fill="auto"/>
            <w:vAlign w:val="center"/>
            <w:hideMark/>
          </w:tcPr>
          <w:p w14:paraId="4373E2A6"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2013</w:t>
            </w:r>
          </w:p>
        </w:tc>
      </w:tr>
      <w:tr w:rsidR="006E4255" w:rsidRPr="00125182" w14:paraId="3F40F16E"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31031A97"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5F1FF276"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14</w:t>
            </w:r>
          </w:p>
        </w:tc>
        <w:tc>
          <w:tcPr>
            <w:tcW w:w="953" w:type="pct"/>
            <w:vMerge/>
            <w:tcBorders>
              <w:top w:val="nil"/>
              <w:left w:val="single" w:sz="8" w:space="0" w:color="auto"/>
              <w:bottom w:val="single" w:sz="8" w:space="0" w:color="000000"/>
              <w:right w:val="single" w:sz="8" w:space="0" w:color="auto"/>
            </w:tcBorders>
            <w:vAlign w:val="center"/>
            <w:hideMark/>
          </w:tcPr>
          <w:p w14:paraId="67A59060"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55A0A836"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Sarma</w:t>
            </w:r>
          </w:p>
        </w:tc>
        <w:tc>
          <w:tcPr>
            <w:tcW w:w="1075" w:type="pct"/>
            <w:tcBorders>
              <w:top w:val="nil"/>
              <w:left w:val="nil"/>
              <w:bottom w:val="single" w:sz="8" w:space="0" w:color="auto"/>
              <w:right w:val="single" w:sz="8" w:space="0" w:color="auto"/>
            </w:tcBorders>
            <w:shd w:val="clear" w:color="auto" w:fill="auto"/>
            <w:vAlign w:val="center"/>
            <w:hideMark/>
          </w:tcPr>
          <w:p w14:paraId="0F620AB1"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2013</w:t>
            </w:r>
          </w:p>
        </w:tc>
      </w:tr>
      <w:tr w:rsidR="006E4255" w:rsidRPr="00125182" w14:paraId="408A1B51"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397AED97"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3BF99186"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15</w:t>
            </w:r>
          </w:p>
        </w:tc>
        <w:tc>
          <w:tcPr>
            <w:tcW w:w="953" w:type="pct"/>
            <w:vMerge/>
            <w:tcBorders>
              <w:top w:val="nil"/>
              <w:left w:val="single" w:sz="8" w:space="0" w:color="auto"/>
              <w:bottom w:val="single" w:sz="8" w:space="0" w:color="000000"/>
              <w:right w:val="single" w:sz="8" w:space="0" w:color="auto"/>
            </w:tcBorders>
            <w:vAlign w:val="center"/>
            <w:hideMark/>
          </w:tcPr>
          <w:p w14:paraId="70508915"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5CA7EECD"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Rim</w:t>
            </w:r>
          </w:p>
        </w:tc>
        <w:tc>
          <w:tcPr>
            <w:tcW w:w="1075" w:type="pct"/>
            <w:tcBorders>
              <w:top w:val="nil"/>
              <w:left w:val="nil"/>
              <w:bottom w:val="single" w:sz="8" w:space="0" w:color="auto"/>
              <w:right w:val="single" w:sz="8" w:space="0" w:color="auto"/>
            </w:tcBorders>
            <w:shd w:val="clear" w:color="auto" w:fill="auto"/>
            <w:vAlign w:val="center"/>
            <w:hideMark/>
          </w:tcPr>
          <w:p w14:paraId="31811833"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2013</w:t>
            </w:r>
          </w:p>
        </w:tc>
      </w:tr>
      <w:tr w:rsidR="006E4255" w:rsidRPr="00125182" w14:paraId="4A58298E"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0D46D483"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71535025"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16</w:t>
            </w:r>
          </w:p>
        </w:tc>
        <w:tc>
          <w:tcPr>
            <w:tcW w:w="953" w:type="pct"/>
            <w:vMerge/>
            <w:tcBorders>
              <w:top w:val="nil"/>
              <w:left w:val="single" w:sz="8" w:space="0" w:color="auto"/>
              <w:bottom w:val="single" w:sz="8" w:space="0" w:color="000000"/>
              <w:right w:val="single" w:sz="8" w:space="0" w:color="auto"/>
            </w:tcBorders>
            <w:vAlign w:val="center"/>
            <w:hideMark/>
          </w:tcPr>
          <w:p w14:paraId="2436A23D"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5EFACF4E"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Tibou</w:t>
            </w:r>
          </w:p>
        </w:tc>
        <w:tc>
          <w:tcPr>
            <w:tcW w:w="1075" w:type="pct"/>
            <w:tcBorders>
              <w:top w:val="nil"/>
              <w:left w:val="nil"/>
              <w:bottom w:val="single" w:sz="8" w:space="0" w:color="auto"/>
              <w:right w:val="single" w:sz="8" w:space="0" w:color="auto"/>
            </w:tcBorders>
            <w:shd w:val="clear" w:color="auto" w:fill="auto"/>
            <w:vAlign w:val="center"/>
            <w:hideMark/>
          </w:tcPr>
          <w:p w14:paraId="56EFD8AC"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2014</w:t>
            </w:r>
          </w:p>
        </w:tc>
      </w:tr>
      <w:tr w:rsidR="006E4255" w:rsidRPr="00125182" w14:paraId="5DF47BE0"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333F1C15"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17250FE6"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17</w:t>
            </w:r>
          </w:p>
        </w:tc>
        <w:tc>
          <w:tcPr>
            <w:tcW w:w="953" w:type="pct"/>
            <w:vMerge/>
            <w:tcBorders>
              <w:top w:val="nil"/>
              <w:left w:val="single" w:sz="8" w:space="0" w:color="auto"/>
              <w:bottom w:val="single" w:sz="8" w:space="0" w:color="000000"/>
              <w:right w:val="single" w:sz="8" w:space="0" w:color="auto"/>
            </w:tcBorders>
            <w:vAlign w:val="center"/>
            <w:hideMark/>
          </w:tcPr>
          <w:p w14:paraId="03DF9BDD"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346B0E54"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Berenga</w:t>
            </w:r>
          </w:p>
        </w:tc>
        <w:tc>
          <w:tcPr>
            <w:tcW w:w="1075" w:type="pct"/>
            <w:tcBorders>
              <w:top w:val="nil"/>
              <w:left w:val="nil"/>
              <w:bottom w:val="single" w:sz="8" w:space="0" w:color="auto"/>
              <w:right w:val="single" w:sz="8" w:space="0" w:color="auto"/>
            </w:tcBorders>
            <w:shd w:val="clear" w:color="auto" w:fill="auto"/>
            <w:vAlign w:val="center"/>
            <w:hideMark/>
          </w:tcPr>
          <w:p w14:paraId="0A118A54"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2014</w:t>
            </w:r>
          </w:p>
        </w:tc>
      </w:tr>
      <w:tr w:rsidR="006E4255" w:rsidRPr="00125182" w14:paraId="609514F1"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07412588"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69498E1F"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18</w:t>
            </w:r>
          </w:p>
        </w:tc>
        <w:tc>
          <w:tcPr>
            <w:tcW w:w="953" w:type="pct"/>
            <w:vMerge/>
            <w:tcBorders>
              <w:top w:val="nil"/>
              <w:left w:val="single" w:sz="8" w:space="0" w:color="auto"/>
              <w:bottom w:val="single" w:sz="8" w:space="0" w:color="000000"/>
              <w:right w:val="single" w:sz="8" w:space="0" w:color="auto"/>
            </w:tcBorders>
            <w:vAlign w:val="center"/>
            <w:hideMark/>
          </w:tcPr>
          <w:p w14:paraId="45DE328C"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7846054A"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Tallé</w:t>
            </w:r>
          </w:p>
        </w:tc>
        <w:tc>
          <w:tcPr>
            <w:tcW w:w="1075" w:type="pct"/>
            <w:tcBorders>
              <w:top w:val="nil"/>
              <w:left w:val="nil"/>
              <w:bottom w:val="single" w:sz="8" w:space="0" w:color="auto"/>
              <w:right w:val="single" w:sz="8" w:space="0" w:color="auto"/>
            </w:tcBorders>
            <w:shd w:val="clear" w:color="auto" w:fill="auto"/>
            <w:vAlign w:val="center"/>
            <w:hideMark/>
          </w:tcPr>
          <w:p w14:paraId="3145DF52"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2014</w:t>
            </w:r>
          </w:p>
        </w:tc>
      </w:tr>
      <w:tr w:rsidR="006E4255" w:rsidRPr="00125182" w14:paraId="304A7985"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52515EAE"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16AA2017"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19</w:t>
            </w:r>
          </w:p>
        </w:tc>
        <w:tc>
          <w:tcPr>
            <w:tcW w:w="953" w:type="pct"/>
            <w:vMerge/>
            <w:tcBorders>
              <w:top w:val="nil"/>
              <w:left w:val="single" w:sz="8" w:space="0" w:color="auto"/>
              <w:bottom w:val="single" w:sz="8" w:space="0" w:color="000000"/>
              <w:right w:val="single" w:sz="8" w:space="0" w:color="auto"/>
            </w:tcBorders>
            <w:vAlign w:val="center"/>
            <w:hideMark/>
          </w:tcPr>
          <w:p w14:paraId="179DD4E5"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1CFD140F"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Koussago-Koré</w:t>
            </w:r>
          </w:p>
        </w:tc>
        <w:tc>
          <w:tcPr>
            <w:tcW w:w="1075" w:type="pct"/>
            <w:tcBorders>
              <w:top w:val="nil"/>
              <w:left w:val="nil"/>
              <w:bottom w:val="single" w:sz="8" w:space="0" w:color="auto"/>
              <w:right w:val="single" w:sz="8" w:space="0" w:color="auto"/>
            </w:tcBorders>
            <w:shd w:val="clear" w:color="auto" w:fill="auto"/>
            <w:vAlign w:val="center"/>
            <w:hideMark/>
          </w:tcPr>
          <w:p w14:paraId="33F74623"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2014</w:t>
            </w:r>
          </w:p>
        </w:tc>
      </w:tr>
      <w:tr w:rsidR="006E4255" w:rsidRPr="00125182" w14:paraId="7BC50F63" w14:textId="77777777" w:rsidTr="00C167D2">
        <w:trPr>
          <w:trHeight w:val="345"/>
        </w:trPr>
        <w:tc>
          <w:tcPr>
            <w:tcW w:w="5000" w:type="pct"/>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14:paraId="34249DC3" w14:textId="77777777" w:rsidR="006E4255" w:rsidRPr="00125182" w:rsidRDefault="006E4255" w:rsidP="00125182">
            <w:pPr>
              <w:spacing w:after="0" w:line="240" w:lineRule="auto"/>
              <w:jc w:val="both"/>
              <w:rPr>
                <w:rFonts w:ascii="Times New Roman" w:eastAsia="Times New Roman" w:hAnsi="Times New Roman" w:cs="Times New Roman"/>
                <w:bCs/>
              </w:rPr>
            </w:pPr>
            <w:r w:rsidRPr="00125182">
              <w:rPr>
                <w:rFonts w:ascii="Times New Roman" w:eastAsia="Times New Roman" w:hAnsi="Times New Roman" w:cs="Times New Roman"/>
                <w:bCs/>
              </w:rPr>
              <w:t> </w:t>
            </w:r>
          </w:p>
        </w:tc>
      </w:tr>
      <w:tr w:rsidR="006E4255" w:rsidRPr="00125182" w14:paraId="0279856E" w14:textId="77777777" w:rsidTr="00C167D2">
        <w:trPr>
          <w:trHeight w:val="345"/>
        </w:trPr>
        <w:tc>
          <w:tcPr>
            <w:tcW w:w="1100" w:type="pct"/>
            <w:vMerge w:val="restart"/>
            <w:tcBorders>
              <w:top w:val="nil"/>
              <w:left w:val="single" w:sz="8" w:space="0" w:color="auto"/>
              <w:bottom w:val="single" w:sz="8" w:space="0" w:color="000000"/>
              <w:right w:val="single" w:sz="8" w:space="0" w:color="auto"/>
            </w:tcBorders>
            <w:shd w:val="clear" w:color="auto" w:fill="auto"/>
            <w:vAlign w:val="center"/>
            <w:hideMark/>
          </w:tcPr>
          <w:p w14:paraId="51EC4917" w14:textId="77777777" w:rsidR="006E4255" w:rsidRPr="00125182" w:rsidRDefault="006E4255" w:rsidP="00125182">
            <w:pPr>
              <w:spacing w:after="0" w:line="240" w:lineRule="auto"/>
              <w:jc w:val="both"/>
              <w:rPr>
                <w:rFonts w:ascii="Times New Roman" w:eastAsia="Times New Roman" w:hAnsi="Times New Roman" w:cs="Times New Roman"/>
                <w:bCs/>
              </w:rPr>
            </w:pPr>
            <w:r w:rsidRPr="00125182">
              <w:rPr>
                <w:rFonts w:ascii="Times New Roman" w:eastAsia="Times New Roman" w:hAnsi="Times New Roman" w:cs="Times New Roman"/>
                <w:bCs/>
              </w:rPr>
              <w:t>OCADES BOBO</w:t>
            </w:r>
          </w:p>
        </w:tc>
        <w:tc>
          <w:tcPr>
            <w:tcW w:w="665" w:type="pct"/>
            <w:tcBorders>
              <w:top w:val="nil"/>
              <w:left w:val="nil"/>
              <w:bottom w:val="single" w:sz="8" w:space="0" w:color="auto"/>
              <w:right w:val="single" w:sz="8" w:space="0" w:color="auto"/>
            </w:tcBorders>
            <w:shd w:val="clear" w:color="auto" w:fill="auto"/>
            <w:vAlign w:val="center"/>
            <w:hideMark/>
          </w:tcPr>
          <w:p w14:paraId="70BCE892"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w:t>
            </w:r>
          </w:p>
        </w:tc>
        <w:tc>
          <w:tcPr>
            <w:tcW w:w="953" w:type="pct"/>
            <w:vMerge w:val="restart"/>
            <w:tcBorders>
              <w:top w:val="nil"/>
              <w:left w:val="single" w:sz="8" w:space="0" w:color="auto"/>
              <w:bottom w:val="single" w:sz="8" w:space="0" w:color="000000"/>
              <w:right w:val="single" w:sz="8" w:space="0" w:color="auto"/>
            </w:tcBorders>
            <w:shd w:val="clear" w:color="auto" w:fill="auto"/>
            <w:vAlign w:val="center"/>
            <w:hideMark/>
          </w:tcPr>
          <w:p w14:paraId="1A33147D"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Hauts Bassins</w:t>
            </w:r>
          </w:p>
        </w:tc>
        <w:tc>
          <w:tcPr>
            <w:tcW w:w="1208" w:type="pct"/>
            <w:tcBorders>
              <w:top w:val="nil"/>
              <w:left w:val="nil"/>
              <w:bottom w:val="single" w:sz="8" w:space="0" w:color="auto"/>
              <w:right w:val="single" w:sz="8" w:space="0" w:color="auto"/>
            </w:tcBorders>
            <w:shd w:val="clear" w:color="auto" w:fill="auto"/>
            <w:vAlign w:val="center"/>
            <w:hideMark/>
          </w:tcPr>
          <w:p w14:paraId="34A5C52B"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Wara</w:t>
            </w:r>
          </w:p>
        </w:tc>
        <w:tc>
          <w:tcPr>
            <w:tcW w:w="1075" w:type="pct"/>
            <w:tcBorders>
              <w:top w:val="nil"/>
              <w:left w:val="nil"/>
              <w:bottom w:val="single" w:sz="8" w:space="0" w:color="auto"/>
              <w:right w:val="single" w:sz="8" w:space="0" w:color="auto"/>
            </w:tcBorders>
            <w:shd w:val="clear" w:color="auto" w:fill="auto"/>
            <w:vAlign w:val="center"/>
            <w:hideMark/>
          </w:tcPr>
          <w:p w14:paraId="5689E095"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2012</w:t>
            </w:r>
          </w:p>
        </w:tc>
      </w:tr>
      <w:tr w:rsidR="006E4255" w:rsidRPr="00125182" w14:paraId="71894550"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0B008383"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2DC1F510"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w:t>
            </w:r>
          </w:p>
        </w:tc>
        <w:tc>
          <w:tcPr>
            <w:tcW w:w="953" w:type="pct"/>
            <w:vMerge/>
            <w:tcBorders>
              <w:top w:val="nil"/>
              <w:left w:val="single" w:sz="8" w:space="0" w:color="auto"/>
              <w:bottom w:val="single" w:sz="8" w:space="0" w:color="000000"/>
              <w:right w:val="single" w:sz="8" w:space="0" w:color="auto"/>
            </w:tcBorders>
            <w:vAlign w:val="center"/>
            <w:hideMark/>
          </w:tcPr>
          <w:p w14:paraId="04E32153"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1882326D"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Gombélédougou</w:t>
            </w:r>
          </w:p>
        </w:tc>
        <w:tc>
          <w:tcPr>
            <w:tcW w:w="1075" w:type="pct"/>
            <w:tcBorders>
              <w:top w:val="nil"/>
              <w:left w:val="nil"/>
              <w:bottom w:val="single" w:sz="8" w:space="0" w:color="auto"/>
              <w:right w:val="single" w:sz="8" w:space="0" w:color="auto"/>
            </w:tcBorders>
            <w:shd w:val="clear" w:color="auto" w:fill="auto"/>
            <w:vAlign w:val="center"/>
            <w:hideMark/>
          </w:tcPr>
          <w:p w14:paraId="55D54372"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2012</w:t>
            </w:r>
          </w:p>
        </w:tc>
      </w:tr>
      <w:tr w:rsidR="006E4255" w:rsidRPr="00125182" w14:paraId="38C4741E"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3A350EF1"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208AF737"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3</w:t>
            </w:r>
          </w:p>
        </w:tc>
        <w:tc>
          <w:tcPr>
            <w:tcW w:w="953" w:type="pct"/>
            <w:vMerge/>
            <w:tcBorders>
              <w:top w:val="nil"/>
              <w:left w:val="single" w:sz="8" w:space="0" w:color="auto"/>
              <w:bottom w:val="single" w:sz="8" w:space="0" w:color="000000"/>
              <w:right w:val="single" w:sz="8" w:space="0" w:color="auto"/>
            </w:tcBorders>
            <w:vAlign w:val="center"/>
            <w:hideMark/>
          </w:tcPr>
          <w:p w14:paraId="0E3AAD49"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7C1674C0"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Bouahoun</w:t>
            </w:r>
          </w:p>
        </w:tc>
        <w:tc>
          <w:tcPr>
            <w:tcW w:w="1075" w:type="pct"/>
            <w:tcBorders>
              <w:top w:val="nil"/>
              <w:left w:val="nil"/>
              <w:bottom w:val="single" w:sz="8" w:space="0" w:color="auto"/>
              <w:right w:val="single" w:sz="8" w:space="0" w:color="auto"/>
            </w:tcBorders>
            <w:shd w:val="clear" w:color="auto" w:fill="auto"/>
            <w:vAlign w:val="center"/>
            <w:hideMark/>
          </w:tcPr>
          <w:p w14:paraId="0489E28A"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2012</w:t>
            </w:r>
          </w:p>
        </w:tc>
      </w:tr>
      <w:tr w:rsidR="006E4255" w:rsidRPr="00125182" w14:paraId="4F62CB09"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63A76E46"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293E694B"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4</w:t>
            </w:r>
          </w:p>
        </w:tc>
        <w:tc>
          <w:tcPr>
            <w:tcW w:w="953" w:type="pct"/>
            <w:vMerge/>
            <w:tcBorders>
              <w:top w:val="nil"/>
              <w:left w:val="single" w:sz="8" w:space="0" w:color="auto"/>
              <w:bottom w:val="single" w:sz="8" w:space="0" w:color="000000"/>
              <w:right w:val="single" w:sz="8" w:space="0" w:color="auto"/>
            </w:tcBorders>
            <w:vAlign w:val="center"/>
            <w:hideMark/>
          </w:tcPr>
          <w:p w14:paraId="5A5A315E"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5124DC28"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Kouentou</w:t>
            </w:r>
          </w:p>
        </w:tc>
        <w:tc>
          <w:tcPr>
            <w:tcW w:w="1075" w:type="pct"/>
            <w:tcBorders>
              <w:top w:val="nil"/>
              <w:left w:val="nil"/>
              <w:bottom w:val="single" w:sz="8" w:space="0" w:color="auto"/>
              <w:right w:val="single" w:sz="8" w:space="0" w:color="auto"/>
            </w:tcBorders>
            <w:shd w:val="clear" w:color="auto" w:fill="auto"/>
            <w:vAlign w:val="center"/>
            <w:hideMark/>
          </w:tcPr>
          <w:p w14:paraId="0E1ED1C9"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2012</w:t>
            </w:r>
          </w:p>
        </w:tc>
      </w:tr>
      <w:tr w:rsidR="006E4255" w:rsidRPr="00125182" w14:paraId="6385836F"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1C13E8E5"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42DA5DC0"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5</w:t>
            </w:r>
          </w:p>
        </w:tc>
        <w:tc>
          <w:tcPr>
            <w:tcW w:w="953" w:type="pct"/>
            <w:vMerge/>
            <w:tcBorders>
              <w:top w:val="nil"/>
              <w:left w:val="single" w:sz="8" w:space="0" w:color="auto"/>
              <w:bottom w:val="single" w:sz="8" w:space="0" w:color="000000"/>
              <w:right w:val="single" w:sz="8" w:space="0" w:color="auto"/>
            </w:tcBorders>
            <w:vAlign w:val="center"/>
            <w:hideMark/>
          </w:tcPr>
          <w:p w14:paraId="4E4B704E"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3F204D35"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Sérékéni</w:t>
            </w:r>
          </w:p>
        </w:tc>
        <w:tc>
          <w:tcPr>
            <w:tcW w:w="1075" w:type="pct"/>
            <w:tcBorders>
              <w:top w:val="nil"/>
              <w:left w:val="nil"/>
              <w:bottom w:val="single" w:sz="8" w:space="0" w:color="auto"/>
              <w:right w:val="single" w:sz="8" w:space="0" w:color="auto"/>
            </w:tcBorders>
            <w:shd w:val="clear" w:color="auto" w:fill="auto"/>
            <w:vAlign w:val="center"/>
            <w:hideMark/>
          </w:tcPr>
          <w:p w14:paraId="553EC12B"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2012</w:t>
            </w:r>
          </w:p>
        </w:tc>
      </w:tr>
      <w:tr w:rsidR="006E4255" w:rsidRPr="00125182" w14:paraId="2B365360"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141019FC"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48C19829"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6</w:t>
            </w:r>
          </w:p>
        </w:tc>
        <w:tc>
          <w:tcPr>
            <w:tcW w:w="953" w:type="pct"/>
            <w:vMerge/>
            <w:tcBorders>
              <w:top w:val="nil"/>
              <w:left w:val="single" w:sz="8" w:space="0" w:color="auto"/>
              <w:bottom w:val="single" w:sz="8" w:space="0" w:color="000000"/>
              <w:right w:val="single" w:sz="8" w:space="0" w:color="auto"/>
            </w:tcBorders>
            <w:vAlign w:val="center"/>
            <w:hideMark/>
          </w:tcPr>
          <w:p w14:paraId="45F73EE7"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3934EDDF"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Dangounami</w:t>
            </w:r>
          </w:p>
        </w:tc>
        <w:tc>
          <w:tcPr>
            <w:tcW w:w="1075" w:type="pct"/>
            <w:tcBorders>
              <w:top w:val="nil"/>
              <w:left w:val="nil"/>
              <w:bottom w:val="single" w:sz="8" w:space="0" w:color="auto"/>
              <w:right w:val="single" w:sz="8" w:space="0" w:color="auto"/>
            </w:tcBorders>
            <w:shd w:val="clear" w:color="auto" w:fill="auto"/>
            <w:vAlign w:val="center"/>
            <w:hideMark/>
          </w:tcPr>
          <w:p w14:paraId="3E966891"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2012</w:t>
            </w:r>
          </w:p>
        </w:tc>
      </w:tr>
      <w:tr w:rsidR="006E4255" w:rsidRPr="00125182" w14:paraId="048A9214"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5E295567"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72BE2DDA"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7</w:t>
            </w:r>
          </w:p>
        </w:tc>
        <w:tc>
          <w:tcPr>
            <w:tcW w:w="953" w:type="pct"/>
            <w:vMerge/>
            <w:tcBorders>
              <w:top w:val="nil"/>
              <w:left w:val="single" w:sz="8" w:space="0" w:color="auto"/>
              <w:bottom w:val="single" w:sz="8" w:space="0" w:color="000000"/>
              <w:right w:val="single" w:sz="8" w:space="0" w:color="auto"/>
            </w:tcBorders>
            <w:vAlign w:val="center"/>
            <w:hideMark/>
          </w:tcPr>
          <w:p w14:paraId="04F1F172"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50C84F98"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Dawèra</w:t>
            </w:r>
          </w:p>
        </w:tc>
        <w:tc>
          <w:tcPr>
            <w:tcW w:w="1075" w:type="pct"/>
            <w:tcBorders>
              <w:top w:val="nil"/>
              <w:left w:val="nil"/>
              <w:bottom w:val="single" w:sz="8" w:space="0" w:color="auto"/>
              <w:right w:val="single" w:sz="8" w:space="0" w:color="auto"/>
            </w:tcBorders>
            <w:shd w:val="clear" w:color="auto" w:fill="auto"/>
            <w:vAlign w:val="center"/>
            <w:hideMark/>
          </w:tcPr>
          <w:p w14:paraId="2FA2685D"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2013</w:t>
            </w:r>
          </w:p>
        </w:tc>
      </w:tr>
      <w:tr w:rsidR="006E4255" w:rsidRPr="00125182" w14:paraId="3E49C1CC"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5312B805"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102A7ED9"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8</w:t>
            </w:r>
          </w:p>
        </w:tc>
        <w:tc>
          <w:tcPr>
            <w:tcW w:w="953" w:type="pct"/>
            <w:vMerge/>
            <w:tcBorders>
              <w:top w:val="nil"/>
              <w:left w:val="single" w:sz="8" w:space="0" w:color="auto"/>
              <w:bottom w:val="single" w:sz="8" w:space="0" w:color="000000"/>
              <w:right w:val="single" w:sz="8" w:space="0" w:color="auto"/>
            </w:tcBorders>
            <w:vAlign w:val="center"/>
            <w:hideMark/>
          </w:tcPr>
          <w:p w14:paraId="4950F4F1"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41D19E89"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Bouendé</w:t>
            </w:r>
          </w:p>
        </w:tc>
        <w:tc>
          <w:tcPr>
            <w:tcW w:w="1075" w:type="pct"/>
            <w:tcBorders>
              <w:top w:val="nil"/>
              <w:left w:val="nil"/>
              <w:bottom w:val="single" w:sz="8" w:space="0" w:color="auto"/>
              <w:right w:val="single" w:sz="8" w:space="0" w:color="auto"/>
            </w:tcBorders>
            <w:shd w:val="clear" w:color="auto" w:fill="auto"/>
            <w:vAlign w:val="center"/>
            <w:hideMark/>
          </w:tcPr>
          <w:p w14:paraId="21BBD792"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2013</w:t>
            </w:r>
          </w:p>
        </w:tc>
      </w:tr>
      <w:tr w:rsidR="006E4255" w:rsidRPr="00125182" w14:paraId="4EFB91D3"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2E9C8D12"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46DCBCD6"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9</w:t>
            </w:r>
          </w:p>
        </w:tc>
        <w:tc>
          <w:tcPr>
            <w:tcW w:w="953" w:type="pct"/>
            <w:vMerge/>
            <w:tcBorders>
              <w:top w:val="nil"/>
              <w:left w:val="single" w:sz="8" w:space="0" w:color="auto"/>
              <w:bottom w:val="single" w:sz="8" w:space="0" w:color="000000"/>
              <w:right w:val="single" w:sz="8" w:space="0" w:color="auto"/>
            </w:tcBorders>
            <w:vAlign w:val="center"/>
            <w:hideMark/>
          </w:tcPr>
          <w:p w14:paraId="1D453AA8"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03E7FB81"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Sébédougou</w:t>
            </w:r>
          </w:p>
        </w:tc>
        <w:tc>
          <w:tcPr>
            <w:tcW w:w="1075" w:type="pct"/>
            <w:tcBorders>
              <w:top w:val="nil"/>
              <w:left w:val="nil"/>
              <w:bottom w:val="single" w:sz="8" w:space="0" w:color="auto"/>
              <w:right w:val="single" w:sz="8" w:space="0" w:color="auto"/>
            </w:tcBorders>
            <w:shd w:val="clear" w:color="auto" w:fill="auto"/>
            <w:vAlign w:val="center"/>
            <w:hideMark/>
          </w:tcPr>
          <w:p w14:paraId="75A82760"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2013</w:t>
            </w:r>
          </w:p>
        </w:tc>
      </w:tr>
      <w:tr w:rsidR="006E4255" w:rsidRPr="00125182" w14:paraId="46F25CB8"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2416208C"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7FEB6CFA"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10</w:t>
            </w:r>
          </w:p>
        </w:tc>
        <w:tc>
          <w:tcPr>
            <w:tcW w:w="953" w:type="pct"/>
            <w:vMerge/>
            <w:tcBorders>
              <w:top w:val="nil"/>
              <w:left w:val="single" w:sz="8" w:space="0" w:color="auto"/>
              <w:bottom w:val="single" w:sz="8" w:space="0" w:color="000000"/>
              <w:right w:val="single" w:sz="8" w:space="0" w:color="auto"/>
            </w:tcBorders>
            <w:vAlign w:val="center"/>
            <w:hideMark/>
          </w:tcPr>
          <w:p w14:paraId="05C0B606"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4D13B9C1"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Sogossagasso</w:t>
            </w:r>
          </w:p>
        </w:tc>
        <w:tc>
          <w:tcPr>
            <w:tcW w:w="1075" w:type="pct"/>
            <w:tcBorders>
              <w:top w:val="nil"/>
              <w:left w:val="nil"/>
              <w:bottom w:val="single" w:sz="8" w:space="0" w:color="auto"/>
              <w:right w:val="single" w:sz="8" w:space="0" w:color="auto"/>
            </w:tcBorders>
            <w:shd w:val="clear" w:color="auto" w:fill="auto"/>
            <w:vAlign w:val="center"/>
            <w:hideMark/>
          </w:tcPr>
          <w:p w14:paraId="08C9F616"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2014</w:t>
            </w:r>
          </w:p>
        </w:tc>
      </w:tr>
      <w:tr w:rsidR="006E4255" w:rsidRPr="00125182" w14:paraId="65F8276B"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5ADBD78F"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3EE96530"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11</w:t>
            </w:r>
          </w:p>
        </w:tc>
        <w:tc>
          <w:tcPr>
            <w:tcW w:w="953" w:type="pct"/>
            <w:tcBorders>
              <w:top w:val="nil"/>
              <w:left w:val="nil"/>
              <w:bottom w:val="single" w:sz="8" w:space="0" w:color="auto"/>
              <w:right w:val="single" w:sz="8" w:space="0" w:color="auto"/>
            </w:tcBorders>
            <w:shd w:val="clear" w:color="auto" w:fill="auto"/>
            <w:vAlign w:val="center"/>
            <w:hideMark/>
          </w:tcPr>
          <w:p w14:paraId="1ADBACEB"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Cascades</w:t>
            </w:r>
          </w:p>
        </w:tc>
        <w:tc>
          <w:tcPr>
            <w:tcW w:w="1208" w:type="pct"/>
            <w:tcBorders>
              <w:top w:val="nil"/>
              <w:left w:val="nil"/>
              <w:bottom w:val="single" w:sz="8" w:space="0" w:color="auto"/>
              <w:right w:val="single" w:sz="8" w:space="0" w:color="auto"/>
            </w:tcBorders>
            <w:shd w:val="clear" w:color="auto" w:fill="auto"/>
            <w:vAlign w:val="center"/>
            <w:hideMark/>
          </w:tcPr>
          <w:p w14:paraId="78857BF9"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Kangounadeni</w:t>
            </w:r>
          </w:p>
        </w:tc>
        <w:tc>
          <w:tcPr>
            <w:tcW w:w="1075" w:type="pct"/>
            <w:tcBorders>
              <w:top w:val="nil"/>
              <w:left w:val="nil"/>
              <w:bottom w:val="single" w:sz="8" w:space="0" w:color="auto"/>
              <w:right w:val="single" w:sz="8" w:space="0" w:color="auto"/>
            </w:tcBorders>
            <w:shd w:val="clear" w:color="auto" w:fill="auto"/>
            <w:vAlign w:val="center"/>
            <w:hideMark/>
          </w:tcPr>
          <w:p w14:paraId="33F20009"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2014</w:t>
            </w:r>
          </w:p>
        </w:tc>
      </w:tr>
      <w:tr w:rsidR="006E4255" w:rsidRPr="00125182" w14:paraId="2AC9FE17"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7C0D1F04"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1E6BD2EB"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12</w:t>
            </w:r>
          </w:p>
        </w:tc>
        <w:tc>
          <w:tcPr>
            <w:tcW w:w="953" w:type="pct"/>
            <w:vMerge w:val="restart"/>
            <w:tcBorders>
              <w:top w:val="nil"/>
              <w:left w:val="single" w:sz="8" w:space="0" w:color="auto"/>
              <w:bottom w:val="single" w:sz="8" w:space="0" w:color="000000"/>
              <w:right w:val="single" w:sz="8" w:space="0" w:color="auto"/>
            </w:tcBorders>
            <w:shd w:val="clear" w:color="auto" w:fill="auto"/>
            <w:vAlign w:val="center"/>
            <w:hideMark/>
          </w:tcPr>
          <w:p w14:paraId="29873B98"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Hauts Bassins</w:t>
            </w:r>
          </w:p>
        </w:tc>
        <w:tc>
          <w:tcPr>
            <w:tcW w:w="1208" w:type="pct"/>
            <w:tcBorders>
              <w:top w:val="nil"/>
              <w:left w:val="nil"/>
              <w:bottom w:val="single" w:sz="8" w:space="0" w:color="auto"/>
              <w:right w:val="single" w:sz="8" w:space="0" w:color="auto"/>
            </w:tcBorders>
            <w:shd w:val="clear" w:color="auto" w:fill="auto"/>
            <w:vAlign w:val="center"/>
            <w:hideMark/>
          </w:tcPr>
          <w:p w14:paraId="4405EEDD"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Mangorotou</w:t>
            </w:r>
          </w:p>
        </w:tc>
        <w:tc>
          <w:tcPr>
            <w:tcW w:w="1075" w:type="pct"/>
            <w:tcBorders>
              <w:top w:val="nil"/>
              <w:left w:val="nil"/>
              <w:bottom w:val="single" w:sz="8" w:space="0" w:color="auto"/>
              <w:right w:val="single" w:sz="8" w:space="0" w:color="auto"/>
            </w:tcBorders>
            <w:shd w:val="clear" w:color="auto" w:fill="auto"/>
            <w:vAlign w:val="center"/>
            <w:hideMark/>
          </w:tcPr>
          <w:p w14:paraId="32A97A6A"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2014</w:t>
            </w:r>
          </w:p>
        </w:tc>
      </w:tr>
      <w:tr w:rsidR="006E4255" w:rsidRPr="00125182" w14:paraId="10DCDD6C"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22257A12"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12C8C37B"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13</w:t>
            </w:r>
          </w:p>
        </w:tc>
        <w:tc>
          <w:tcPr>
            <w:tcW w:w="953" w:type="pct"/>
            <w:vMerge/>
            <w:tcBorders>
              <w:top w:val="nil"/>
              <w:left w:val="single" w:sz="8" w:space="0" w:color="auto"/>
              <w:bottom w:val="single" w:sz="8" w:space="0" w:color="000000"/>
              <w:right w:val="single" w:sz="8" w:space="0" w:color="auto"/>
            </w:tcBorders>
            <w:vAlign w:val="center"/>
            <w:hideMark/>
          </w:tcPr>
          <w:p w14:paraId="3B000F57"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0C59454A"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Sifarasso</w:t>
            </w:r>
          </w:p>
        </w:tc>
        <w:tc>
          <w:tcPr>
            <w:tcW w:w="1075" w:type="pct"/>
            <w:tcBorders>
              <w:top w:val="nil"/>
              <w:left w:val="nil"/>
              <w:bottom w:val="single" w:sz="8" w:space="0" w:color="auto"/>
              <w:right w:val="single" w:sz="8" w:space="0" w:color="auto"/>
            </w:tcBorders>
            <w:shd w:val="clear" w:color="auto" w:fill="auto"/>
            <w:vAlign w:val="center"/>
            <w:hideMark/>
          </w:tcPr>
          <w:p w14:paraId="57C3E2B3"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2014</w:t>
            </w:r>
          </w:p>
        </w:tc>
      </w:tr>
      <w:tr w:rsidR="006E4255" w:rsidRPr="00125182" w14:paraId="11F92C50"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04273D66"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706B1844"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14</w:t>
            </w:r>
          </w:p>
        </w:tc>
        <w:tc>
          <w:tcPr>
            <w:tcW w:w="953" w:type="pct"/>
            <w:vMerge w:val="restart"/>
            <w:tcBorders>
              <w:top w:val="nil"/>
              <w:left w:val="single" w:sz="8" w:space="0" w:color="auto"/>
              <w:bottom w:val="single" w:sz="8" w:space="0" w:color="000000"/>
              <w:right w:val="single" w:sz="8" w:space="0" w:color="auto"/>
            </w:tcBorders>
            <w:shd w:val="clear" w:color="auto" w:fill="auto"/>
            <w:vAlign w:val="center"/>
            <w:hideMark/>
          </w:tcPr>
          <w:p w14:paraId="578EDAF8"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Cascades</w:t>
            </w:r>
          </w:p>
        </w:tc>
        <w:tc>
          <w:tcPr>
            <w:tcW w:w="1208" w:type="pct"/>
            <w:tcBorders>
              <w:top w:val="nil"/>
              <w:left w:val="nil"/>
              <w:bottom w:val="single" w:sz="8" w:space="0" w:color="auto"/>
              <w:right w:val="single" w:sz="8" w:space="0" w:color="auto"/>
            </w:tcBorders>
            <w:shd w:val="clear" w:color="auto" w:fill="auto"/>
            <w:vAlign w:val="center"/>
            <w:hideMark/>
          </w:tcPr>
          <w:p w14:paraId="1E733616"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Madiasso</w:t>
            </w:r>
          </w:p>
        </w:tc>
        <w:tc>
          <w:tcPr>
            <w:tcW w:w="1075" w:type="pct"/>
            <w:tcBorders>
              <w:top w:val="nil"/>
              <w:left w:val="nil"/>
              <w:bottom w:val="single" w:sz="8" w:space="0" w:color="auto"/>
              <w:right w:val="single" w:sz="8" w:space="0" w:color="auto"/>
            </w:tcBorders>
            <w:shd w:val="clear" w:color="auto" w:fill="auto"/>
            <w:vAlign w:val="center"/>
            <w:hideMark/>
          </w:tcPr>
          <w:p w14:paraId="44EEA33D"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2015</w:t>
            </w:r>
          </w:p>
        </w:tc>
      </w:tr>
      <w:tr w:rsidR="006E4255" w:rsidRPr="00125182" w14:paraId="2F449BA0"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1F25A1AD"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01B82E90"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15</w:t>
            </w:r>
          </w:p>
        </w:tc>
        <w:tc>
          <w:tcPr>
            <w:tcW w:w="953" w:type="pct"/>
            <w:vMerge/>
            <w:tcBorders>
              <w:top w:val="nil"/>
              <w:left w:val="single" w:sz="8" w:space="0" w:color="auto"/>
              <w:bottom w:val="single" w:sz="8" w:space="0" w:color="000000"/>
              <w:right w:val="single" w:sz="8" w:space="0" w:color="auto"/>
            </w:tcBorders>
            <w:vAlign w:val="center"/>
            <w:hideMark/>
          </w:tcPr>
          <w:p w14:paraId="11DEED15"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3039FCE6"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Kouèrè</w:t>
            </w:r>
          </w:p>
        </w:tc>
        <w:tc>
          <w:tcPr>
            <w:tcW w:w="1075" w:type="pct"/>
            <w:tcBorders>
              <w:top w:val="nil"/>
              <w:left w:val="nil"/>
              <w:bottom w:val="single" w:sz="8" w:space="0" w:color="auto"/>
              <w:right w:val="single" w:sz="8" w:space="0" w:color="auto"/>
            </w:tcBorders>
            <w:shd w:val="clear" w:color="auto" w:fill="auto"/>
            <w:vAlign w:val="center"/>
            <w:hideMark/>
          </w:tcPr>
          <w:p w14:paraId="3BA7CBDC"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2015</w:t>
            </w:r>
          </w:p>
        </w:tc>
      </w:tr>
      <w:tr w:rsidR="006E4255" w:rsidRPr="00125182" w14:paraId="57E92720" w14:textId="77777777" w:rsidTr="00C167D2">
        <w:trPr>
          <w:trHeight w:val="345"/>
        </w:trPr>
        <w:tc>
          <w:tcPr>
            <w:tcW w:w="5000" w:type="pct"/>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14:paraId="761327C2" w14:textId="77777777" w:rsidR="006E4255" w:rsidRPr="00125182" w:rsidRDefault="006E4255" w:rsidP="00125182">
            <w:pPr>
              <w:spacing w:after="0" w:line="240" w:lineRule="auto"/>
              <w:jc w:val="both"/>
              <w:rPr>
                <w:rFonts w:ascii="Times New Roman" w:eastAsia="Times New Roman" w:hAnsi="Times New Roman" w:cs="Times New Roman"/>
                <w:bCs/>
              </w:rPr>
            </w:pPr>
            <w:r w:rsidRPr="00125182">
              <w:rPr>
                <w:rFonts w:ascii="Times New Roman" w:eastAsia="Times New Roman" w:hAnsi="Times New Roman" w:cs="Times New Roman"/>
                <w:bCs/>
              </w:rPr>
              <w:t> </w:t>
            </w:r>
          </w:p>
        </w:tc>
      </w:tr>
      <w:tr w:rsidR="006E4255" w:rsidRPr="00125182" w14:paraId="5084058F" w14:textId="77777777" w:rsidTr="00C167D2">
        <w:trPr>
          <w:trHeight w:val="345"/>
        </w:trPr>
        <w:tc>
          <w:tcPr>
            <w:tcW w:w="1100" w:type="pct"/>
            <w:vMerge w:val="restart"/>
            <w:tcBorders>
              <w:top w:val="nil"/>
              <w:left w:val="single" w:sz="8" w:space="0" w:color="auto"/>
              <w:bottom w:val="single" w:sz="8" w:space="0" w:color="000000"/>
              <w:right w:val="single" w:sz="8" w:space="0" w:color="auto"/>
            </w:tcBorders>
            <w:shd w:val="clear" w:color="auto" w:fill="auto"/>
            <w:vAlign w:val="center"/>
            <w:hideMark/>
          </w:tcPr>
          <w:p w14:paraId="268ED4F6" w14:textId="77777777" w:rsidR="006E4255" w:rsidRPr="00125182" w:rsidRDefault="006E4255" w:rsidP="00125182">
            <w:pPr>
              <w:spacing w:after="0" w:line="240" w:lineRule="auto"/>
              <w:jc w:val="both"/>
              <w:rPr>
                <w:rFonts w:ascii="Times New Roman" w:eastAsia="Times New Roman" w:hAnsi="Times New Roman" w:cs="Times New Roman"/>
                <w:bCs/>
              </w:rPr>
            </w:pPr>
            <w:r w:rsidRPr="00125182">
              <w:rPr>
                <w:rFonts w:ascii="Times New Roman" w:eastAsia="Times New Roman" w:hAnsi="Times New Roman" w:cs="Times New Roman"/>
                <w:bCs/>
              </w:rPr>
              <w:t>OCADES DEDOUGOU</w:t>
            </w:r>
          </w:p>
        </w:tc>
        <w:tc>
          <w:tcPr>
            <w:tcW w:w="665" w:type="pct"/>
            <w:tcBorders>
              <w:top w:val="nil"/>
              <w:left w:val="nil"/>
              <w:bottom w:val="single" w:sz="8" w:space="0" w:color="auto"/>
              <w:right w:val="single" w:sz="8" w:space="0" w:color="auto"/>
            </w:tcBorders>
            <w:shd w:val="clear" w:color="auto" w:fill="auto"/>
            <w:vAlign w:val="center"/>
            <w:hideMark/>
          </w:tcPr>
          <w:p w14:paraId="508CAF24"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w:t>
            </w:r>
          </w:p>
        </w:tc>
        <w:tc>
          <w:tcPr>
            <w:tcW w:w="953" w:type="pct"/>
            <w:vMerge w:val="restart"/>
            <w:tcBorders>
              <w:top w:val="nil"/>
              <w:left w:val="single" w:sz="8" w:space="0" w:color="auto"/>
              <w:bottom w:val="single" w:sz="8" w:space="0" w:color="000000"/>
              <w:right w:val="single" w:sz="8" w:space="0" w:color="auto"/>
            </w:tcBorders>
            <w:shd w:val="clear" w:color="auto" w:fill="auto"/>
            <w:vAlign w:val="center"/>
            <w:hideMark/>
          </w:tcPr>
          <w:p w14:paraId="4027E6BF"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Boucle du Mouhoun</w:t>
            </w:r>
          </w:p>
        </w:tc>
        <w:tc>
          <w:tcPr>
            <w:tcW w:w="1208" w:type="pct"/>
            <w:tcBorders>
              <w:top w:val="nil"/>
              <w:left w:val="nil"/>
              <w:bottom w:val="single" w:sz="8" w:space="0" w:color="auto"/>
              <w:right w:val="single" w:sz="8" w:space="0" w:color="auto"/>
            </w:tcBorders>
            <w:shd w:val="clear" w:color="auto" w:fill="auto"/>
            <w:vAlign w:val="center"/>
            <w:hideMark/>
          </w:tcPr>
          <w:p w14:paraId="55CC1217"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Gomboro</w:t>
            </w:r>
          </w:p>
        </w:tc>
        <w:tc>
          <w:tcPr>
            <w:tcW w:w="1075" w:type="pct"/>
            <w:tcBorders>
              <w:top w:val="nil"/>
              <w:left w:val="nil"/>
              <w:bottom w:val="single" w:sz="8" w:space="0" w:color="auto"/>
              <w:right w:val="single" w:sz="8" w:space="0" w:color="auto"/>
            </w:tcBorders>
            <w:shd w:val="clear" w:color="auto" w:fill="auto"/>
            <w:vAlign w:val="center"/>
            <w:hideMark/>
          </w:tcPr>
          <w:p w14:paraId="10DEDAFE"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2012</w:t>
            </w:r>
          </w:p>
        </w:tc>
      </w:tr>
      <w:tr w:rsidR="006E4255" w:rsidRPr="00125182" w14:paraId="4D82D27A"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73D61D22"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7828878D"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w:t>
            </w:r>
          </w:p>
        </w:tc>
        <w:tc>
          <w:tcPr>
            <w:tcW w:w="953" w:type="pct"/>
            <w:vMerge/>
            <w:tcBorders>
              <w:top w:val="nil"/>
              <w:left w:val="single" w:sz="8" w:space="0" w:color="auto"/>
              <w:bottom w:val="single" w:sz="8" w:space="0" w:color="000000"/>
              <w:right w:val="single" w:sz="8" w:space="0" w:color="auto"/>
            </w:tcBorders>
            <w:vAlign w:val="center"/>
            <w:hideMark/>
          </w:tcPr>
          <w:p w14:paraId="45E52322"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0281B363"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Tikan</w:t>
            </w:r>
          </w:p>
        </w:tc>
        <w:tc>
          <w:tcPr>
            <w:tcW w:w="1075" w:type="pct"/>
            <w:tcBorders>
              <w:top w:val="nil"/>
              <w:left w:val="nil"/>
              <w:bottom w:val="single" w:sz="8" w:space="0" w:color="auto"/>
              <w:right w:val="single" w:sz="8" w:space="0" w:color="auto"/>
            </w:tcBorders>
            <w:shd w:val="clear" w:color="auto" w:fill="auto"/>
            <w:vAlign w:val="center"/>
            <w:hideMark/>
          </w:tcPr>
          <w:p w14:paraId="44CB7CE2"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2012</w:t>
            </w:r>
          </w:p>
        </w:tc>
      </w:tr>
      <w:tr w:rsidR="006E4255" w:rsidRPr="00125182" w14:paraId="6D5CD505"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2ED18423"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36C7092F"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3</w:t>
            </w:r>
          </w:p>
        </w:tc>
        <w:tc>
          <w:tcPr>
            <w:tcW w:w="953" w:type="pct"/>
            <w:vMerge/>
            <w:tcBorders>
              <w:top w:val="nil"/>
              <w:left w:val="single" w:sz="8" w:space="0" w:color="auto"/>
              <w:bottom w:val="single" w:sz="8" w:space="0" w:color="000000"/>
              <w:right w:val="single" w:sz="8" w:space="0" w:color="auto"/>
            </w:tcBorders>
            <w:vAlign w:val="center"/>
            <w:hideMark/>
          </w:tcPr>
          <w:p w14:paraId="0CB81B15"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0DF3A14A"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Niakongo</w:t>
            </w:r>
          </w:p>
        </w:tc>
        <w:tc>
          <w:tcPr>
            <w:tcW w:w="1075" w:type="pct"/>
            <w:tcBorders>
              <w:top w:val="nil"/>
              <w:left w:val="nil"/>
              <w:bottom w:val="single" w:sz="8" w:space="0" w:color="auto"/>
              <w:right w:val="single" w:sz="8" w:space="0" w:color="auto"/>
            </w:tcBorders>
            <w:shd w:val="clear" w:color="auto" w:fill="auto"/>
            <w:vAlign w:val="center"/>
            <w:hideMark/>
          </w:tcPr>
          <w:p w14:paraId="567F513F"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2013</w:t>
            </w:r>
          </w:p>
        </w:tc>
      </w:tr>
      <w:tr w:rsidR="006E4255" w:rsidRPr="00125182" w14:paraId="5E1C6D2B"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1D6519AE"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4A96DB3D"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4</w:t>
            </w:r>
          </w:p>
        </w:tc>
        <w:tc>
          <w:tcPr>
            <w:tcW w:w="953" w:type="pct"/>
            <w:vMerge/>
            <w:tcBorders>
              <w:top w:val="nil"/>
              <w:left w:val="single" w:sz="8" w:space="0" w:color="auto"/>
              <w:bottom w:val="single" w:sz="8" w:space="0" w:color="000000"/>
              <w:right w:val="single" w:sz="8" w:space="0" w:color="auto"/>
            </w:tcBorders>
            <w:vAlign w:val="center"/>
            <w:hideMark/>
          </w:tcPr>
          <w:p w14:paraId="18658163"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09217EB9"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Ouè</w:t>
            </w:r>
          </w:p>
        </w:tc>
        <w:tc>
          <w:tcPr>
            <w:tcW w:w="1075" w:type="pct"/>
            <w:tcBorders>
              <w:top w:val="nil"/>
              <w:left w:val="nil"/>
              <w:bottom w:val="single" w:sz="8" w:space="0" w:color="auto"/>
              <w:right w:val="single" w:sz="8" w:space="0" w:color="auto"/>
            </w:tcBorders>
            <w:shd w:val="clear" w:color="auto" w:fill="auto"/>
            <w:vAlign w:val="center"/>
            <w:hideMark/>
          </w:tcPr>
          <w:p w14:paraId="650724D2"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2014</w:t>
            </w:r>
          </w:p>
        </w:tc>
      </w:tr>
      <w:tr w:rsidR="006E4255" w:rsidRPr="00125182" w14:paraId="7C575FFC"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03950582"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0700FB83"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5</w:t>
            </w:r>
          </w:p>
        </w:tc>
        <w:tc>
          <w:tcPr>
            <w:tcW w:w="953" w:type="pct"/>
            <w:vMerge/>
            <w:tcBorders>
              <w:top w:val="nil"/>
              <w:left w:val="single" w:sz="8" w:space="0" w:color="auto"/>
              <w:bottom w:val="single" w:sz="8" w:space="0" w:color="000000"/>
              <w:right w:val="single" w:sz="8" w:space="0" w:color="auto"/>
            </w:tcBorders>
            <w:vAlign w:val="center"/>
            <w:hideMark/>
          </w:tcPr>
          <w:p w14:paraId="4BBD754E"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3E4A0B53"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Sapala</w:t>
            </w:r>
          </w:p>
        </w:tc>
        <w:tc>
          <w:tcPr>
            <w:tcW w:w="1075" w:type="pct"/>
            <w:tcBorders>
              <w:top w:val="nil"/>
              <w:left w:val="nil"/>
              <w:bottom w:val="single" w:sz="8" w:space="0" w:color="auto"/>
              <w:right w:val="single" w:sz="8" w:space="0" w:color="auto"/>
            </w:tcBorders>
            <w:shd w:val="clear" w:color="auto" w:fill="auto"/>
            <w:vAlign w:val="center"/>
            <w:hideMark/>
          </w:tcPr>
          <w:p w14:paraId="39A14EC3"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2014</w:t>
            </w:r>
          </w:p>
        </w:tc>
      </w:tr>
      <w:tr w:rsidR="006E4255" w:rsidRPr="00125182" w14:paraId="27AD1DEE"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3F0A3BE3"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06A83854"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6</w:t>
            </w:r>
          </w:p>
        </w:tc>
        <w:tc>
          <w:tcPr>
            <w:tcW w:w="953" w:type="pct"/>
            <w:vMerge/>
            <w:tcBorders>
              <w:top w:val="nil"/>
              <w:left w:val="single" w:sz="8" w:space="0" w:color="auto"/>
              <w:bottom w:val="single" w:sz="8" w:space="0" w:color="000000"/>
              <w:right w:val="single" w:sz="8" w:space="0" w:color="auto"/>
            </w:tcBorders>
            <w:vAlign w:val="center"/>
            <w:hideMark/>
          </w:tcPr>
          <w:p w14:paraId="7E859F37"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673A03BA"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Sébéré</w:t>
            </w:r>
          </w:p>
        </w:tc>
        <w:tc>
          <w:tcPr>
            <w:tcW w:w="1075" w:type="pct"/>
            <w:tcBorders>
              <w:top w:val="nil"/>
              <w:left w:val="nil"/>
              <w:bottom w:val="single" w:sz="8" w:space="0" w:color="auto"/>
              <w:right w:val="single" w:sz="8" w:space="0" w:color="auto"/>
            </w:tcBorders>
            <w:shd w:val="clear" w:color="auto" w:fill="auto"/>
            <w:vAlign w:val="center"/>
            <w:hideMark/>
          </w:tcPr>
          <w:p w14:paraId="37ADF56D"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2014</w:t>
            </w:r>
          </w:p>
        </w:tc>
      </w:tr>
      <w:tr w:rsidR="006E4255" w:rsidRPr="00125182" w14:paraId="6C425D08"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37620A4E"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473219D1"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7</w:t>
            </w:r>
          </w:p>
        </w:tc>
        <w:tc>
          <w:tcPr>
            <w:tcW w:w="953" w:type="pct"/>
            <w:vMerge/>
            <w:tcBorders>
              <w:top w:val="nil"/>
              <w:left w:val="single" w:sz="8" w:space="0" w:color="auto"/>
              <w:bottom w:val="single" w:sz="8" w:space="0" w:color="000000"/>
              <w:right w:val="single" w:sz="8" w:space="0" w:color="auto"/>
            </w:tcBorders>
            <w:vAlign w:val="center"/>
            <w:hideMark/>
          </w:tcPr>
          <w:p w14:paraId="68154BB4"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14061DFF"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Loguin</w:t>
            </w:r>
          </w:p>
        </w:tc>
        <w:tc>
          <w:tcPr>
            <w:tcW w:w="1075" w:type="pct"/>
            <w:tcBorders>
              <w:top w:val="nil"/>
              <w:left w:val="nil"/>
              <w:bottom w:val="single" w:sz="8" w:space="0" w:color="auto"/>
              <w:right w:val="single" w:sz="8" w:space="0" w:color="auto"/>
            </w:tcBorders>
            <w:shd w:val="clear" w:color="auto" w:fill="auto"/>
            <w:vAlign w:val="center"/>
            <w:hideMark/>
          </w:tcPr>
          <w:p w14:paraId="49B97ECD"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2014</w:t>
            </w:r>
          </w:p>
        </w:tc>
      </w:tr>
      <w:tr w:rsidR="006E4255" w:rsidRPr="00125182" w14:paraId="185AC94F"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48F7DE96"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682302DF"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8</w:t>
            </w:r>
          </w:p>
        </w:tc>
        <w:tc>
          <w:tcPr>
            <w:tcW w:w="953" w:type="pct"/>
            <w:vMerge/>
            <w:tcBorders>
              <w:top w:val="nil"/>
              <w:left w:val="single" w:sz="8" w:space="0" w:color="auto"/>
              <w:bottom w:val="single" w:sz="8" w:space="0" w:color="000000"/>
              <w:right w:val="single" w:sz="8" w:space="0" w:color="auto"/>
            </w:tcBorders>
            <w:vAlign w:val="center"/>
            <w:hideMark/>
          </w:tcPr>
          <w:p w14:paraId="223211CF"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75E20225"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Nassan</w:t>
            </w:r>
          </w:p>
        </w:tc>
        <w:tc>
          <w:tcPr>
            <w:tcW w:w="1075" w:type="pct"/>
            <w:tcBorders>
              <w:top w:val="nil"/>
              <w:left w:val="nil"/>
              <w:bottom w:val="single" w:sz="8" w:space="0" w:color="auto"/>
              <w:right w:val="single" w:sz="8" w:space="0" w:color="auto"/>
            </w:tcBorders>
            <w:shd w:val="clear" w:color="auto" w:fill="auto"/>
            <w:vAlign w:val="center"/>
            <w:hideMark/>
          </w:tcPr>
          <w:p w14:paraId="7A793E5F"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2014</w:t>
            </w:r>
          </w:p>
        </w:tc>
      </w:tr>
      <w:tr w:rsidR="006E4255" w:rsidRPr="00125182" w14:paraId="6618AD05"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6DE9ACD8"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3898CFCF"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9</w:t>
            </w:r>
          </w:p>
        </w:tc>
        <w:tc>
          <w:tcPr>
            <w:tcW w:w="953" w:type="pct"/>
            <w:vMerge/>
            <w:tcBorders>
              <w:top w:val="nil"/>
              <w:left w:val="single" w:sz="8" w:space="0" w:color="auto"/>
              <w:bottom w:val="single" w:sz="8" w:space="0" w:color="000000"/>
              <w:right w:val="single" w:sz="8" w:space="0" w:color="auto"/>
            </w:tcBorders>
            <w:vAlign w:val="center"/>
            <w:hideMark/>
          </w:tcPr>
          <w:p w14:paraId="5968FD0F"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2BC0FF84"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Ouakara</w:t>
            </w:r>
          </w:p>
        </w:tc>
        <w:tc>
          <w:tcPr>
            <w:tcW w:w="1075" w:type="pct"/>
            <w:tcBorders>
              <w:top w:val="nil"/>
              <w:left w:val="nil"/>
              <w:bottom w:val="single" w:sz="8" w:space="0" w:color="auto"/>
              <w:right w:val="single" w:sz="8" w:space="0" w:color="auto"/>
            </w:tcBorders>
            <w:shd w:val="clear" w:color="auto" w:fill="auto"/>
            <w:vAlign w:val="center"/>
            <w:hideMark/>
          </w:tcPr>
          <w:p w14:paraId="26174757"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2014</w:t>
            </w:r>
          </w:p>
        </w:tc>
      </w:tr>
      <w:tr w:rsidR="006E4255" w:rsidRPr="00125182" w14:paraId="08A86E73"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5BB27F8B"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69D3D275"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10</w:t>
            </w:r>
          </w:p>
        </w:tc>
        <w:tc>
          <w:tcPr>
            <w:tcW w:w="953" w:type="pct"/>
            <w:vMerge/>
            <w:tcBorders>
              <w:top w:val="nil"/>
              <w:left w:val="single" w:sz="8" w:space="0" w:color="auto"/>
              <w:bottom w:val="single" w:sz="8" w:space="0" w:color="000000"/>
              <w:right w:val="single" w:sz="8" w:space="0" w:color="auto"/>
            </w:tcBorders>
            <w:vAlign w:val="center"/>
            <w:hideMark/>
          </w:tcPr>
          <w:p w14:paraId="7E3DBFF8"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21FA9BC2"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Konkuy-Koro</w:t>
            </w:r>
          </w:p>
        </w:tc>
        <w:tc>
          <w:tcPr>
            <w:tcW w:w="1075" w:type="pct"/>
            <w:tcBorders>
              <w:top w:val="nil"/>
              <w:left w:val="nil"/>
              <w:bottom w:val="single" w:sz="8" w:space="0" w:color="auto"/>
              <w:right w:val="single" w:sz="8" w:space="0" w:color="auto"/>
            </w:tcBorders>
            <w:shd w:val="clear" w:color="auto" w:fill="auto"/>
            <w:vAlign w:val="center"/>
            <w:hideMark/>
          </w:tcPr>
          <w:p w14:paraId="26363553"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2014</w:t>
            </w:r>
          </w:p>
        </w:tc>
      </w:tr>
      <w:tr w:rsidR="006E4255" w:rsidRPr="00125182" w14:paraId="654B0033"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40A1D538"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1B7D9BF7"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11</w:t>
            </w:r>
          </w:p>
        </w:tc>
        <w:tc>
          <w:tcPr>
            <w:tcW w:w="953" w:type="pct"/>
            <w:vMerge/>
            <w:tcBorders>
              <w:top w:val="nil"/>
              <w:left w:val="single" w:sz="8" w:space="0" w:color="auto"/>
              <w:bottom w:val="single" w:sz="8" w:space="0" w:color="000000"/>
              <w:right w:val="single" w:sz="8" w:space="0" w:color="auto"/>
            </w:tcBorders>
            <w:vAlign w:val="center"/>
            <w:hideMark/>
          </w:tcPr>
          <w:p w14:paraId="3CD5054F"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5339727A"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Kiè</w:t>
            </w:r>
          </w:p>
        </w:tc>
        <w:tc>
          <w:tcPr>
            <w:tcW w:w="1075" w:type="pct"/>
            <w:tcBorders>
              <w:top w:val="nil"/>
              <w:left w:val="nil"/>
              <w:bottom w:val="single" w:sz="8" w:space="0" w:color="auto"/>
              <w:right w:val="single" w:sz="8" w:space="0" w:color="auto"/>
            </w:tcBorders>
            <w:shd w:val="clear" w:color="auto" w:fill="auto"/>
            <w:vAlign w:val="center"/>
            <w:hideMark/>
          </w:tcPr>
          <w:p w14:paraId="5DE996CC"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2014</w:t>
            </w:r>
          </w:p>
        </w:tc>
      </w:tr>
      <w:tr w:rsidR="006E4255" w:rsidRPr="00125182" w14:paraId="688B3ED9"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09539A8B"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675C7D31"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12</w:t>
            </w:r>
          </w:p>
        </w:tc>
        <w:tc>
          <w:tcPr>
            <w:tcW w:w="953" w:type="pct"/>
            <w:vMerge/>
            <w:tcBorders>
              <w:top w:val="nil"/>
              <w:left w:val="single" w:sz="8" w:space="0" w:color="auto"/>
              <w:bottom w:val="single" w:sz="8" w:space="0" w:color="000000"/>
              <w:right w:val="single" w:sz="8" w:space="0" w:color="auto"/>
            </w:tcBorders>
            <w:vAlign w:val="center"/>
            <w:hideMark/>
          </w:tcPr>
          <w:p w14:paraId="623BB191"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2717EFAE"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Bona</w:t>
            </w:r>
          </w:p>
        </w:tc>
        <w:tc>
          <w:tcPr>
            <w:tcW w:w="1075" w:type="pct"/>
            <w:tcBorders>
              <w:top w:val="nil"/>
              <w:left w:val="nil"/>
              <w:bottom w:val="single" w:sz="8" w:space="0" w:color="auto"/>
              <w:right w:val="single" w:sz="8" w:space="0" w:color="auto"/>
            </w:tcBorders>
            <w:shd w:val="clear" w:color="auto" w:fill="auto"/>
            <w:vAlign w:val="center"/>
            <w:hideMark/>
          </w:tcPr>
          <w:p w14:paraId="5C529E2E"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2014</w:t>
            </w:r>
          </w:p>
        </w:tc>
      </w:tr>
      <w:tr w:rsidR="006E4255" w:rsidRPr="00125182" w14:paraId="09D0A03C"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40F6F980"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5DCE8834"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13</w:t>
            </w:r>
          </w:p>
        </w:tc>
        <w:tc>
          <w:tcPr>
            <w:tcW w:w="953" w:type="pct"/>
            <w:vMerge/>
            <w:tcBorders>
              <w:top w:val="nil"/>
              <w:left w:val="single" w:sz="8" w:space="0" w:color="auto"/>
              <w:bottom w:val="single" w:sz="8" w:space="0" w:color="000000"/>
              <w:right w:val="single" w:sz="8" w:space="0" w:color="auto"/>
            </w:tcBorders>
            <w:vAlign w:val="center"/>
            <w:hideMark/>
          </w:tcPr>
          <w:p w14:paraId="574C1186"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1C492B55"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Pia 1</w:t>
            </w:r>
          </w:p>
        </w:tc>
        <w:tc>
          <w:tcPr>
            <w:tcW w:w="1075" w:type="pct"/>
            <w:tcBorders>
              <w:top w:val="nil"/>
              <w:left w:val="nil"/>
              <w:bottom w:val="single" w:sz="8" w:space="0" w:color="auto"/>
              <w:right w:val="single" w:sz="8" w:space="0" w:color="auto"/>
            </w:tcBorders>
            <w:shd w:val="clear" w:color="auto" w:fill="auto"/>
            <w:vAlign w:val="center"/>
            <w:hideMark/>
          </w:tcPr>
          <w:p w14:paraId="3E1013B3"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2014</w:t>
            </w:r>
          </w:p>
        </w:tc>
      </w:tr>
      <w:tr w:rsidR="006E4255" w:rsidRPr="00125182" w14:paraId="280BB26A"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239FC7FC"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43C7CC23"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14</w:t>
            </w:r>
          </w:p>
        </w:tc>
        <w:tc>
          <w:tcPr>
            <w:tcW w:w="953" w:type="pct"/>
            <w:vMerge/>
            <w:tcBorders>
              <w:top w:val="nil"/>
              <w:left w:val="single" w:sz="8" w:space="0" w:color="auto"/>
              <w:bottom w:val="single" w:sz="8" w:space="0" w:color="000000"/>
              <w:right w:val="single" w:sz="8" w:space="0" w:color="auto"/>
            </w:tcBorders>
            <w:vAlign w:val="center"/>
            <w:hideMark/>
          </w:tcPr>
          <w:p w14:paraId="62EF4064"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0F8628D4"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Toubani</w:t>
            </w:r>
          </w:p>
        </w:tc>
        <w:tc>
          <w:tcPr>
            <w:tcW w:w="1075" w:type="pct"/>
            <w:tcBorders>
              <w:top w:val="nil"/>
              <w:left w:val="nil"/>
              <w:bottom w:val="single" w:sz="8" w:space="0" w:color="auto"/>
              <w:right w:val="single" w:sz="8" w:space="0" w:color="auto"/>
            </w:tcBorders>
            <w:shd w:val="clear" w:color="auto" w:fill="auto"/>
            <w:vAlign w:val="center"/>
            <w:hideMark/>
          </w:tcPr>
          <w:p w14:paraId="28D90118"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2015</w:t>
            </w:r>
          </w:p>
        </w:tc>
      </w:tr>
      <w:tr w:rsidR="006E4255" w:rsidRPr="00125182" w14:paraId="15092FB0" w14:textId="77777777" w:rsidTr="00C167D2">
        <w:trPr>
          <w:trHeight w:val="345"/>
        </w:trPr>
        <w:tc>
          <w:tcPr>
            <w:tcW w:w="5000" w:type="pct"/>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14:paraId="63C844ED" w14:textId="77777777" w:rsidR="006E4255" w:rsidRPr="00125182" w:rsidRDefault="006E4255" w:rsidP="00125182">
            <w:pPr>
              <w:spacing w:after="0" w:line="240" w:lineRule="auto"/>
              <w:jc w:val="both"/>
              <w:rPr>
                <w:rFonts w:ascii="Times New Roman" w:eastAsia="Times New Roman" w:hAnsi="Times New Roman" w:cs="Times New Roman"/>
                <w:bCs/>
              </w:rPr>
            </w:pPr>
            <w:r w:rsidRPr="00125182">
              <w:rPr>
                <w:rFonts w:ascii="Times New Roman" w:eastAsia="Times New Roman" w:hAnsi="Times New Roman" w:cs="Times New Roman"/>
                <w:bCs/>
              </w:rPr>
              <w:t> </w:t>
            </w:r>
          </w:p>
        </w:tc>
      </w:tr>
      <w:tr w:rsidR="006E4255" w:rsidRPr="00125182" w14:paraId="0926C615" w14:textId="77777777" w:rsidTr="00C167D2">
        <w:trPr>
          <w:trHeight w:val="345"/>
        </w:trPr>
        <w:tc>
          <w:tcPr>
            <w:tcW w:w="1100" w:type="pct"/>
            <w:vMerge w:val="restart"/>
            <w:tcBorders>
              <w:top w:val="nil"/>
              <w:left w:val="single" w:sz="8" w:space="0" w:color="auto"/>
              <w:bottom w:val="single" w:sz="8" w:space="0" w:color="000000"/>
              <w:right w:val="single" w:sz="8" w:space="0" w:color="auto"/>
            </w:tcBorders>
            <w:shd w:val="clear" w:color="auto" w:fill="auto"/>
            <w:vAlign w:val="center"/>
            <w:hideMark/>
          </w:tcPr>
          <w:p w14:paraId="1C772285" w14:textId="77777777" w:rsidR="006E4255" w:rsidRPr="00125182" w:rsidRDefault="006E4255" w:rsidP="00125182">
            <w:pPr>
              <w:spacing w:after="0" w:line="240" w:lineRule="auto"/>
              <w:jc w:val="both"/>
              <w:rPr>
                <w:rFonts w:ascii="Times New Roman" w:eastAsia="Times New Roman" w:hAnsi="Times New Roman" w:cs="Times New Roman"/>
                <w:bCs/>
              </w:rPr>
            </w:pPr>
            <w:r w:rsidRPr="00125182">
              <w:rPr>
                <w:rFonts w:ascii="Times New Roman" w:eastAsia="Times New Roman" w:hAnsi="Times New Roman" w:cs="Times New Roman"/>
                <w:bCs/>
              </w:rPr>
              <w:t>OCADES Kaya/Dori</w:t>
            </w:r>
          </w:p>
        </w:tc>
        <w:tc>
          <w:tcPr>
            <w:tcW w:w="665" w:type="pct"/>
            <w:tcBorders>
              <w:top w:val="nil"/>
              <w:left w:val="nil"/>
              <w:bottom w:val="single" w:sz="8" w:space="0" w:color="auto"/>
              <w:right w:val="single" w:sz="8" w:space="0" w:color="auto"/>
            </w:tcBorders>
            <w:shd w:val="clear" w:color="auto" w:fill="auto"/>
            <w:vAlign w:val="center"/>
            <w:hideMark/>
          </w:tcPr>
          <w:p w14:paraId="217408E8"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w:t>
            </w:r>
          </w:p>
        </w:tc>
        <w:tc>
          <w:tcPr>
            <w:tcW w:w="953" w:type="pct"/>
            <w:vMerge w:val="restart"/>
            <w:tcBorders>
              <w:top w:val="nil"/>
              <w:left w:val="single" w:sz="8" w:space="0" w:color="auto"/>
              <w:bottom w:val="single" w:sz="8" w:space="0" w:color="000000"/>
              <w:right w:val="single" w:sz="8" w:space="0" w:color="auto"/>
            </w:tcBorders>
            <w:shd w:val="clear" w:color="auto" w:fill="auto"/>
            <w:vAlign w:val="center"/>
            <w:hideMark/>
          </w:tcPr>
          <w:p w14:paraId="7B8675C8"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Centre-Nord</w:t>
            </w:r>
          </w:p>
        </w:tc>
        <w:tc>
          <w:tcPr>
            <w:tcW w:w="1208" w:type="pct"/>
            <w:tcBorders>
              <w:top w:val="nil"/>
              <w:left w:val="nil"/>
              <w:bottom w:val="single" w:sz="8" w:space="0" w:color="auto"/>
              <w:right w:val="single" w:sz="8" w:space="0" w:color="auto"/>
            </w:tcBorders>
            <w:shd w:val="clear" w:color="auto" w:fill="auto"/>
            <w:vAlign w:val="center"/>
            <w:hideMark/>
          </w:tcPr>
          <w:p w14:paraId="70618120"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Lébda</w:t>
            </w:r>
          </w:p>
        </w:tc>
        <w:tc>
          <w:tcPr>
            <w:tcW w:w="1075" w:type="pct"/>
            <w:tcBorders>
              <w:top w:val="nil"/>
              <w:left w:val="nil"/>
              <w:bottom w:val="single" w:sz="8" w:space="0" w:color="auto"/>
              <w:right w:val="single" w:sz="8" w:space="0" w:color="auto"/>
            </w:tcBorders>
            <w:shd w:val="clear" w:color="auto" w:fill="auto"/>
            <w:vAlign w:val="center"/>
            <w:hideMark/>
          </w:tcPr>
          <w:p w14:paraId="67A3920C"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2013</w:t>
            </w:r>
          </w:p>
        </w:tc>
      </w:tr>
      <w:tr w:rsidR="006E4255" w:rsidRPr="00125182" w14:paraId="11EDDA55"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2F89C070"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52A853FD"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w:t>
            </w:r>
          </w:p>
        </w:tc>
        <w:tc>
          <w:tcPr>
            <w:tcW w:w="953" w:type="pct"/>
            <w:vMerge/>
            <w:tcBorders>
              <w:top w:val="nil"/>
              <w:left w:val="single" w:sz="8" w:space="0" w:color="auto"/>
              <w:bottom w:val="single" w:sz="8" w:space="0" w:color="000000"/>
              <w:right w:val="single" w:sz="8" w:space="0" w:color="auto"/>
            </w:tcBorders>
            <w:vAlign w:val="center"/>
            <w:hideMark/>
          </w:tcPr>
          <w:p w14:paraId="1EAAFFCE"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21245515"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Retkoulga</w:t>
            </w:r>
          </w:p>
        </w:tc>
        <w:tc>
          <w:tcPr>
            <w:tcW w:w="1075" w:type="pct"/>
            <w:tcBorders>
              <w:top w:val="nil"/>
              <w:left w:val="nil"/>
              <w:bottom w:val="single" w:sz="8" w:space="0" w:color="auto"/>
              <w:right w:val="single" w:sz="8" w:space="0" w:color="auto"/>
            </w:tcBorders>
            <w:shd w:val="clear" w:color="auto" w:fill="auto"/>
            <w:vAlign w:val="center"/>
            <w:hideMark/>
          </w:tcPr>
          <w:p w14:paraId="09E0D8E7"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2013</w:t>
            </w:r>
          </w:p>
        </w:tc>
      </w:tr>
      <w:tr w:rsidR="006E4255" w:rsidRPr="00125182" w14:paraId="68C4B637"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6CDD9C22"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0CBBB978"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3</w:t>
            </w:r>
          </w:p>
        </w:tc>
        <w:tc>
          <w:tcPr>
            <w:tcW w:w="953" w:type="pct"/>
            <w:vMerge/>
            <w:tcBorders>
              <w:top w:val="nil"/>
              <w:left w:val="single" w:sz="8" w:space="0" w:color="auto"/>
              <w:bottom w:val="single" w:sz="8" w:space="0" w:color="000000"/>
              <w:right w:val="single" w:sz="8" w:space="0" w:color="auto"/>
            </w:tcBorders>
            <w:vAlign w:val="center"/>
            <w:hideMark/>
          </w:tcPr>
          <w:p w14:paraId="18C6E07A"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209E5E6C"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Dabonsomnoré</w:t>
            </w:r>
          </w:p>
        </w:tc>
        <w:tc>
          <w:tcPr>
            <w:tcW w:w="1075" w:type="pct"/>
            <w:tcBorders>
              <w:top w:val="nil"/>
              <w:left w:val="nil"/>
              <w:bottom w:val="single" w:sz="8" w:space="0" w:color="auto"/>
              <w:right w:val="single" w:sz="8" w:space="0" w:color="auto"/>
            </w:tcBorders>
            <w:shd w:val="clear" w:color="auto" w:fill="auto"/>
            <w:vAlign w:val="center"/>
            <w:hideMark/>
          </w:tcPr>
          <w:p w14:paraId="76990E40"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2013</w:t>
            </w:r>
          </w:p>
        </w:tc>
      </w:tr>
      <w:tr w:rsidR="006E4255" w:rsidRPr="00125182" w14:paraId="01B60AA6"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5D8F5DAE"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6009C628"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4</w:t>
            </w:r>
          </w:p>
        </w:tc>
        <w:tc>
          <w:tcPr>
            <w:tcW w:w="953" w:type="pct"/>
            <w:vMerge/>
            <w:tcBorders>
              <w:top w:val="nil"/>
              <w:left w:val="single" w:sz="8" w:space="0" w:color="auto"/>
              <w:bottom w:val="single" w:sz="8" w:space="0" w:color="000000"/>
              <w:right w:val="single" w:sz="8" w:space="0" w:color="auto"/>
            </w:tcBorders>
            <w:vAlign w:val="center"/>
            <w:hideMark/>
          </w:tcPr>
          <w:p w14:paraId="7203E696"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1AB20493"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Poulallé</w:t>
            </w:r>
          </w:p>
        </w:tc>
        <w:tc>
          <w:tcPr>
            <w:tcW w:w="1075" w:type="pct"/>
            <w:tcBorders>
              <w:top w:val="nil"/>
              <w:left w:val="nil"/>
              <w:bottom w:val="single" w:sz="8" w:space="0" w:color="auto"/>
              <w:right w:val="single" w:sz="8" w:space="0" w:color="auto"/>
            </w:tcBorders>
            <w:shd w:val="clear" w:color="auto" w:fill="auto"/>
            <w:vAlign w:val="center"/>
            <w:hideMark/>
          </w:tcPr>
          <w:p w14:paraId="3A664D73"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2014</w:t>
            </w:r>
          </w:p>
        </w:tc>
      </w:tr>
      <w:tr w:rsidR="006E4255" w:rsidRPr="00125182" w14:paraId="3BC93BBD"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3FC33BED"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3FDEC0BA"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5</w:t>
            </w:r>
          </w:p>
        </w:tc>
        <w:tc>
          <w:tcPr>
            <w:tcW w:w="953" w:type="pct"/>
            <w:vMerge/>
            <w:tcBorders>
              <w:top w:val="nil"/>
              <w:left w:val="single" w:sz="8" w:space="0" w:color="auto"/>
              <w:bottom w:val="single" w:sz="8" w:space="0" w:color="000000"/>
              <w:right w:val="single" w:sz="8" w:space="0" w:color="auto"/>
            </w:tcBorders>
            <w:vAlign w:val="center"/>
            <w:hideMark/>
          </w:tcPr>
          <w:p w14:paraId="5F9470F1"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5CBDB16E"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Zandkom</w:t>
            </w:r>
          </w:p>
        </w:tc>
        <w:tc>
          <w:tcPr>
            <w:tcW w:w="1075" w:type="pct"/>
            <w:tcBorders>
              <w:top w:val="nil"/>
              <w:left w:val="nil"/>
              <w:bottom w:val="single" w:sz="8" w:space="0" w:color="auto"/>
              <w:right w:val="single" w:sz="8" w:space="0" w:color="auto"/>
            </w:tcBorders>
            <w:shd w:val="clear" w:color="auto" w:fill="auto"/>
            <w:vAlign w:val="center"/>
            <w:hideMark/>
          </w:tcPr>
          <w:p w14:paraId="744CA7AB"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2014</w:t>
            </w:r>
          </w:p>
        </w:tc>
      </w:tr>
      <w:tr w:rsidR="006E4255" w:rsidRPr="00125182" w14:paraId="1D57F622"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32059BCD"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1C36CEA8"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6</w:t>
            </w:r>
          </w:p>
        </w:tc>
        <w:tc>
          <w:tcPr>
            <w:tcW w:w="953" w:type="pct"/>
            <w:vMerge w:val="restart"/>
            <w:tcBorders>
              <w:top w:val="nil"/>
              <w:left w:val="single" w:sz="8" w:space="0" w:color="auto"/>
              <w:bottom w:val="single" w:sz="8" w:space="0" w:color="000000"/>
              <w:right w:val="single" w:sz="8" w:space="0" w:color="auto"/>
            </w:tcBorders>
            <w:shd w:val="clear" w:color="auto" w:fill="auto"/>
            <w:vAlign w:val="center"/>
            <w:hideMark/>
          </w:tcPr>
          <w:p w14:paraId="7DA2CBEF"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Sahel</w:t>
            </w:r>
          </w:p>
        </w:tc>
        <w:tc>
          <w:tcPr>
            <w:tcW w:w="1208" w:type="pct"/>
            <w:tcBorders>
              <w:top w:val="nil"/>
              <w:left w:val="nil"/>
              <w:bottom w:val="single" w:sz="8" w:space="0" w:color="auto"/>
              <w:right w:val="single" w:sz="8" w:space="0" w:color="auto"/>
            </w:tcBorders>
            <w:shd w:val="clear" w:color="auto" w:fill="auto"/>
            <w:vAlign w:val="center"/>
            <w:hideMark/>
          </w:tcPr>
          <w:p w14:paraId="697685E9"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Tondiata</w:t>
            </w:r>
          </w:p>
        </w:tc>
        <w:tc>
          <w:tcPr>
            <w:tcW w:w="1075" w:type="pct"/>
            <w:tcBorders>
              <w:top w:val="nil"/>
              <w:left w:val="nil"/>
              <w:bottom w:val="single" w:sz="8" w:space="0" w:color="auto"/>
              <w:right w:val="single" w:sz="8" w:space="0" w:color="auto"/>
            </w:tcBorders>
            <w:shd w:val="clear" w:color="auto" w:fill="auto"/>
            <w:vAlign w:val="center"/>
            <w:hideMark/>
          </w:tcPr>
          <w:p w14:paraId="02FC1FAE"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2015</w:t>
            </w:r>
          </w:p>
        </w:tc>
      </w:tr>
      <w:tr w:rsidR="006E4255" w:rsidRPr="00125182" w14:paraId="50755867"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528A385D"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1BA1399B"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7</w:t>
            </w:r>
          </w:p>
        </w:tc>
        <w:tc>
          <w:tcPr>
            <w:tcW w:w="953" w:type="pct"/>
            <w:vMerge/>
            <w:tcBorders>
              <w:top w:val="nil"/>
              <w:left w:val="single" w:sz="8" w:space="0" w:color="auto"/>
              <w:bottom w:val="single" w:sz="8" w:space="0" w:color="000000"/>
              <w:right w:val="single" w:sz="8" w:space="0" w:color="auto"/>
            </w:tcBorders>
            <w:vAlign w:val="center"/>
            <w:hideMark/>
          </w:tcPr>
          <w:p w14:paraId="132B9F6A"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0B8F7084"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Sofokel</w:t>
            </w:r>
          </w:p>
        </w:tc>
        <w:tc>
          <w:tcPr>
            <w:tcW w:w="1075" w:type="pct"/>
            <w:tcBorders>
              <w:top w:val="nil"/>
              <w:left w:val="nil"/>
              <w:bottom w:val="single" w:sz="8" w:space="0" w:color="auto"/>
              <w:right w:val="single" w:sz="8" w:space="0" w:color="auto"/>
            </w:tcBorders>
            <w:shd w:val="clear" w:color="auto" w:fill="auto"/>
            <w:vAlign w:val="center"/>
            <w:hideMark/>
          </w:tcPr>
          <w:p w14:paraId="18DC249D"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2015</w:t>
            </w:r>
          </w:p>
        </w:tc>
      </w:tr>
      <w:tr w:rsidR="006E4255" w:rsidRPr="00125182" w14:paraId="7BD4376C"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40CD3831"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1BF1824D"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8</w:t>
            </w:r>
          </w:p>
        </w:tc>
        <w:tc>
          <w:tcPr>
            <w:tcW w:w="953" w:type="pct"/>
            <w:vMerge/>
            <w:tcBorders>
              <w:top w:val="nil"/>
              <w:left w:val="single" w:sz="8" w:space="0" w:color="auto"/>
              <w:bottom w:val="single" w:sz="8" w:space="0" w:color="000000"/>
              <w:right w:val="single" w:sz="8" w:space="0" w:color="auto"/>
            </w:tcBorders>
            <w:vAlign w:val="center"/>
            <w:hideMark/>
          </w:tcPr>
          <w:p w14:paraId="1B2076ED"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477F295B"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Tasmakatt</w:t>
            </w:r>
          </w:p>
        </w:tc>
        <w:tc>
          <w:tcPr>
            <w:tcW w:w="1075" w:type="pct"/>
            <w:tcBorders>
              <w:top w:val="nil"/>
              <w:left w:val="nil"/>
              <w:bottom w:val="single" w:sz="8" w:space="0" w:color="auto"/>
              <w:right w:val="single" w:sz="8" w:space="0" w:color="auto"/>
            </w:tcBorders>
            <w:shd w:val="clear" w:color="auto" w:fill="auto"/>
            <w:vAlign w:val="center"/>
            <w:hideMark/>
          </w:tcPr>
          <w:p w14:paraId="746257EE"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2015</w:t>
            </w:r>
          </w:p>
        </w:tc>
      </w:tr>
      <w:tr w:rsidR="006E4255" w:rsidRPr="00125182" w14:paraId="5B1D52A5"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175F3514"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3A840A12"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9</w:t>
            </w:r>
          </w:p>
        </w:tc>
        <w:tc>
          <w:tcPr>
            <w:tcW w:w="953" w:type="pct"/>
            <w:vMerge/>
            <w:tcBorders>
              <w:top w:val="nil"/>
              <w:left w:val="single" w:sz="8" w:space="0" w:color="auto"/>
              <w:bottom w:val="single" w:sz="8" w:space="0" w:color="000000"/>
              <w:right w:val="single" w:sz="8" w:space="0" w:color="auto"/>
            </w:tcBorders>
            <w:vAlign w:val="center"/>
            <w:hideMark/>
          </w:tcPr>
          <w:p w14:paraId="76832B27"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211B7679"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Takatami</w:t>
            </w:r>
          </w:p>
        </w:tc>
        <w:tc>
          <w:tcPr>
            <w:tcW w:w="1075" w:type="pct"/>
            <w:tcBorders>
              <w:top w:val="nil"/>
              <w:left w:val="nil"/>
              <w:bottom w:val="single" w:sz="8" w:space="0" w:color="auto"/>
              <w:right w:val="single" w:sz="8" w:space="0" w:color="auto"/>
            </w:tcBorders>
            <w:shd w:val="clear" w:color="auto" w:fill="auto"/>
            <w:vAlign w:val="center"/>
            <w:hideMark/>
          </w:tcPr>
          <w:p w14:paraId="359CCAD0"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2015</w:t>
            </w:r>
          </w:p>
        </w:tc>
      </w:tr>
      <w:tr w:rsidR="006E4255" w:rsidRPr="00125182" w14:paraId="6BEA3407" w14:textId="77777777" w:rsidTr="00C167D2">
        <w:trPr>
          <w:trHeight w:val="345"/>
        </w:trPr>
        <w:tc>
          <w:tcPr>
            <w:tcW w:w="5000" w:type="pct"/>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14:paraId="0EF86FEB" w14:textId="77777777" w:rsidR="006E4255" w:rsidRPr="00125182" w:rsidRDefault="006E4255" w:rsidP="00125182">
            <w:pPr>
              <w:spacing w:after="0" w:line="240" w:lineRule="auto"/>
              <w:jc w:val="both"/>
              <w:rPr>
                <w:rFonts w:ascii="Times New Roman" w:eastAsia="Times New Roman" w:hAnsi="Times New Roman" w:cs="Times New Roman"/>
                <w:bCs/>
              </w:rPr>
            </w:pPr>
            <w:r w:rsidRPr="00125182">
              <w:rPr>
                <w:rFonts w:ascii="Times New Roman" w:eastAsia="Times New Roman" w:hAnsi="Times New Roman" w:cs="Times New Roman"/>
                <w:bCs/>
              </w:rPr>
              <w:t> </w:t>
            </w:r>
          </w:p>
        </w:tc>
      </w:tr>
      <w:tr w:rsidR="006E4255" w:rsidRPr="00125182" w14:paraId="7D3FB95A" w14:textId="77777777" w:rsidTr="00C167D2">
        <w:trPr>
          <w:trHeight w:val="345"/>
        </w:trPr>
        <w:tc>
          <w:tcPr>
            <w:tcW w:w="1100" w:type="pct"/>
            <w:tcBorders>
              <w:top w:val="nil"/>
              <w:left w:val="single" w:sz="8" w:space="0" w:color="auto"/>
              <w:bottom w:val="nil"/>
              <w:right w:val="single" w:sz="8" w:space="0" w:color="auto"/>
            </w:tcBorders>
            <w:shd w:val="clear" w:color="auto" w:fill="auto"/>
            <w:vAlign w:val="center"/>
            <w:hideMark/>
          </w:tcPr>
          <w:p w14:paraId="12DAF073" w14:textId="77777777" w:rsidR="006E4255" w:rsidRPr="00125182" w:rsidRDefault="006E4255" w:rsidP="00125182">
            <w:pPr>
              <w:spacing w:after="0" w:line="240" w:lineRule="auto"/>
              <w:jc w:val="both"/>
              <w:rPr>
                <w:rFonts w:ascii="Times New Roman" w:eastAsia="Times New Roman" w:hAnsi="Times New Roman" w:cs="Times New Roman"/>
                <w:bCs/>
              </w:rPr>
            </w:pPr>
            <w:r w:rsidRPr="00125182">
              <w:rPr>
                <w:rFonts w:ascii="Times New Roman" w:eastAsia="Times New Roman" w:hAnsi="Times New Roman" w:cs="Times New Roman"/>
                <w:bCs/>
              </w:rPr>
              <w:t> </w:t>
            </w:r>
          </w:p>
        </w:tc>
        <w:tc>
          <w:tcPr>
            <w:tcW w:w="665" w:type="pct"/>
            <w:tcBorders>
              <w:top w:val="nil"/>
              <w:left w:val="nil"/>
              <w:bottom w:val="single" w:sz="8" w:space="0" w:color="auto"/>
              <w:right w:val="single" w:sz="8" w:space="0" w:color="auto"/>
            </w:tcBorders>
            <w:shd w:val="clear" w:color="auto" w:fill="auto"/>
            <w:vAlign w:val="center"/>
            <w:hideMark/>
          </w:tcPr>
          <w:p w14:paraId="744721A6"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w:t>
            </w:r>
          </w:p>
        </w:tc>
        <w:tc>
          <w:tcPr>
            <w:tcW w:w="953" w:type="pct"/>
            <w:vMerge w:val="restart"/>
            <w:tcBorders>
              <w:top w:val="nil"/>
              <w:left w:val="single" w:sz="8" w:space="0" w:color="auto"/>
              <w:bottom w:val="single" w:sz="8" w:space="0" w:color="000000"/>
              <w:right w:val="single" w:sz="8" w:space="0" w:color="auto"/>
            </w:tcBorders>
            <w:shd w:val="clear" w:color="auto" w:fill="auto"/>
            <w:vAlign w:val="center"/>
            <w:hideMark/>
          </w:tcPr>
          <w:p w14:paraId="67E2CE25"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Sud-Ouest</w:t>
            </w:r>
          </w:p>
        </w:tc>
        <w:tc>
          <w:tcPr>
            <w:tcW w:w="1208" w:type="pct"/>
            <w:tcBorders>
              <w:top w:val="nil"/>
              <w:left w:val="nil"/>
              <w:bottom w:val="single" w:sz="8" w:space="0" w:color="auto"/>
              <w:right w:val="single" w:sz="8" w:space="0" w:color="auto"/>
            </w:tcBorders>
            <w:shd w:val="clear" w:color="auto" w:fill="auto"/>
            <w:vAlign w:val="center"/>
            <w:hideMark/>
          </w:tcPr>
          <w:p w14:paraId="030B5090"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Guéguéré</w:t>
            </w:r>
          </w:p>
        </w:tc>
        <w:tc>
          <w:tcPr>
            <w:tcW w:w="1075" w:type="pct"/>
            <w:tcBorders>
              <w:top w:val="nil"/>
              <w:left w:val="nil"/>
              <w:bottom w:val="single" w:sz="8" w:space="0" w:color="auto"/>
              <w:right w:val="single" w:sz="8" w:space="0" w:color="auto"/>
            </w:tcBorders>
            <w:shd w:val="clear" w:color="auto" w:fill="auto"/>
            <w:vAlign w:val="center"/>
            <w:hideMark/>
          </w:tcPr>
          <w:p w14:paraId="641E6619"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2012</w:t>
            </w:r>
          </w:p>
        </w:tc>
      </w:tr>
      <w:tr w:rsidR="006E4255" w:rsidRPr="00125182" w14:paraId="0679CEF0" w14:textId="77777777" w:rsidTr="00C167D2">
        <w:trPr>
          <w:trHeight w:val="345"/>
        </w:trPr>
        <w:tc>
          <w:tcPr>
            <w:tcW w:w="1100" w:type="pct"/>
            <w:vMerge w:val="restart"/>
            <w:tcBorders>
              <w:top w:val="nil"/>
              <w:left w:val="single" w:sz="8" w:space="0" w:color="auto"/>
              <w:bottom w:val="single" w:sz="8" w:space="0" w:color="000000"/>
              <w:right w:val="single" w:sz="8" w:space="0" w:color="auto"/>
            </w:tcBorders>
            <w:shd w:val="clear" w:color="auto" w:fill="auto"/>
            <w:vAlign w:val="center"/>
            <w:hideMark/>
          </w:tcPr>
          <w:p w14:paraId="10B6B499" w14:textId="77777777" w:rsidR="006E4255" w:rsidRPr="00125182" w:rsidRDefault="006E4255" w:rsidP="00125182">
            <w:pPr>
              <w:spacing w:after="0" w:line="240" w:lineRule="auto"/>
              <w:jc w:val="both"/>
              <w:rPr>
                <w:rFonts w:ascii="Times New Roman" w:eastAsia="Times New Roman" w:hAnsi="Times New Roman" w:cs="Times New Roman"/>
                <w:bCs/>
              </w:rPr>
            </w:pPr>
            <w:r w:rsidRPr="00125182">
              <w:rPr>
                <w:rFonts w:ascii="Times New Roman" w:eastAsia="Times New Roman" w:hAnsi="Times New Roman" w:cs="Times New Roman"/>
                <w:bCs/>
              </w:rPr>
              <w:t>VARENA ASSO</w:t>
            </w:r>
          </w:p>
        </w:tc>
        <w:tc>
          <w:tcPr>
            <w:tcW w:w="665" w:type="pct"/>
            <w:tcBorders>
              <w:top w:val="nil"/>
              <w:left w:val="nil"/>
              <w:bottom w:val="single" w:sz="8" w:space="0" w:color="auto"/>
              <w:right w:val="single" w:sz="8" w:space="0" w:color="auto"/>
            </w:tcBorders>
            <w:shd w:val="clear" w:color="auto" w:fill="auto"/>
            <w:vAlign w:val="center"/>
            <w:hideMark/>
          </w:tcPr>
          <w:p w14:paraId="4C3B11A5"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w:t>
            </w:r>
          </w:p>
        </w:tc>
        <w:tc>
          <w:tcPr>
            <w:tcW w:w="953" w:type="pct"/>
            <w:vMerge/>
            <w:tcBorders>
              <w:top w:val="nil"/>
              <w:left w:val="single" w:sz="8" w:space="0" w:color="auto"/>
              <w:bottom w:val="single" w:sz="8" w:space="0" w:color="000000"/>
              <w:right w:val="single" w:sz="8" w:space="0" w:color="auto"/>
            </w:tcBorders>
            <w:vAlign w:val="center"/>
            <w:hideMark/>
          </w:tcPr>
          <w:p w14:paraId="1120CC66"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324E1649"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 xml:space="preserve">Dolo </w:t>
            </w:r>
          </w:p>
        </w:tc>
        <w:tc>
          <w:tcPr>
            <w:tcW w:w="1075" w:type="pct"/>
            <w:tcBorders>
              <w:top w:val="nil"/>
              <w:left w:val="nil"/>
              <w:bottom w:val="single" w:sz="8" w:space="0" w:color="auto"/>
              <w:right w:val="single" w:sz="8" w:space="0" w:color="auto"/>
            </w:tcBorders>
            <w:shd w:val="clear" w:color="auto" w:fill="auto"/>
            <w:vAlign w:val="center"/>
            <w:hideMark/>
          </w:tcPr>
          <w:p w14:paraId="78B9AEF4"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2012</w:t>
            </w:r>
          </w:p>
        </w:tc>
      </w:tr>
      <w:tr w:rsidR="006E4255" w:rsidRPr="00125182" w14:paraId="50EF90B0"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0A049040"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6C1EB087"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3</w:t>
            </w:r>
          </w:p>
        </w:tc>
        <w:tc>
          <w:tcPr>
            <w:tcW w:w="953" w:type="pct"/>
            <w:vMerge/>
            <w:tcBorders>
              <w:top w:val="nil"/>
              <w:left w:val="single" w:sz="8" w:space="0" w:color="auto"/>
              <w:bottom w:val="single" w:sz="8" w:space="0" w:color="000000"/>
              <w:right w:val="single" w:sz="8" w:space="0" w:color="auto"/>
            </w:tcBorders>
            <w:vAlign w:val="center"/>
            <w:hideMark/>
          </w:tcPr>
          <w:p w14:paraId="70671D9B"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3EE7B92C"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Nakar</w:t>
            </w:r>
          </w:p>
        </w:tc>
        <w:tc>
          <w:tcPr>
            <w:tcW w:w="1075" w:type="pct"/>
            <w:tcBorders>
              <w:top w:val="nil"/>
              <w:left w:val="nil"/>
              <w:bottom w:val="single" w:sz="8" w:space="0" w:color="auto"/>
              <w:right w:val="single" w:sz="8" w:space="0" w:color="auto"/>
            </w:tcBorders>
            <w:shd w:val="clear" w:color="auto" w:fill="auto"/>
            <w:vAlign w:val="center"/>
            <w:hideMark/>
          </w:tcPr>
          <w:p w14:paraId="5AB79C2F"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2012</w:t>
            </w:r>
          </w:p>
        </w:tc>
      </w:tr>
      <w:tr w:rsidR="006E4255" w:rsidRPr="00125182" w14:paraId="094A0EA3"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118E9312"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25ACD8EE"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4</w:t>
            </w:r>
          </w:p>
        </w:tc>
        <w:tc>
          <w:tcPr>
            <w:tcW w:w="953" w:type="pct"/>
            <w:vMerge/>
            <w:tcBorders>
              <w:top w:val="nil"/>
              <w:left w:val="single" w:sz="8" w:space="0" w:color="auto"/>
              <w:bottom w:val="single" w:sz="8" w:space="0" w:color="000000"/>
              <w:right w:val="single" w:sz="8" w:space="0" w:color="auto"/>
            </w:tcBorders>
            <w:vAlign w:val="center"/>
            <w:hideMark/>
          </w:tcPr>
          <w:p w14:paraId="730AEF8F"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05953DA2"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Kpuéré</w:t>
            </w:r>
          </w:p>
        </w:tc>
        <w:tc>
          <w:tcPr>
            <w:tcW w:w="1075" w:type="pct"/>
            <w:tcBorders>
              <w:top w:val="nil"/>
              <w:left w:val="nil"/>
              <w:bottom w:val="single" w:sz="8" w:space="0" w:color="auto"/>
              <w:right w:val="single" w:sz="8" w:space="0" w:color="auto"/>
            </w:tcBorders>
            <w:shd w:val="clear" w:color="auto" w:fill="auto"/>
            <w:vAlign w:val="center"/>
            <w:hideMark/>
          </w:tcPr>
          <w:p w14:paraId="496A2CEB"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2012</w:t>
            </w:r>
          </w:p>
        </w:tc>
      </w:tr>
      <w:tr w:rsidR="006E4255" w:rsidRPr="00125182" w14:paraId="46627574"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79203FD4"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653DA631"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5</w:t>
            </w:r>
          </w:p>
        </w:tc>
        <w:tc>
          <w:tcPr>
            <w:tcW w:w="953" w:type="pct"/>
            <w:vMerge/>
            <w:tcBorders>
              <w:top w:val="nil"/>
              <w:left w:val="single" w:sz="8" w:space="0" w:color="auto"/>
              <w:bottom w:val="single" w:sz="8" w:space="0" w:color="000000"/>
              <w:right w:val="single" w:sz="8" w:space="0" w:color="auto"/>
            </w:tcBorders>
            <w:vAlign w:val="center"/>
            <w:hideMark/>
          </w:tcPr>
          <w:p w14:paraId="091DA183"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50C9CDCB"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Bondigui</w:t>
            </w:r>
          </w:p>
        </w:tc>
        <w:tc>
          <w:tcPr>
            <w:tcW w:w="1075" w:type="pct"/>
            <w:tcBorders>
              <w:top w:val="nil"/>
              <w:left w:val="nil"/>
              <w:bottom w:val="single" w:sz="8" w:space="0" w:color="auto"/>
              <w:right w:val="single" w:sz="8" w:space="0" w:color="auto"/>
            </w:tcBorders>
            <w:shd w:val="clear" w:color="auto" w:fill="auto"/>
            <w:vAlign w:val="center"/>
            <w:hideMark/>
          </w:tcPr>
          <w:p w14:paraId="68E8CF38"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2012</w:t>
            </w:r>
          </w:p>
        </w:tc>
      </w:tr>
      <w:tr w:rsidR="006E4255" w:rsidRPr="00125182" w14:paraId="30700EA4"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4A40C260"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316DB18C"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6</w:t>
            </w:r>
          </w:p>
        </w:tc>
        <w:tc>
          <w:tcPr>
            <w:tcW w:w="953" w:type="pct"/>
            <w:vMerge/>
            <w:tcBorders>
              <w:top w:val="nil"/>
              <w:left w:val="single" w:sz="8" w:space="0" w:color="auto"/>
              <w:bottom w:val="single" w:sz="8" w:space="0" w:color="000000"/>
              <w:right w:val="single" w:sz="8" w:space="0" w:color="auto"/>
            </w:tcBorders>
            <w:vAlign w:val="center"/>
            <w:hideMark/>
          </w:tcPr>
          <w:p w14:paraId="58410513"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516C931A"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Loukoura</w:t>
            </w:r>
          </w:p>
        </w:tc>
        <w:tc>
          <w:tcPr>
            <w:tcW w:w="1075" w:type="pct"/>
            <w:tcBorders>
              <w:top w:val="nil"/>
              <w:left w:val="nil"/>
              <w:bottom w:val="single" w:sz="8" w:space="0" w:color="auto"/>
              <w:right w:val="single" w:sz="8" w:space="0" w:color="auto"/>
            </w:tcBorders>
            <w:shd w:val="clear" w:color="auto" w:fill="auto"/>
            <w:vAlign w:val="center"/>
            <w:hideMark/>
          </w:tcPr>
          <w:p w14:paraId="4D54272F"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2012</w:t>
            </w:r>
          </w:p>
        </w:tc>
      </w:tr>
      <w:tr w:rsidR="006E4255" w:rsidRPr="00125182" w14:paraId="03E3F37A"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55EE77E1"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3879C576"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7</w:t>
            </w:r>
          </w:p>
        </w:tc>
        <w:tc>
          <w:tcPr>
            <w:tcW w:w="953" w:type="pct"/>
            <w:vMerge/>
            <w:tcBorders>
              <w:top w:val="nil"/>
              <w:left w:val="single" w:sz="8" w:space="0" w:color="auto"/>
              <w:bottom w:val="single" w:sz="8" w:space="0" w:color="000000"/>
              <w:right w:val="single" w:sz="8" w:space="0" w:color="auto"/>
            </w:tcBorders>
            <w:vAlign w:val="center"/>
            <w:hideMark/>
          </w:tcPr>
          <w:p w14:paraId="329907B9"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33CA2577"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Yérifoula</w:t>
            </w:r>
          </w:p>
        </w:tc>
        <w:tc>
          <w:tcPr>
            <w:tcW w:w="1075" w:type="pct"/>
            <w:tcBorders>
              <w:top w:val="nil"/>
              <w:left w:val="nil"/>
              <w:bottom w:val="single" w:sz="8" w:space="0" w:color="auto"/>
              <w:right w:val="single" w:sz="8" w:space="0" w:color="auto"/>
            </w:tcBorders>
            <w:shd w:val="clear" w:color="auto" w:fill="auto"/>
            <w:vAlign w:val="center"/>
            <w:hideMark/>
          </w:tcPr>
          <w:p w14:paraId="6D0C173A"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2012</w:t>
            </w:r>
          </w:p>
        </w:tc>
      </w:tr>
      <w:tr w:rsidR="006E4255" w:rsidRPr="00125182" w14:paraId="5B9AA7F4"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5B0035E8"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3220F407"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8</w:t>
            </w:r>
          </w:p>
        </w:tc>
        <w:tc>
          <w:tcPr>
            <w:tcW w:w="953" w:type="pct"/>
            <w:vMerge/>
            <w:tcBorders>
              <w:top w:val="nil"/>
              <w:left w:val="single" w:sz="8" w:space="0" w:color="auto"/>
              <w:bottom w:val="single" w:sz="8" w:space="0" w:color="000000"/>
              <w:right w:val="single" w:sz="8" w:space="0" w:color="auto"/>
            </w:tcBorders>
            <w:vAlign w:val="center"/>
            <w:hideMark/>
          </w:tcPr>
          <w:p w14:paraId="353E75DA"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383C06B6"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Legmoin</w:t>
            </w:r>
          </w:p>
        </w:tc>
        <w:tc>
          <w:tcPr>
            <w:tcW w:w="1075" w:type="pct"/>
            <w:tcBorders>
              <w:top w:val="nil"/>
              <w:left w:val="nil"/>
              <w:bottom w:val="single" w:sz="8" w:space="0" w:color="auto"/>
              <w:right w:val="single" w:sz="8" w:space="0" w:color="auto"/>
            </w:tcBorders>
            <w:shd w:val="clear" w:color="auto" w:fill="auto"/>
            <w:vAlign w:val="center"/>
            <w:hideMark/>
          </w:tcPr>
          <w:p w14:paraId="71DA37C6"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2012</w:t>
            </w:r>
          </w:p>
        </w:tc>
      </w:tr>
      <w:tr w:rsidR="006E4255" w:rsidRPr="00125182" w14:paraId="0D13C215"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572A33C0"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09102D1D"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9</w:t>
            </w:r>
          </w:p>
        </w:tc>
        <w:tc>
          <w:tcPr>
            <w:tcW w:w="953" w:type="pct"/>
            <w:vMerge/>
            <w:tcBorders>
              <w:top w:val="nil"/>
              <w:left w:val="single" w:sz="8" w:space="0" w:color="auto"/>
              <w:bottom w:val="single" w:sz="8" w:space="0" w:color="000000"/>
              <w:right w:val="single" w:sz="8" w:space="0" w:color="auto"/>
            </w:tcBorders>
            <w:vAlign w:val="center"/>
            <w:hideMark/>
          </w:tcPr>
          <w:p w14:paraId="4C9F5547"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179750EC"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Boussoukoula</w:t>
            </w:r>
          </w:p>
        </w:tc>
        <w:tc>
          <w:tcPr>
            <w:tcW w:w="1075" w:type="pct"/>
            <w:tcBorders>
              <w:top w:val="nil"/>
              <w:left w:val="nil"/>
              <w:bottom w:val="single" w:sz="8" w:space="0" w:color="auto"/>
              <w:right w:val="single" w:sz="8" w:space="0" w:color="auto"/>
            </w:tcBorders>
            <w:shd w:val="clear" w:color="auto" w:fill="auto"/>
            <w:vAlign w:val="center"/>
            <w:hideMark/>
          </w:tcPr>
          <w:p w14:paraId="23083631"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2012</w:t>
            </w:r>
          </w:p>
        </w:tc>
      </w:tr>
      <w:tr w:rsidR="006E4255" w:rsidRPr="00125182" w14:paraId="15FFB34F"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4A094FA8"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6241CA6D"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10</w:t>
            </w:r>
          </w:p>
        </w:tc>
        <w:tc>
          <w:tcPr>
            <w:tcW w:w="953" w:type="pct"/>
            <w:vMerge/>
            <w:tcBorders>
              <w:top w:val="nil"/>
              <w:left w:val="single" w:sz="8" w:space="0" w:color="auto"/>
              <w:bottom w:val="single" w:sz="8" w:space="0" w:color="000000"/>
              <w:right w:val="single" w:sz="8" w:space="0" w:color="auto"/>
            </w:tcBorders>
            <w:vAlign w:val="center"/>
            <w:hideMark/>
          </w:tcPr>
          <w:p w14:paraId="10FFB51B"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3CD389CD"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DJégonao</w:t>
            </w:r>
          </w:p>
        </w:tc>
        <w:tc>
          <w:tcPr>
            <w:tcW w:w="1075" w:type="pct"/>
            <w:tcBorders>
              <w:top w:val="nil"/>
              <w:left w:val="nil"/>
              <w:bottom w:val="single" w:sz="8" w:space="0" w:color="auto"/>
              <w:right w:val="single" w:sz="8" w:space="0" w:color="auto"/>
            </w:tcBorders>
            <w:shd w:val="clear" w:color="auto" w:fill="auto"/>
            <w:vAlign w:val="center"/>
            <w:hideMark/>
          </w:tcPr>
          <w:p w14:paraId="1A5A51C5"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2013</w:t>
            </w:r>
          </w:p>
        </w:tc>
      </w:tr>
      <w:tr w:rsidR="006E4255" w:rsidRPr="00125182" w14:paraId="29C30AA9"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0D8E8EC8"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31084129"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11</w:t>
            </w:r>
          </w:p>
        </w:tc>
        <w:tc>
          <w:tcPr>
            <w:tcW w:w="953" w:type="pct"/>
            <w:vMerge/>
            <w:tcBorders>
              <w:top w:val="nil"/>
              <w:left w:val="single" w:sz="8" w:space="0" w:color="auto"/>
              <w:bottom w:val="single" w:sz="8" w:space="0" w:color="000000"/>
              <w:right w:val="single" w:sz="8" w:space="0" w:color="auto"/>
            </w:tcBorders>
            <w:vAlign w:val="center"/>
            <w:hideMark/>
          </w:tcPr>
          <w:p w14:paraId="24B885B5"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55EE32FD"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Lokosso</w:t>
            </w:r>
          </w:p>
        </w:tc>
        <w:tc>
          <w:tcPr>
            <w:tcW w:w="1075" w:type="pct"/>
            <w:tcBorders>
              <w:top w:val="nil"/>
              <w:left w:val="nil"/>
              <w:bottom w:val="single" w:sz="8" w:space="0" w:color="auto"/>
              <w:right w:val="single" w:sz="8" w:space="0" w:color="auto"/>
            </w:tcBorders>
            <w:shd w:val="clear" w:color="auto" w:fill="auto"/>
            <w:vAlign w:val="center"/>
            <w:hideMark/>
          </w:tcPr>
          <w:p w14:paraId="2E2703A1"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2013</w:t>
            </w:r>
          </w:p>
        </w:tc>
      </w:tr>
      <w:tr w:rsidR="006E4255" w:rsidRPr="00125182" w14:paraId="64612BB3"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3A7CC0B3"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5EF95B8E"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12</w:t>
            </w:r>
          </w:p>
        </w:tc>
        <w:tc>
          <w:tcPr>
            <w:tcW w:w="953" w:type="pct"/>
            <w:vMerge/>
            <w:tcBorders>
              <w:top w:val="nil"/>
              <w:left w:val="single" w:sz="8" w:space="0" w:color="auto"/>
              <w:bottom w:val="single" w:sz="8" w:space="0" w:color="000000"/>
              <w:right w:val="single" w:sz="8" w:space="0" w:color="auto"/>
            </w:tcBorders>
            <w:vAlign w:val="center"/>
            <w:hideMark/>
          </w:tcPr>
          <w:p w14:paraId="1F3A5032"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1B236070"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Tovor</w:t>
            </w:r>
          </w:p>
        </w:tc>
        <w:tc>
          <w:tcPr>
            <w:tcW w:w="1075" w:type="pct"/>
            <w:tcBorders>
              <w:top w:val="nil"/>
              <w:left w:val="nil"/>
              <w:bottom w:val="single" w:sz="8" w:space="0" w:color="auto"/>
              <w:right w:val="single" w:sz="8" w:space="0" w:color="auto"/>
            </w:tcBorders>
            <w:shd w:val="clear" w:color="auto" w:fill="auto"/>
            <w:vAlign w:val="center"/>
            <w:hideMark/>
          </w:tcPr>
          <w:p w14:paraId="37376D19"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2013</w:t>
            </w:r>
          </w:p>
        </w:tc>
      </w:tr>
      <w:tr w:rsidR="006E4255" w:rsidRPr="00125182" w14:paraId="13CD742E"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7ED66723"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023FA640"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13</w:t>
            </w:r>
          </w:p>
        </w:tc>
        <w:tc>
          <w:tcPr>
            <w:tcW w:w="953" w:type="pct"/>
            <w:vMerge/>
            <w:tcBorders>
              <w:top w:val="nil"/>
              <w:left w:val="single" w:sz="8" w:space="0" w:color="auto"/>
              <w:bottom w:val="single" w:sz="8" w:space="0" w:color="000000"/>
              <w:right w:val="single" w:sz="8" w:space="0" w:color="auto"/>
            </w:tcBorders>
            <w:vAlign w:val="center"/>
            <w:hideMark/>
          </w:tcPr>
          <w:p w14:paraId="5ED99487"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5C23F07C"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Dapola</w:t>
            </w:r>
          </w:p>
        </w:tc>
        <w:tc>
          <w:tcPr>
            <w:tcW w:w="1075" w:type="pct"/>
            <w:tcBorders>
              <w:top w:val="nil"/>
              <w:left w:val="nil"/>
              <w:bottom w:val="single" w:sz="8" w:space="0" w:color="auto"/>
              <w:right w:val="single" w:sz="8" w:space="0" w:color="auto"/>
            </w:tcBorders>
            <w:shd w:val="clear" w:color="auto" w:fill="auto"/>
            <w:vAlign w:val="center"/>
            <w:hideMark/>
          </w:tcPr>
          <w:p w14:paraId="69CDB609"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2014</w:t>
            </w:r>
          </w:p>
        </w:tc>
      </w:tr>
      <w:tr w:rsidR="006E4255" w:rsidRPr="00125182" w14:paraId="6241FC44"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4BEEB452"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1F887CB1"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14</w:t>
            </w:r>
          </w:p>
        </w:tc>
        <w:tc>
          <w:tcPr>
            <w:tcW w:w="953" w:type="pct"/>
            <w:vMerge/>
            <w:tcBorders>
              <w:top w:val="nil"/>
              <w:left w:val="single" w:sz="8" w:space="0" w:color="auto"/>
              <w:bottom w:val="single" w:sz="8" w:space="0" w:color="000000"/>
              <w:right w:val="single" w:sz="8" w:space="0" w:color="auto"/>
            </w:tcBorders>
            <w:vAlign w:val="center"/>
            <w:hideMark/>
          </w:tcPr>
          <w:p w14:paraId="5224500A"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561F833F"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Kpopéri</w:t>
            </w:r>
          </w:p>
        </w:tc>
        <w:tc>
          <w:tcPr>
            <w:tcW w:w="1075" w:type="pct"/>
            <w:tcBorders>
              <w:top w:val="nil"/>
              <w:left w:val="nil"/>
              <w:bottom w:val="single" w:sz="8" w:space="0" w:color="auto"/>
              <w:right w:val="single" w:sz="8" w:space="0" w:color="auto"/>
            </w:tcBorders>
            <w:shd w:val="clear" w:color="auto" w:fill="auto"/>
            <w:vAlign w:val="center"/>
            <w:hideMark/>
          </w:tcPr>
          <w:p w14:paraId="11FAEC25"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2014</w:t>
            </w:r>
          </w:p>
        </w:tc>
      </w:tr>
      <w:tr w:rsidR="006E4255" w:rsidRPr="00125182" w14:paraId="3F2A806B" w14:textId="77777777" w:rsidTr="00C167D2">
        <w:trPr>
          <w:trHeight w:val="345"/>
        </w:trPr>
        <w:tc>
          <w:tcPr>
            <w:tcW w:w="5000" w:type="pct"/>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14:paraId="187798B8" w14:textId="77777777" w:rsidR="006E4255" w:rsidRPr="00125182" w:rsidRDefault="006E4255" w:rsidP="00125182">
            <w:pPr>
              <w:spacing w:after="0" w:line="240" w:lineRule="auto"/>
              <w:jc w:val="both"/>
              <w:rPr>
                <w:rFonts w:ascii="Times New Roman" w:eastAsia="Times New Roman" w:hAnsi="Times New Roman" w:cs="Times New Roman"/>
                <w:bCs/>
              </w:rPr>
            </w:pPr>
            <w:r w:rsidRPr="00125182">
              <w:rPr>
                <w:rFonts w:ascii="Times New Roman" w:eastAsia="Times New Roman" w:hAnsi="Times New Roman" w:cs="Times New Roman"/>
                <w:bCs/>
              </w:rPr>
              <w:t> </w:t>
            </w:r>
          </w:p>
        </w:tc>
      </w:tr>
      <w:tr w:rsidR="006E4255" w:rsidRPr="00125182" w14:paraId="4C7B0294" w14:textId="77777777" w:rsidTr="00C167D2">
        <w:trPr>
          <w:trHeight w:val="345"/>
        </w:trPr>
        <w:tc>
          <w:tcPr>
            <w:tcW w:w="1100" w:type="pct"/>
            <w:vMerge w:val="restart"/>
            <w:tcBorders>
              <w:top w:val="nil"/>
              <w:left w:val="single" w:sz="8" w:space="0" w:color="auto"/>
              <w:bottom w:val="single" w:sz="8" w:space="0" w:color="000000"/>
              <w:right w:val="single" w:sz="8" w:space="0" w:color="auto"/>
            </w:tcBorders>
            <w:shd w:val="clear" w:color="auto" w:fill="auto"/>
            <w:vAlign w:val="center"/>
            <w:hideMark/>
          </w:tcPr>
          <w:p w14:paraId="5C8D5DD7" w14:textId="77777777" w:rsidR="006E4255" w:rsidRPr="00125182" w:rsidRDefault="006E4255" w:rsidP="00125182">
            <w:pPr>
              <w:spacing w:after="0" w:line="240" w:lineRule="auto"/>
              <w:jc w:val="both"/>
              <w:rPr>
                <w:rFonts w:ascii="Times New Roman" w:eastAsia="Times New Roman" w:hAnsi="Times New Roman" w:cs="Times New Roman"/>
                <w:bCs/>
              </w:rPr>
            </w:pPr>
            <w:r w:rsidRPr="00125182">
              <w:rPr>
                <w:rFonts w:ascii="Times New Roman" w:eastAsia="Times New Roman" w:hAnsi="Times New Roman" w:cs="Times New Roman"/>
                <w:bCs/>
              </w:rPr>
              <w:t>OCADES Manga</w:t>
            </w:r>
          </w:p>
        </w:tc>
        <w:tc>
          <w:tcPr>
            <w:tcW w:w="665" w:type="pct"/>
            <w:tcBorders>
              <w:top w:val="nil"/>
              <w:left w:val="nil"/>
              <w:bottom w:val="single" w:sz="8" w:space="0" w:color="auto"/>
              <w:right w:val="single" w:sz="8" w:space="0" w:color="auto"/>
            </w:tcBorders>
            <w:shd w:val="clear" w:color="auto" w:fill="auto"/>
            <w:vAlign w:val="center"/>
            <w:hideMark/>
          </w:tcPr>
          <w:p w14:paraId="3655DA32"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w:t>
            </w:r>
          </w:p>
        </w:tc>
        <w:tc>
          <w:tcPr>
            <w:tcW w:w="953" w:type="pct"/>
            <w:vMerge w:val="restart"/>
            <w:tcBorders>
              <w:top w:val="nil"/>
              <w:left w:val="single" w:sz="8" w:space="0" w:color="auto"/>
              <w:bottom w:val="single" w:sz="8" w:space="0" w:color="000000"/>
              <w:right w:val="single" w:sz="8" w:space="0" w:color="auto"/>
            </w:tcBorders>
            <w:shd w:val="clear" w:color="auto" w:fill="auto"/>
            <w:vAlign w:val="center"/>
            <w:hideMark/>
          </w:tcPr>
          <w:p w14:paraId="16A088E2"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Centre-Sud</w:t>
            </w:r>
          </w:p>
        </w:tc>
        <w:tc>
          <w:tcPr>
            <w:tcW w:w="1208" w:type="pct"/>
            <w:tcBorders>
              <w:top w:val="nil"/>
              <w:left w:val="nil"/>
              <w:bottom w:val="single" w:sz="8" w:space="0" w:color="auto"/>
              <w:right w:val="single" w:sz="8" w:space="0" w:color="auto"/>
            </w:tcBorders>
            <w:shd w:val="clear" w:color="auto" w:fill="auto"/>
            <w:vAlign w:val="center"/>
            <w:hideMark/>
          </w:tcPr>
          <w:p w14:paraId="27AFFBFA"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Tuili</w:t>
            </w:r>
          </w:p>
        </w:tc>
        <w:tc>
          <w:tcPr>
            <w:tcW w:w="1075" w:type="pct"/>
            <w:tcBorders>
              <w:top w:val="nil"/>
              <w:left w:val="nil"/>
              <w:bottom w:val="single" w:sz="8" w:space="0" w:color="auto"/>
              <w:right w:val="single" w:sz="8" w:space="0" w:color="auto"/>
            </w:tcBorders>
            <w:shd w:val="clear" w:color="auto" w:fill="auto"/>
            <w:vAlign w:val="center"/>
            <w:hideMark/>
          </w:tcPr>
          <w:p w14:paraId="2562704D"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2013</w:t>
            </w:r>
          </w:p>
        </w:tc>
      </w:tr>
      <w:tr w:rsidR="006E4255" w:rsidRPr="00125182" w14:paraId="1A5C540A"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261EC1FB"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05048856"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w:t>
            </w:r>
          </w:p>
        </w:tc>
        <w:tc>
          <w:tcPr>
            <w:tcW w:w="953" w:type="pct"/>
            <w:vMerge/>
            <w:tcBorders>
              <w:top w:val="nil"/>
              <w:left w:val="single" w:sz="8" w:space="0" w:color="auto"/>
              <w:bottom w:val="single" w:sz="8" w:space="0" w:color="000000"/>
              <w:right w:val="single" w:sz="8" w:space="0" w:color="auto"/>
            </w:tcBorders>
            <w:vAlign w:val="center"/>
            <w:hideMark/>
          </w:tcPr>
          <w:p w14:paraId="19EF1007"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0346ACA5"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Pissy</w:t>
            </w:r>
          </w:p>
        </w:tc>
        <w:tc>
          <w:tcPr>
            <w:tcW w:w="1075" w:type="pct"/>
            <w:tcBorders>
              <w:top w:val="nil"/>
              <w:left w:val="nil"/>
              <w:bottom w:val="single" w:sz="8" w:space="0" w:color="auto"/>
              <w:right w:val="single" w:sz="8" w:space="0" w:color="auto"/>
            </w:tcBorders>
            <w:shd w:val="clear" w:color="auto" w:fill="auto"/>
            <w:vAlign w:val="center"/>
            <w:hideMark/>
          </w:tcPr>
          <w:p w14:paraId="4959F016"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2013</w:t>
            </w:r>
          </w:p>
        </w:tc>
      </w:tr>
      <w:tr w:rsidR="006E4255" w:rsidRPr="00125182" w14:paraId="60EDB29D"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6310B828"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1375BD09"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3</w:t>
            </w:r>
          </w:p>
        </w:tc>
        <w:tc>
          <w:tcPr>
            <w:tcW w:w="953" w:type="pct"/>
            <w:vMerge/>
            <w:tcBorders>
              <w:top w:val="nil"/>
              <w:left w:val="single" w:sz="8" w:space="0" w:color="auto"/>
              <w:bottom w:val="single" w:sz="8" w:space="0" w:color="000000"/>
              <w:right w:val="single" w:sz="8" w:space="0" w:color="auto"/>
            </w:tcBorders>
            <w:vAlign w:val="center"/>
            <w:hideMark/>
          </w:tcPr>
          <w:p w14:paraId="26E1C854"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3ECF11FC"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Manga Est V1</w:t>
            </w:r>
          </w:p>
        </w:tc>
        <w:tc>
          <w:tcPr>
            <w:tcW w:w="1075" w:type="pct"/>
            <w:tcBorders>
              <w:top w:val="nil"/>
              <w:left w:val="nil"/>
              <w:bottom w:val="single" w:sz="8" w:space="0" w:color="auto"/>
              <w:right w:val="single" w:sz="8" w:space="0" w:color="auto"/>
            </w:tcBorders>
            <w:shd w:val="clear" w:color="auto" w:fill="auto"/>
            <w:vAlign w:val="center"/>
            <w:hideMark/>
          </w:tcPr>
          <w:p w14:paraId="28F1D7BA"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2013</w:t>
            </w:r>
          </w:p>
        </w:tc>
      </w:tr>
      <w:tr w:rsidR="006E4255" w:rsidRPr="00125182" w14:paraId="10A090D8"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19EA2C25"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47AC4BA0"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4</w:t>
            </w:r>
          </w:p>
        </w:tc>
        <w:tc>
          <w:tcPr>
            <w:tcW w:w="953" w:type="pct"/>
            <w:vMerge/>
            <w:tcBorders>
              <w:top w:val="nil"/>
              <w:left w:val="single" w:sz="8" w:space="0" w:color="auto"/>
              <w:bottom w:val="single" w:sz="8" w:space="0" w:color="000000"/>
              <w:right w:val="single" w:sz="8" w:space="0" w:color="auto"/>
            </w:tcBorders>
            <w:vAlign w:val="center"/>
            <w:hideMark/>
          </w:tcPr>
          <w:p w14:paraId="37DE1E34"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5F398C00"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Nagnesma</w:t>
            </w:r>
          </w:p>
        </w:tc>
        <w:tc>
          <w:tcPr>
            <w:tcW w:w="1075" w:type="pct"/>
            <w:tcBorders>
              <w:top w:val="nil"/>
              <w:left w:val="nil"/>
              <w:bottom w:val="single" w:sz="8" w:space="0" w:color="auto"/>
              <w:right w:val="single" w:sz="8" w:space="0" w:color="auto"/>
            </w:tcBorders>
            <w:shd w:val="clear" w:color="auto" w:fill="auto"/>
            <w:vAlign w:val="center"/>
            <w:hideMark/>
          </w:tcPr>
          <w:p w14:paraId="3DBCD768"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2014</w:t>
            </w:r>
          </w:p>
        </w:tc>
      </w:tr>
      <w:tr w:rsidR="006E4255" w:rsidRPr="00125182" w14:paraId="5C770EAB"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7AE15CB2"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32AE1BA4"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5</w:t>
            </w:r>
          </w:p>
        </w:tc>
        <w:tc>
          <w:tcPr>
            <w:tcW w:w="953" w:type="pct"/>
            <w:vMerge/>
            <w:tcBorders>
              <w:top w:val="nil"/>
              <w:left w:val="single" w:sz="8" w:space="0" w:color="auto"/>
              <w:bottom w:val="single" w:sz="8" w:space="0" w:color="000000"/>
              <w:right w:val="single" w:sz="8" w:space="0" w:color="auto"/>
            </w:tcBorders>
            <w:vAlign w:val="center"/>
            <w:hideMark/>
          </w:tcPr>
          <w:p w14:paraId="5C672989"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7CB14721"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Douaba</w:t>
            </w:r>
          </w:p>
        </w:tc>
        <w:tc>
          <w:tcPr>
            <w:tcW w:w="1075" w:type="pct"/>
            <w:tcBorders>
              <w:top w:val="nil"/>
              <w:left w:val="nil"/>
              <w:bottom w:val="single" w:sz="8" w:space="0" w:color="auto"/>
              <w:right w:val="single" w:sz="8" w:space="0" w:color="auto"/>
            </w:tcBorders>
            <w:shd w:val="clear" w:color="auto" w:fill="auto"/>
            <w:vAlign w:val="center"/>
            <w:hideMark/>
          </w:tcPr>
          <w:p w14:paraId="3802BF70"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2014</w:t>
            </w:r>
          </w:p>
        </w:tc>
      </w:tr>
      <w:tr w:rsidR="006E4255" w:rsidRPr="00125182" w14:paraId="02F6D547"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5E7A8DEF"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1EA40588"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6</w:t>
            </w:r>
          </w:p>
        </w:tc>
        <w:tc>
          <w:tcPr>
            <w:tcW w:w="953" w:type="pct"/>
            <w:vMerge/>
            <w:tcBorders>
              <w:top w:val="nil"/>
              <w:left w:val="single" w:sz="8" w:space="0" w:color="auto"/>
              <w:bottom w:val="single" w:sz="8" w:space="0" w:color="000000"/>
              <w:right w:val="single" w:sz="8" w:space="0" w:color="auto"/>
            </w:tcBorders>
            <w:vAlign w:val="center"/>
            <w:hideMark/>
          </w:tcPr>
          <w:p w14:paraId="157507FA"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45BFC5EE"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Targo</w:t>
            </w:r>
          </w:p>
        </w:tc>
        <w:tc>
          <w:tcPr>
            <w:tcW w:w="1075" w:type="pct"/>
            <w:tcBorders>
              <w:top w:val="nil"/>
              <w:left w:val="nil"/>
              <w:bottom w:val="single" w:sz="8" w:space="0" w:color="auto"/>
              <w:right w:val="single" w:sz="8" w:space="0" w:color="auto"/>
            </w:tcBorders>
            <w:shd w:val="clear" w:color="auto" w:fill="auto"/>
            <w:vAlign w:val="center"/>
            <w:hideMark/>
          </w:tcPr>
          <w:p w14:paraId="69191992"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2014</w:t>
            </w:r>
          </w:p>
        </w:tc>
      </w:tr>
      <w:tr w:rsidR="006E4255" w:rsidRPr="00125182" w14:paraId="5D135E96"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5260B319"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62C3A9AA"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7</w:t>
            </w:r>
          </w:p>
        </w:tc>
        <w:tc>
          <w:tcPr>
            <w:tcW w:w="953" w:type="pct"/>
            <w:vMerge/>
            <w:tcBorders>
              <w:top w:val="nil"/>
              <w:left w:val="single" w:sz="8" w:space="0" w:color="auto"/>
              <w:bottom w:val="single" w:sz="8" w:space="0" w:color="000000"/>
              <w:right w:val="single" w:sz="8" w:space="0" w:color="auto"/>
            </w:tcBorders>
            <w:vAlign w:val="center"/>
            <w:hideMark/>
          </w:tcPr>
          <w:p w14:paraId="0750B89A"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3EC69741"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Doundouni</w:t>
            </w:r>
          </w:p>
        </w:tc>
        <w:tc>
          <w:tcPr>
            <w:tcW w:w="1075" w:type="pct"/>
            <w:tcBorders>
              <w:top w:val="nil"/>
              <w:left w:val="nil"/>
              <w:bottom w:val="single" w:sz="8" w:space="0" w:color="auto"/>
              <w:right w:val="single" w:sz="8" w:space="0" w:color="auto"/>
            </w:tcBorders>
            <w:shd w:val="clear" w:color="auto" w:fill="auto"/>
            <w:vAlign w:val="center"/>
            <w:hideMark/>
          </w:tcPr>
          <w:p w14:paraId="63A57200"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2015</w:t>
            </w:r>
          </w:p>
        </w:tc>
      </w:tr>
      <w:tr w:rsidR="006E4255" w:rsidRPr="00125182" w14:paraId="20764F63"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4B20929C"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3BA536A6"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8</w:t>
            </w:r>
          </w:p>
        </w:tc>
        <w:tc>
          <w:tcPr>
            <w:tcW w:w="953" w:type="pct"/>
            <w:vMerge/>
            <w:tcBorders>
              <w:top w:val="nil"/>
              <w:left w:val="single" w:sz="8" w:space="0" w:color="auto"/>
              <w:bottom w:val="single" w:sz="8" w:space="0" w:color="000000"/>
              <w:right w:val="single" w:sz="8" w:space="0" w:color="auto"/>
            </w:tcBorders>
            <w:vAlign w:val="center"/>
            <w:hideMark/>
          </w:tcPr>
          <w:p w14:paraId="4C2E5F30"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2A0688F5"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Goumsin</w:t>
            </w:r>
          </w:p>
        </w:tc>
        <w:tc>
          <w:tcPr>
            <w:tcW w:w="1075" w:type="pct"/>
            <w:tcBorders>
              <w:top w:val="nil"/>
              <w:left w:val="nil"/>
              <w:bottom w:val="single" w:sz="8" w:space="0" w:color="auto"/>
              <w:right w:val="single" w:sz="8" w:space="0" w:color="auto"/>
            </w:tcBorders>
            <w:shd w:val="clear" w:color="auto" w:fill="auto"/>
            <w:vAlign w:val="center"/>
            <w:hideMark/>
          </w:tcPr>
          <w:p w14:paraId="57C0F4A5"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2015</w:t>
            </w:r>
          </w:p>
        </w:tc>
      </w:tr>
      <w:tr w:rsidR="006E4255" w:rsidRPr="00125182" w14:paraId="32216B82" w14:textId="77777777" w:rsidTr="00C167D2">
        <w:trPr>
          <w:trHeight w:val="345"/>
        </w:trPr>
        <w:tc>
          <w:tcPr>
            <w:tcW w:w="1100" w:type="pct"/>
            <w:vMerge/>
            <w:tcBorders>
              <w:top w:val="nil"/>
              <w:left w:val="single" w:sz="8" w:space="0" w:color="auto"/>
              <w:bottom w:val="single" w:sz="8" w:space="0" w:color="000000"/>
              <w:right w:val="single" w:sz="8" w:space="0" w:color="auto"/>
            </w:tcBorders>
            <w:vAlign w:val="center"/>
            <w:hideMark/>
          </w:tcPr>
          <w:p w14:paraId="75D03C96" w14:textId="77777777" w:rsidR="006E4255" w:rsidRPr="00125182" w:rsidRDefault="006E4255" w:rsidP="00125182">
            <w:pPr>
              <w:spacing w:after="0" w:line="240" w:lineRule="auto"/>
              <w:jc w:val="both"/>
              <w:rPr>
                <w:rFonts w:ascii="Times New Roman" w:eastAsia="Times New Roman" w:hAnsi="Times New Roman" w:cs="Times New Roman"/>
                <w:bCs/>
              </w:rPr>
            </w:pPr>
          </w:p>
        </w:tc>
        <w:tc>
          <w:tcPr>
            <w:tcW w:w="665" w:type="pct"/>
            <w:tcBorders>
              <w:top w:val="nil"/>
              <w:left w:val="nil"/>
              <w:bottom w:val="single" w:sz="8" w:space="0" w:color="auto"/>
              <w:right w:val="single" w:sz="8" w:space="0" w:color="auto"/>
            </w:tcBorders>
            <w:shd w:val="clear" w:color="auto" w:fill="auto"/>
            <w:vAlign w:val="center"/>
            <w:hideMark/>
          </w:tcPr>
          <w:p w14:paraId="50B14C77"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9</w:t>
            </w:r>
          </w:p>
        </w:tc>
        <w:tc>
          <w:tcPr>
            <w:tcW w:w="953" w:type="pct"/>
            <w:vMerge/>
            <w:tcBorders>
              <w:top w:val="nil"/>
              <w:left w:val="single" w:sz="8" w:space="0" w:color="auto"/>
              <w:bottom w:val="single" w:sz="8" w:space="0" w:color="000000"/>
              <w:right w:val="single" w:sz="8" w:space="0" w:color="auto"/>
            </w:tcBorders>
            <w:vAlign w:val="center"/>
            <w:hideMark/>
          </w:tcPr>
          <w:p w14:paraId="3CCF4261" w14:textId="77777777" w:rsidR="006E4255" w:rsidRPr="00125182" w:rsidRDefault="006E4255" w:rsidP="00125182">
            <w:pPr>
              <w:spacing w:after="0" w:line="240" w:lineRule="auto"/>
              <w:jc w:val="both"/>
              <w:rPr>
                <w:rFonts w:ascii="Times New Roman" w:eastAsia="Times New Roman" w:hAnsi="Times New Roman" w:cs="Times New Roman"/>
              </w:rPr>
            </w:pPr>
          </w:p>
        </w:tc>
        <w:tc>
          <w:tcPr>
            <w:tcW w:w="1208" w:type="pct"/>
            <w:tcBorders>
              <w:top w:val="nil"/>
              <w:left w:val="nil"/>
              <w:bottom w:val="single" w:sz="8" w:space="0" w:color="auto"/>
              <w:right w:val="single" w:sz="8" w:space="0" w:color="auto"/>
            </w:tcBorders>
            <w:shd w:val="clear" w:color="auto" w:fill="auto"/>
            <w:vAlign w:val="center"/>
            <w:hideMark/>
          </w:tcPr>
          <w:p w14:paraId="76325236"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Toanga</w:t>
            </w:r>
          </w:p>
        </w:tc>
        <w:tc>
          <w:tcPr>
            <w:tcW w:w="1075" w:type="pct"/>
            <w:tcBorders>
              <w:top w:val="nil"/>
              <w:left w:val="nil"/>
              <w:bottom w:val="single" w:sz="8" w:space="0" w:color="auto"/>
              <w:right w:val="single" w:sz="8" w:space="0" w:color="auto"/>
            </w:tcBorders>
            <w:shd w:val="clear" w:color="auto" w:fill="auto"/>
            <w:vAlign w:val="center"/>
            <w:hideMark/>
          </w:tcPr>
          <w:p w14:paraId="0388CCB2"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2015</w:t>
            </w:r>
          </w:p>
        </w:tc>
      </w:tr>
      <w:tr w:rsidR="006E4255" w:rsidRPr="00125182" w14:paraId="38AAC579" w14:textId="77777777" w:rsidTr="00C167D2">
        <w:trPr>
          <w:trHeight w:val="345"/>
        </w:trPr>
        <w:tc>
          <w:tcPr>
            <w:tcW w:w="1100" w:type="pct"/>
            <w:tcBorders>
              <w:top w:val="nil"/>
              <w:left w:val="single" w:sz="8" w:space="0" w:color="auto"/>
              <w:bottom w:val="single" w:sz="8" w:space="0" w:color="auto"/>
              <w:right w:val="single" w:sz="8" w:space="0" w:color="auto"/>
            </w:tcBorders>
            <w:shd w:val="clear" w:color="auto" w:fill="auto"/>
            <w:vAlign w:val="center"/>
            <w:hideMark/>
          </w:tcPr>
          <w:p w14:paraId="47261F76" w14:textId="77777777" w:rsidR="006E4255" w:rsidRPr="00125182" w:rsidRDefault="006E4255" w:rsidP="00125182">
            <w:pPr>
              <w:spacing w:after="0" w:line="240" w:lineRule="auto"/>
              <w:jc w:val="both"/>
              <w:rPr>
                <w:rFonts w:ascii="Times New Roman" w:eastAsia="Times New Roman" w:hAnsi="Times New Roman" w:cs="Times New Roman"/>
                <w:bCs/>
              </w:rPr>
            </w:pPr>
            <w:r w:rsidRPr="00125182">
              <w:rPr>
                <w:rFonts w:ascii="Times New Roman" w:eastAsia="Times New Roman" w:hAnsi="Times New Roman" w:cs="Times New Roman"/>
                <w:bCs/>
              </w:rPr>
              <w:t>TOTAL</w:t>
            </w:r>
          </w:p>
        </w:tc>
        <w:tc>
          <w:tcPr>
            <w:tcW w:w="665" w:type="pct"/>
            <w:tcBorders>
              <w:top w:val="nil"/>
              <w:left w:val="nil"/>
              <w:bottom w:val="single" w:sz="8" w:space="0" w:color="auto"/>
              <w:right w:val="single" w:sz="8" w:space="0" w:color="auto"/>
            </w:tcBorders>
            <w:shd w:val="clear" w:color="auto" w:fill="auto"/>
            <w:vAlign w:val="center"/>
            <w:hideMark/>
          </w:tcPr>
          <w:p w14:paraId="1C91C56A" w14:textId="77777777" w:rsidR="006E4255" w:rsidRPr="00125182" w:rsidRDefault="006E4255" w:rsidP="00125182">
            <w:pPr>
              <w:spacing w:after="0" w:line="240" w:lineRule="auto"/>
              <w:jc w:val="both"/>
              <w:rPr>
                <w:rFonts w:ascii="Times New Roman" w:eastAsia="Times New Roman" w:hAnsi="Times New Roman" w:cs="Times New Roman"/>
                <w:bCs/>
              </w:rPr>
            </w:pPr>
            <w:r w:rsidRPr="00125182">
              <w:rPr>
                <w:rFonts w:ascii="Times New Roman" w:eastAsia="Times New Roman" w:hAnsi="Times New Roman" w:cs="Times New Roman"/>
                <w:bCs/>
              </w:rPr>
              <w:t>127</w:t>
            </w:r>
          </w:p>
        </w:tc>
        <w:tc>
          <w:tcPr>
            <w:tcW w:w="953" w:type="pct"/>
            <w:tcBorders>
              <w:top w:val="nil"/>
              <w:left w:val="nil"/>
              <w:bottom w:val="single" w:sz="8" w:space="0" w:color="auto"/>
              <w:right w:val="single" w:sz="8" w:space="0" w:color="auto"/>
            </w:tcBorders>
            <w:shd w:val="clear" w:color="auto" w:fill="auto"/>
            <w:vAlign w:val="center"/>
            <w:hideMark/>
          </w:tcPr>
          <w:p w14:paraId="1F4F3B4B"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 </w:t>
            </w:r>
          </w:p>
        </w:tc>
        <w:tc>
          <w:tcPr>
            <w:tcW w:w="1208" w:type="pct"/>
            <w:tcBorders>
              <w:top w:val="nil"/>
              <w:left w:val="nil"/>
              <w:bottom w:val="single" w:sz="8" w:space="0" w:color="auto"/>
              <w:right w:val="single" w:sz="8" w:space="0" w:color="auto"/>
            </w:tcBorders>
            <w:shd w:val="clear" w:color="auto" w:fill="auto"/>
            <w:vAlign w:val="center"/>
            <w:hideMark/>
          </w:tcPr>
          <w:p w14:paraId="3DA2602C"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 </w:t>
            </w:r>
          </w:p>
        </w:tc>
        <w:tc>
          <w:tcPr>
            <w:tcW w:w="1075" w:type="pct"/>
            <w:tcBorders>
              <w:top w:val="nil"/>
              <w:left w:val="nil"/>
              <w:bottom w:val="single" w:sz="8" w:space="0" w:color="auto"/>
              <w:right w:val="single" w:sz="8" w:space="0" w:color="auto"/>
            </w:tcBorders>
            <w:shd w:val="clear" w:color="auto" w:fill="auto"/>
            <w:vAlign w:val="center"/>
            <w:hideMark/>
          </w:tcPr>
          <w:p w14:paraId="19504D1B" w14:textId="77777777" w:rsidR="006E4255" w:rsidRPr="00125182" w:rsidRDefault="006E4255" w:rsidP="00125182">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 </w:t>
            </w:r>
          </w:p>
        </w:tc>
      </w:tr>
    </w:tbl>
    <w:p w14:paraId="0A66836F" w14:textId="77777777" w:rsidR="006E4255" w:rsidRPr="00C9008F" w:rsidRDefault="006E4255" w:rsidP="000A3F41">
      <w:pPr>
        <w:spacing w:before="100" w:beforeAutospacing="1" w:after="100" w:afterAutospacing="1" w:line="360" w:lineRule="auto"/>
        <w:jc w:val="both"/>
        <w:rPr>
          <w:rFonts w:ascii="Times New Roman" w:hAnsi="Times New Roman" w:cs="Times New Roman"/>
          <w:sz w:val="24"/>
          <w:szCs w:val="24"/>
        </w:rPr>
      </w:pPr>
    </w:p>
    <w:p w14:paraId="19CCEFF3" w14:textId="77777777" w:rsidR="000A3F41" w:rsidRPr="00C9008F" w:rsidRDefault="000A3F41" w:rsidP="000A3F41">
      <w:pPr>
        <w:spacing w:before="100" w:beforeAutospacing="1" w:after="100" w:afterAutospacing="1" w:line="360" w:lineRule="auto"/>
        <w:jc w:val="both"/>
        <w:rPr>
          <w:rFonts w:ascii="Times New Roman" w:hAnsi="Times New Roman" w:cs="Times New Roman"/>
          <w:b/>
          <w:sz w:val="24"/>
          <w:szCs w:val="24"/>
          <w:shd w:val="clear" w:color="auto" w:fill="FFFFFF" w:themeFill="background1"/>
        </w:rPr>
      </w:pPr>
      <w:bookmarkStart w:id="322" w:name="_Toc439928677"/>
      <w:bookmarkStart w:id="323" w:name="_Toc463526037"/>
      <w:r w:rsidRPr="00C9008F">
        <w:rPr>
          <w:rFonts w:ascii="Times New Roman" w:hAnsi="Times New Roman" w:cs="Times New Roman"/>
          <w:b/>
          <w:sz w:val="24"/>
          <w:szCs w:val="24"/>
          <w:shd w:val="clear" w:color="auto" w:fill="FFFFFF" w:themeFill="background1"/>
        </w:rPr>
        <w:br w:type="page"/>
      </w:r>
    </w:p>
    <w:p w14:paraId="661E00B6" w14:textId="77777777" w:rsidR="006E4255" w:rsidRPr="00C9008F" w:rsidRDefault="000A3F41" w:rsidP="00D07506">
      <w:pPr>
        <w:pStyle w:val="Style6"/>
      </w:pPr>
      <w:bookmarkStart w:id="324" w:name="_Toc466009429"/>
      <w:r w:rsidRPr="00C9008F">
        <w:rPr>
          <w:shd w:val="clear" w:color="auto" w:fill="FFFFFF" w:themeFill="background1"/>
        </w:rPr>
        <w:lastRenderedPageBreak/>
        <w:t>A</w:t>
      </w:r>
      <w:r w:rsidR="006E4255" w:rsidRPr="00C9008F">
        <w:rPr>
          <w:shd w:val="clear" w:color="auto" w:fill="FFFFFF" w:themeFill="background1"/>
        </w:rPr>
        <w:t>nnexe 3</w:t>
      </w:r>
      <w:r w:rsidR="006E4255" w:rsidRPr="00C9008F">
        <w:t>: Liste des PTFM hybrides (gasoil/solaire)</w:t>
      </w:r>
      <w:bookmarkEnd w:id="322"/>
      <w:bookmarkEnd w:id="323"/>
      <w:bookmarkEnd w:id="324"/>
    </w:p>
    <w:tbl>
      <w:tblPr>
        <w:tblW w:w="8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1034"/>
        <w:gridCol w:w="1866"/>
        <w:gridCol w:w="2099"/>
        <w:gridCol w:w="1622"/>
      </w:tblGrid>
      <w:tr w:rsidR="006E4255" w:rsidRPr="00125182" w14:paraId="40E53BFE" w14:textId="77777777" w:rsidTr="000E506E">
        <w:trPr>
          <w:tblHeader/>
        </w:trPr>
        <w:tc>
          <w:tcPr>
            <w:tcW w:w="2356" w:type="dxa"/>
            <w:shd w:val="clear" w:color="auto" w:fill="BFBFBF"/>
          </w:tcPr>
          <w:p w14:paraId="280E323E"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Agence Locale de Réalisation</w:t>
            </w:r>
          </w:p>
        </w:tc>
        <w:tc>
          <w:tcPr>
            <w:tcW w:w="1034" w:type="dxa"/>
            <w:shd w:val="clear" w:color="auto" w:fill="BFBFBF"/>
          </w:tcPr>
          <w:p w14:paraId="43AA2C1F"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Nombre</w:t>
            </w:r>
          </w:p>
        </w:tc>
        <w:tc>
          <w:tcPr>
            <w:tcW w:w="1866" w:type="dxa"/>
            <w:shd w:val="clear" w:color="auto" w:fill="BFBFBF"/>
          </w:tcPr>
          <w:p w14:paraId="726B728E"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Région</w:t>
            </w:r>
          </w:p>
        </w:tc>
        <w:tc>
          <w:tcPr>
            <w:tcW w:w="2099" w:type="dxa"/>
            <w:shd w:val="clear" w:color="auto" w:fill="BFBFBF"/>
          </w:tcPr>
          <w:p w14:paraId="1F16B4DD"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Village</w:t>
            </w:r>
          </w:p>
        </w:tc>
        <w:tc>
          <w:tcPr>
            <w:tcW w:w="1622" w:type="dxa"/>
            <w:shd w:val="clear" w:color="auto" w:fill="BFBFBF"/>
          </w:tcPr>
          <w:p w14:paraId="45253EC1"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 xml:space="preserve">Date d’installation </w:t>
            </w:r>
          </w:p>
        </w:tc>
      </w:tr>
      <w:tr w:rsidR="006E4255" w:rsidRPr="00125182" w14:paraId="0A8A6D69" w14:textId="77777777" w:rsidTr="000E506E">
        <w:tc>
          <w:tcPr>
            <w:tcW w:w="2356" w:type="dxa"/>
            <w:vMerge w:val="restart"/>
          </w:tcPr>
          <w:p w14:paraId="353B5CDC" w14:textId="77777777" w:rsidR="006E4255" w:rsidRPr="00125182" w:rsidRDefault="006E4255" w:rsidP="0057487E">
            <w:pPr>
              <w:spacing w:after="0" w:line="240" w:lineRule="auto"/>
              <w:jc w:val="both"/>
              <w:rPr>
                <w:rFonts w:ascii="Times New Roman" w:hAnsi="Times New Roman" w:cs="Times New Roman"/>
              </w:rPr>
            </w:pPr>
          </w:p>
          <w:p w14:paraId="416638BE" w14:textId="77777777" w:rsidR="006E4255" w:rsidRPr="00125182" w:rsidRDefault="006E4255" w:rsidP="0057487E">
            <w:pPr>
              <w:spacing w:after="0" w:line="240" w:lineRule="auto"/>
              <w:jc w:val="both"/>
              <w:rPr>
                <w:rFonts w:ascii="Times New Roman" w:hAnsi="Times New Roman" w:cs="Times New Roman"/>
              </w:rPr>
            </w:pPr>
          </w:p>
          <w:p w14:paraId="099B9C2E"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ADIS/AMUS</w:t>
            </w:r>
          </w:p>
        </w:tc>
        <w:tc>
          <w:tcPr>
            <w:tcW w:w="1034" w:type="dxa"/>
          </w:tcPr>
          <w:p w14:paraId="31C34B4E"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1</w:t>
            </w:r>
          </w:p>
        </w:tc>
        <w:tc>
          <w:tcPr>
            <w:tcW w:w="1866" w:type="dxa"/>
            <w:vMerge w:val="restart"/>
          </w:tcPr>
          <w:p w14:paraId="2C2CCAD3" w14:textId="77777777" w:rsidR="006E4255" w:rsidRPr="00125182" w:rsidRDefault="006E4255" w:rsidP="0057487E">
            <w:pPr>
              <w:spacing w:after="0" w:line="240" w:lineRule="auto"/>
              <w:jc w:val="both"/>
              <w:rPr>
                <w:rFonts w:ascii="Times New Roman" w:hAnsi="Times New Roman" w:cs="Times New Roman"/>
              </w:rPr>
            </w:pPr>
          </w:p>
          <w:p w14:paraId="4D6DD22D" w14:textId="77777777" w:rsidR="006E4255" w:rsidRPr="00125182" w:rsidRDefault="006E4255" w:rsidP="0057487E">
            <w:pPr>
              <w:spacing w:after="0" w:line="240" w:lineRule="auto"/>
              <w:jc w:val="both"/>
              <w:rPr>
                <w:rFonts w:ascii="Times New Roman" w:hAnsi="Times New Roman" w:cs="Times New Roman"/>
              </w:rPr>
            </w:pPr>
          </w:p>
          <w:p w14:paraId="0924D3CE" w14:textId="77777777" w:rsidR="006E4255" w:rsidRPr="00125182" w:rsidRDefault="006E4255" w:rsidP="0057487E">
            <w:pPr>
              <w:spacing w:after="0" w:line="240" w:lineRule="auto"/>
              <w:jc w:val="both"/>
              <w:rPr>
                <w:rFonts w:ascii="Times New Roman" w:hAnsi="Times New Roman" w:cs="Times New Roman"/>
              </w:rPr>
            </w:pPr>
          </w:p>
          <w:p w14:paraId="64DE35F0" w14:textId="77777777" w:rsidR="006E4255" w:rsidRPr="00125182" w:rsidRDefault="006E4255" w:rsidP="0057487E">
            <w:pPr>
              <w:spacing w:after="0" w:line="240" w:lineRule="auto"/>
              <w:jc w:val="both"/>
              <w:rPr>
                <w:rFonts w:ascii="Times New Roman" w:hAnsi="Times New Roman" w:cs="Times New Roman"/>
              </w:rPr>
            </w:pPr>
          </w:p>
          <w:p w14:paraId="3BC8298E"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Centre-Ouest</w:t>
            </w:r>
          </w:p>
        </w:tc>
        <w:tc>
          <w:tcPr>
            <w:tcW w:w="2099" w:type="dxa"/>
          </w:tcPr>
          <w:p w14:paraId="08EEFF9C"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 xml:space="preserve">Koné </w:t>
            </w:r>
          </w:p>
        </w:tc>
        <w:tc>
          <w:tcPr>
            <w:tcW w:w="1622" w:type="dxa"/>
          </w:tcPr>
          <w:p w14:paraId="53D0C10A"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2012</w:t>
            </w:r>
          </w:p>
        </w:tc>
      </w:tr>
      <w:tr w:rsidR="006E4255" w:rsidRPr="00125182" w14:paraId="6DF26122" w14:textId="77777777" w:rsidTr="000E506E">
        <w:tc>
          <w:tcPr>
            <w:tcW w:w="2356" w:type="dxa"/>
            <w:vMerge/>
          </w:tcPr>
          <w:p w14:paraId="7B940146" w14:textId="77777777" w:rsidR="006E4255" w:rsidRPr="00125182" w:rsidRDefault="006E4255" w:rsidP="0057487E">
            <w:pPr>
              <w:spacing w:after="0" w:line="240" w:lineRule="auto"/>
              <w:jc w:val="both"/>
              <w:rPr>
                <w:rFonts w:ascii="Times New Roman" w:hAnsi="Times New Roman" w:cs="Times New Roman"/>
              </w:rPr>
            </w:pPr>
          </w:p>
        </w:tc>
        <w:tc>
          <w:tcPr>
            <w:tcW w:w="1034" w:type="dxa"/>
          </w:tcPr>
          <w:p w14:paraId="7801DA1B"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w:t>
            </w:r>
          </w:p>
        </w:tc>
        <w:tc>
          <w:tcPr>
            <w:tcW w:w="1866" w:type="dxa"/>
            <w:vMerge/>
          </w:tcPr>
          <w:p w14:paraId="7A192B6D" w14:textId="77777777" w:rsidR="006E4255" w:rsidRPr="00125182" w:rsidRDefault="006E4255" w:rsidP="0057487E">
            <w:pPr>
              <w:spacing w:after="0" w:line="240" w:lineRule="auto"/>
              <w:jc w:val="both"/>
              <w:rPr>
                <w:rFonts w:ascii="Times New Roman" w:hAnsi="Times New Roman" w:cs="Times New Roman"/>
              </w:rPr>
            </w:pPr>
          </w:p>
        </w:tc>
        <w:tc>
          <w:tcPr>
            <w:tcW w:w="2099" w:type="dxa"/>
          </w:tcPr>
          <w:p w14:paraId="32A3EAE9"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Séguédin</w:t>
            </w:r>
          </w:p>
        </w:tc>
        <w:tc>
          <w:tcPr>
            <w:tcW w:w="1622" w:type="dxa"/>
          </w:tcPr>
          <w:p w14:paraId="5577BF4A"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2012</w:t>
            </w:r>
          </w:p>
        </w:tc>
      </w:tr>
      <w:tr w:rsidR="006E4255" w:rsidRPr="00125182" w14:paraId="4DC3B854" w14:textId="77777777" w:rsidTr="000E506E">
        <w:tc>
          <w:tcPr>
            <w:tcW w:w="2356" w:type="dxa"/>
            <w:vMerge/>
          </w:tcPr>
          <w:p w14:paraId="06853ABC" w14:textId="77777777" w:rsidR="006E4255" w:rsidRPr="00125182" w:rsidRDefault="006E4255" w:rsidP="0057487E">
            <w:pPr>
              <w:spacing w:after="0" w:line="240" w:lineRule="auto"/>
              <w:jc w:val="both"/>
              <w:rPr>
                <w:rFonts w:ascii="Times New Roman" w:hAnsi="Times New Roman" w:cs="Times New Roman"/>
              </w:rPr>
            </w:pPr>
          </w:p>
        </w:tc>
        <w:tc>
          <w:tcPr>
            <w:tcW w:w="1034" w:type="dxa"/>
          </w:tcPr>
          <w:p w14:paraId="402AE8A2"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3</w:t>
            </w:r>
          </w:p>
        </w:tc>
        <w:tc>
          <w:tcPr>
            <w:tcW w:w="1866" w:type="dxa"/>
            <w:vMerge/>
          </w:tcPr>
          <w:p w14:paraId="492B5A61" w14:textId="77777777" w:rsidR="006E4255" w:rsidRPr="00125182" w:rsidRDefault="006E4255" w:rsidP="0057487E">
            <w:pPr>
              <w:spacing w:after="0" w:line="240" w:lineRule="auto"/>
              <w:jc w:val="both"/>
              <w:rPr>
                <w:rFonts w:ascii="Times New Roman" w:hAnsi="Times New Roman" w:cs="Times New Roman"/>
              </w:rPr>
            </w:pPr>
          </w:p>
        </w:tc>
        <w:tc>
          <w:tcPr>
            <w:tcW w:w="2099" w:type="dxa"/>
          </w:tcPr>
          <w:p w14:paraId="1F3718AD"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Nabadogo</w:t>
            </w:r>
          </w:p>
        </w:tc>
        <w:tc>
          <w:tcPr>
            <w:tcW w:w="1622" w:type="dxa"/>
          </w:tcPr>
          <w:p w14:paraId="1FBA6BBB"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2013</w:t>
            </w:r>
          </w:p>
        </w:tc>
      </w:tr>
      <w:tr w:rsidR="006E4255" w:rsidRPr="00125182" w14:paraId="5AD6FC4C" w14:textId="77777777" w:rsidTr="000E506E">
        <w:tc>
          <w:tcPr>
            <w:tcW w:w="2356" w:type="dxa"/>
            <w:vMerge/>
          </w:tcPr>
          <w:p w14:paraId="68834EB9" w14:textId="77777777" w:rsidR="006E4255" w:rsidRPr="00125182" w:rsidRDefault="006E4255" w:rsidP="0057487E">
            <w:pPr>
              <w:spacing w:after="0" w:line="240" w:lineRule="auto"/>
              <w:jc w:val="both"/>
              <w:rPr>
                <w:rFonts w:ascii="Times New Roman" w:hAnsi="Times New Roman" w:cs="Times New Roman"/>
              </w:rPr>
            </w:pPr>
          </w:p>
        </w:tc>
        <w:tc>
          <w:tcPr>
            <w:tcW w:w="1034" w:type="dxa"/>
          </w:tcPr>
          <w:p w14:paraId="106FF1BE"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4</w:t>
            </w:r>
          </w:p>
        </w:tc>
        <w:tc>
          <w:tcPr>
            <w:tcW w:w="1866" w:type="dxa"/>
            <w:vMerge/>
          </w:tcPr>
          <w:p w14:paraId="3199B408" w14:textId="77777777" w:rsidR="006E4255" w:rsidRPr="00125182" w:rsidRDefault="006E4255" w:rsidP="0057487E">
            <w:pPr>
              <w:spacing w:after="0" w:line="240" w:lineRule="auto"/>
              <w:jc w:val="both"/>
              <w:rPr>
                <w:rFonts w:ascii="Times New Roman" w:hAnsi="Times New Roman" w:cs="Times New Roman"/>
              </w:rPr>
            </w:pPr>
          </w:p>
        </w:tc>
        <w:tc>
          <w:tcPr>
            <w:tcW w:w="2099" w:type="dxa"/>
          </w:tcPr>
          <w:p w14:paraId="709C5E9C"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Soula</w:t>
            </w:r>
          </w:p>
        </w:tc>
        <w:tc>
          <w:tcPr>
            <w:tcW w:w="1622" w:type="dxa"/>
          </w:tcPr>
          <w:p w14:paraId="39E6805B"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2013</w:t>
            </w:r>
          </w:p>
        </w:tc>
      </w:tr>
      <w:tr w:rsidR="006E4255" w:rsidRPr="00125182" w14:paraId="0B249979" w14:textId="77777777" w:rsidTr="000E506E">
        <w:tc>
          <w:tcPr>
            <w:tcW w:w="2356" w:type="dxa"/>
            <w:vMerge/>
          </w:tcPr>
          <w:p w14:paraId="0499D644" w14:textId="77777777" w:rsidR="006E4255" w:rsidRPr="00125182" w:rsidRDefault="006E4255" w:rsidP="0057487E">
            <w:pPr>
              <w:spacing w:after="0" w:line="240" w:lineRule="auto"/>
              <w:jc w:val="both"/>
              <w:rPr>
                <w:rFonts w:ascii="Times New Roman" w:hAnsi="Times New Roman" w:cs="Times New Roman"/>
              </w:rPr>
            </w:pPr>
          </w:p>
        </w:tc>
        <w:tc>
          <w:tcPr>
            <w:tcW w:w="1034" w:type="dxa"/>
          </w:tcPr>
          <w:p w14:paraId="1CBD9C56"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5</w:t>
            </w:r>
          </w:p>
        </w:tc>
        <w:tc>
          <w:tcPr>
            <w:tcW w:w="1866" w:type="dxa"/>
            <w:vMerge/>
          </w:tcPr>
          <w:p w14:paraId="31235A79" w14:textId="77777777" w:rsidR="006E4255" w:rsidRPr="00125182" w:rsidRDefault="006E4255" w:rsidP="0057487E">
            <w:pPr>
              <w:spacing w:after="0" w:line="240" w:lineRule="auto"/>
              <w:jc w:val="both"/>
              <w:rPr>
                <w:rFonts w:ascii="Times New Roman" w:hAnsi="Times New Roman" w:cs="Times New Roman"/>
              </w:rPr>
            </w:pPr>
          </w:p>
        </w:tc>
        <w:tc>
          <w:tcPr>
            <w:tcW w:w="2099" w:type="dxa"/>
          </w:tcPr>
          <w:p w14:paraId="34529585"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 xml:space="preserve">Sala </w:t>
            </w:r>
          </w:p>
        </w:tc>
        <w:tc>
          <w:tcPr>
            <w:tcW w:w="1622" w:type="dxa"/>
          </w:tcPr>
          <w:p w14:paraId="5F3EE6AE"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2013</w:t>
            </w:r>
          </w:p>
        </w:tc>
      </w:tr>
      <w:tr w:rsidR="006E4255" w:rsidRPr="00125182" w14:paraId="3F942F02" w14:textId="77777777" w:rsidTr="000E506E">
        <w:tc>
          <w:tcPr>
            <w:tcW w:w="2356" w:type="dxa"/>
            <w:vMerge/>
          </w:tcPr>
          <w:p w14:paraId="16207EE4" w14:textId="77777777" w:rsidR="006E4255" w:rsidRPr="00125182" w:rsidRDefault="006E4255" w:rsidP="0057487E">
            <w:pPr>
              <w:spacing w:after="0" w:line="240" w:lineRule="auto"/>
              <w:jc w:val="both"/>
              <w:rPr>
                <w:rFonts w:ascii="Times New Roman" w:hAnsi="Times New Roman" w:cs="Times New Roman"/>
              </w:rPr>
            </w:pPr>
          </w:p>
        </w:tc>
        <w:tc>
          <w:tcPr>
            <w:tcW w:w="1034" w:type="dxa"/>
          </w:tcPr>
          <w:p w14:paraId="77B0B2B0"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6</w:t>
            </w:r>
          </w:p>
        </w:tc>
        <w:tc>
          <w:tcPr>
            <w:tcW w:w="1866" w:type="dxa"/>
            <w:vMerge/>
          </w:tcPr>
          <w:p w14:paraId="50C3FD2D" w14:textId="77777777" w:rsidR="006E4255" w:rsidRPr="00125182" w:rsidRDefault="006E4255" w:rsidP="0057487E">
            <w:pPr>
              <w:spacing w:after="0" w:line="240" w:lineRule="auto"/>
              <w:jc w:val="both"/>
              <w:rPr>
                <w:rFonts w:ascii="Times New Roman" w:hAnsi="Times New Roman" w:cs="Times New Roman"/>
              </w:rPr>
            </w:pPr>
          </w:p>
        </w:tc>
        <w:tc>
          <w:tcPr>
            <w:tcW w:w="2099" w:type="dxa"/>
          </w:tcPr>
          <w:p w14:paraId="09D48F47"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Nandiala</w:t>
            </w:r>
          </w:p>
        </w:tc>
        <w:tc>
          <w:tcPr>
            <w:tcW w:w="1622" w:type="dxa"/>
          </w:tcPr>
          <w:p w14:paraId="3A8947CC"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2015</w:t>
            </w:r>
          </w:p>
        </w:tc>
      </w:tr>
      <w:tr w:rsidR="006E4255" w:rsidRPr="00125182" w14:paraId="0799459B" w14:textId="77777777" w:rsidTr="000E506E">
        <w:tc>
          <w:tcPr>
            <w:tcW w:w="2356" w:type="dxa"/>
            <w:vMerge/>
          </w:tcPr>
          <w:p w14:paraId="32DC27A9" w14:textId="77777777" w:rsidR="006E4255" w:rsidRPr="00125182" w:rsidRDefault="006E4255" w:rsidP="0057487E">
            <w:pPr>
              <w:spacing w:after="0" w:line="240" w:lineRule="auto"/>
              <w:jc w:val="both"/>
              <w:rPr>
                <w:rFonts w:ascii="Times New Roman" w:hAnsi="Times New Roman" w:cs="Times New Roman"/>
              </w:rPr>
            </w:pPr>
          </w:p>
        </w:tc>
        <w:tc>
          <w:tcPr>
            <w:tcW w:w="1034" w:type="dxa"/>
          </w:tcPr>
          <w:p w14:paraId="42EA4042"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7</w:t>
            </w:r>
          </w:p>
        </w:tc>
        <w:tc>
          <w:tcPr>
            <w:tcW w:w="1866" w:type="dxa"/>
            <w:vMerge/>
          </w:tcPr>
          <w:p w14:paraId="2FAFF0DB" w14:textId="77777777" w:rsidR="006E4255" w:rsidRPr="00125182" w:rsidRDefault="006E4255" w:rsidP="0057487E">
            <w:pPr>
              <w:spacing w:after="0" w:line="240" w:lineRule="auto"/>
              <w:jc w:val="both"/>
              <w:rPr>
                <w:rFonts w:ascii="Times New Roman" w:hAnsi="Times New Roman" w:cs="Times New Roman"/>
              </w:rPr>
            </w:pPr>
          </w:p>
        </w:tc>
        <w:tc>
          <w:tcPr>
            <w:tcW w:w="2099" w:type="dxa"/>
          </w:tcPr>
          <w:p w14:paraId="0BB7C2F9"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Kinkirsgogo</w:t>
            </w:r>
          </w:p>
        </w:tc>
        <w:tc>
          <w:tcPr>
            <w:tcW w:w="1622" w:type="dxa"/>
          </w:tcPr>
          <w:p w14:paraId="23BF93E4"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2015</w:t>
            </w:r>
          </w:p>
        </w:tc>
      </w:tr>
      <w:tr w:rsidR="006E4255" w:rsidRPr="00125182" w14:paraId="07F32D7C" w14:textId="77777777" w:rsidTr="000E506E">
        <w:tc>
          <w:tcPr>
            <w:tcW w:w="2356" w:type="dxa"/>
            <w:vMerge/>
          </w:tcPr>
          <w:p w14:paraId="1E10127E" w14:textId="77777777" w:rsidR="006E4255" w:rsidRPr="00125182" w:rsidRDefault="006E4255" w:rsidP="0057487E">
            <w:pPr>
              <w:spacing w:after="0" w:line="240" w:lineRule="auto"/>
              <w:jc w:val="both"/>
              <w:rPr>
                <w:rFonts w:ascii="Times New Roman" w:hAnsi="Times New Roman" w:cs="Times New Roman"/>
              </w:rPr>
            </w:pPr>
          </w:p>
        </w:tc>
        <w:tc>
          <w:tcPr>
            <w:tcW w:w="1034" w:type="dxa"/>
          </w:tcPr>
          <w:p w14:paraId="69A234AD"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8</w:t>
            </w:r>
          </w:p>
        </w:tc>
        <w:tc>
          <w:tcPr>
            <w:tcW w:w="1866" w:type="dxa"/>
            <w:vMerge/>
          </w:tcPr>
          <w:p w14:paraId="0ECBC6F0" w14:textId="77777777" w:rsidR="006E4255" w:rsidRPr="00125182" w:rsidRDefault="006E4255" w:rsidP="0057487E">
            <w:pPr>
              <w:spacing w:after="0" w:line="240" w:lineRule="auto"/>
              <w:jc w:val="both"/>
              <w:rPr>
                <w:rFonts w:ascii="Times New Roman" w:hAnsi="Times New Roman" w:cs="Times New Roman"/>
              </w:rPr>
            </w:pPr>
          </w:p>
        </w:tc>
        <w:tc>
          <w:tcPr>
            <w:tcW w:w="2099" w:type="dxa"/>
          </w:tcPr>
          <w:p w14:paraId="3A9BA2DB"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Tibrella</w:t>
            </w:r>
          </w:p>
        </w:tc>
        <w:tc>
          <w:tcPr>
            <w:tcW w:w="1622" w:type="dxa"/>
          </w:tcPr>
          <w:p w14:paraId="7FC371D6"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2015</w:t>
            </w:r>
          </w:p>
        </w:tc>
      </w:tr>
      <w:tr w:rsidR="006E4255" w:rsidRPr="00125182" w14:paraId="63D5F8CA" w14:textId="77777777" w:rsidTr="000E506E">
        <w:tc>
          <w:tcPr>
            <w:tcW w:w="2356" w:type="dxa"/>
            <w:vMerge/>
          </w:tcPr>
          <w:p w14:paraId="1724A293" w14:textId="77777777" w:rsidR="006E4255" w:rsidRPr="00125182" w:rsidRDefault="006E4255" w:rsidP="0057487E">
            <w:pPr>
              <w:spacing w:after="0" w:line="240" w:lineRule="auto"/>
              <w:jc w:val="both"/>
              <w:rPr>
                <w:rFonts w:ascii="Times New Roman" w:hAnsi="Times New Roman" w:cs="Times New Roman"/>
              </w:rPr>
            </w:pPr>
          </w:p>
        </w:tc>
        <w:tc>
          <w:tcPr>
            <w:tcW w:w="1034" w:type="dxa"/>
          </w:tcPr>
          <w:p w14:paraId="737DA18A"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9</w:t>
            </w:r>
          </w:p>
        </w:tc>
        <w:tc>
          <w:tcPr>
            <w:tcW w:w="1866" w:type="dxa"/>
            <w:vMerge/>
          </w:tcPr>
          <w:p w14:paraId="35AB178E" w14:textId="77777777" w:rsidR="006E4255" w:rsidRPr="00125182" w:rsidRDefault="006E4255" w:rsidP="0057487E">
            <w:pPr>
              <w:spacing w:after="0" w:line="240" w:lineRule="auto"/>
              <w:jc w:val="both"/>
              <w:rPr>
                <w:rFonts w:ascii="Times New Roman" w:hAnsi="Times New Roman" w:cs="Times New Roman"/>
              </w:rPr>
            </w:pPr>
          </w:p>
        </w:tc>
        <w:tc>
          <w:tcPr>
            <w:tcW w:w="2099" w:type="dxa"/>
          </w:tcPr>
          <w:p w14:paraId="7FB37621"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Nombamba</w:t>
            </w:r>
          </w:p>
        </w:tc>
        <w:tc>
          <w:tcPr>
            <w:tcW w:w="1622" w:type="dxa"/>
          </w:tcPr>
          <w:p w14:paraId="22C7BE23"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2015</w:t>
            </w:r>
          </w:p>
        </w:tc>
      </w:tr>
      <w:tr w:rsidR="006E4255" w:rsidRPr="00125182" w14:paraId="1B7B1645" w14:textId="77777777" w:rsidTr="000E506E">
        <w:tc>
          <w:tcPr>
            <w:tcW w:w="2356" w:type="dxa"/>
            <w:vMerge/>
          </w:tcPr>
          <w:p w14:paraId="22B64071" w14:textId="77777777" w:rsidR="006E4255" w:rsidRPr="00125182" w:rsidRDefault="006E4255" w:rsidP="0057487E">
            <w:pPr>
              <w:spacing w:after="0" w:line="240" w:lineRule="auto"/>
              <w:jc w:val="both"/>
              <w:rPr>
                <w:rFonts w:ascii="Times New Roman" w:hAnsi="Times New Roman" w:cs="Times New Roman"/>
              </w:rPr>
            </w:pPr>
          </w:p>
        </w:tc>
        <w:tc>
          <w:tcPr>
            <w:tcW w:w="1034" w:type="dxa"/>
          </w:tcPr>
          <w:p w14:paraId="44D2E779"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10</w:t>
            </w:r>
          </w:p>
        </w:tc>
        <w:tc>
          <w:tcPr>
            <w:tcW w:w="1866" w:type="dxa"/>
            <w:vMerge/>
          </w:tcPr>
          <w:p w14:paraId="6A06DE2D" w14:textId="77777777" w:rsidR="006E4255" w:rsidRPr="00125182" w:rsidRDefault="006E4255" w:rsidP="0057487E">
            <w:pPr>
              <w:spacing w:after="0" w:line="240" w:lineRule="auto"/>
              <w:jc w:val="both"/>
              <w:rPr>
                <w:rFonts w:ascii="Times New Roman" w:hAnsi="Times New Roman" w:cs="Times New Roman"/>
              </w:rPr>
            </w:pPr>
          </w:p>
        </w:tc>
        <w:tc>
          <w:tcPr>
            <w:tcW w:w="2099" w:type="dxa"/>
          </w:tcPr>
          <w:p w14:paraId="248660A8"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Beune</w:t>
            </w:r>
          </w:p>
        </w:tc>
        <w:tc>
          <w:tcPr>
            <w:tcW w:w="1622" w:type="dxa"/>
          </w:tcPr>
          <w:p w14:paraId="5236CD9E"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2015</w:t>
            </w:r>
          </w:p>
        </w:tc>
      </w:tr>
      <w:tr w:rsidR="006E4255" w:rsidRPr="00125182" w14:paraId="3BF561A0" w14:textId="77777777" w:rsidTr="000E506E">
        <w:tc>
          <w:tcPr>
            <w:tcW w:w="8977" w:type="dxa"/>
            <w:gridSpan w:val="5"/>
            <w:shd w:val="clear" w:color="auto" w:fill="BFBFBF"/>
          </w:tcPr>
          <w:p w14:paraId="5C120FCF" w14:textId="77777777" w:rsidR="006E4255" w:rsidRPr="00125182" w:rsidRDefault="006E4255" w:rsidP="0057487E">
            <w:pPr>
              <w:spacing w:after="0" w:line="240" w:lineRule="auto"/>
              <w:jc w:val="both"/>
              <w:rPr>
                <w:rFonts w:ascii="Times New Roman" w:hAnsi="Times New Roman" w:cs="Times New Roman"/>
              </w:rPr>
            </w:pPr>
          </w:p>
        </w:tc>
      </w:tr>
      <w:tr w:rsidR="006E4255" w:rsidRPr="00125182" w14:paraId="71812B38" w14:textId="77777777" w:rsidTr="000E506E">
        <w:tc>
          <w:tcPr>
            <w:tcW w:w="2356" w:type="dxa"/>
            <w:vMerge w:val="restart"/>
          </w:tcPr>
          <w:p w14:paraId="4FAF0067"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Association Manegdbzanga</w:t>
            </w:r>
          </w:p>
        </w:tc>
        <w:tc>
          <w:tcPr>
            <w:tcW w:w="1034" w:type="dxa"/>
          </w:tcPr>
          <w:p w14:paraId="07AF61FD"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11</w:t>
            </w:r>
          </w:p>
        </w:tc>
        <w:tc>
          <w:tcPr>
            <w:tcW w:w="1866" w:type="dxa"/>
          </w:tcPr>
          <w:p w14:paraId="6E4ECFF8"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Centre</w:t>
            </w:r>
          </w:p>
        </w:tc>
        <w:tc>
          <w:tcPr>
            <w:tcW w:w="2099" w:type="dxa"/>
          </w:tcPr>
          <w:p w14:paraId="608D4B9C"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Bilgo</w:t>
            </w:r>
          </w:p>
        </w:tc>
        <w:tc>
          <w:tcPr>
            <w:tcW w:w="1622" w:type="dxa"/>
          </w:tcPr>
          <w:p w14:paraId="279A9CE1"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2011</w:t>
            </w:r>
          </w:p>
        </w:tc>
      </w:tr>
      <w:tr w:rsidR="006E4255" w:rsidRPr="00125182" w14:paraId="6D233D39" w14:textId="77777777" w:rsidTr="000E506E">
        <w:tc>
          <w:tcPr>
            <w:tcW w:w="2356" w:type="dxa"/>
            <w:vMerge/>
          </w:tcPr>
          <w:p w14:paraId="0363E820" w14:textId="77777777" w:rsidR="006E4255" w:rsidRPr="00125182" w:rsidRDefault="006E4255" w:rsidP="0057487E">
            <w:pPr>
              <w:spacing w:after="0" w:line="240" w:lineRule="auto"/>
              <w:jc w:val="both"/>
              <w:rPr>
                <w:rFonts w:ascii="Times New Roman" w:hAnsi="Times New Roman" w:cs="Times New Roman"/>
              </w:rPr>
            </w:pPr>
          </w:p>
        </w:tc>
        <w:tc>
          <w:tcPr>
            <w:tcW w:w="1034" w:type="dxa"/>
          </w:tcPr>
          <w:p w14:paraId="2ACCD2F1"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12</w:t>
            </w:r>
          </w:p>
        </w:tc>
        <w:tc>
          <w:tcPr>
            <w:tcW w:w="1866" w:type="dxa"/>
            <w:vMerge w:val="restart"/>
          </w:tcPr>
          <w:p w14:paraId="0EC52DB0"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Plateau-Central</w:t>
            </w:r>
          </w:p>
        </w:tc>
        <w:tc>
          <w:tcPr>
            <w:tcW w:w="2099" w:type="dxa"/>
          </w:tcPr>
          <w:p w14:paraId="3D766D03"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Sawana</w:t>
            </w:r>
          </w:p>
        </w:tc>
        <w:tc>
          <w:tcPr>
            <w:tcW w:w="1622" w:type="dxa"/>
          </w:tcPr>
          <w:p w14:paraId="0340EF26"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2012</w:t>
            </w:r>
          </w:p>
        </w:tc>
      </w:tr>
      <w:tr w:rsidR="006E4255" w:rsidRPr="00125182" w14:paraId="478EFF53" w14:textId="77777777" w:rsidTr="000E506E">
        <w:tc>
          <w:tcPr>
            <w:tcW w:w="2356" w:type="dxa"/>
            <w:vMerge/>
          </w:tcPr>
          <w:p w14:paraId="7BF0AB4B" w14:textId="77777777" w:rsidR="006E4255" w:rsidRPr="00125182" w:rsidRDefault="006E4255" w:rsidP="0057487E">
            <w:pPr>
              <w:spacing w:after="0" w:line="240" w:lineRule="auto"/>
              <w:jc w:val="both"/>
              <w:rPr>
                <w:rFonts w:ascii="Times New Roman" w:hAnsi="Times New Roman" w:cs="Times New Roman"/>
              </w:rPr>
            </w:pPr>
          </w:p>
        </w:tc>
        <w:tc>
          <w:tcPr>
            <w:tcW w:w="1034" w:type="dxa"/>
          </w:tcPr>
          <w:p w14:paraId="5AE84944"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13</w:t>
            </w:r>
          </w:p>
        </w:tc>
        <w:tc>
          <w:tcPr>
            <w:tcW w:w="1866" w:type="dxa"/>
            <w:vMerge/>
          </w:tcPr>
          <w:p w14:paraId="1C4F9AA2" w14:textId="77777777" w:rsidR="006E4255" w:rsidRPr="00125182" w:rsidRDefault="006E4255" w:rsidP="0057487E">
            <w:pPr>
              <w:spacing w:after="0" w:line="240" w:lineRule="auto"/>
              <w:jc w:val="both"/>
              <w:rPr>
                <w:rFonts w:ascii="Times New Roman" w:hAnsi="Times New Roman" w:cs="Times New Roman"/>
              </w:rPr>
            </w:pPr>
          </w:p>
        </w:tc>
        <w:tc>
          <w:tcPr>
            <w:tcW w:w="2099" w:type="dxa"/>
          </w:tcPr>
          <w:p w14:paraId="34EC0607"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Watinoma</w:t>
            </w:r>
          </w:p>
        </w:tc>
        <w:tc>
          <w:tcPr>
            <w:tcW w:w="1622" w:type="dxa"/>
          </w:tcPr>
          <w:p w14:paraId="5DB017D4"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2013</w:t>
            </w:r>
          </w:p>
        </w:tc>
      </w:tr>
      <w:tr w:rsidR="006E4255" w:rsidRPr="00125182" w14:paraId="3F7D29E8" w14:textId="77777777" w:rsidTr="000E506E">
        <w:tc>
          <w:tcPr>
            <w:tcW w:w="2356" w:type="dxa"/>
            <w:vMerge/>
          </w:tcPr>
          <w:p w14:paraId="53E5EECA" w14:textId="77777777" w:rsidR="006E4255" w:rsidRPr="00125182" w:rsidRDefault="006E4255" w:rsidP="0057487E">
            <w:pPr>
              <w:spacing w:after="0" w:line="240" w:lineRule="auto"/>
              <w:jc w:val="both"/>
              <w:rPr>
                <w:rFonts w:ascii="Times New Roman" w:hAnsi="Times New Roman" w:cs="Times New Roman"/>
              </w:rPr>
            </w:pPr>
          </w:p>
        </w:tc>
        <w:tc>
          <w:tcPr>
            <w:tcW w:w="1034" w:type="dxa"/>
          </w:tcPr>
          <w:p w14:paraId="37069AD8"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14</w:t>
            </w:r>
          </w:p>
        </w:tc>
        <w:tc>
          <w:tcPr>
            <w:tcW w:w="1866" w:type="dxa"/>
          </w:tcPr>
          <w:p w14:paraId="136F13AF"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Centre</w:t>
            </w:r>
          </w:p>
        </w:tc>
        <w:tc>
          <w:tcPr>
            <w:tcW w:w="2099" w:type="dxa"/>
          </w:tcPr>
          <w:p w14:paraId="2752D16E"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Nakamtenga</w:t>
            </w:r>
          </w:p>
        </w:tc>
        <w:tc>
          <w:tcPr>
            <w:tcW w:w="1622" w:type="dxa"/>
          </w:tcPr>
          <w:p w14:paraId="2F392CEC"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2015</w:t>
            </w:r>
          </w:p>
        </w:tc>
      </w:tr>
      <w:tr w:rsidR="006E4255" w:rsidRPr="00125182" w14:paraId="02DEADAF" w14:textId="77777777" w:rsidTr="000E506E">
        <w:tc>
          <w:tcPr>
            <w:tcW w:w="2356" w:type="dxa"/>
            <w:vMerge/>
          </w:tcPr>
          <w:p w14:paraId="3FBD90C2" w14:textId="77777777" w:rsidR="006E4255" w:rsidRPr="00125182" w:rsidRDefault="006E4255" w:rsidP="0057487E">
            <w:pPr>
              <w:spacing w:after="0" w:line="240" w:lineRule="auto"/>
              <w:jc w:val="both"/>
              <w:rPr>
                <w:rFonts w:ascii="Times New Roman" w:hAnsi="Times New Roman" w:cs="Times New Roman"/>
              </w:rPr>
            </w:pPr>
          </w:p>
        </w:tc>
        <w:tc>
          <w:tcPr>
            <w:tcW w:w="1034" w:type="dxa"/>
          </w:tcPr>
          <w:p w14:paraId="66673665"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15</w:t>
            </w:r>
          </w:p>
        </w:tc>
        <w:tc>
          <w:tcPr>
            <w:tcW w:w="1866" w:type="dxa"/>
          </w:tcPr>
          <w:p w14:paraId="209EAB51"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Plateau-Central</w:t>
            </w:r>
          </w:p>
        </w:tc>
        <w:tc>
          <w:tcPr>
            <w:tcW w:w="2099" w:type="dxa"/>
          </w:tcPr>
          <w:p w14:paraId="021F081D"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Kougri</w:t>
            </w:r>
          </w:p>
        </w:tc>
        <w:tc>
          <w:tcPr>
            <w:tcW w:w="1622" w:type="dxa"/>
          </w:tcPr>
          <w:p w14:paraId="7B86F129"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2015</w:t>
            </w:r>
          </w:p>
        </w:tc>
      </w:tr>
      <w:tr w:rsidR="006E4255" w:rsidRPr="00125182" w14:paraId="770CC81F" w14:textId="77777777" w:rsidTr="000E506E">
        <w:tc>
          <w:tcPr>
            <w:tcW w:w="8977" w:type="dxa"/>
            <w:gridSpan w:val="5"/>
            <w:shd w:val="clear" w:color="auto" w:fill="BFBFBF"/>
          </w:tcPr>
          <w:p w14:paraId="33B9B977" w14:textId="77777777" w:rsidR="006E4255" w:rsidRPr="00125182" w:rsidRDefault="006E4255" w:rsidP="0057487E">
            <w:pPr>
              <w:spacing w:after="0" w:line="240" w:lineRule="auto"/>
              <w:jc w:val="both"/>
              <w:rPr>
                <w:rFonts w:ascii="Times New Roman" w:hAnsi="Times New Roman" w:cs="Times New Roman"/>
              </w:rPr>
            </w:pPr>
          </w:p>
        </w:tc>
      </w:tr>
      <w:tr w:rsidR="006E4255" w:rsidRPr="00125182" w14:paraId="51E1DF70" w14:textId="77777777" w:rsidTr="000E506E">
        <w:tc>
          <w:tcPr>
            <w:tcW w:w="2356" w:type="dxa"/>
            <w:vMerge w:val="restart"/>
          </w:tcPr>
          <w:p w14:paraId="40663F74" w14:textId="77777777" w:rsidR="006E4255" w:rsidRPr="00125182" w:rsidRDefault="006E4255" w:rsidP="0057487E">
            <w:pPr>
              <w:spacing w:after="0" w:line="240" w:lineRule="auto"/>
              <w:jc w:val="both"/>
              <w:rPr>
                <w:rFonts w:ascii="Times New Roman" w:hAnsi="Times New Roman" w:cs="Times New Roman"/>
              </w:rPr>
            </w:pPr>
          </w:p>
          <w:p w14:paraId="2D9D1816" w14:textId="77777777" w:rsidR="006E4255" w:rsidRPr="00125182" w:rsidRDefault="006E4255" w:rsidP="0057487E">
            <w:pPr>
              <w:spacing w:after="0" w:line="240" w:lineRule="auto"/>
              <w:jc w:val="both"/>
              <w:rPr>
                <w:rFonts w:ascii="Times New Roman" w:hAnsi="Times New Roman" w:cs="Times New Roman"/>
              </w:rPr>
            </w:pPr>
          </w:p>
          <w:p w14:paraId="7EB1E0C0"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Association Tin Tua</w:t>
            </w:r>
          </w:p>
          <w:p w14:paraId="09082103" w14:textId="77777777" w:rsidR="006E4255" w:rsidRPr="00125182" w:rsidRDefault="006E4255" w:rsidP="0057487E">
            <w:pPr>
              <w:spacing w:after="0" w:line="240" w:lineRule="auto"/>
              <w:jc w:val="both"/>
              <w:rPr>
                <w:rFonts w:ascii="Times New Roman" w:hAnsi="Times New Roman" w:cs="Times New Roman"/>
              </w:rPr>
            </w:pPr>
          </w:p>
        </w:tc>
        <w:tc>
          <w:tcPr>
            <w:tcW w:w="1034" w:type="dxa"/>
          </w:tcPr>
          <w:p w14:paraId="17E71BED"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16</w:t>
            </w:r>
          </w:p>
        </w:tc>
        <w:tc>
          <w:tcPr>
            <w:tcW w:w="1866" w:type="dxa"/>
          </w:tcPr>
          <w:p w14:paraId="1827108B"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Est</w:t>
            </w:r>
          </w:p>
        </w:tc>
        <w:tc>
          <w:tcPr>
            <w:tcW w:w="2099" w:type="dxa"/>
          </w:tcPr>
          <w:p w14:paraId="2DB255E0"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Yamba</w:t>
            </w:r>
          </w:p>
        </w:tc>
        <w:tc>
          <w:tcPr>
            <w:tcW w:w="1622" w:type="dxa"/>
          </w:tcPr>
          <w:p w14:paraId="2D9540C0"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2012</w:t>
            </w:r>
          </w:p>
        </w:tc>
      </w:tr>
      <w:tr w:rsidR="006E4255" w:rsidRPr="00125182" w14:paraId="37D60DAF" w14:textId="77777777" w:rsidTr="000E506E">
        <w:tc>
          <w:tcPr>
            <w:tcW w:w="2356" w:type="dxa"/>
            <w:vMerge/>
          </w:tcPr>
          <w:p w14:paraId="6145B5C9" w14:textId="77777777" w:rsidR="006E4255" w:rsidRPr="00125182" w:rsidRDefault="006E4255" w:rsidP="0057487E">
            <w:pPr>
              <w:spacing w:after="0" w:line="240" w:lineRule="auto"/>
              <w:jc w:val="both"/>
              <w:rPr>
                <w:rFonts w:ascii="Times New Roman" w:hAnsi="Times New Roman" w:cs="Times New Roman"/>
              </w:rPr>
            </w:pPr>
          </w:p>
        </w:tc>
        <w:tc>
          <w:tcPr>
            <w:tcW w:w="1034" w:type="dxa"/>
          </w:tcPr>
          <w:p w14:paraId="4A5BC1A7"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17</w:t>
            </w:r>
          </w:p>
        </w:tc>
        <w:tc>
          <w:tcPr>
            <w:tcW w:w="1866" w:type="dxa"/>
          </w:tcPr>
          <w:p w14:paraId="3D20F125"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Centre-Est</w:t>
            </w:r>
          </w:p>
        </w:tc>
        <w:tc>
          <w:tcPr>
            <w:tcW w:w="2099" w:type="dxa"/>
          </w:tcPr>
          <w:p w14:paraId="33CFEB3D"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Pihitenga</w:t>
            </w:r>
          </w:p>
        </w:tc>
        <w:tc>
          <w:tcPr>
            <w:tcW w:w="1622" w:type="dxa"/>
          </w:tcPr>
          <w:p w14:paraId="4A8051FC"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2012</w:t>
            </w:r>
          </w:p>
        </w:tc>
      </w:tr>
      <w:tr w:rsidR="006E4255" w:rsidRPr="00125182" w14:paraId="792A82B5" w14:textId="77777777" w:rsidTr="000E506E">
        <w:tc>
          <w:tcPr>
            <w:tcW w:w="2356" w:type="dxa"/>
            <w:vMerge/>
          </w:tcPr>
          <w:p w14:paraId="29D7C3F3" w14:textId="77777777" w:rsidR="006E4255" w:rsidRPr="00125182" w:rsidRDefault="006E4255" w:rsidP="0057487E">
            <w:pPr>
              <w:spacing w:after="0" w:line="240" w:lineRule="auto"/>
              <w:jc w:val="both"/>
              <w:rPr>
                <w:rFonts w:ascii="Times New Roman" w:hAnsi="Times New Roman" w:cs="Times New Roman"/>
              </w:rPr>
            </w:pPr>
          </w:p>
        </w:tc>
        <w:tc>
          <w:tcPr>
            <w:tcW w:w="1034" w:type="dxa"/>
          </w:tcPr>
          <w:p w14:paraId="5584FECB"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18</w:t>
            </w:r>
          </w:p>
        </w:tc>
        <w:tc>
          <w:tcPr>
            <w:tcW w:w="1866" w:type="dxa"/>
          </w:tcPr>
          <w:p w14:paraId="6A2F9074"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Centre-Est</w:t>
            </w:r>
          </w:p>
        </w:tc>
        <w:tc>
          <w:tcPr>
            <w:tcW w:w="2099" w:type="dxa"/>
          </w:tcPr>
          <w:p w14:paraId="3DC5A2C2"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Yondé</w:t>
            </w:r>
          </w:p>
        </w:tc>
        <w:tc>
          <w:tcPr>
            <w:tcW w:w="1622" w:type="dxa"/>
          </w:tcPr>
          <w:p w14:paraId="6201C68A"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2012</w:t>
            </w:r>
          </w:p>
        </w:tc>
      </w:tr>
      <w:tr w:rsidR="006E4255" w:rsidRPr="00125182" w14:paraId="648D11C8" w14:textId="77777777" w:rsidTr="000E506E">
        <w:tc>
          <w:tcPr>
            <w:tcW w:w="2356" w:type="dxa"/>
            <w:vMerge/>
          </w:tcPr>
          <w:p w14:paraId="6EE54D24" w14:textId="77777777" w:rsidR="006E4255" w:rsidRPr="00125182" w:rsidRDefault="006E4255" w:rsidP="0057487E">
            <w:pPr>
              <w:spacing w:after="0" w:line="240" w:lineRule="auto"/>
              <w:jc w:val="both"/>
              <w:rPr>
                <w:rFonts w:ascii="Times New Roman" w:hAnsi="Times New Roman" w:cs="Times New Roman"/>
              </w:rPr>
            </w:pPr>
          </w:p>
        </w:tc>
        <w:tc>
          <w:tcPr>
            <w:tcW w:w="1034" w:type="dxa"/>
          </w:tcPr>
          <w:p w14:paraId="6DCD53CA"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19</w:t>
            </w:r>
          </w:p>
        </w:tc>
        <w:tc>
          <w:tcPr>
            <w:tcW w:w="1866" w:type="dxa"/>
            <w:vMerge w:val="restart"/>
          </w:tcPr>
          <w:p w14:paraId="79145401"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Est</w:t>
            </w:r>
          </w:p>
        </w:tc>
        <w:tc>
          <w:tcPr>
            <w:tcW w:w="2099" w:type="dxa"/>
          </w:tcPr>
          <w:p w14:paraId="1BE7B2A9"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Kogodou</w:t>
            </w:r>
          </w:p>
        </w:tc>
        <w:tc>
          <w:tcPr>
            <w:tcW w:w="1622" w:type="dxa"/>
          </w:tcPr>
          <w:p w14:paraId="22BDC075"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2013</w:t>
            </w:r>
          </w:p>
        </w:tc>
      </w:tr>
      <w:tr w:rsidR="006E4255" w:rsidRPr="00125182" w14:paraId="605100C7" w14:textId="77777777" w:rsidTr="000E506E">
        <w:tc>
          <w:tcPr>
            <w:tcW w:w="2356" w:type="dxa"/>
            <w:vMerge/>
          </w:tcPr>
          <w:p w14:paraId="12F0183A" w14:textId="77777777" w:rsidR="006E4255" w:rsidRPr="00125182" w:rsidRDefault="006E4255" w:rsidP="0057487E">
            <w:pPr>
              <w:spacing w:after="0" w:line="240" w:lineRule="auto"/>
              <w:jc w:val="both"/>
              <w:rPr>
                <w:rFonts w:ascii="Times New Roman" w:hAnsi="Times New Roman" w:cs="Times New Roman"/>
              </w:rPr>
            </w:pPr>
          </w:p>
        </w:tc>
        <w:tc>
          <w:tcPr>
            <w:tcW w:w="1034" w:type="dxa"/>
          </w:tcPr>
          <w:p w14:paraId="1FDE1222"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w:t>
            </w:r>
          </w:p>
        </w:tc>
        <w:tc>
          <w:tcPr>
            <w:tcW w:w="1866" w:type="dxa"/>
            <w:vMerge/>
          </w:tcPr>
          <w:p w14:paraId="256A6A82" w14:textId="77777777" w:rsidR="006E4255" w:rsidRPr="00125182" w:rsidRDefault="006E4255" w:rsidP="0057487E">
            <w:pPr>
              <w:spacing w:after="0" w:line="240" w:lineRule="auto"/>
              <w:jc w:val="both"/>
              <w:rPr>
                <w:rFonts w:ascii="Times New Roman" w:hAnsi="Times New Roman" w:cs="Times New Roman"/>
              </w:rPr>
            </w:pPr>
          </w:p>
        </w:tc>
        <w:tc>
          <w:tcPr>
            <w:tcW w:w="2099" w:type="dxa"/>
          </w:tcPr>
          <w:p w14:paraId="7E84D3FD"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Logobou</w:t>
            </w:r>
          </w:p>
        </w:tc>
        <w:tc>
          <w:tcPr>
            <w:tcW w:w="1622" w:type="dxa"/>
          </w:tcPr>
          <w:p w14:paraId="48C59E26"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2013</w:t>
            </w:r>
          </w:p>
        </w:tc>
      </w:tr>
      <w:tr w:rsidR="006E4255" w:rsidRPr="00125182" w14:paraId="7D2C306D" w14:textId="77777777" w:rsidTr="000E506E">
        <w:tc>
          <w:tcPr>
            <w:tcW w:w="2356" w:type="dxa"/>
            <w:vMerge/>
          </w:tcPr>
          <w:p w14:paraId="1E97BE7E" w14:textId="77777777" w:rsidR="006E4255" w:rsidRPr="00125182" w:rsidRDefault="006E4255" w:rsidP="0057487E">
            <w:pPr>
              <w:spacing w:after="0" w:line="240" w:lineRule="auto"/>
              <w:jc w:val="both"/>
              <w:rPr>
                <w:rFonts w:ascii="Times New Roman" w:hAnsi="Times New Roman" w:cs="Times New Roman"/>
              </w:rPr>
            </w:pPr>
          </w:p>
        </w:tc>
        <w:tc>
          <w:tcPr>
            <w:tcW w:w="1034" w:type="dxa"/>
          </w:tcPr>
          <w:p w14:paraId="3E73A657"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21</w:t>
            </w:r>
          </w:p>
        </w:tc>
        <w:tc>
          <w:tcPr>
            <w:tcW w:w="1866" w:type="dxa"/>
            <w:vMerge/>
          </w:tcPr>
          <w:p w14:paraId="75C124C7" w14:textId="77777777" w:rsidR="006E4255" w:rsidRPr="00125182" w:rsidRDefault="006E4255" w:rsidP="0057487E">
            <w:pPr>
              <w:spacing w:after="0" w:line="240" w:lineRule="auto"/>
              <w:jc w:val="both"/>
              <w:rPr>
                <w:rFonts w:ascii="Times New Roman" w:hAnsi="Times New Roman" w:cs="Times New Roman"/>
              </w:rPr>
            </w:pPr>
          </w:p>
        </w:tc>
        <w:tc>
          <w:tcPr>
            <w:tcW w:w="2099" w:type="dxa"/>
          </w:tcPr>
          <w:p w14:paraId="0DACE9F2"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Balga</w:t>
            </w:r>
          </w:p>
        </w:tc>
        <w:tc>
          <w:tcPr>
            <w:tcW w:w="1622" w:type="dxa"/>
          </w:tcPr>
          <w:p w14:paraId="3D97A1EF"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2015</w:t>
            </w:r>
          </w:p>
        </w:tc>
      </w:tr>
      <w:tr w:rsidR="006E4255" w:rsidRPr="00125182" w14:paraId="1FCE9129" w14:textId="77777777" w:rsidTr="000E506E">
        <w:tc>
          <w:tcPr>
            <w:tcW w:w="2356" w:type="dxa"/>
            <w:vMerge/>
          </w:tcPr>
          <w:p w14:paraId="234AC74D" w14:textId="77777777" w:rsidR="006E4255" w:rsidRPr="00125182" w:rsidRDefault="006E4255" w:rsidP="0057487E">
            <w:pPr>
              <w:spacing w:after="0" w:line="240" w:lineRule="auto"/>
              <w:jc w:val="both"/>
              <w:rPr>
                <w:rFonts w:ascii="Times New Roman" w:hAnsi="Times New Roman" w:cs="Times New Roman"/>
              </w:rPr>
            </w:pPr>
          </w:p>
        </w:tc>
        <w:tc>
          <w:tcPr>
            <w:tcW w:w="1034" w:type="dxa"/>
          </w:tcPr>
          <w:p w14:paraId="06CC98A3"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22</w:t>
            </w:r>
          </w:p>
        </w:tc>
        <w:tc>
          <w:tcPr>
            <w:tcW w:w="1866" w:type="dxa"/>
            <w:vMerge/>
          </w:tcPr>
          <w:p w14:paraId="72085983" w14:textId="77777777" w:rsidR="006E4255" w:rsidRPr="00125182" w:rsidRDefault="006E4255" w:rsidP="0057487E">
            <w:pPr>
              <w:spacing w:after="0" w:line="240" w:lineRule="auto"/>
              <w:jc w:val="both"/>
              <w:rPr>
                <w:rFonts w:ascii="Times New Roman" w:hAnsi="Times New Roman" w:cs="Times New Roman"/>
              </w:rPr>
            </w:pPr>
          </w:p>
        </w:tc>
        <w:tc>
          <w:tcPr>
            <w:tcW w:w="2099" w:type="dxa"/>
          </w:tcPr>
          <w:p w14:paraId="455EEE8D"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Haaba</w:t>
            </w:r>
          </w:p>
        </w:tc>
        <w:tc>
          <w:tcPr>
            <w:tcW w:w="1622" w:type="dxa"/>
          </w:tcPr>
          <w:p w14:paraId="65F269B7"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2015</w:t>
            </w:r>
          </w:p>
        </w:tc>
      </w:tr>
      <w:tr w:rsidR="006E4255" w:rsidRPr="00125182" w14:paraId="63B73154" w14:textId="77777777" w:rsidTr="000E506E">
        <w:tc>
          <w:tcPr>
            <w:tcW w:w="2356" w:type="dxa"/>
            <w:vMerge/>
          </w:tcPr>
          <w:p w14:paraId="52A39927" w14:textId="77777777" w:rsidR="006E4255" w:rsidRPr="00125182" w:rsidRDefault="006E4255" w:rsidP="0057487E">
            <w:pPr>
              <w:spacing w:after="0" w:line="240" w:lineRule="auto"/>
              <w:jc w:val="both"/>
              <w:rPr>
                <w:rFonts w:ascii="Times New Roman" w:hAnsi="Times New Roman" w:cs="Times New Roman"/>
              </w:rPr>
            </w:pPr>
          </w:p>
        </w:tc>
        <w:tc>
          <w:tcPr>
            <w:tcW w:w="1034" w:type="dxa"/>
          </w:tcPr>
          <w:p w14:paraId="69373D0A"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23</w:t>
            </w:r>
          </w:p>
        </w:tc>
        <w:tc>
          <w:tcPr>
            <w:tcW w:w="1866" w:type="dxa"/>
            <w:vMerge/>
          </w:tcPr>
          <w:p w14:paraId="072D9A9A" w14:textId="77777777" w:rsidR="006E4255" w:rsidRPr="00125182" w:rsidRDefault="006E4255" w:rsidP="0057487E">
            <w:pPr>
              <w:spacing w:after="0" w:line="240" w:lineRule="auto"/>
              <w:jc w:val="both"/>
              <w:rPr>
                <w:rFonts w:ascii="Times New Roman" w:hAnsi="Times New Roman" w:cs="Times New Roman"/>
              </w:rPr>
            </w:pPr>
          </w:p>
        </w:tc>
        <w:tc>
          <w:tcPr>
            <w:tcW w:w="2099" w:type="dxa"/>
          </w:tcPr>
          <w:p w14:paraId="7B90C3FC"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Guitanga</w:t>
            </w:r>
          </w:p>
        </w:tc>
        <w:tc>
          <w:tcPr>
            <w:tcW w:w="1622" w:type="dxa"/>
          </w:tcPr>
          <w:p w14:paraId="7BBB83AB"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2015</w:t>
            </w:r>
          </w:p>
        </w:tc>
      </w:tr>
      <w:tr w:rsidR="006E4255" w:rsidRPr="00125182" w14:paraId="54760CA9" w14:textId="77777777" w:rsidTr="000E506E">
        <w:tc>
          <w:tcPr>
            <w:tcW w:w="8977" w:type="dxa"/>
            <w:gridSpan w:val="5"/>
            <w:shd w:val="clear" w:color="auto" w:fill="BFBFBF"/>
          </w:tcPr>
          <w:p w14:paraId="05EC4740" w14:textId="77777777" w:rsidR="006E4255" w:rsidRPr="00125182" w:rsidRDefault="006E4255" w:rsidP="0057487E">
            <w:pPr>
              <w:spacing w:after="0" w:line="240" w:lineRule="auto"/>
              <w:jc w:val="both"/>
              <w:rPr>
                <w:rFonts w:ascii="Times New Roman" w:hAnsi="Times New Roman" w:cs="Times New Roman"/>
              </w:rPr>
            </w:pPr>
          </w:p>
        </w:tc>
      </w:tr>
      <w:tr w:rsidR="006E4255" w:rsidRPr="00125182" w14:paraId="64EE7FD6" w14:textId="77777777" w:rsidTr="000E506E">
        <w:tc>
          <w:tcPr>
            <w:tcW w:w="2356" w:type="dxa"/>
            <w:vMerge w:val="restart"/>
          </w:tcPr>
          <w:p w14:paraId="4FD081E4"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Fédération Nationale des Groupements Naam</w:t>
            </w:r>
          </w:p>
        </w:tc>
        <w:tc>
          <w:tcPr>
            <w:tcW w:w="1034" w:type="dxa"/>
          </w:tcPr>
          <w:p w14:paraId="0D13E125"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24</w:t>
            </w:r>
          </w:p>
        </w:tc>
        <w:tc>
          <w:tcPr>
            <w:tcW w:w="1866" w:type="dxa"/>
            <w:vMerge w:val="restart"/>
          </w:tcPr>
          <w:p w14:paraId="4EB10FB3" w14:textId="77777777" w:rsidR="006E4255" w:rsidRPr="00125182" w:rsidRDefault="006E4255" w:rsidP="0057487E">
            <w:pPr>
              <w:spacing w:after="0" w:line="240" w:lineRule="auto"/>
              <w:jc w:val="both"/>
              <w:rPr>
                <w:rFonts w:ascii="Times New Roman" w:hAnsi="Times New Roman" w:cs="Times New Roman"/>
              </w:rPr>
            </w:pPr>
          </w:p>
          <w:p w14:paraId="79B415E6"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Nord</w:t>
            </w:r>
          </w:p>
        </w:tc>
        <w:tc>
          <w:tcPr>
            <w:tcW w:w="2099" w:type="dxa"/>
          </w:tcPr>
          <w:p w14:paraId="0CB90A86"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Bouboulou</w:t>
            </w:r>
          </w:p>
        </w:tc>
        <w:tc>
          <w:tcPr>
            <w:tcW w:w="1622" w:type="dxa"/>
          </w:tcPr>
          <w:p w14:paraId="31D574CC"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2012</w:t>
            </w:r>
          </w:p>
        </w:tc>
      </w:tr>
      <w:tr w:rsidR="006E4255" w:rsidRPr="00125182" w14:paraId="6AE625C4" w14:textId="77777777" w:rsidTr="000E506E">
        <w:trPr>
          <w:trHeight w:val="358"/>
        </w:trPr>
        <w:tc>
          <w:tcPr>
            <w:tcW w:w="2356" w:type="dxa"/>
            <w:vMerge/>
          </w:tcPr>
          <w:p w14:paraId="2CAB2AC1" w14:textId="77777777" w:rsidR="006E4255" w:rsidRPr="00125182" w:rsidRDefault="006E4255" w:rsidP="0057487E">
            <w:pPr>
              <w:spacing w:after="0" w:line="240" w:lineRule="auto"/>
              <w:jc w:val="both"/>
              <w:rPr>
                <w:rFonts w:ascii="Times New Roman" w:hAnsi="Times New Roman" w:cs="Times New Roman"/>
              </w:rPr>
            </w:pPr>
          </w:p>
        </w:tc>
        <w:tc>
          <w:tcPr>
            <w:tcW w:w="1034" w:type="dxa"/>
          </w:tcPr>
          <w:p w14:paraId="3D940B2D"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25</w:t>
            </w:r>
          </w:p>
        </w:tc>
        <w:tc>
          <w:tcPr>
            <w:tcW w:w="1866" w:type="dxa"/>
            <w:vMerge/>
          </w:tcPr>
          <w:p w14:paraId="737D87C0" w14:textId="77777777" w:rsidR="006E4255" w:rsidRPr="00125182" w:rsidRDefault="006E4255" w:rsidP="0057487E">
            <w:pPr>
              <w:spacing w:after="0" w:line="240" w:lineRule="auto"/>
              <w:jc w:val="both"/>
              <w:rPr>
                <w:rFonts w:ascii="Times New Roman" w:hAnsi="Times New Roman" w:cs="Times New Roman"/>
              </w:rPr>
            </w:pPr>
          </w:p>
        </w:tc>
        <w:tc>
          <w:tcPr>
            <w:tcW w:w="2099" w:type="dxa"/>
          </w:tcPr>
          <w:p w14:paraId="31CDB8C0"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Rambo</w:t>
            </w:r>
          </w:p>
        </w:tc>
        <w:tc>
          <w:tcPr>
            <w:tcW w:w="1622" w:type="dxa"/>
          </w:tcPr>
          <w:p w14:paraId="3C357C16"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2012</w:t>
            </w:r>
          </w:p>
        </w:tc>
      </w:tr>
      <w:tr w:rsidR="006E4255" w:rsidRPr="00125182" w14:paraId="6307F48C" w14:textId="77777777" w:rsidTr="000E506E">
        <w:trPr>
          <w:trHeight w:val="395"/>
        </w:trPr>
        <w:tc>
          <w:tcPr>
            <w:tcW w:w="2356" w:type="dxa"/>
            <w:vMerge/>
          </w:tcPr>
          <w:p w14:paraId="1A43BEE0" w14:textId="77777777" w:rsidR="006E4255" w:rsidRPr="00125182" w:rsidRDefault="006E4255" w:rsidP="0057487E">
            <w:pPr>
              <w:spacing w:after="0" w:line="240" w:lineRule="auto"/>
              <w:jc w:val="both"/>
              <w:rPr>
                <w:rFonts w:ascii="Times New Roman" w:hAnsi="Times New Roman" w:cs="Times New Roman"/>
              </w:rPr>
            </w:pPr>
          </w:p>
        </w:tc>
        <w:tc>
          <w:tcPr>
            <w:tcW w:w="1034" w:type="dxa"/>
          </w:tcPr>
          <w:p w14:paraId="33FE55CB"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26</w:t>
            </w:r>
          </w:p>
        </w:tc>
        <w:tc>
          <w:tcPr>
            <w:tcW w:w="1866" w:type="dxa"/>
            <w:vMerge/>
          </w:tcPr>
          <w:p w14:paraId="3F2E0BFC" w14:textId="77777777" w:rsidR="006E4255" w:rsidRPr="00125182" w:rsidRDefault="006E4255" w:rsidP="0057487E">
            <w:pPr>
              <w:spacing w:after="0" w:line="240" w:lineRule="auto"/>
              <w:jc w:val="both"/>
              <w:rPr>
                <w:rFonts w:ascii="Times New Roman" w:hAnsi="Times New Roman" w:cs="Times New Roman"/>
              </w:rPr>
            </w:pPr>
          </w:p>
        </w:tc>
        <w:tc>
          <w:tcPr>
            <w:tcW w:w="2099" w:type="dxa"/>
          </w:tcPr>
          <w:p w14:paraId="648EA813"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Bérenga</w:t>
            </w:r>
          </w:p>
        </w:tc>
        <w:tc>
          <w:tcPr>
            <w:tcW w:w="1622" w:type="dxa"/>
          </w:tcPr>
          <w:p w14:paraId="4FD2BF76"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2013</w:t>
            </w:r>
          </w:p>
        </w:tc>
      </w:tr>
      <w:tr w:rsidR="006E4255" w:rsidRPr="00125182" w14:paraId="33B5AF26" w14:textId="77777777" w:rsidTr="000E506E">
        <w:trPr>
          <w:trHeight w:val="283"/>
        </w:trPr>
        <w:tc>
          <w:tcPr>
            <w:tcW w:w="2356" w:type="dxa"/>
            <w:vMerge/>
          </w:tcPr>
          <w:p w14:paraId="433D812A" w14:textId="77777777" w:rsidR="006E4255" w:rsidRPr="00125182" w:rsidRDefault="006E4255" w:rsidP="0057487E">
            <w:pPr>
              <w:spacing w:after="0" w:line="240" w:lineRule="auto"/>
              <w:jc w:val="both"/>
              <w:rPr>
                <w:rFonts w:ascii="Times New Roman" w:hAnsi="Times New Roman" w:cs="Times New Roman"/>
              </w:rPr>
            </w:pPr>
          </w:p>
        </w:tc>
        <w:tc>
          <w:tcPr>
            <w:tcW w:w="1034" w:type="dxa"/>
          </w:tcPr>
          <w:p w14:paraId="29910E16"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27</w:t>
            </w:r>
          </w:p>
        </w:tc>
        <w:tc>
          <w:tcPr>
            <w:tcW w:w="1866" w:type="dxa"/>
            <w:vMerge/>
          </w:tcPr>
          <w:p w14:paraId="3CD63610" w14:textId="77777777" w:rsidR="006E4255" w:rsidRPr="00125182" w:rsidRDefault="006E4255" w:rsidP="0057487E">
            <w:pPr>
              <w:spacing w:after="0" w:line="240" w:lineRule="auto"/>
              <w:jc w:val="both"/>
              <w:rPr>
                <w:rFonts w:ascii="Times New Roman" w:hAnsi="Times New Roman" w:cs="Times New Roman"/>
              </w:rPr>
            </w:pPr>
          </w:p>
        </w:tc>
        <w:tc>
          <w:tcPr>
            <w:tcW w:w="2099" w:type="dxa"/>
          </w:tcPr>
          <w:p w14:paraId="00E4D603"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Zougo</w:t>
            </w:r>
          </w:p>
        </w:tc>
        <w:tc>
          <w:tcPr>
            <w:tcW w:w="1622" w:type="dxa"/>
          </w:tcPr>
          <w:p w14:paraId="65F2EE87"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2013</w:t>
            </w:r>
          </w:p>
        </w:tc>
      </w:tr>
      <w:tr w:rsidR="006E4255" w:rsidRPr="00125182" w14:paraId="5F6EE9A6" w14:textId="77777777" w:rsidTr="000E506E">
        <w:trPr>
          <w:trHeight w:val="288"/>
        </w:trPr>
        <w:tc>
          <w:tcPr>
            <w:tcW w:w="2356" w:type="dxa"/>
            <w:vMerge/>
          </w:tcPr>
          <w:p w14:paraId="5C0D1EA4" w14:textId="77777777" w:rsidR="006E4255" w:rsidRPr="00125182" w:rsidRDefault="006E4255" w:rsidP="0057487E">
            <w:pPr>
              <w:spacing w:after="0" w:line="240" w:lineRule="auto"/>
              <w:jc w:val="both"/>
              <w:rPr>
                <w:rFonts w:ascii="Times New Roman" w:hAnsi="Times New Roman" w:cs="Times New Roman"/>
              </w:rPr>
            </w:pPr>
          </w:p>
        </w:tc>
        <w:tc>
          <w:tcPr>
            <w:tcW w:w="1034" w:type="dxa"/>
          </w:tcPr>
          <w:p w14:paraId="7E5D719C"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28</w:t>
            </w:r>
          </w:p>
        </w:tc>
        <w:tc>
          <w:tcPr>
            <w:tcW w:w="1866" w:type="dxa"/>
            <w:vMerge/>
          </w:tcPr>
          <w:p w14:paraId="61DC6D6C" w14:textId="77777777" w:rsidR="006E4255" w:rsidRPr="00125182" w:rsidRDefault="006E4255" w:rsidP="0057487E">
            <w:pPr>
              <w:spacing w:after="0" w:line="240" w:lineRule="auto"/>
              <w:jc w:val="both"/>
              <w:rPr>
                <w:rFonts w:ascii="Times New Roman" w:hAnsi="Times New Roman" w:cs="Times New Roman"/>
              </w:rPr>
            </w:pPr>
          </w:p>
        </w:tc>
        <w:tc>
          <w:tcPr>
            <w:tcW w:w="2099" w:type="dxa"/>
          </w:tcPr>
          <w:p w14:paraId="605EBCE5"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 xml:space="preserve">Tibou </w:t>
            </w:r>
          </w:p>
        </w:tc>
        <w:tc>
          <w:tcPr>
            <w:tcW w:w="1622" w:type="dxa"/>
          </w:tcPr>
          <w:p w14:paraId="2D819647"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2014</w:t>
            </w:r>
          </w:p>
        </w:tc>
      </w:tr>
      <w:tr w:rsidR="006E4255" w:rsidRPr="00125182" w14:paraId="19D31626" w14:textId="77777777" w:rsidTr="000E506E">
        <w:trPr>
          <w:trHeight w:val="264"/>
        </w:trPr>
        <w:tc>
          <w:tcPr>
            <w:tcW w:w="2356" w:type="dxa"/>
            <w:vMerge/>
          </w:tcPr>
          <w:p w14:paraId="3D066690" w14:textId="77777777" w:rsidR="006E4255" w:rsidRPr="00125182" w:rsidRDefault="006E4255" w:rsidP="0057487E">
            <w:pPr>
              <w:spacing w:after="0" w:line="240" w:lineRule="auto"/>
              <w:jc w:val="both"/>
              <w:rPr>
                <w:rFonts w:ascii="Times New Roman" w:hAnsi="Times New Roman" w:cs="Times New Roman"/>
              </w:rPr>
            </w:pPr>
          </w:p>
        </w:tc>
        <w:tc>
          <w:tcPr>
            <w:tcW w:w="1034" w:type="dxa"/>
          </w:tcPr>
          <w:p w14:paraId="39997350"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29</w:t>
            </w:r>
          </w:p>
        </w:tc>
        <w:tc>
          <w:tcPr>
            <w:tcW w:w="1866" w:type="dxa"/>
            <w:vMerge/>
          </w:tcPr>
          <w:p w14:paraId="4EE9851A" w14:textId="77777777" w:rsidR="006E4255" w:rsidRPr="00125182" w:rsidRDefault="006E4255" w:rsidP="0057487E">
            <w:pPr>
              <w:spacing w:after="0" w:line="240" w:lineRule="auto"/>
              <w:jc w:val="both"/>
              <w:rPr>
                <w:rFonts w:ascii="Times New Roman" w:hAnsi="Times New Roman" w:cs="Times New Roman"/>
              </w:rPr>
            </w:pPr>
          </w:p>
        </w:tc>
        <w:tc>
          <w:tcPr>
            <w:tcW w:w="2099" w:type="dxa"/>
          </w:tcPr>
          <w:p w14:paraId="6FA40365"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Guitti</w:t>
            </w:r>
          </w:p>
        </w:tc>
        <w:tc>
          <w:tcPr>
            <w:tcW w:w="1622" w:type="dxa"/>
          </w:tcPr>
          <w:p w14:paraId="02232871"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2014</w:t>
            </w:r>
          </w:p>
        </w:tc>
      </w:tr>
      <w:tr w:rsidR="006E4255" w:rsidRPr="00125182" w14:paraId="1CF8FBB3" w14:textId="77777777" w:rsidTr="000E506E">
        <w:trPr>
          <w:trHeight w:val="424"/>
        </w:trPr>
        <w:tc>
          <w:tcPr>
            <w:tcW w:w="2356" w:type="dxa"/>
            <w:vMerge/>
          </w:tcPr>
          <w:p w14:paraId="520571E5" w14:textId="77777777" w:rsidR="006E4255" w:rsidRPr="00125182" w:rsidRDefault="006E4255" w:rsidP="0057487E">
            <w:pPr>
              <w:spacing w:after="0" w:line="240" w:lineRule="auto"/>
              <w:jc w:val="both"/>
              <w:rPr>
                <w:rFonts w:ascii="Times New Roman" w:hAnsi="Times New Roman" w:cs="Times New Roman"/>
              </w:rPr>
            </w:pPr>
          </w:p>
        </w:tc>
        <w:tc>
          <w:tcPr>
            <w:tcW w:w="1034" w:type="dxa"/>
          </w:tcPr>
          <w:p w14:paraId="35EF309D"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30</w:t>
            </w:r>
          </w:p>
        </w:tc>
        <w:tc>
          <w:tcPr>
            <w:tcW w:w="1866" w:type="dxa"/>
            <w:vMerge/>
          </w:tcPr>
          <w:p w14:paraId="3428C962" w14:textId="77777777" w:rsidR="006E4255" w:rsidRPr="00125182" w:rsidRDefault="006E4255" w:rsidP="0057487E">
            <w:pPr>
              <w:spacing w:after="0" w:line="240" w:lineRule="auto"/>
              <w:jc w:val="both"/>
              <w:rPr>
                <w:rFonts w:ascii="Times New Roman" w:hAnsi="Times New Roman" w:cs="Times New Roman"/>
              </w:rPr>
            </w:pPr>
          </w:p>
        </w:tc>
        <w:tc>
          <w:tcPr>
            <w:tcW w:w="2099" w:type="dxa"/>
          </w:tcPr>
          <w:p w14:paraId="1BC27FFB"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Tangaye de Gourcy</w:t>
            </w:r>
          </w:p>
        </w:tc>
        <w:tc>
          <w:tcPr>
            <w:tcW w:w="1622" w:type="dxa"/>
          </w:tcPr>
          <w:p w14:paraId="0FB48FB0"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2014</w:t>
            </w:r>
          </w:p>
        </w:tc>
      </w:tr>
      <w:tr w:rsidR="006E4255" w:rsidRPr="00125182" w14:paraId="61D57282" w14:textId="77777777" w:rsidTr="000E506E">
        <w:trPr>
          <w:trHeight w:val="424"/>
        </w:trPr>
        <w:tc>
          <w:tcPr>
            <w:tcW w:w="2356" w:type="dxa"/>
            <w:vMerge/>
          </w:tcPr>
          <w:p w14:paraId="16DCD4AD" w14:textId="77777777" w:rsidR="006E4255" w:rsidRPr="00125182" w:rsidRDefault="006E4255" w:rsidP="0057487E">
            <w:pPr>
              <w:spacing w:after="0" w:line="240" w:lineRule="auto"/>
              <w:jc w:val="both"/>
              <w:rPr>
                <w:rFonts w:ascii="Times New Roman" w:hAnsi="Times New Roman" w:cs="Times New Roman"/>
              </w:rPr>
            </w:pPr>
          </w:p>
        </w:tc>
        <w:tc>
          <w:tcPr>
            <w:tcW w:w="1034" w:type="dxa"/>
          </w:tcPr>
          <w:p w14:paraId="30D7B1BD"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31</w:t>
            </w:r>
          </w:p>
        </w:tc>
        <w:tc>
          <w:tcPr>
            <w:tcW w:w="1866" w:type="dxa"/>
            <w:vMerge/>
          </w:tcPr>
          <w:p w14:paraId="5DCA5EAC" w14:textId="77777777" w:rsidR="006E4255" w:rsidRPr="00125182" w:rsidRDefault="006E4255" w:rsidP="0057487E">
            <w:pPr>
              <w:spacing w:after="0" w:line="240" w:lineRule="auto"/>
              <w:jc w:val="both"/>
              <w:rPr>
                <w:rFonts w:ascii="Times New Roman" w:hAnsi="Times New Roman" w:cs="Times New Roman"/>
              </w:rPr>
            </w:pPr>
          </w:p>
        </w:tc>
        <w:tc>
          <w:tcPr>
            <w:tcW w:w="2099" w:type="dxa"/>
          </w:tcPr>
          <w:p w14:paraId="379EE379"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Sarma</w:t>
            </w:r>
          </w:p>
        </w:tc>
        <w:tc>
          <w:tcPr>
            <w:tcW w:w="1622" w:type="dxa"/>
          </w:tcPr>
          <w:p w14:paraId="65895D84"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2015</w:t>
            </w:r>
          </w:p>
        </w:tc>
      </w:tr>
      <w:tr w:rsidR="006E4255" w:rsidRPr="00125182" w14:paraId="3906E000" w14:textId="77777777" w:rsidTr="000E506E">
        <w:tc>
          <w:tcPr>
            <w:tcW w:w="8977" w:type="dxa"/>
            <w:gridSpan w:val="5"/>
            <w:shd w:val="clear" w:color="auto" w:fill="BFBFBF"/>
          </w:tcPr>
          <w:p w14:paraId="5496D219" w14:textId="77777777" w:rsidR="006E4255" w:rsidRPr="00125182" w:rsidRDefault="006E4255" w:rsidP="0057487E">
            <w:pPr>
              <w:spacing w:after="0" w:line="240" w:lineRule="auto"/>
              <w:jc w:val="both"/>
              <w:rPr>
                <w:rFonts w:ascii="Times New Roman" w:hAnsi="Times New Roman" w:cs="Times New Roman"/>
              </w:rPr>
            </w:pPr>
          </w:p>
        </w:tc>
      </w:tr>
      <w:tr w:rsidR="006E4255" w:rsidRPr="00125182" w14:paraId="0A51AB46" w14:textId="77777777" w:rsidTr="000E506E">
        <w:tc>
          <w:tcPr>
            <w:tcW w:w="2356" w:type="dxa"/>
            <w:vMerge w:val="restart"/>
          </w:tcPr>
          <w:p w14:paraId="57CC2E73"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OCADES BOBO</w:t>
            </w:r>
          </w:p>
        </w:tc>
        <w:tc>
          <w:tcPr>
            <w:tcW w:w="1034" w:type="dxa"/>
          </w:tcPr>
          <w:p w14:paraId="4F1ED26F"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32</w:t>
            </w:r>
          </w:p>
        </w:tc>
        <w:tc>
          <w:tcPr>
            <w:tcW w:w="1866" w:type="dxa"/>
          </w:tcPr>
          <w:p w14:paraId="6C7BD24D"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Hauts Bassins</w:t>
            </w:r>
          </w:p>
        </w:tc>
        <w:tc>
          <w:tcPr>
            <w:tcW w:w="2099" w:type="dxa"/>
          </w:tcPr>
          <w:p w14:paraId="653FB5FA"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Sérékéni</w:t>
            </w:r>
          </w:p>
        </w:tc>
        <w:tc>
          <w:tcPr>
            <w:tcW w:w="1622" w:type="dxa"/>
          </w:tcPr>
          <w:p w14:paraId="58352823"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2013</w:t>
            </w:r>
          </w:p>
        </w:tc>
      </w:tr>
      <w:tr w:rsidR="006E4255" w:rsidRPr="00125182" w14:paraId="529C6C33" w14:textId="77777777" w:rsidTr="000E506E">
        <w:tc>
          <w:tcPr>
            <w:tcW w:w="2356" w:type="dxa"/>
            <w:vMerge/>
          </w:tcPr>
          <w:p w14:paraId="7A2446C3" w14:textId="77777777" w:rsidR="006E4255" w:rsidRPr="00125182" w:rsidRDefault="006E4255" w:rsidP="0057487E">
            <w:pPr>
              <w:spacing w:after="0" w:line="240" w:lineRule="auto"/>
              <w:jc w:val="both"/>
              <w:rPr>
                <w:rFonts w:ascii="Times New Roman" w:hAnsi="Times New Roman" w:cs="Times New Roman"/>
              </w:rPr>
            </w:pPr>
          </w:p>
        </w:tc>
        <w:tc>
          <w:tcPr>
            <w:tcW w:w="1034" w:type="dxa"/>
          </w:tcPr>
          <w:p w14:paraId="5CBB98BB"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33</w:t>
            </w:r>
          </w:p>
        </w:tc>
        <w:tc>
          <w:tcPr>
            <w:tcW w:w="1866" w:type="dxa"/>
          </w:tcPr>
          <w:p w14:paraId="23DF1B5F"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Cascades</w:t>
            </w:r>
          </w:p>
        </w:tc>
        <w:tc>
          <w:tcPr>
            <w:tcW w:w="2099" w:type="dxa"/>
          </w:tcPr>
          <w:p w14:paraId="4129D265"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Kangounadeni</w:t>
            </w:r>
          </w:p>
        </w:tc>
        <w:tc>
          <w:tcPr>
            <w:tcW w:w="1622" w:type="dxa"/>
          </w:tcPr>
          <w:p w14:paraId="7C794015"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2014</w:t>
            </w:r>
          </w:p>
        </w:tc>
      </w:tr>
      <w:tr w:rsidR="006E4255" w:rsidRPr="00125182" w14:paraId="5162D72D" w14:textId="77777777" w:rsidTr="000E506E">
        <w:tc>
          <w:tcPr>
            <w:tcW w:w="2356" w:type="dxa"/>
            <w:vMerge/>
          </w:tcPr>
          <w:p w14:paraId="55EFC30F" w14:textId="77777777" w:rsidR="006E4255" w:rsidRPr="00125182" w:rsidRDefault="006E4255" w:rsidP="0057487E">
            <w:pPr>
              <w:spacing w:after="0" w:line="240" w:lineRule="auto"/>
              <w:jc w:val="both"/>
              <w:rPr>
                <w:rFonts w:ascii="Times New Roman" w:hAnsi="Times New Roman" w:cs="Times New Roman"/>
              </w:rPr>
            </w:pPr>
          </w:p>
        </w:tc>
        <w:tc>
          <w:tcPr>
            <w:tcW w:w="1034" w:type="dxa"/>
          </w:tcPr>
          <w:p w14:paraId="6A1AEAD1"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34</w:t>
            </w:r>
          </w:p>
        </w:tc>
        <w:tc>
          <w:tcPr>
            <w:tcW w:w="1866" w:type="dxa"/>
          </w:tcPr>
          <w:p w14:paraId="25AF41FF"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Hauts Bassins</w:t>
            </w:r>
          </w:p>
        </w:tc>
        <w:tc>
          <w:tcPr>
            <w:tcW w:w="2099" w:type="dxa"/>
          </w:tcPr>
          <w:p w14:paraId="4F83A6F5"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Bansié</w:t>
            </w:r>
          </w:p>
        </w:tc>
        <w:tc>
          <w:tcPr>
            <w:tcW w:w="1622" w:type="dxa"/>
          </w:tcPr>
          <w:p w14:paraId="08A8DE3F"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2015</w:t>
            </w:r>
          </w:p>
        </w:tc>
      </w:tr>
      <w:tr w:rsidR="006E4255" w:rsidRPr="00125182" w14:paraId="5817758E" w14:textId="77777777" w:rsidTr="000E506E">
        <w:tc>
          <w:tcPr>
            <w:tcW w:w="2356" w:type="dxa"/>
          </w:tcPr>
          <w:p w14:paraId="57E5AD57" w14:textId="77777777" w:rsidR="006E4255" w:rsidRPr="00125182" w:rsidRDefault="006E4255" w:rsidP="0057487E">
            <w:pPr>
              <w:spacing w:after="0" w:line="240" w:lineRule="auto"/>
              <w:jc w:val="both"/>
              <w:rPr>
                <w:rFonts w:ascii="Times New Roman" w:hAnsi="Times New Roman" w:cs="Times New Roman"/>
              </w:rPr>
            </w:pPr>
          </w:p>
        </w:tc>
        <w:tc>
          <w:tcPr>
            <w:tcW w:w="1034" w:type="dxa"/>
          </w:tcPr>
          <w:p w14:paraId="2137D433"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35</w:t>
            </w:r>
          </w:p>
        </w:tc>
        <w:tc>
          <w:tcPr>
            <w:tcW w:w="1866" w:type="dxa"/>
          </w:tcPr>
          <w:p w14:paraId="75D46A16"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Hauts Bassins</w:t>
            </w:r>
          </w:p>
        </w:tc>
        <w:tc>
          <w:tcPr>
            <w:tcW w:w="2099" w:type="dxa"/>
          </w:tcPr>
          <w:p w14:paraId="70F6CBB8"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Gombèlèdougou</w:t>
            </w:r>
          </w:p>
        </w:tc>
        <w:tc>
          <w:tcPr>
            <w:tcW w:w="1622" w:type="dxa"/>
          </w:tcPr>
          <w:p w14:paraId="46F24A41"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2015</w:t>
            </w:r>
          </w:p>
        </w:tc>
      </w:tr>
      <w:tr w:rsidR="006E4255" w:rsidRPr="00125182" w14:paraId="61D91CB1" w14:textId="77777777" w:rsidTr="000E506E">
        <w:tc>
          <w:tcPr>
            <w:tcW w:w="2356" w:type="dxa"/>
          </w:tcPr>
          <w:p w14:paraId="1705AF8A" w14:textId="77777777" w:rsidR="006E4255" w:rsidRPr="00125182" w:rsidRDefault="006E4255" w:rsidP="0057487E">
            <w:pPr>
              <w:spacing w:after="0" w:line="240" w:lineRule="auto"/>
              <w:jc w:val="both"/>
              <w:rPr>
                <w:rFonts w:ascii="Times New Roman" w:hAnsi="Times New Roman" w:cs="Times New Roman"/>
              </w:rPr>
            </w:pPr>
          </w:p>
        </w:tc>
        <w:tc>
          <w:tcPr>
            <w:tcW w:w="1034" w:type="dxa"/>
          </w:tcPr>
          <w:p w14:paraId="502C0AA3"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36</w:t>
            </w:r>
          </w:p>
        </w:tc>
        <w:tc>
          <w:tcPr>
            <w:tcW w:w="1866" w:type="dxa"/>
          </w:tcPr>
          <w:p w14:paraId="44A0F052"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 xml:space="preserve">Cascades </w:t>
            </w:r>
          </w:p>
        </w:tc>
        <w:tc>
          <w:tcPr>
            <w:tcW w:w="2099" w:type="dxa"/>
          </w:tcPr>
          <w:p w14:paraId="6D306336"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Kouèrè</w:t>
            </w:r>
          </w:p>
        </w:tc>
        <w:tc>
          <w:tcPr>
            <w:tcW w:w="1622" w:type="dxa"/>
          </w:tcPr>
          <w:p w14:paraId="745AFE42"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2015</w:t>
            </w:r>
          </w:p>
        </w:tc>
      </w:tr>
      <w:tr w:rsidR="006E4255" w:rsidRPr="00125182" w14:paraId="524D0C8B" w14:textId="77777777" w:rsidTr="000E506E">
        <w:tc>
          <w:tcPr>
            <w:tcW w:w="8977" w:type="dxa"/>
            <w:gridSpan w:val="5"/>
            <w:shd w:val="clear" w:color="auto" w:fill="BFBFBF"/>
          </w:tcPr>
          <w:p w14:paraId="612E8FBC" w14:textId="77777777" w:rsidR="006E4255" w:rsidRPr="00125182" w:rsidRDefault="006E4255" w:rsidP="0057487E">
            <w:pPr>
              <w:spacing w:after="0" w:line="240" w:lineRule="auto"/>
              <w:jc w:val="both"/>
              <w:rPr>
                <w:rFonts w:ascii="Times New Roman" w:hAnsi="Times New Roman" w:cs="Times New Roman"/>
              </w:rPr>
            </w:pPr>
          </w:p>
        </w:tc>
      </w:tr>
      <w:tr w:rsidR="006E4255" w:rsidRPr="00125182" w14:paraId="18F134BF" w14:textId="77777777" w:rsidTr="000E506E">
        <w:tc>
          <w:tcPr>
            <w:tcW w:w="2356" w:type="dxa"/>
            <w:vMerge w:val="restart"/>
          </w:tcPr>
          <w:p w14:paraId="70E703E3"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OCADES DEDOUGOU</w:t>
            </w:r>
          </w:p>
        </w:tc>
        <w:tc>
          <w:tcPr>
            <w:tcW w:w="1034" w:type="dxa"/>
          </w:tcPr>
          <w:p w14:paraId="698D2209"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37</w:t>
            </w:r>
          </w:p>
        </w:tc>
        <w:tc>
          <w:tcPr>
            <w:tcW w:w="1866" w:type="dxa"/>
            <w:vMerge w:val="restart"/>
          </w:tcPr>
          <w:p w14:paraId="665F95CC"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Boucle du Mouhoun</w:t>
            </w:r>
          </w:p>
        </w:tc>
        <w:tc>
          <w:tcPr>
            <w:tcW w:w="2099" w:type="dxa"/>
          </w:tcPr>
          <w:p w14:paraId="7C02ADD7"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Tikan</w:t>
            </w:r>
          </w:p>
        </w:tc>
        <w:tc>
          <w:tcPr>
            <w:tcW w:w="1622" w:type="dxa"/>
          </w:tcPr>
          <w:p w14:paraId="0DD3FF2E"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2012</w:t>
            </w:r>
          </w:p>
        </w:tc>
      </w:tr>
      <w:tr w:rsidR="006E4255" w:rsidRPr="00125182" w14:paraId="45BC92DA" w14:textId="77777777" w:rsidTr="000E506E">
        <w:tc>
          <w:tcPr>
            <w:tcW w:w="2356" w:type="dxa"/>
            <w:vMerge/>
          </w:tcPr>
          <w:p w14:paraId="78813D3A" w14:textId="77777777" w:rsidR="006E4255" w:rsidRPr="00125182" w:rsidRDefault="006E4255" w:rsidP="0057487E">
            <w:pPr>
              <w:spacing w:after="0" w:line="240" w:lineRule="auto"/>
              <w:jc w:val="both"/>
              <w:rPr>
                <w:rFonts w:ascii="Times New Roman" w:hAnsi="Times New Roman" w:cs="Times New Roman"/>
              </w:rPr>
            </w:pPr>
          </w:p>
        </w:tc>
        <w:tc>
          <w:tcPr>
            <w:tcW w:w="1034" w:type="dxa"/>
          </w:tcPr>
          <w:p w14:paraId="1116E2F8"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38</w:t>
            </w:r>
          </w:p>
        </w:tc>
        <w:tc>
          <w:tcPr>
            <w:tcW w:w="1866" w:type="dxa"/>
            <w:vMerge/>
          </w:tcPr>
          <w:p w14:paraId="360DF22D" w14:textId="77777777" w:rsidR="006E4255" w:rsidRPr="00125182" w:rsidRDefault="006E4255" w:rsidP="0057487E">
            <w:pPr>
              <w:spacing w:after="0" w:line="240" w:lineRule="auto"/>
              <w:jc w:val="both"/>
              <w:rPr>
                <w:rFonts w:ascii="Times New Roman" w:hAnsi="Times New Roman" w:cs="Times New Roman"/>
              </w:rPr>
            </w:pPr>
          </w:p>
        </w:tc>
        <w:tc>
          <w:tcPr>
            <w:tcW w:w="2099" w:type="dxa"/>
          </w:tcPr>
          <w:p w14:paraId="50107706"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Ouakara</w:t>
            </w:r>
          </w:p>
        </w:tc>
        <w:tc>
          <w:tcPr>
            <w:tcW w:w="1622" w:type="dxa"/>
          </w:tcPr>
          <w:p w14:paraId="22B2F062"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2012</w:t>
            </w:r>
          </w:p>
        </w:tc>
      </w:tr>
      <w:tr w:rsidR="006E4255" w:rsidRPr="00125182" w14:paraId="217C0525" w14:textId="77777777" w:rsidTr="000E506E">
        <w:tc>
          <w:tcPr>
            <w:tcW w:w="2356" w:type="dxa"/>
            <w:vMerge/>
          </w:tcPr>
          <w:p w14:paraId="6E5A9853" w14:textId="77777777" w:rsidR="006E4255" w:rsidRPr="00125182" w:rsidRDefault="006E4255" w:rsidP="0057487E">
            <w:pPr>
              <w:spacing w:after="0" w:line="240" w:lineRule="auto"/>
              <w:jc w:val="both"/>
              <w:rPr>
                <w:rFonts w:ascii="Times New Roman" w:hAnsi="Times New Roman" w:cs="Times New Roman"/>
              </w:rPr>
            </w:pPr>
          </w:p>
        </w:tc>
        <w:tc>
          <w:tcPr>
            <w:tcW w:w="1034" w:type="dxa"/>
          </w:tcPr>
          <w:p w14:paraId="24928DE8"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39</w:t>
            </w:r>
          </w:p>
        </w:tc>
        <w:tc>
          <w:tcPr>
            <w:tcW w:w="1866" w:type="dxa"/>
            <w:vMerge/>
          </w:tcPr>
          <w:p w14:paraId="255ACA89" w14:textId="77777777" w:rsidR="006E4255" w:rsidRPr="00125182" w:rsidRDefault="006E4255" w:rsidP="0057487E">
            <w:pPr>
              <w:spacing w:after="0" w:line="240" w:lineRule="auto"/>
              <w:jc w:val="both"/>
              <w:rPr>
                <w:rFonts w:ascii="Times New Roman" w:hAnsi="Times New Roman" w:cs="Times New Roman"/>
              </w:rPr>
            </w:pPr>
          </w:p>
        </w:tc>
        <w:tc>
          <w:tcPr>
            <w:tcW w:w="2099" w:type="dxa"/>
          </w:tcPr>
          <w:p w14:paraId="2718A7AA"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Kiè</w:t>
            </w:r>
          </w:p>
        </w:tc>
        <w:tc>
          <w:tcPr>
            <w:tcW w:w="1622" w:type="dxa"/>
          </w:tcPr>
          <w:p w14:paraId="77E4D994"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2012</w:t>
            </w:r>
          </w:p>
        </w:tc>
      </w:tr>
      <w:tr w:rsidR="006E4255" w:rsidRPr="00125182" w14:paraId="4F8A96F1" w14:textId="77777777" w:rsidTr="000E506E">
        <w:tc>
          <w:tcPr>
            <w:tcW w:w="2356" w:type="dxa"/>
            <w:vMerge/>
          </w:tcPr>
          <w:p w14:paraId="2DDE1204" w14:textId="77777777" w:rsidR="006E4255" w:rsidRPr="00125182" w:rsidRDefault="006E4255" w:rsidP="0057487E">
            <w:pPr>
              <w:spacing w:after="0" w:line="240" w:lineRule="auto"/>
              <w:jc w:val="both"/>
              <w:rPr>
                <w:rFonts w:ascii="Times New Roman" w:hAnsi="Times New Roman" w:cs="Times New Roman"/>
              </w:rPr>
            </w:pPr>
          </w:p>
        </w:tc>
        <w:tc>
          <w:tcPr>
            <w:tcW w:w="1034" w:type="dxa"/>
          </w:tcPr>
          <w:p w14:paraId="3B65F86C"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40</w:t>
            </w:r>
          </w:p>
        </w:tc>
        <w:tc>
          <w:tcPr>
            <w:tcW w:w="1866" w:type="dxa"/>
            <w:vMerge/>
          </w:tcPr>
          <w:p w14:paraId="51F82053" w14:textId="77777777" w:rsidR="006E4255" w:rsidRPr="00125182" w:rsidRDefault="006E4255" w:rsidP="0057487E">
            <w:pPr>
              <w:spacing w:after="0" w:line="240" w:lineRule="auto"/>
              <w:jc w:val="both"/>
              <w:rPr>
                <w:rFonts w:ascii="Times New Roman" w:hAnsi="Times New Roman" w:cs="Times New Roman"/>
              </w:rPr>
            </w:pPr>
          </w:p>
        </w:tc>
        <w:tc>
          <w:tcPr>
            <w:tcW w:w="2099" w:type="dxa"/>
          </w:tcPr>
          <w:p w14:paraId="36FCE8DE"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Doumbala</w:t>
            </w:r>
          </w:p>
        </w:tc>
        <w:tc>
          <w:tcPr>
            <w:tcW w:w="1622" w:type="dxa"/>
          </w:tcPr>
          <w:p w14:paraId="1F7E68E3"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2012</w:t>
            </w:r>
          </w:p>
        </w:tc>
      </w:tr>
      <w:tr w:rsidR="006E4255" w:rsidRPr="00125182" w14:paraId="04AB3018" w14:textId="77777777" w:rsidTr="000E506E">
        <w:tc>
          <w:tcPr>
            <w:tcW w:w="2356" w:type="dxa"/>
            <w:vMerge/>
          </w:tcPr>
          <w:p w14:paraId="12CD8A86" w14:textId="77777777" w:rsidR="006E4255" w:rsidRPr="00125182" w:rsidRDefault="006E4255" w:rsidP="0057487E">
            <w:pPr>
              <w:spacing w:after="0" w:line="240" w:lineRule="auto"/>
              <w:jc w:val="both"/>
              <w:rPr>
                <w:rFonts w:ascii="Times New Roman" w:hAnsi="Times New Roman" w:cs="Times New Roman"/>
              </w:rPr>
            </w:pPr>
          </w:p>
        </w:tc>
        <w:tc>
          <w:tcPr>
            <w:tcW w:w="1034" w:type="dxa"/>
          </w:tcPr>
          <w:p w14:paraId="7247EA87"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41</w:t>
            </w:r>
          </w:p>
        </w:tc>
        <w:tc>
          <w:tcPr>
            <w:tcW w:w="1866" w:type="dxa"/>
            <w:vMerge/>
          </w:tcPr>
          <w:p w14:paraId="4BFD318E" w14:textId="77777777" w:rsidR="006E4255" w:rsidRPr="00125182" w:rsidRDefault="006E4255" w:rsidP="0057487E">
            <w:pPr>
              <w:spacing w:after="0" w:line="240" w:lineRule="auto"/>
              <w:jc w:val="both"/>
              <w:rPr>
                <w:rFonts w:ascii="Times New Roman" w:hAnsi="Times New Roman" w:cs="Times New Roman"/>
              </w:rPr>
            </w:pPr>
          </w:p>
        </w:tc>
        <w:tc>
          <w:tcPr>
            <w:tcW w:w="2099" w:type="dxa"/>
          </w:tcPr>
          <w:p w14:paraId="4B62FFCF"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Sébéré</w:t>
            </w:r>
          </w:p>
        </w:tc>
        <w:tc>
          <w:tcPr>
            <w:tcW w:w="1622" w:type="dxa"/>
          </w:tcPr>
          <w:p w14:paraId="2FFC7F44"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2015</w:t>
            </w:r>
          </w:p>
        </w:tc>
      </w:tr>
      <w:tr w:rsidR="006E4255" w:rsidRPr="00125182" w14:paraId="37E9FE4B" w14:textId="77777777" w:rsidTr="000E506E">
        <w:tc>
          <w:tcPr>
            <w:tcW w:w="8977" w:type="dxa"/>
            <w:gridSpan w:val="5"/>
            <w:shd w:val="clear" w:color="auto" w:fill="BFBFBF"/>
          </w:tcPr>
          <w:p w14:paraId="3660BAC6" w14:textId="77777777" w:rsidR="006E4255" w:rsidRPr="00125182" w:rsidRDefault="006E4255" w:rsidP="0057487E">
            <w:pPr>
              <w:spacing w:after="0" w:line="240" w:lineRule="auto"/>
              <w:jc w:val="both"/>
              <w:rPr>
                <w:rFonts w:ascii="Times New Roman" w:hAnsi="Times New Roman" w:cs="Times New Roman"/>
              </w:rPr>
            </w:pPr>
          </w:p>
        </w:tc>
      </w:tr>
      <w:tr w:rsidR="006E4255" w:rsidRPr="00125182" w14:paraId="3BFA8FD7" w14:textId="77777777" w:rsidTr="000E506E">
        <w:tc>
          <w:tcPr>
            <w:tcW w:w="2356" w:type="dxa"/>
            <w:vMerge w:val="restart"/>
          </w:tcPr>
          <w:p w14:paraId="26CD5E36"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lastRenderedPageBreak/>
              <w:t>VARENA ASSO</w:t>
            </w:r>
          </w:p>
        </w:tc>
        <w:tc>
          <w:tcPr>
            <w:tcW w:w="1034" w:type="dxa"/>
          </w:tcPr>
          <w:p w14:paraId="2FA404BA"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42</w:t>
            </w:r>
          </w:p>
        </w:tc>
        <w:tc>
          <w:tcPr>
            <w:tcW w:w="1866" w:type="dxa"/>
            <w:vMerge w:val="restart"/>
          </w:tcPr>
          <w:p w14:paraId="42561582" w14:textId="77777777" w:rsidR="006E4255" w:rsidRPr="00125182" w:rsidRDefault="006E4255" w:rsidP="0057487E">
            <w:pPr>
              <w:spacing w:after="0" w:line="240" w:lineRule="auto"/>
              <w:jc w:val="both"/>
              <w:rPr>
                <w:rFonts w:ascii="Times New Roman" w:hAnsi="Times New Roman" w:cs="Times New Roman"/>
              </w:rPr>
            </w:pPr>
          </w:p>
          <w:p w14:paraId="7B83F011" w14:textId="77777777" w:rsidR="006E4255" w:rsidRPr="00125182" w:rsidRDefault="006E4255" w:rsidP="0057487E">
            <w:pPr>
              <w:spacing w:after="0" w:line="240" w:lineRule="auto"/>
              <w:jc w:val="both"/>
              <w:rPr>
                <w:rFonts w:ascii="Times New Roman" w:hAnsi="Times New Roman" w:cs="Times New Roman"/>
              </w:rPr>
            </w:pPr>
          </w:p>
          <w:p w14:paraId="0F9DC632"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Sud-Ouest</w:t>
            </w:r>
          </w:p>
        </w:tc>
        <w:tc>
          <w:tcPr>
            <w:tcW w:w="2099" w:type="dxa"/>
          </w:tcPr>
          <w:p w14:paraId="32C9361F"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Yérifoula</w:t>
            </w:r>
          </w:p>
        </w:tc>
        <w:tc>
          <w:tcPr>
            <w:tcW w:w="1622" w:type="dxa"/>
          </w:tcPr>
          <w:p w14:paraId="6C2E0173"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2012</w:t>
            </w:r>
          </w:p>
        </w:tc>
      </w:tr>
      <w:tr w:rsidR="006E4255" w:rsidRPr="00125182" w14:paraId="30C81119" w14:textId="77777777" w:rsidTr="000E506E">
        <w:tc>
          <w:tcPr>
            <w:tcW w:w="2356" w:type="dxa"/>
            <w:vMerge/>
          </w:tcPr>
          <w:p w14:paraId="166CF6B6" w14:textId="77777777" w:rsidR="006E4255" w:rsidRPr="00125182" w:rsidRDefault="006E4255" w:rsidP="0057487E">
            <w:pPr>
              <w:spacing w:after="0" w:line="240" w:lineRule="auto"/>
              <w:jc w:val="both"/>
              <w:rPr>
                <w:rFonts w:ascii="Times New Roman" w:hAnsi="Times New Roman" w:cs="Times New Roman"/>
              </w:rPr>
            </w:pPr>
          </w:p>
        </w:tc>
        <w:tc>
          <w:tcPr>
            <w:tcW w:w="1034" w:type="dxa"/>
          </w:tcPr>
          <w:p w14:paraId="6D416228"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43</w:t>
            </w:r>
          </w:p>
        </w:tc>
        <w:tc>
          <w:tcPr>
            <w:tcW w:w="1866" w:type="dxa"/>
            <w:vMerge/>
          </w:tcPr>
          <w:p w14:paraId="005F81A9" w14:textId="77777777" w:rsidR="006E4255" w:rsidRPr="00125182" w:rsidRDefault="006E4255" w:rsidP="0057487E">
            <w:pPr>
              <w:spacing w:after="0" w:line="240" w:lineRule="auto"/>
              <w:jc w:val="both"/>
              <w:rPr>
                <w:rFonts w:ascii="Times New Roman" w:hAnsi="Times New Roman" w:cs="Times New Roman"/>
              </w:rPr>
            </w:pPr>
          </w:p>
        </w:tc>
        <w:tc>
          <w:tcPr>
            <w:tcW w:w="2099" w:type="dxa"/>
          </w:tcPr>
          <w:p w14:paraId="6AFDDDE0"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Tovor</w:t>
            </w:r>
          </w:p>
        </w:tc>
        <w:tc>
          <w:tcPr>
            <w:tcW w:w="1622" w:type="dxa"/>
          </w:tcPr>
          <w:p w14:paraId="2835BE08"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2014</w:t>
            </w:r>
          </w:p>
        </w:tc>
      </w:tr>
      <w:tr w:rsidR="006E4255" w:rsidRPr="00125182" w14:paraId="5C0A8980" w14:textId="77777777" w:rsidTr="000E506E">
        <w:tc>
          <w:tcPr>
            <w:tcW w:w="2356" w:type="dxa"/>
            <w:vMerge/>
          </w:tcPr>
          <w:p w14:paraId="0644BDE8" w14:textId="77777777" w:rsidR="006E4255" w:rsidRPr="00125182" w:rsidRDefault="006E4255" w:rsidP="0057487E">
            <w:pPr>
              <w:spacing w:after="0" w:line="240" w:lineRule="auto"/>
              <w:jc w:val="both"/>
              <w:rPr>
                <w:rFonts w:ascii="Times New Roman" w:hAnsi="Times New Roman" w:cs="Times New Roman"/>
              </w:rPr>
            </w:pPr>
          </w:p>
        </w:tc>
        <w:tc>
          <w:tcPr>
            <w:tcW w:w="1034" w:type="dxa"/>
          </w:tcPr>
          <w:p w14:paraId="16362E3F"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44</w:t>
            </w:r>
          </w:p>
        </w:tc>
        <w:tc>
          <w:tcPr>
            <w:tcW w:w="1866" w:type="dxa"/>
            <w:vMerge/>
          </w:tcPr>
          <w:p w14:paraId="3798ECDF" w14:textId="77777777" w:rsidR="006E4255" w:rsidRPr="00125182" w:rsidRDefault="006E4255" w:rsidP="0057487E">
            <w:pPr>
              <w:spacing w:after="0" w:line="240" w:lineRule="auto"/>
              <w:jc w:val="both"/>
              <w:rPr>
                <w:rFonts w:ascii="Times New Roman" w:hAnsi="Times New Roman" w:cs="Times New Roman"/>
              </w:rPr>
            </w:pPr>
          </w:p>
        </w:tc>
        <w:tc>
          <w:tcPr>
            <w:tcW w:w="2099" w:type="dxa"/>
          </w:tcPr>
          <w:p w14:paraId="00C3F385"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Dapola</w:t>
            </w:r>
          </w:p>
        </w:tc>
        <w:tc>
          <w:tcPr>
            <w:tcW w:w="1622" w:type="dxa"/>
          </w:tcPr>
          <w:p w14:paraId="7861D3E2"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2015</w:t>
            </w:r>
          </w:p>
        </w:tc>
      </w:tr>
      <w:tr w:rsidR="006E4255" w:rsidRPr="00125182" w14:paraId="4F6A61E7" w14:textId="77777777" w:rsidTr="000E506E">
        <w:tc>
          <w:tcPr>
            <w:tcW w:w="2356" w:type="dxa"/>
            <w:vMerge/>
          </w:tcPr>
          <w:p w14:paraId="1B49D762" w14:textId="77777777" w:rsidR="006E4255" w:rsidRPr="00125182" w:rsidRDefault="006E4255" w:rsidP="0057487E">
            <w:pPr>
              <w:spacing w:after="0" w:line="240" w:lineRule="auto"/>
              <w:jc w:val="both"/>
              <w:rPr>
                <w:rFonts w:ascii="Times New Roman" w:hAnsi="Times New Roman" w:cs="Times New Roman"/>
              </w:rPr>
            </w:pPr>
          </w:p>
        </w:tc>
        <w:tc>
          <w:tcPr>
            <w:tcW w:w="1034" w:type="dxa"/>
          </w:tcPr>
          <w:p w14:paraId="7AD882F2"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45</w:t>
            </w:r>
          </w:p>
        </w:tc>
        <w:tc>
          <w:tcPr>
            <w:tcW w:w="1866" w:type="dxa"/>
            <w:vMerge/>
          </w:tcPr>
          <w:p w14:paraId="5F246E88" w14:textId="77777777" w:rsidR="006E4255" w:rsidRPr="00125182" w:rsidRDefault="006E4255" w:rsidP="0057487E">
            <w:pPr>
              <w:spacing w:after="0" w:line="240" w:lineRule="auto"/>
              <w:jc w:val="both"/>
              <w:rPr>
                <w:rFonts w:ascii="Times New Roman" w:hAnsi="Times New Roman" w:cs="Times New Roman"/>
              </w:rPr>
            </w:pPr>
          </w:p>
        </w:tc>
        <w:tc>
          <w:tcPr>
            <w:tcW w:w="2099" w:type="dxa"/>
          </w:tcPr>
          <w:p w14:paraId="13B1318C"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Kpoperi</w:t>
            </w:r>
          </w:p>
        </w:tc>
        <w:tc>
          <w:tcPr>
            <w:tcW w:w="1622" w:type="dxa"/>
          </w:tcPr>
          <w:p w14:paraId="0FC68F0B"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2015</w:t>
            </w:r>
          </w:p>
        </w:tc>
      </w:tr>
      <w:tr w:rsidR="006E4255" w:rsidRPr="00125182" w14:paraId="73627C3C" w14:textId="77777777" w:rsidTr="000E506E">
        <w:tc>
          <w:tcPr>
            <w:tcW w:w="2356" w:type="dxa"/>
            <w:vMerge/>
          </w:tcPr>
          <w:p w14:paraId="3F3AAAA4" w14:textId="77777777" w:rsidR="006E4255" w:rsidRPr="00125182" w:rsidRDefault="006E4255" w:rsidP="0057487E">
            <w:pPr>
              <w:spacing w:after="0" w:line="240" w:lineRule="auto"/>
              <w:jc w:val="both"/>
              <w:rPr>
                <w:rFonts w:ascii="Times New Roman" w:hAnsi="Times New Roman" w:cs="Times New Roman"/>
              </w:rPr>
            </w:pPr>
          </w:p>
        </w:tc>
        <w:tc>
          <w:tcPr>
            <w:tcW w:w="1034" w:type="dxa"/>
          </w:tcPr>
          <w:p w14:paraId="48B1399B"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46</w:t>
            </w:r>
          </w:p>
        </w:tc>
        <w:tc>
          <w:tcPr>
            <w:tcW w:w="1866" w:type="dxa"/>
            <w:vMerge/>
          </w:tcPr>
          <w:p w14:paraId="51FBDBF4" w14:textId="77777777" w:rsidR="006E4255" w:rsidRPr="00125182" w:rsidRDefault="006E4255" w:rsidP="0057487E">
            <w:pPr>
              <w:spacing w:after="0" w:line="240" w:lineRule="auto"/>
              <w:jc w:val="both"/>
              <w:rPr>
                <w:rFonts w:ascii="Times New Roman" w:hAnsi="Times New Roman" w:cs="Times New Roman"/>
              </w:rPr>
            </w:pPr>
          </w:p>
        </w:tc>
        <w:tc>
          <w:tcPr>
            <w:tcW w:w="2099" w:type="dxa"/>
          </w:tcPr>
          <w:p w14:paraId="46320804"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Djegonao</w:t>
            </w:r>
          </w:p>
        </w:tc>
        <w:tc>
          <w:tcPr>
            <w:tcW w:w="1622" w:type="dxa"/>
          </w:tcPr>
          <w:p w14:paraId="086A5C45"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2015</w:t>
            </w:r>
          </w:p>
        </w:tc>
      </w:tr>
      <w:tr w:rsidR="006E4255" w:rsidRPr="00125182" w14:paraId="0544AEDB" w14:textId="77777777" w:rsidTr="000E506E">
        <w:tc>
          <w:tcPr>
            <w:tcW w:w="8977" w:type="dxa"/>
            <w:gridSpan w:val="5"/>
            <w:shd w:val="clear" w:color="auto" w:fill="BFBFBF"/>
          </w:tcPr>
          <w:p w14:paraId="2444FA57" w14:textId="77777777" w:rsidR="006E4255" w:rsidRPr="00125182" w:rsidRDefault="006E4255" w:rsidP="0057487E">
            <w:pPr>
              <w:spacing w:after="0" w:line="240" w:lineRule="auto"/>
              <w:jc w:val="both"/>
              <w:rPr>
                <w:rFonts w:ascii="Times New Roman" w:hAnsi="Times New Roman" w:cs="Times New Roman"/>
              </w:rPr>
            </w:pPr>
          </w:p>
        </w:tc>
      </w:tr>
      <w:tr w:rsidR="006E4255" w:rsidRPr="00125182" w14:paraId="500D52C9" w14:textId="77777777" w:rsidTr="000E506E">
        <w:tc>
          <w:tcPr>
            <w:tcW w:w="2356" w:type="dxa"/>
            <w:vMerge w:val="restart"/>
          </w:tcPr>
          <w:p w14:paraId="36F4B378"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OCADES KAYA</w:t>
            </w:r>
          </w:p>
        </w:tc>
        <w:tc>
          <w:tcPr>
            <w:tcW w:w="1034" w:type="dxa"/>
          </w:tcPr>
          <w:p w14:paraId="6495C700"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47</w:t>
            </w:r>
          </w:p>
        </w:tc>
        <w:tc>
          <w:tcPr>
            <w:tcW w:w="1866" w:type="dxa"/>
            <w:vMerge w:val="restart"/>
          </w:tcPr>
          <w:p w14:paraId="610044FB"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Centre-Nord</w:t>
            </w:r>
          </w:p>
        </w:tc>
        <w:tc>
          <w:tcPr>
            <w:tcW w:w="2099" w:type="dxa"/>
          </w:tcPr>
          <w:p w14:paraId="6263464B"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Lebda</w:t>
            </w:r>
          </w:p>
        </w:tc>
        <w:tc>
          <w:tcPr>
            <w:tcW w:w="1622" w:type="dxa"/>
          </w:tcPr>
          <w:p w14:paraId="158CA7C8"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2014</w:t>
            </w:r>
          </w:p>
        </w:tc>
      </w:tr>
      <w:tr w:rsidR="006E4255" w:rsidRPr="00125182" w14:paraId="4DE5818D" w14:textId="77777777" w:rsidTr="000E506E">
        <w:tc>
          <w:tcPr>
            <w:tcW w:w="2356" w:type="dxa"/>
            <w:vMerge/>
          </w:tcPr>
          <w:p w14:paraId="2A2DCC87" w14:textId="77777777" w:rsidR="006E4255" w:rsidRPr="00125182" w:rsidRDefault="006E4255" w:rsidP="0057487E">
            <w:pPr>
              <w:spacing w:after="0" w:line="240" w:lineRule="auto"/>
              <w:jc w:val="both"/>
              <w:rPr>
                <w:rFonts w:ascii="Times New Roman" w:hAnsi="Times New Roman" w:cs="Times New Roman"/>
              </w:rPr>
            </w:pPr>
          </w:p>
        </w:tc>
        <w:tc>
          <w:tcPr>
            <w:tcW w:w="1034" w:type="dxa"/>
          </w:tcPr>
          <w:p w14:paraId="3A0C12E9"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48</w:t>
            </w:r>
          </w:p>
        </w:tc>
        <w:tc>
          <w:tcPr>
            <w:tcW w:w="1866" w:type="dxa"/>
            <w:vMerge/>
          </w:tcPr>
          <w:p w14:paraId="7C3E5380" w14:textId="77777777" w:rsidR="006E4255" w:rsidRPr="00125182" w:rsidRDefault="006E4255" w:rsidP="0057487E">
            <w:pPr>
              <w:spacing w:after="0" w:line="240" w:lineRule="auto"/>
              <w:jc w:val="both"/>
              <w:rPr>
                <w:rFonts w:ascii="Times New Roman" w:hAnsi="Times New Roman" w:cs="Times New Roman"/>
              </w:rPr>
            </w:pPr>
          </w:p>
        </w:tc>
        <w:tc>
          <w:tcPr>
            <w:tcW w:w="2099" w:type="dxa"/>
          </w:tcPr>
          <w:p w14:paraId="7E16540D"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Gah</w:t>
            </w:r>
          </w:p>
        </w:tc>
        <w:tc>
          <w:tcPr>
            <w:tcW w:w="1622" w:type="dxa"/>
          </w:tcPr>
          <w:p w14:paraId="39A36EFC"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2015</w:t>
            </w:r>
          </w:p>
        </w:tc>
      </w:tr>
      <w:tr w:rsidR="006E4255" w:rsidRPr="00125182" w14:paraId="60CEE533" w14:textId="77777777" w:rsidTr="000E506E">
        <w:tc>
          <w:tcPr>
            <w:tcW w:w="2356" w:type="dxa"/>
            <w:vMerge/>
          </w:tcPr>
          <w:p w14:paraId="78A7ED6A" w14:textId="77777777" w:rsidR="006E4255" w:rsidRPr="00125182" w:rsidRDefault="006E4255" w:rsidP="0057487E">
            <w:pPr>
              <w:spacing w:after="0" w:line="240" w:lineRule="auto"/>
              <w:jc w:val="both"/>
              <w:rPr>
                <w:rFonts w:ascii="Times New Roman" w:hAnsi="Times New Roman" w:cs="Times New Roman"/>
              </w:rPr>
            </w:pPr>
          </w:p>
        </w:tc>
        <w:tc>
          <w:tcPr>
            <w:tcW w:w="1034" w:type="dxa"/>
          </w:tcPr>
          <w:p w14:paraId="5D4BEAA0"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49</w:t>
            </w:r>
          </w:p>
        </w:tc>
        <w:tc>
          <w:tcPr>
            <w:tcW w:w="1866" w:type="dxa"/>
            <w:vMerge w:val="restart"/>
          </w:tcPr>
          <w:p w14:paraId="4474E45A" w14:textId="77777777" w:rsidR="006E4255" w:rsidRPr="00125182" w:rsidRDefault="006E4255" w:rsidP="0057487E">
            <w:pPr>
              <w:spacing w:after="0" w:line="240" w:lineRule="auto"/>
              <w:jc w:val="both"/>
              <w:rPr>
                <w:rFonts w:ascii="Times New Roman" w:hAnsi="Times New Roman" w:cs="Times New Roman"/>
              </w:rPr>
            </w:pPr>
          </w:p>
          <w:p w14:paraId="53691D92"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Sahel</w:t>
            </w:r>
          </w:p>
        </w:tc>
        <w:tc>
          <w:tcPr>
            <w:tcW w:w="2099" w:type="dxa"/>
          </w:tcPr>
          <w:p w14:paraId="02A051D2"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Takatami</w:t>
            </w:r>
          </w:p>
        </w:tc>
        <w:tc>
          <w:tcPr>
            <w:tcW w:w="1622" w:type="dxa"/>
          </w:tcPr>
          <w:p w14:paraId="5B6F885B"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2015</w:t>
            </w:r>
          </w:p>
        </w:tc>
      </w:tr>
      <w:tr w:rsidR="006E4255" w:rsidRPr="00125182" w14:paraId="2C757F9A" w14:textId="77777777" w:rsidTr="000E506E">
        <w:tc>
          <w:tcPr>
            <w:tcW w:w="2356" w:type="dxa"/>
            <w:vMerge/>
          </w:tcPr>
          <w:p w14:paraId="7C3BB3B5" w14:textId="77777777" w:rsidR="006E4255" w:rsidRPr="00125182" w:rsidRDefault="006E4255" w:rsidP="0057487E">
            <w:pPr>
              <w:spacing w:after="0" w:line="240" w:lineRule="auto"/>
              <w:jc w:val="both"/>
              <w:rPr>
                <w:rFonts w:ascii="Times New Roman" w:hAnsi="Times New Roman" w:cs="Times New Roman"/>
              </w:rPr>
            </w:pPr>
          </w:p>
        </w:tc>
        <w:tc>
          <w:tcPr>
            <w:tcW w:w="1034" w:type="dxa"/>
          </w:tcPr>
          <w:p w14:paraId="196A3352"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50</w:t>
            </w:r>
          </w:p>
        </w:tc>
        <w:tc>
          <w:tcPr>
            <w:tcW w:w="1866" w:type="dxa"/>
            <w:vMerge/>
          </w:tcPr>
          <w:p w14:paraId="1A3FA157" w14:textId="77777777" w:rsidR="006E4255" w:rsidRPr="00125182" w:rsidRDefault="006E4255" w:rsidP="0057487E">
            <w:pPr>
              <w:spacing w:after="0" w:line="240" w:lineRule="auto"/>
              <w:jc w:val="both"/>
              <w:rPr>
                <w:rFonts w:ascii="Times New Roman" w:hAnsi="Times New Roman" w:cs="Times New Roman"/>
              </w:rPr>
            </w:pPr>
          </w:p>
        </w:tc>
        <w:tc>
          <w:tcPr>
            <w:tcW w:w="2099" w:type="dxa"/>
          </w:tcPr>
          <w:p w14:paraId="161D4433"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Tasmakatt</w:t>
            </w:r>
          </w:p>
        </w:tc>
        <w:tc>
          <w:tcPr>
            <w:tcW w:w="1622" w:type="dxa"/>
          </w:tcPr>
          <w:p w14:paraId="7BCE17D7"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2015</w:t>
            </w:r>
          </w:p>
        </w:tc>
      </w:tr>
      <w:tr w:rsidR="006E4255" w:rsidRPr="00125182" w14:paraId="3480BFA8" w14:textId="77777777" w:rsidTr="000E506E">
        <w:tc>
          <w:tcPr>
            <w:tcW w:w="8977" w:type="dxa"/>
            <w:gridSpan w:val="5"/>
            <w:shd w:val="clear" w:color="auto" w:fill="BFBFBF"/>
          </w:tcPr>
          <w:p w14:paraId="32AD1163" w14:textId="77777777" w:rsidR="006E4255" w:rsidRPr="00125182" w:rsidRDefault="006E4255" w:rsidP="0057487E">
            <w:pPr>
              <w:spacing w:after="0" w:line="240" w:lineRule="auto"/>
              <w:jc w:val="both"/>
              <w:rPr>
                <w:rFonts w:ascii="Times New Roman" w:hAnsi="Times New Roman" w:cs="Times New Roman"/>
              </w:rPr>
            </w:pPr>
          </w:p>
        </w:tc>
      </w:tr>
      <w:tr w:rsidR="006E4255" w:rsidRPr="00125182" w14:paraId="584DFC47" w14:textId="77777777" w:rsidTr="000E506E">
        <w:tc>
          <w:tcPr>
            <w:tcW w:w="2356" w:type="dxa"/>
            <w:vMerge w:val="restart"/>
          </w:tcPr>
          <w:p w14:paraId="4A456ED1"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OCADES MANGA</w:t>
            </w:r>
          </w:p>
        </w:tc>
        <w:tc>
          <w:tcPr>
            <w:tcW w:w="1034" w:type="dxa"/>
          </w:tcPr>
          <w:p w14:paraId="64B91925"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51</w:t>
            </w:r>
          </w:p>
        </w:tc>
        <w:tc>
          <w:tcPr>
            <w:tcW w:w="1866" w:type="dxa"/>
            <w:vMerge w:val="restart"/>
          </w:tcPr>
          <w:p w14:paraId="2C069CC0"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Centre-Sud</w:t>
            </w:r>
          </w:p>
        </w:tc>
        <w:tc>
          <w:tcPr>
            <w:tcW w:w="2099" w:type="dxa"/>
          </w:tcPr>
          <w:p w14:paraId="14B83257"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Tuili</w:t>
            </w:r>
          </w:p>
        </w:tc>
        <w:tc>
          <w:tcPr>
            <w:tcW w:w="1622" w:type="dxa"/>
          </w:tcPr>
          <w:p w14:paraId="796FFD1B"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2013</w:t>
            </w:r>
          </w:p>
        </w:tc>
      </w:tr>
      <w:tr w:rsidR="006E4255" w:rsidRPr="00125182" w14:paraId="73EE3485" w14:textId="77777777" w:rsidTr="000E506E">
        <w:tc>
          <w:tcPr>
            <w:tcW w:w="2356" w:type="dxa"/>
            <w:vMerge/>
          </w:tcPr>
          <w:p w14:paraId="42D41938" w14:textId="77777777" w:rsidR="006E4255" w:rsidRPr="00125182" w:rsidRDefault="006E4255" w:rsidP="0057487E">
            <w:pPr>
              <w:spacing w:after="0" w:line="240" w:lineRule="auto"/>
              <w:jc w:val="both"/>
              <w:rPr>
                <w:rFonts w:ascii="Times New Roman" w:hAnsi="Times New Roman" w:cs="Times New Roman"/>
              </w:rPr>
            </w:pPr>
          </w:p>
        </w:tc>
        <w:tc>
          <w:tcPr>
            <w:tcW w:w="1034" w:type="dxa"/>
          </w:tcPr>
          <w:p w14:paraId="5DD8429F"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52</w:t>
            </w:r>
          </w:p>
        </w:tc>
        <w:tc>
          <w:tcPr>
            <w:tcW w:w="1866" w:type="dxa"/>
            <w:vMerge/>
          </w:tcPr>
          <w:p w14:paraId="4C80C054" w14:textId="77777777" w:rsidR="006E4255" w:rsidRPr="00125182" w:rsidRDefault="006E4255" w:rsidP="0057487E">
            <w:pPr>
              <w:spacing w:after="0" w:line="240" w:lineRule="auto"/>
              <w:jc w:val="both"/>
              <w:rPr>
                <w:rFonts w:ascii="Times New Roman" w:hAnsi="Times New Roman" w:cs="Times New Roman"/>
              </w:rPr>
            </w:pPr>
          </w:p>
        </w:tc>
        <w:tc>
          <w:tcPr>
            <w:tcW w:w="2099" w:type="dxa"/>
          </w:tcPr>
          <w:p w14:paraId="025F25F2"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Toanga</w:t>
            </w:r>
          </w:p>
        </w:tc>
        <w:tc>
          <w:tcPr>
            <w:tcW w:w="1622" w:type="dxa"/>
          </w:tcPr>
          <w:p w14:paraId="173F56B6"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2015</w:t>
            </w:r>
          </w:p>
        </w:tc>
      </w:tr>
      <w:tr w:rsidR="006E4255" w:rsidRPr="00125182" w14:paraId="29896C0A" w14:textId="77777777" w:rsidTr="000E506E">
        <w:tc>
          <w:tcPr>
            <w:tcW w:w="2356" w:type="dxa"/>
            <w:vMerge/>
          </w:tcPr>
          <w:p w14:paraId="1461D033" w14:textId="77777777" w:rsidR="006E4255" w:rsidRPr="00125182" w:rsidRDefault="006E4255" w:rsidP="0057487E">
            <w:pPr>
              <w:spacing w:after="0" w:line="240" w:lineRule="auto"/>
              <w:jc w:val="both"/>
              <w:rPr>
                <w:rFonts w:ascii="Times New Roman" w:hAnsi="Times New Roman" w:cs="Times New Roman"/>
              </w:rPr>
            </w:pPr>
          </w:p>
        </w:tc>
        <w:tc>
          <w:tcPr>
            <w:tcW w:w="1034" w:type="dxa"/>
          </w:tcPr>
          <w:p w14:paraId="077CEE00"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53</w:t>
            </w:r>
          </w:p>
        </w:tc>
        <w:tc>
          <w:tcPr>
            <w:tcW w:w="1866" w:type="dxa"/>
            <w:vMerge/>
          </w:tcPr>
          <w:p w14:paraId="5EC335B0" w14:textId="77777777" w:rsidR="006E4255" w:rsidRPr="00125182" w:rsidRDefault="006E4255" w:rsidP="0057487E">
            <w:pPr>
              <w:spacing w:after="0" w:line="240" w:lineRule="auto"/>
              <w:jc w:val="both"/>
              <w:rPr>
                <w:rFonts w:ascii="Times New Roman" w:hAnsi="Times New Roman" w:cs="Times New Roman"/>
              </w:rPr>
            </w:pPr>
          </w:p>
        </w:tc>
        <w:tc>
          <w:tcPr>
            <w:tcW w:w="2099" w:type="dxa"/>
          </w:tcPr>
          <w:p w14:paraId="01EF89EB"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Douaba</w:t>
            </w:r>
          </w:p>
        </w:tc>
        <w:tc>
          <w:tcPr>
            <w:tcW w:w="1622" w:type="dxa"/>
          </w:tcPr>
          <w:p w14:paraId="5D8A9BD7"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2015</w:t>
            </w:r>
          </w:p>
        </w:tc>
      </w:tr>
      <w:tr w:rsidR="006E4255" w:rsidRPr="00125182" w14:paraId="095D7305" w14:textId="77777777" w:rsidTr="000E506E">
        <w:tc>
          <w:tcPr>
            <w:tcW w:w="2356" w:type="dxa"/>
            <w:vMerge/>
          </w:tcPr>
          <w:p w14:paraId="18027974" w14:textId="77777777" w:rsidR="006E4255" w:rsidRPr="00125182" w:rsidRDefault="006E4255" w:rsidP="0057487E">
            <w:pPr>
              <w:spacing w:after="0" w:line="240" w:lineRule="auto"/>
              <w:jc w:val="both"/>
              <w:rPr>
                <w:rFonts w:ascii="Times New Roman" w:hAnsi="Times New Roman" w:cs="Times New Roman"/>
              </w:rPr>
            </w:pPr>
          </w:p>
        </w:tc>
        <w:tc>
          <w:tcPr>
            <w:tcW w:w="1034" w:type="dxa"/>
          </w:tcPr>
          <w:p w14:paraId="31FA04FF"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54</w:t>
            </w:r>
          </w:p>
        </w:tc>
        <w:tc>
          <w:tcPr>
            <w:tcW w:w="1866" w:type="dxa"/>
            <w:vMerge/>
          </w:tcPr>
          <w:p w14:paraId="5F9E8AC5" w14:textId="77777777" w:rsidR="006E4255" w:rsidRPr="00125182" w:rsidRDefault="006E4255" w:rsidP="0057487E">
            <w:pPr>
              <w:spacing w:after="0" w:line="240" w:lineRule="auto"/>
              <w:jc w:val="both"/>
              <w:rPr>
                <w:rFonts w:ascii="Times New Roman" w:hAnsi="Times New Roman" w:cs="Times New Roman"/>
              </w:rPr>
            </w:pPr>
          </w:p>
        </w:tc>
        <w:tc>
          <w:tcPr>
            <w:tcW w:w="2099" w:type="dxa"/>
          </w:tcPr>
          <w:p w14:paraId="603E8321"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Doundouni</w:t>
            </w:r>
          </w:p>
        </w:tc>
        <w:tc>
          <w:tcPr>
            <w:tcW w:w="1622" w:type="dxa"/>
          </w:tcPr>
          <w:p w14:paraId="5939617A" w14:textId="77777777" w:rsidR="006E4255" w:rsidRPr="00125182" w:rsidRDefault="006E4255" w:rsidP="0057487E">
            <w:pPr>
              <w:spacing w:after="0" w:line="240" w:lineRule="auto"/>
              <w:jc w:val="both"/>
              <w:rPr>
                <w:rFonts w:ascii="Times New Roman" w:hAnsi="Times New Roman" w:cs="Times New Roman"/>
              </w:rPr>
            </w:pPr>
            <w:r w:rsidRPr="00125182">
              <w:rPr>
                <w:rFonts w:ascii="Times New Roman" w:hAnsi="Times New Roman" w:cs="Times New Roman"/>
              </w:rPr>
              <w:t>2015</w:t>
            </w:r>
          </w:p>
        </w:tc>
      </w:tr>
    </w:tbl>
    <w:p w14:paraId="6112374B" w14:textId="77777777" w:rsidR="000A3F41" w:rsidRPr="00C9008F" w:rsidRDefault="000A3F41" w:rsidP="000A3F41">
      <w:pPr>
        <w:spacing w:before="100" w:beforeAutospacing="1" w:after="100" w:afterAutospacing="1" w:line="360" w:lineRule="auto"/>
        <w:jc w:val="both"/>
        <w:rPr>
          <w:rFonts w:ascii="Times New Roman" w:hAnsi="Times New Roman" w:cs="Times New Roman"/>
          <w:b/>
          <w:sz w:val="24"/>
          <w:szCs w:val="24"/>
        </w:rPr>
      </w:pPr>
      <w:bookmarkStart w:id="325" w:name="_Toc463526038"/>
      <w:r w:rsidRPr="00C9008F">
        <w:rPr>
          <w:rFonts w:ascii="Times New Roman" w:hAnsi="Times New Roman" w:cs="Times New Roman"/>
          <w:b/>
          <w:sz w:val="24"/>
          <w:szCs w:val="24"/>
        </w:rPr>
        <w:br w:type="page"/>
      </w:r>
    </w:p>
    <w:p w14:paraId="12E02618" w14:textId="77777777" w:rsidR="007E2792" w:rsidRPr="00C9008F" w:rsidRDefault="00170050" w:rsidP="00D07506">
      <w:pPr>
        <w:pStyle w:val="Style6"/>
      </w:pPr>
      <w:bookmarkStart w:id="326" w:name="_Toc466009430"/>
      <w:r w:rsidRPr="00C9008F">
        <w:lastRenderedPageBreak/>
        <w:t xml:space="preserve">Annexe </w:t>
      </w:r>
      <w:r w:rsidR="0020050F" w:rsidRPr="00C9008F">
        <w:t>4</w:t>
      </w:r>
      <w:r w:rsidR="007E2792" w:rsidRPr="00C9008F">
        <w:t xml:space="preserve">: </w:t>
      </w:r>
      <w:r w:rsidR="0020050F" w:rsidRPr="00C9008F">
        <w:t>Liste du personnel de l’unité de coordination du programme 2010-2015</w:t>
      </w:r>
      <w:bookmarkEnd w:id="325"/>
      <w:bookmarkEnd w:id="3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2032"/>
        <w:gridCol w:w="1479"/>
        <w:gridCol w:w="1479"/>
        <w:gridCol w:w="1064"/>
        <w:gridCol w:w="994"/>
        <w:gridCol w:w="1745"/>
      </w:tblGrid>
      <w:tr w:rsidR="007E2792" w:rsidRPr="00125182" w14:paraId="2708CA2C" w14:textId="77777777" w:rsidTr="002D0545">
        <w:trPr>
          <w:trHeight w:val="960"/>
          <w:tblHeader/>
        </w:trPr>
        <w:tc>
          <w:tcPr>
            <w:tcW w:w="145" w:type="pct"/>
            <w:shd w:val="clear" w:color="auto" w:fill="BFBFBF" w:themeFill="background1" w:themeFillShade="BF"/>
            <w:vAlign w:val="center"/>
            <w:hideMark/>
          </w:tcPr>
          <w:p w14:paraId="3C222522" w14:textId="77777777" w:rsidR="007E2792" w:rsidRPr="00125182" w:rsidRDefault="007E2792" w:rsidP="0057487E">
            <w:pPr>
              <w:spacing w:after="0" w:line="240" w:lineRule="auto"/>
              <w:jc w:val="both"/>
              <w:rPr>
                <w:rFonts w:ascii="Times New Roman" w:eastAsia="Times New Roman" w:hAnsi="Times New Roman" w:cs="Times New Roman"/>
                <w:b/>
                <w:bCs/>
              </w:rPr>
            </w:pPr>
            <w:r w:rsidRPr="00125182">
              <w:rPr>
                <w:rFonts w:ascii="Times New Roman" w:eastAsia="Times New Roman" w:hAnsi="Times New Roman" w:cs="Times New Roman"/>
                <w:b/>
                <w:bCs/>
              </w:rPr>
              <w:t>N°</w:t>
            </w:r>
          </w:p>
        </w:tc>
        <w:tc>
          <w:tcPr>
            <w:tcW w:w="1060" w:type="pct"/>
            <w:shd w:val="clear" w:color="auto" w:fill="BFBFBF" w:themeFill="background1" w:themeFillShade="BF"/>
            <w:vAlign w:val="center"/>
            <w:hideMark/>
          </w:tcPr>
          <w:p w14:paraId="04F76EF5" w14:textId="77777777" w:rsidR="007E2792" w:rsidRPr="00125182" w:rsidRDefault="007E2792" w:rsidP="0057487E">
            <w:pPr>
              <w:spacing w:after="0" w:line="240" w:lineRule="auto"/>
              <w:jc w:val="both"/>
              <w:rPr>
                <w:rFonts w:ascii="Times New Roman" w:eastAsia="Times New Roman" w:hAnsi="Times New Roman" w:cs="Times New Roman"/>
                <w:b/>
                <w:bCs/>
              </w:rPr>
            </w:pPr>
            <w:r w:rsidRPr="00125182">
              <w:rPr>
                <w:rFonts w:ascii="Times New Roman" w:eastAsia="Times New Roman" w:hAnsi="Times New Roman" w:cs="Times New Roman"/>
                <w:b/>
                <w:bCs/>
              </w:rPr>
              <w:t>NOM ET PRENOMS</w:t>
            </w:r>
          </w:p>
        </w:tc>
        <w:tc>
          <w:tcPr>
            <w:tcW w:w="986" w:type="pct"/>
            <w:shd w:val="clear" w:color="auto" w:fill="BFBFBF" w:themeFill="background1" w:themeFillShade="BF"/>
            <w:vAlign w:val="center"/>
            <w:hideMark/>
          </w:tcPr>
          <w:p w14:paraId="23686C2C" w14:textId="77777777" w:rsidR="007E2792" w:rsidRPr="00125182" w:rsidRDefault="007E2792" w:rsidP="0057487E">
            <w:pPr>
              <w:spacing w:after="0" w:line="240" w:lineRule="auto"/>
              <w:jc w:val="both"/>
              <w:rPr>
                <w:rFonts w:ascii="Times New Roman" w:eastAsia="Times New Roman" w:hAnsi="Times New Roman" w:cs="Times New Roman"/>
                <w:b/>
                <w:bCs/>
              </w:rPr>
            </w:pPr>
            <w:r w:rsidRPr="00125182">
              <w:rPr>
                <w:rFonts w:ascii="Times New Roman" w:eastAsia="Times New Roman" w:hAnsi="Times New Roman" w:cs="Times New Roman"/>
                <w:b/>
                <w:bCs/>
              </w:rPr>
              <w:t>FONCTION</w:t>
            </w:r>
          </w:p>
        </w:tc>
        <w:tc>
          <w:tcPr>
            <w:tcW w:w="740" w:type="pct"/>
            <w:shd w:val="clear" w:color="auto" w:fill="BFBFBF" w:themeFill="background1" w:themeFillShade="BF"/>
            <w:vAlign w:val="center"/>
            <w:hideMark/>
          </w:tcPr>
          <w:p w14:paraId="780A8C2D" w14:textId="77777777" w:rsidR="007E2792" w:rsidRPr="00125182" w:rsidRDefault="007E2792" w:rsidP="0057487E">
            <w:pPr>
              <w:spacing w:after="0" w:line="240" w:lineRule="auto"/>
              <w:jc w:val="both"/>
              <w:rPr>
                <w:rFonts w:ascii="Times New Roman" w:eastAsia="Times New Roman" w:hAnsi="Times New Roman" w:cs="Times New Roman"/>
                <w:b/>
                <w:bCs/>
              </w:rPr>
            </w:pPr>
            <w:r w:rsidRPr="00125182">
              <w:rPr>
                <w:rFonts w:ascii="Times New Roman" w:eastAsia="Times New Roman" w:hAnsi="Times New Roman" w:cs="Times New Roman"/>
                <w:b/>
                <w:bCs/>
              </w:rPr>
              <w:t>PROFIL</w:t>
            </w:r>
          </w:p>
        </w:tc>
        <w:tc>
          <w:tcPr>
            <w:tcW w:w="676" w:type="pct"/>
            <w:shd w:val="clear" w:color="auto" w:fill="BFBFBF" w:themeFill="background1" w:themeFillShade="BF"/>
            <w:vAlign w:val="center"/>
            <w:hideMark/>
          </w:tcPr>
          <w:p w14:paraId="47B0A364" w14:textId="77777777" w:rsidR="007E2792" w:rsidRPr="00125182" w:rsidRDefault="007E2792" w:rsidP="0057487E">
            <w:pPr>
              <w:spacing w:after="0" w:line="240" w:lineRule="auto"/>
              <w:jc w:val="both"/>
              <w:rPr>
                <w:rFonts w:ascii="Times New Roman" w:eastAsia="Times New Roman" w:hAnsi="Times New Roman" w:cs="Times New Roman"/>
                <w:b/>
                <w:bCs/>
              </w:rPr>
            </w:pPr>
            <w:r w:rsidRPr="00125182">
              <w:rPr>
                <w:rFonts w:ascii="Times New Roman" w:eastAsia="Times New Roman" w:hAnsi="Times New Roman" w:cs="Times New Roman"/>
                <w:b/>
                <w:bCs/>
              </w:rPr>
              <w:t>DATE DE PRISE DE SERVICE</w:t>
            </w:r>
          </w:p>
        </w:tc>
        <w:tc>
          <w:tcPr>
            <w:tcW w:w="688" w:type="pct"/>
            <w:shd w:val="clear" w:color="auto" w:fill="BFBFBF" w:themeFill="background1" w:themeFillShade="BF"/>
            <w:vAlign w:val="center"/>
            <w:hideMark/>
          </w:tcPr>
          <w:p w14:paraId="5E7915B5" w14:textId="77777777" w:rsidR="007E2792" w:rsidRPr="00125182" w:rsidRDefault="007E2792" w:rsidP="0057487E">
            <w:pPr>
              <w:spacing w:after="0" w:line="240" w:lineRule="auto"/>
              <w:jc w:val="both"/>
              <w:rPr>
                <w:rFonts w:ascii="Times New Roman" w:eastAsia="Times New Roman" w:hAnsi="Times New Roman" w:cs="Times New Roman"/>
                <w:b/>
                <w:bCs/>
              </w:rPr>
            </w:pPr>
            <w:r w:rsidRPr="00125182">
              <w:rPr>
                <w:rFonts w:ascii="Times New Roman" w:eastAsia="Times New Roman" w:hAnsi="Times New Roman" w:cs="Times New Roman"/>
                <w:b/>
                <w:bCs/>
              </w:rPr>
              <w:t>DATE DE DEPART</w:t>
            </w:r>
          </w:p>
        </w:tc>
        <w:tc>
          <w:tcPr>
            <w:tcW w:w="705" w:type="pct"/>
            <w:shd w:val="clear" w:color="auto" w:fill="BFBFBF" w:themeFill="background1" w:themeFillShade="BF"/>
            <w:vAlign w:val="center"/>
            <w:hideMark/>
          </w:tcPr>
          <w:p w14:paraId="6642AD8C" w14:textId="77777777" w:rsidR="007E2792" w:rsidRPr="00125182" w:rsidRDefault="007E2792" w:rsidP="0057487E">
            <w:pPr>
              <w:spacing w:after="0" w:line="240" w:lineRule="auto"/>
              <w:jc w:val="both"/>
              <w:rPr>
                <w:rFonts w:ascii="Times New Roman" w:eastAsia="Times New Roman" w:hAnsi="Times New Roman" w:cs="Times New Roman"/>
                <w:b/>
                <w:bCs/>
              </w:rPr>
            </w:pPr>
            <w:r w:rsidRPr="00125182">
              <w:rPr>
                <w:rFonts w:ascii="Times New Roman" w:eastAsia="Times New Roman" w:hAnsi="Times New Roman" w:cs="Times New Roman"/>
                <w:b/>
                <w:bCs/>
              </w:rPr>
              <w:t>NOMBRE D’ANNEE D’ANCIENNETE</w:t>
            </w:r>
          </w:p>
        </w:tc>
      </w:tr>
      <w:tr w:rsidR="007E2792" w:rsidRPr="00125182" w14:paraId="2BF443DF" w14:textId="77777777" w:rsidTr="002D0545">
        <w:trPr>
          <w:trHeight w:val="330"/>
        </w:trPr>
        <w:tc>
          <w:tcPr>
            <w:tcW w:w="5000" w:type="pct"/>
            <w:gridSpan w:val="7"/>
            <w:shd w:val="clear" w:color="auto" w:fill="auto"/>
            <w:vAlign w:val="center"/>
            <w:hideMark/>
          </w:tcPr>
          <w:p w14:paraId="1740CC8F" w14:textId="77777777" w:rsidR="007E2792" w:rsidRPr="00125182" w:rsidRDefault="007E2792" w:rsidP="0057487E">
            <w:pPr>
              <w:spacing w:after="0" w:line="240" w:lineRule="auto"/>
              <w:jc w:val="both"/>
              <w:rPr>
                <w:rFonts w:ascii="Times New Roman" w:eastAsia="Times New Roman" w:hAnsi="Times New Roman" w:cs="Times New Roman"/>
                <w:bCs/>
              </w:rPr>
            </w:pPr>
            <w:r w:rsidRPr="00125182">
              <w:rPr>
                <w:rFonts w:ascii="Times New Roman" w:eastAsia="Times New Roman" w:hAnsi="Times New Roman" w:cs="Times New Roman"/>
                <w:bCs/>
              </w:rPr>
              <w:t>PERSONNEL EN SERVICE</w:t>
            </w:r>
          </w:p>
        </w:tc>
      </w:tr>
      <w:tr w:rsidR="007E2792" w:rsidRPr="00125182" w14:paraId="63939096" w14:textId="77777777" w:rsidTr="002D0545">
        <w:trPr>
          <w:trHeight w:val="330"/>
        </w:trPr>
        <w:tc>
          <w:tcPr>
            <w:tcW w:w="145" w:type="pct"/>
            <w:shd w:val="clear" w:color="auto" w:fill="auto"/>
            <w:vAlign w:val="center"/>
            <w:hideMark/>
          </w:tcPr>
          <w:p w14:paraId="54DC8526"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w:t>
            </w:r>
          </w:p>
        </w:tc>
        <w:tc>
          <w:tcPr>
            <w:tcW w:w="1060" w:type="pct"/>
            <w:shd w:val="clear" w:color="auto" w:fill="auto"/>
            <w:vAlign w:val="center"/>
            <w:hideMark/>
          </w:tcPr>
          <w:p w14:paraId="2AECD30E"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DEMI Guebrina</w:t>
            </w:r>
          </w:p>
        </w:tc>
        <w:tc>
          <w:tcPr>
            <w:tcW w:w="986" w:type="pct"/>
            <w:shd w:val="clear" w:color="auto" w:fill="auto"/>
            <w:vAlign w:val="center"/>
            <w:hideMark/>
          </w:tcPr>
          <w:p w14:paraId="5A69882A"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Gardien de jour</w:t>
            </w:r>
          </w:p>
        </w:tc>
        <w:tc>
          <w:tcPr>
            <w:tcW w:w="740" w:type="pct"/>
            <w:shd w:val="clear" w:color="auto" w:fill="auto"/>
            <w:vAlign w:val="center"/>
            <w:hideMark/>
          </w:tcPr>
          <w:p w14:paraId="1D99A96C"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Gardien</w:t>
            </w:r>
          </w:p>
        </w:tc>
        <w:tc>
          <w:tcPr>
            <w:tcW w:w="676" w:type="pct"/>
            <w:shd w:val="clear" w:color="auto" w:fill="auto"/>
            <w:vAlign w:val="center"/>
            <w:hideMark/>
          </w:tcPr>
          <w:p w14:paraId="2B0558DF"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 juillet 2012</w:t>
            </w:r>
          </w:p>
        </w:tc>
        <w:tc>
          <w:tcPr>
            <w:tcW w:w="688" w:type="pct"/>
            <w:shd w:val="clear" w:color="auto" w:fill="auto"/>
            <w:vAlign w:val="center"/>
            <w:hideMark/>
          </w:tcPr>
          <w:p w14:paraId="072F252D"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31 décembre 2015</w:t>
            </w:r>
          </w:p>
        </w:tc>
        <w:tc>
          <w:tcPr>
            <w:tcW w:w="705" w:type="pct"/>
            <w:shd w:val="clear" w:color="auto" w:fill="auto"/>
            <w:vAlign w:val="center"/>
            <w:hideMark/>
          </w:tcPr>
          <w:p w14:paraId="36B1F1BC"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3 ans, 6 mois</w:t>
            </w:r>
          </w:p>
        </w:tc>
      </w:tr>
      <w:tr w:rsidR="007E2792" w:rsidRPr="00125182" w14:paraId="39D4504F" w14:textId="77777777" w:rsidTr="002D0545">
        <w:trPr>
          <w:trHeight w:val="330"/>
        </w:trPr>
        <w:tc>
          <w:tcPr>
            <w:tcW w:w="145" w:type="pct"/>
            <w:shd w:val="clear" w:color="auto" w:fill="auto"/>
            <w:vAlign w:val="center"/>
            <w:hideMark/>
          </w:tcPr>
          <w:p w14:paraId="2F1EBBC9"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w:t>
            </w:r>
          </w:p>
        </w:tc>
        <w:tc>
          <w:tcPr>
            <w:tcW w:w="1060" w:type="pct"/>
            <w:shd w:val="clear" w:color="auto" w:fill="auto"/>
            <w:vAlign w:val="center"/>
            <w:hideMark/>
          </w:tcPr>
          <w:p w14:paraId="4916DA12"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GANAME Serge</w:t>
            </w:r>
          </w:p>
        </w:tc>
        <w:tc>
          <w:tcPr>
            <w:tcW w:w="986" w:type="pct"/>
            <w:shd w:val="clear" w:color="auto" w:fill="auto"/>
            <w:vAlign w:val="center"/>
            <w:hideMark/>
          </w:tcPr>
          <w:p w14:paraId="0CB8CC65"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Chauffeur coursier</w:t>
            </w:r>
          </w:p>
        </w:tc>
        <w:tc>
          <w:tcPr>
            <w:tcW w:w="740" w:type="pct"/>
            <w:shd w:val="clear" w:color="auto" w:fill="auto"/>
            <w:vAlign w:val="center"/>
            <w:hideMark/>
          </w:tcPr>
          <w:p w14:paraId="2885E8BA"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Chauffeur</w:t>
            </w:r>
          </w:p>
        </w:tc>
        <w:tc>
          <w:tcPr>
            <w:tcW w:w="676" w:type="pct"/>
            <w:shd w:val="clear" w:color="auto" w:fill="auto"/>
            <w:vAlign w:val="center"/>
            <w:hideMark/>
          </w:tcPr>
          <w:p w14:paraId="343DFD97"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4 décembre 2004</w:t>
            </w:r>
          </w:p>
        </w:tc>
        <w:tc>
          <w:tcPr>
            <w:tcW w:w="688" w:type="pct"/>
            <w:shd w:val="clear" w:color="auto" w:fill="auto"/>
            <w:vAlign w:val="center"/>
            <w:hideMark/>
          </w:tcPr>
          <w:p w14:paraId="49365169"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31 décembre 2015</w:t>
            </w:r>
          </w:p>
        </w:tc>
        <w:tc>
          <w:tcPr>
            <w:tcW w:w="705" w:type="pct"/>
            <w:shd w:val="clear" w:color="auto" w:fill="auto"/>
            <w:vAlign w:val="center"/>
            <w:hideMark/>
          </w:tcPr>
          <w:p w14:paraId="43DE14E4"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11 ans, 2 mois</w:t>
            </w:r>
          </w:p>
        </w:tc>
      </w:tr>
      <w:tr w:rsidR="007E2792" w:rsidRPr="00125182" w14:paraId="2497DDF5" w14:textId="77777777" w:rsidTr="002D0545">
        <w:trPr>
          <w:trHeight w:val="330"/>
        </w:trPr>
        <w:tc>
          <w:tcPr>
            <w:tcW w:w="145" w:type="pct"/>
            <w:shd w:val="clear" w:color="auto" w:fill="auto"/>
            <w:vAlign w:val="center"/>
            <w:hideMark/>
          </w:tcPr>
          <w:p w14:paraId="2119CC9B"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3</w:t>
            </w:r>
          </w:p>
        </w:tc>
        <w:tc>
          <w:tcPr>
            <w:tcW w:w="1060" w:type="pct"/>
            <w:shd w:val="clear" w:color="auto" w:fill="auto"/>
            <w:vAlign w:val="center"/>
            <w:hideMark/>
          </w:tcPr>
          <w:p w14:paraId="75CB0AFB"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GUIRO Alimata</w:t>
            </w:r>
          </w:p>
        </w:tc>
        <w:tc>
          <w:tcPr>
            <w:tcW w:w="986" w:type="pct"/>
            <w:shd w:val="clear" w:color="auto" w:fill="auto"/>
            <w:vAlign w:val="center"/>
            <w:hideMark/>
          </w:tcPr>
          <w:p w14:paraId="097133A0"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Responsable Suivi-Evaluation</w:t>
            </w:r>
          </w:p>
        </w:tc>
        <w:tc>
          <w:tcPr>
            <w:tcW w:w="740" w:type="pct"/>
            <w:shd w:val="clear" w:color="auto" w:fill="auto"/>
            <w:vAlign w:val="center"/>
            <w:hideMark/>
          </w:tcPr>
          <w:p w14:paraId="56D63F17"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Sociologue</w:t>
            </w:r>
          </w:p>
        </w:tc>
        <w:tc>
          <w:tcPr>
            <w:tcW w:w="676" w:type="pct"/>
            <w:shd w:val="clear" w:color="auto" w:fill="auto"/>
            <w:vAlign w:val="center"/>
            <w:hideMark/>
          </w:tcPr>
          <w:p w14:paraId="743F3782"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23 avril 2008</w:t>
            </w:r>
          </w:p>
        </w:tc>
        <w:tc>
          <w:tcPr>
            <w:tcW w:w="688" w:type="pct"/>
            <w:shd w:val="clear" w:color="auto" w:fill="auto"/>
            <w:vAlign w:val="center"/>
            <w:hideMark/>
          </w:tcPr>
          <w:p w14:paraId="3841747B"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31 décembre 2015</w:t>
            </w:r>
          </w:p>
        </w:tc>
        <w:tc>
          <w:tcPr>
            <w:tcW w:w="705" w:type="pct"/>
            <w:shd w:val="clear" w:color="auto" w:fill="auto"/>
            <w:vAlign w:val="center"/>
            <w:hideMark/>
          </w:tcPr>
          <w:p w14:paraId="421E6F12"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7 ans, 8 mois</w:t>
            </w:r>
          </w:p>
        </w:tc>
      </w:tr>
      <w:tr w:rsidR="007E2792" w:rsidRPr="00125182" w14:paraId="3FA89015" w14:textId="77777777" w:rsidTr="002D0545">
        <w:trPr>
          <w:trHeight w:val="330"/>
        </w:trPr>
        <w:tc>
          <w:tcPr>
            <w:tcW w:w="145" w:type="pct"/>
            <w:shd w:val="clear" w:color="auto" w:fill="auto"/>
            <w:vAlign w:val="center"/>
            <w:hideMark/>
          </w:tcPr>
          <w:p w14:paraId="712AC05D"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4</w:t>
            </w:r>
          </w:p>
        </w:tc>
        <w:tc>
          <w:tcPr>
            <w:tcW w:w="1060" w:type="pct"/>
            <w:shd w:val="clear" w:color="auto" w:fill="auto"/>
            <w:vAlign w:val="center"/>
            <w:hideMark/>
          </w:tcPr>
          <w:p w14:paraId="1022B11D"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KABORE Mouni Etienne</w:t>
            </w:r>
          </w:p>
        </w:tc>
        <w:tc>
          <w:tcPr>
            <w:tcW w:w="986" w:type="pct"/>
            <w:shd w:val="clear" w:color="auto" w:fill="auto"/>
            <w:vAlign w:val="center"/>
            <w:hideMark/>
          </w:tcPr>
          <w:p w14:paraId="1DF16CCB"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Chef de Service  Communication</w:t>
            </w:r>
          </w:p>
        </w:tc>
        <w:tc>
          <w:tcPr>
            <w:tcW w:w="740" w:type="pct"/>
            <w:shd w:val="clear" w:color="auto" w:fill="auto"/>
            <w:vAlign w:val="center"/>
            <w:hideMark/>
          </w:tcPr>
          <w:p w14:paraId="51E7779E"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Communicateur</w:t>
            </w:r>
          </w:p>
        </w:tc>
        <w:tc>
          <w:tcPr>
            <w:tcW w:w="676" w:type="pct"/>
            <w:shd w:val="clear" w:color="auto" w:fill="auto"/>
            <w:vAlign w:val="center"/>
            <w:hideMark/>
          </w:tcPr>
          <w:p w14:paraId="37E4DA5D"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4 décembre 2004</w:t>
            </w:r>
          </w:p>
        </w:tc>
        <w:tc>
          <w:tcPr>
            <w:tcW w:w="688" w:type="pct"/>
            <w:shd w:val="clear" w:color="auto" w:fill="auto"/>
            <w:vAlign w:val="center"/>
            <w:hideMark/>
          </w:tcPr>
          <w:p w14:paraId="619A0630"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31 décembre 2015</w:t>
            </w:r>
          </w:p>
        </w:tc>
        <w:tc>
          <w:tcPr>
            <w:tcW w:w="705" w:type="pct"/>
            <w:shd w:val="clear" w:color="auto" w:fill="auto"/>
            <w:vAlign w:val="center"/>
            <w:hideMark/>
          </w:tcPr>
          <w:p w14:paraId="6CEC488F"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11 ans, 2 mois</w:t>
            </w:r>
          </w:p>
        </w:tc>
      </w:tr>
      <w:tr w:rsidR="007E2792" w:rsidRPr="00125182" w14:paraId="030BBF2E" w14:textId="77777777" w:rsidTr="002D0545">
        <w:trPr>
          <w:trHeight w:val="645"/>
        </w:trPr>
        <w:tc>
          <w:tcPr>
            <w:tcW w:w="145" w:type="pct"/>
            <w:shd w:val="clear" w:color="auto" w:fill="auto"/>
            <w:vAlign w:val="center"/>
            <w:hideMark/>
          </w:tcPr>
          <w:p w14:paraId="40AC5277"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5</w:t>
            </w:r>
          </w:p>
        </w:tc>
        <w:tc>
          <w:tcPr>
            <w:tcW w:w="1060" w:type="pct"/>
            <w:shd w:val="clear" w:color="auto" w:fill="auto"/>
            <w:vAlign w:val="center"/>
            <w:hideMark/>
          </w:tcPr>
          <w:p w14:paraId="2DE47B18"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KIENTEGA Kaongo Wilfried Séraphin</w:t>
            </w:r>
          </w:p>
        </w:tc>
        <w:tc>
          <w:tcPr>
            <w:tcW w:w="986" w:type="pct"/>
            <w:shd w:val="clear" w:color="auto" w:fill="auto"/>
            <w:vAlign w:val="center"/>
            <w:hideMark/>
          </w:tcPr>
          <w:p w14:paraId="315315B8"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Coordonnateur National</w:t>
            </w:r>
          </w:p>
        </w:tc>
        <w:tc>
          <w:tcPr>
            <w:tcW w:w="740" w:type="pct"/>
            <w:shd w:val="clear" w:color="auto" w:fill="auto"/>
            <w:vAlign w:val="center"/>
            <w:hideMark/>
          </w:tcPr>
          <w:p w14:paraId="5B75110E"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Economiste, Inspecteur du Trésor</w:t>
            </w:r>
          </w:p>
        </w:tc>
        <w:tc>
          <w:tcPr>
            <w:tcW w:w="676" w:type="pct"/>
            <w:shd w:val="clear" w:color="auto" w:fill="auto"/>
            <w:vAlign w:val="center"/>
            <w:hideMark/>
          </w:tcPr>
          <w:p w14:paraId="351C1E6D"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15 octobre 2014</w:t>
            </w:r>
          </w:p>
        </w:tc>
        <w:tc>
          <w:tcPr>
            <w:tcW w:w="688" w:type="pct"/>
            <w:shd w:val="clear" w:color="auto" w:fill="auto"/>
            <w:vAlign w:val="center"/>
            <w:hideMark/>
          </w:tcPr>
          <w:p w14:paraId="12C81B5C"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31 décembre 2015</w:t>
            </w:r>
          </w:p>
        </w:tc>
        <w:tc>
          <w:tcPr>
            <w:tcW w:w="705" w:type="pct"/>
            <w:shd w:val="clear" w:color="auto" w:fill="auto"/>
            <w:vAlign w:val="center"/>
            <w:hideMark/>
          </w:tcPr>
          <w:p w14:paraId="21CE5125"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 an, 2 mois</w:t>
            </w:r>
          </w:p>
        </w:tc>
      </w:tr>
      <w:tr w:rsidR="007E2792" w:rsidRPr="00125182" w14:paraId="69B4C655" w14:textId="77777777" w:rsidTr="002D0545">
        <w:trPr>
          <w:trHeight w:val="330"/>
        </w:trPr>
        <w:tc>
          <w:tcPr>
            <w:tcW w:w="145" w:type="pct"/>
            <w:shd w:val="clear" w:color="auto" w:fill="auto"/>
            <w:vAlign w:val="center"/>
            <w:hideMark/>
          </w:tcPr>
          <w:p w14:paraId="74B1E6CE"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6</w:t>
            </w:r>
          </w:p>
        </w:tc>
        <w:tc>
          <w:tcPr>
            <w:tcW w:w="1060" w:type="pct"/>
            <w:shd w:val="clear" w:color="auto" w:fill="auto"/>
            <w:vAlign w:val="center"/>
            <w:hideMark/>
          </w:tcPr>
          <w:p w14:paraId="67F05549"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KOARA BernandinWindekouni Richard</w:t>
            </w:r>
          </w:p>
        </w:tc>
        <w:tc>
          <w:tcPr>
            <w:tcW w:w="986" w:type="pct"/>
            <w:shd w:val="clear" w:color="auto" w:fill="auto"/>
            <w:vAlign w:val="center"/>
            <w:hideMark/>
          </w:tcPr>
          <w:p w14:paraId="0A04CA62"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Comptable</w:t>
            </w:r>
          </w:p>
        </w:tc>
        <w:tc>
          <w:tcPr>
            <w:tcW w:w="740" w:type="pct"/>
            <w:shd w:val="clear" w:color="auto" w:fill="auto"/>
            <w:vAlign w:val="center"/>
            <w:hideMark/>
          </w:tcPr>
          <w:p w14:paraId="74D4C48D"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Comptable</w:t>
            </w:r>
          </w:p>
        </w:tc>
        <w:tc>
          <w:tcPr>
            <w:tcW w:w="676" w:type="pct"/>
            <w:shd w:val="clear" w:color="auto" w:fill="auto"/>
            <w:vAlign w:val="center"/>
            <w:hideMark/>
          </w:tcPr>
          <w:p w14:paraId="218542D8"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23 avril 2008</w:t>
            </w:r>
          </w:p>
        </w:tc>
        <w:tc>
          <w:tcPr>
            <w:tcW w:w="688" w:type="pct"/>
            <w:shd w:val="clear" w:color="auto" w:fill="auto"/>
            <w:vAlign w:val="center"/>
            <w:hideMark/>
          </w:tcPr>
          <w:p w14:paraId="1062286C"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31 décembre 2015</w:t>
            </w:r>
          </w:p>
        </w:tc>
        <w:tc>
          <w:tcPr>
            <w:tcW w:w="705" w:type="pct"/>
            <w:shd w:val="clear" w:color="auto" w:fill="auto"/>
            <w:vAlign w:val="center"/>
            <w:hideMark/>
          </w:tcPr>
          <w:p w14:paraId="20B56372"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7 ans, 8 mois</w:t>
            </w:r>
          </w:p>
        </w:tc>
      </w:tr>
      <w:tr w:rsidR="007E2792" w:rsidRPr="00125182" w14:paraId="795AB42A" w14:textId="77777777" w:rsidTr="002D0545">
        <w:trPr>
          <w:trHeight w:val="330"/>
        </w:trPr>
        <w:tc>
          <w:tcPr>
            <w:tcW w:w="145" w:type="pct"/>
            <w:shd w:val="clear" w:color="auto" w:fill="auto"/>
            <w:vAlign w:val="center"/>
            <w:hideMark/>
          </w:tcPr>
          <w:p w14:paraId="57299460"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7</w:t>
            </w:r>
          </w:p>
        </w:tc>
        <w:tc>
          <w:tcPr>
            <w:tcW w:w="1060" w:type="pct"/>
            <w:shd w:val="clear" w:color="auto" w:fill="auto"/>
            <w:vAlign w:val="center"/>
            <w:hideMark/>
          </w:tcPr>
          <w:p w14:paraId="712E1D7C"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KOMI / OUEDRAOGO Olga Amandine</w:t>
            </w:r>
          </w:p>
        </w:tc>
        <w:tc>
          <w:tcPr>
            <w:tcW w:w="986" w:type="pct"/>
            <w:shd w:val="clear" w:color="auto" w:fill="auto"/>
            <w:vAlign w:val="center"/>
            <w:hideMark/>
          </w:tcPr>
          <w:p w14:paraId="112E0C7F"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Comptable</w:t>
            </w:r>
          </w:p>
        </w:tc>
        <w:tc>
          <w:tcPr>
            <w:tcW w:w="740" w:type="pct"/>
            <w:shd w:val="clear" w:color="auto" w:fill="auto"/>
            <w:vAlign w:val="center"/>
            <w:hideMark/>
          </w:tcPr>
          <w:p w14:paraId="2EA20DB9"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Comptable</w:t>
            </w:r>
          </w:p>
        </w:tc>
        <w:tc>
          <w:tcPr>
            <w:tcW w:w="676" w:type="pct"/>
            <w:shd w:val="clear" w:color="auto" w:fill="auto"/>
            <w:vAlign w:val="center"/>
            <w:hideMark/>
          </w:tcPr>
          <w:p w14:paraId="19F544C8"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4 décembre 2004</w:t>
            </w:r>
          </w:p>
        </w:tc>
        <w:tc>
          <w:tcPr>
            <w:tcW w:w="688" w:type="pct"/>
            <w:shd w:val="clear" w:color="auto" w:fill="auto"/>
            <w:vAlign w:val="center"/>
            <w:hideMark/>
          </w:tcPr>
          <w:p w14:paraId="715C6693"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31 décembre 2015</w:t>
            </w:r>
          </w:p>
        </w:tc>
        <w:tc>
          <w:tcPr>
            <w:tcW w:w="705" w:type="pct"/>
            <w:shd w:val="clear" w:color="auto" w:fill="auto"/>
            <w:vAlign w:val="center"/>
            <w:hideMark/>
          </w:tcPr>
          <w:p w14:paraId="00D7FEE8"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11 ans, 2 mois</w:t>
            </w:r>
          </w:p>
        </w:tc>
      </w:tr>
      <w:tr w:rsidR="007E2792" w:rsidRPr="00125182" w14:paraId="25FECD4D" w14:textId="77777777" w:rsidTr="002D0545">
        <w:trPr>
          <w:trHeight w:val="330"/>
        </w:trPr>
        <w:tc>
          <w:tcPr>
            <w:tcW w:w="145" w:type="pct"/>
            <w:shd w:val="clear" w:color="auto" w:fill="auto"/>
            <w:vAlign w:val="center"/>
            <w:hideMark/>
          </w:tcPr>
          <w:p w14:paraId="27BE9DB5"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8</w:t>
            </w:r>
          </w:p>
        </w:tc>
        <w:tc>
          <w:tcPr>
            <w:tcW w:w="1060" w:type="pct"/>
            <w:shd w:val="clear" w:color="auto" w:fill="auto"/>
            <w:vAlign w:val="center"/>
            <w:hideMark/>
          </w:tcPr>
          <w:p w14:paraId="56B4DDBA"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KONKOMBO W. Aimé</w:t>
            </w:r>
          </w:p>
        </w:tc>
        <w:tc>
          <w:tcPr>
            <w:tcW w:w="986" w:type="pct"/>
            <w:shd w:val="clear" w:color="auto" w:fill="auto"/>
            <w:vAlign w:val="center"/>
            <w:hideMark/>
          </w:tcPr>
          <w:p w14:paraId="73AB1284"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Chauffeur coursier</w:t>
            </w:r>
          </w:p>
        </w:tc>
        <w:tc>
          <w:tcPr>
            <w:tcW w:w="740" w:type="pct"/>
            <w:shd w:val="clear" w:color="auto" w:fill="auto"/>
            <w:vAlign w:val="center"/>
            <w:hideMark/>
          </w:tcPr>
          <w:p w14:paraId="04F24C04"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Chauffeur</w:t>
            </w:r>
          </w:p>
        </w:tc>
        <w:tc>
          <w:tcPr>
            <w:tcW w:w="676" w:type="pct"/>
            <w:shd w:val="clear" w:color="auto" w:fill="auto"/>
            <w:vAlign w:val="center"/>
            <w:hideMark/>
          </w:tcPr>
          <w:p w14:paraId="5E5AE4E2"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18 janvier 2015</w:t>
            </w:r>
          </w:p>
        </w:tc>
        <w:tc>
          <w:tcPr>
            <w:tcW w:w="688" w:type="pct"/>
            <w:shd w:val="clear" w:color="auto" w:fill="auto"/>
            <w:vAlign w:val="center"/>
            <w:hideMark/>
          </w:tcPr>
          <w:p w14:paraId="600B8B1D"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31 décembre 2015</w:t>
            </w:r>
          </w:p>
        </w:tc>
        <w:tc>
          <w:tcPr>
            <w:tcW w:w="705" w:type="pct"/>
            <w:shd w:val="clear" w:color="auto" w:fill="auto"/>
            <w:vAlign w:val="center"/>
            <w:hideMark/>
          </w:tcPr>
          <w:p w14:paraId="35E4CFA5"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12 mois</w:t>
            </w:r>
          </w:p>
        </w:tc>
      </w:tr>
      <w:tr w:rsidR="007E2792" w:rsidRPr="00125182" w14:paraId="7005C830" w14:textId="77777777" w:rsidTr="002D0545">
        <w:trPr>
          <w:trHeight w:val="645"/>
        </w:trPr>
        <w:tc>
          <w:tcPr>
            <w:tcW w:w="145" w:type="pct"/>
            <w:shd w:val="clear" w:color="auto" w:fill="auto"/>
            <w:vAlign w:val="center"/>
            <w:hideMark/>
          </w:tcPr>
          <w:p w14:paraId="3B16CD14"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9</w:t>
            </w:r>
          </w:p>
        </w:tc>
        <w:tc>
          <w:tcPr>
            <w:tcW w:w="1060" w:type="pct"/>
            <w:shd w:val="clear" w:color="auto" w:fill="auto"/>
            <w:vAlign w:val="center"/>
            <w:hideMark/>
          </w:tcPr>
          <w:p w14:paraId="74C64464"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MEDA Touwonianouhon</w:t>
            </w:r>
          </w:p>
        </w:tc>
        <w:tc>
          <w:tcPr>
            <w:tcW w:w="986" w:type="pct"/>
            <w:shd w:val="clear" w:color="auto" w:fill="auto"/>
            <w:vAlign w:val="center"/>
            <w:hideMark/>
          </w:tcPr>
          <w:p w14:paraId="753A9F25"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Contrôleur Interne</w:t>
            </w:r>
          </w:p>
        </w:tc>
        <w:tc>
          <w:tcPr>
            <w:tcW w:w="740" w:type="pct"/>
            <w:shd w:val="clear" w:color="auto" w:fill="auto"/>
            <w:vAlign w:val="center"/>
            <w:hideMark/>
          </w:tcPr>
          <w:p w14:paraId="64F84128"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Administrateur des services financier</w:t>
            </w:r>
          </w:p>
        </w:tc>
        <w:tc>
          <w:tcPr>
            <w:tcW w:w="676" w:type="pct"/>
            <w:shd w:val="clear" w:color="auto" w:fill="auto"/>
            <w:vAlign w:val="center"/>
            <w:hideMark/>
          </w:tcPr>
          <w:p w14:paraId="22E878F8"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 octobre 2010</w:t>
            </w:r>
          </w:p>
        </w:tc>
        <w:tc>
          <w:tcPr>
            <w:tcW w:w="688" w:type="pct"/>
            <w:shd w:val="clear" w:color="auto" w:fill="auto"/>
            <w:vAlign w:val="center"/>
            <w:hideMark/>
          </w:tcPr>
          <w:p w14:paraId="4B7588FA"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31 décembre 2015</w:t>
            </w:r>
          </w:p>
        </w:tc>
        <w:tc>
          <w:tcPr>
            <w:tcW w:w="705" w:type="pct"/>
            <w:shd w:val="clear" w:color="auto" w:fill="auto"/>
            <w:vAlign w:val="center"/>
            <w:hideMark/>
          </w:tcPr>
          <w:p w14:paraId="7714B236"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5 ans, 3 mois</w:t>
            </w:r>
          </w:p>
        </w:tc>
      </w:tr>
      <w:tr w:rsidR="007E2792" w:rsidRPr="00125182" w14:paraId="1F21E678" w14:textId="77777777" w:rsidTr="002D0545">
        <w:trPr>
          <w:trHeight w:val="330"/>
        </w:trPr>
        <w:tc>
          <w:tcPr>
            <w:tcW w:w="145" w:type="pct"/>
            <w:shd w:val="clear" w:color="auto" w:fill="auto"/>
            <w:vAlign w:val="center"/>
            <w:hideMark/>
          </w:tcPr>
          <w:p w14:paraId="28DDBBF8"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10</w:t>
            </w:r>
          </w:p>
        </w:tc>
        <w:tc>
          <w:tcPr>
            <w:tcW w:w="1060" w:type="pct"/>
            <w:shd w:val="clear" w:color="auto" w:fill="auto"/>
            <w:vAlign w:val="center"/>
            <w:hideMark/>
          </w:tcPr>
          <w:p w14:paraId="5D80ED89"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NACOULMA  Jean Pierre</w:t>
            </w:r>
          </w:p>
        </w:tc>
        <w:tc>
          <w:tcPr>
            <w:tcW w:w="986" w:type="pct"/>
            <w:shd w:val="clear" w:color="auto" w:fill="auto"/>
            <w:vAlign w:val="center"/>
            <w:hideMark/>
          </w:tcPr>
          <w:p w14:paraId="362595CF"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Gardien de nuit</w:t>
            </w:r>
          </w:p>
        </w:tc>
        <w:tc>
          <w:tcPr>
            <w:tcW w:w="740" w:type="pct"/>
            <w:shd w:val="clear" w:color="auto" w:fill="auto"/>
            <w:vAlign w:val="center"/>
            <w:hideMark/>
          </w:tcPr>
          <w:p w14:paraId="5AF0F566"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Gardien</w:t>
            </w:r>
          </w:p>
        </w:tc>
        <w:tc>
          <w:tcPr>
            <w:tcW w:w="676" w:type="pct"/>
            <w:shd w:val="clear" w:color="auto" w:fill="auto"/>
            <w:vAlign w:val="center"/>
            <w:hideMark/>
          </w:tcPr>
          <w:p w14:paraId="690323AB"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 janvier 2011</w:t>
            </w:r>
          </w:p>
        </w:tc>
        <w:tc>
          <w:tcPr>
            <w:tcW w:w="688" w:type="pct"/>
            <w:shd w:val="clear" w:color="auto" w:fill="auto"/>
            <w:vAlign w:val="center"/>
            <w:hideMark/>
          </w:tcPr>
          <w:p w14:paraId="387C3A41"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31 décembre 2015</w:t>
            </w:r>
          </w:p>
        </w:tc>
        <w:tc>
          <w:tcPr>
            <w:tcW w:w="705" w:type="pct"/>
            <w:shd w:val="clear" w:color="auto" w:fill="auto"/>
            <w:vAlign w:val="center"/>
            <w:hideMark/>
          </w:tcPr>
          <w:p w14:paraId="10D38F01"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5 ans, 1 mois</w:t>
            </w:r>
          </w:p>
        </w:tc>
      </w:tr>
      <w:tr w:rsidR="007E2792" w:rsidRPr="00125182" w14:paraId="1B624168" w14:textId="77777777" w:rsidTr="002D0545">
        <w:trPr>
          <w:trHeight w:val="330"/>
        </w:trPr>
        <w:tc>
          <w:tcPr>
            <w:tcW w:w="145" w:type="pct"/>
            <w:shd w:val="clear" w:color="auto" w:fill="auto"/>
            <w:vAlign w:val="center"/>
            <w:hideMark/>
          </w:tcPr>
          <w:p w14:paraId="7293398C"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11</w:t>
            </w:r>
          </w:p>
        </w:tc>
        <w:tc>
          <w:tcPr>
            <w:tcW w:w="1060" w:type="pct"/>
            <w:shd w:val="clear" w:color="auto" w:fill="auto"/>
            <w:vAlign w:val="center"/>
            <w:hideMark/>
          </w:tcPr>
          <w:p w14:paraId="1513934B"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 xml:space="preserve">NACOULMA / DERRA Salamata Judith </w:t>
            </w:r>
          </w:p>
        </w:tc>
        <w:tc>
          <w:tcPr>
            <w:tcW w:w="986" w:type="pct"/>
            <w:shd w:val="clear" w:color="auto" w:fill="auto"/>
            <w:vAlign w:val="center"/>
            <w:hideMark/>
          </w:tcPr>
          <w:p w14:paraId="2B065939"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Secrétaire de Direction</w:t>
            </w:r>
          </w:p>
        </w:tc>
        <w:tc>
          <w:tcPr>
            <w:tcW w:w="740" w:type="pct"/>
            <w:shd w:val="clear" w:color="auto" w:fill="auto"/>
            <w:vAlign w:val="center"/>
            <w:hideMark/>
          </w:tcPr>
          <w:p w14:paraId="2D99A34B"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Secrétaire</w:t>
            </w:r>
          </w:p>
        </w:tc>
        <w:tc>
          <w:tcPr>
            <w:tcW w:w="676" w:type="pct"/>
            <w:shd w:val="clear" w:color="auto" w:fill="auto"/>
            <w:vAlign w:val="center"/>
            <w:hideMark/>
          </w:tcPr>
          <w:p w14:paraId="7A1A47F0"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4 décembre 2004</w:t>
            </w:r>
          </w:p>
        </w:tc>
        <w:tc>
          <w:tcPr>
            <w:tcW w:w="688" w:type="pct"/>
            <w:shd w:val="clear" w:color="auto" w:fill="auto"/>
            <w:vAlign w:val="center"/>
            <w:hideMark/>
          </w:tcPr>
          <w:p w14:paraId="5D46BE44"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31 décembre 2015</w:t>
            </w:r>
          </w:p>
        </w:tc>
        <w:tc>
          <w:tcPr>
            <w:tcW w:w="705" w:type="pct"/>
            <w:shd w:val="clear" w:color="auto" w:fill="auto"/>
            <w:vAlign w:val="center"/>
            <w:hideMark/>
          </w:tcPr>
          <w:p w14:paraId="7DFE2F1C"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11 ans, 2 mois</w:t>
            </w:r>
          </w:p>
        </w:tc>
      </w:tr>
      <w:tr w:rsidR="007E2792" w:rsidRPr="00125182" w14:paraId="79DF1A82" w14:textId="77777777" w:rsidTr="002D0545">
        <w:trPr>
          <w:trHeight w:val="330"/>
        </w:trPr>
        <w:tc>
          <w:tcPr>
            <w:tcW w:w="145" w:type="pct"/>
            <w:shd w:val="clear" w:color="auto" w:fill="auto"/>
            <w:vAlign w:val="center"/>
            <w:hideMark/>
          </w:tcPr>
          <w:p w14:paraId="2373EC8E"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12</w:t>
            </w:r>
          </w:p>
        </w:tc>
        <w:tc>
          <w:tcPr>
            <w:tcW w:w="1060" w:type="pct"/>
            <w:shd w:val="clear" w:color="auto" w:fill="auto"/>
            <w:vAlign w:val="center"/>
            <w:hideMark/>
          </w:tcPr>
          <w:p w14:paraId="3146B8C9"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NANA Pascal</w:t>
            </w:r>
          </w:p>
        </w:tc>
        <w:tc>
          <w:tcPr>
            <w:tcW w:w="986" w:type="pct"/>
            <w:shd w:val="clear" w:color="auto" w:fill="auto"/>
            <w:vAlign w:val="center"/>
            <w:hideMark/>
          </w:tcPr>
          <w:p w14:paraId="012BCF84"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Chauffeur coursier</w:t>
            </w:r>
          </w:p>
        </w:tc>
        <w:tc>
          <w:tcPr>
            <w:tcW w:w="740" w:type="pct"/>
            <w:shd w:val="clear" w:color="auto" w:fill="auto"/>
            <w:vAlign w:val="center"/>
            <w:hideMark/>
          </w:tcPr>
          <w:p w14:paraId="08C49BED"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Chauffeur</w:t>
            </w:r>
          </w:p>
        </w:tc>
        <w:tc>
          <w:tcPr>
            <w:tcW w:w="676" w:type="pct"/>
            <w:shd w:val="clear" w:color="auto" w:fill="auto"/>
            <w:vAlign w:val="center"/>
            <w:hideMark/>
          </w:tcPr>
          <w:p w14:paraId="799E8393"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4 décembre 2004</w:t>
            </w:r>
          </w:p>
        </w:tc>
        <w:tc>
          <w:tcPr>
            <w:tcW w:w="688" w:type="pct"/>
            <w:shd w:val="clear" w:color="auto" w:fill="auto"/>
            <w:vAlign w:val="center"/>
            <w:hideMark/>
          </w:tcPr>
          <w:p w14:paraId="512A97BF"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31 décembre 2015</w:t>
            </w:r>
          </w:p>
        </w:tc>
        <w:tc>
          <w:tcPr>
            <w:tcW w:w="705" w:type="pct"/>
            <w:shd w:val="clear" w:color="auto" w:fill="auto"/>
            <w:vAlign w:val="center"/>
            <w:hideMark/>
          </w:tcPr>
          <w:p w14:paraId="6A0C6DD9"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11 ans, 2 mois</w:t>
            </w:r>
          </w:p>
        </w:tc>
      </w:tr>
      <w:tr w:rsidR="007E2792" w:rsidRPr="00125182" w14:paraId="274212A6" w14:textId="77777777" w:rsidTr="002D0545">
        <w:trPr>
          <w:trHeight w:val="330"/>
        </w:trPr>
        <w:tc>
          <w:tcPr>
            <w:tcW w:w="145" w:type="pct"/>
            <w:shd w:val="clear" w:color="auto" w:fill="auto"/>
            <w:vAlign w:val="center"/>
            <w:hideMark/>
          </w:tcPr>
          <w:p w14:paraId="7F08F704"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13</w:t>
            </w:r>
          </w:p>
        </w:tc>
        <w:tc>
          <w:tcPr>
            <w:tcW w:w="1060" w:type="pct"/>
            <w:shd w:val="clear" w:color="auto" w:fill="auto"/>
            <w:vAlign w:val="center"/>
            <w:hideMark/>
          </w:tcPr>
          <w:p w14:paraId="15F95628"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NIKIEMA Nassiri</w:t>
            </w:r>
          </w:p>
        </w:tc>
        <w:tc>
          <w:tcPr>
            <w:tcW w:w="986" w:type="pct"/>
            <w:shd w:val="clear" w:color="auto" w:fill="auto"/>
            <w:vAlign w:val="center"/>
            <w:hideMark/>
          </w:tcPr>
          <w:p w14:paraId="196B0032"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Assistant suivi-évaluation</w:t>
            </w:r>
          </w:p>
        </w:tc>
        <w:tc>
          <w:tcPr>
            <w:tcW w:w="740" w:type="pct"/>
            <w:shd w:val="clear" w:color="auto" w:fill="auto"/>
            <w:vAlign w:val="center"/>
            <w:hideMark/>
          </w:tcPr>
          <w:p w14:paraId="38F33277"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Economiste</w:t>
            </w:r>
          </w:p>
        </w:tc>
        <w:tc>
          <w:tcPr>
            <w:tcW w:w="676" w:type="pct"/>
            <w:shd w:val="clear" w:color="auto" w:fill="auto"/>
            <w:vAlign w:val="center"/>
            <w:hideMark/>
          </w:tcPr>
          <w:p w14:paraId="64E3D0D3"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23 mai 2011</w:t>
            </w:r>
          </w:p>
        </w:tc>
        <w:tc>
          <w:tcPr>
            <w:tcW w:w="688" w:type="pct"/>
            <w:shd w:val="clear" w:color="auto" w:fill="auto"/>
            <w:vAlign w:val="center"/>
            <w:hideMark/>
          </w:tcPr>
          <w:p w14:paraId="12CF2771"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31 décembre 2015</w:t>
            </w:r>
          </w:p>
        </w:tc>
        <w:tc>
          <w:tcPr>
            <w:tcW w:w="705" w:type="pct"/>
            <w:shd w:val="clear" w:color="auto" w:fill="auto"/>
            <w:vAlign w:val="center"/>
            <w:hideMark/>
          </w:tcPr>
          <w:p w14:paraId="3028C609"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4 ans, 5 mois</w:t>
            </w:r>
          </w:p>
        </w:tc>
      </w:tr>
      <w:tr w:rsidR="007E2792" w:rsidRPr="00125182" w14:paraId="7343F820" w14:textId="77777777" w:rsidTr="002D0545">
        <w:trPr>
          <w:trHeight w:val="645"/>
        </w:trPr>
        <w:tc>
          <w:tcPr>
            <w:tcW w:w="145" w:type="pct"/>
            <w:shd w:val="clear" w:color="auto" w:fill="auto"/>
            <w:vAlign w:val="center"/>
            <w:hideMark/>
          </w:tcPr>
          <w:p w14:paraId="2CD239CE"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14</w:t>
            </w:r>
          </w:p>
        </w:tc>
        <w:tc>
          <w:tcPr>
            <w:tcW w:w="1060" w:type="pct"/>
            <w:shd w:val="clear" w:color="auto" w:fill="auto"/>
            <w:vAlign w:val="center"/>
            <w:hideMark/>
          </w:tcPr>
          <w:p w14:paraId="180062F7"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OUEDRAOGO Idrissa</w:t>
            </w:r>
          </w:p>
        </w:tc>
        <w:tc>
          <w:tcPr>
            <w:tcW w:w="986" w:type="pct"/>
            <w:shd w:val="clear" w:color="auto" w:fill="auto"/>
            <w:vAlign w:val="center"/>
            <w:hideMark/>
          </w:tcPr>
          <w:p w14:paraId="61E14A03"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Logisticien</w:t>
            </w:r>
          </w:p>
        </w:tc>
        <w:tc>
          <w:tcPr>
            <w:tcW w:w="740" w:type="pct"/>
            <w:shd w:val="clear" w:color="auto" w:fill="auto"/>
            <w:vAlign w:val="center"/>
            <w:hideMark/>
          </w:tcPr>
          <w:p w14:paraId="1AE13C58"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administrateur des services financier</w:t>
            </w:r>
          </w:p>
        </w:tc>
        <w:tc>
          <w:tcPr>
            <w:tcW w:w="676" w:type="pct"/>
            <w:shd w:val="clear" w:color="auto" w:fill="auto"/>
            <w:vAlign w:val="center"/>
            <w:hideMark/>
          </w:tcPr>
          <w:p w14:paraId="4DD4BAFC"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 février 2008</w:t>
            </w:r>
          </w:p>
        </w:tc>
        <w:tc>
          <w:tcPr>
            <w:tcW w:w="688" w:type="pct"/>
            <w:shd w:val="clear" w:color="auto" w:fill="auto"/>
            <w:vAlign w:val="center"/>
            <w:hideMark/>
          </w:tcPr>
          <w:p w14:paraId="7516262B"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31 décembre 2015</w:t>
            </w:r>
          </w:p>
        </w:tc>
        <w:tc>
          <w:tcPr>
            <w:tcW w:w="705" w:type="pct"/>
            <w:shd w:val="clear" w:color="auto" w:fill="auto"/>
            <w:vAlign w:val="center"/>
            <w:hideMark/>
          </w:tcPr>
          <w:p w14:paraId="6DC32A8B"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8 ans</w:t>
            </w:r>
          </w:p>
        </w:tc>
      </w:tr>
      <w:tr w:rsidR="007E2792" w:rsidRPr="00125182" w14:paraId="6255428F" w14:textId="77777777" w:rsidTr="002D0545">
        <w:trPr>
          <w:trHeight w:val="645"/>
        </w:trPr>
        <w:tc>
          <w:tcPr>
            <w:tcW w:w="145" w:type="pct"/>
            <w:shd w:val="clear" w:color="auto" w:fill="auto"/>
            <w:vAlign w:val="center"/>
            <w:hideMark/>
          </w:tcPr>
          <w:p w14:paraId="1192D78B"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15</w:t>
            </w:r>
          </w:p>
        </w:tc>
        <w:tc>
          <w:tcPr>
            <w:tcW w:w="1060" w:type="pct"/>
            <w:shd w:val="clear" w:color="auto" w:fill="auto"/>
            <w:vAlign w:val="center"/>
            <w:hideMark/>
          </w:tcPr>
          <w:p w14:paraId="4963A2F9"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SOUBEIGA Oscar</w:t>
            </w:r>
          </w:p>
        </w:tc>
        <w:tc>
          <w:tcPr>
            <w:tcW w:w="986" w:type="pct"/>
            <w:shd w:val="clear" w:color="auto" w:fill="auto"/>
            <w:vAlign w:val="center"/>
            <w:hideMark/>
          </w:tcPr>
          <w:p w14:paraId="0E6FFC22"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 xml:space="preserve">Chef de service </w:t>
            </w:r>
            <w:r w:rsidRPr="00125182">
              <w:rPr>
                <w:rFonts w:ascii="Times New Roman" w:eastAsia="Times New Roman" w:hAnsi="Times New Roman" w:cs="Times New Roman"/>
              </w:rPr>
              <w:lastRenderedPageBreak/>
              <w:t>Développement Economique et Local</w:t>
            </w:r>
          </w:p>
        </w:tc>
        <w:tc>
          <w:tcPr>
            <w:tcW w:w="740" w:type="pct"/>
            <w:shd w:val="clear" w:color="auto" w:fill="auto"/>
            <w:vAlign w:val="center"/>
            <w:hideMark/>
          </w:tcPr>
          <w:p w14:paraId="79285760"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lastRenderedPageBreak/>
              <w:t>Economiste</w:t>
            </w:r>
          </w:p>
        </w:tc>
        <w:tc>
          <w:tcPr>
            <w:tcW w:w="676" w:type="pct"/>
            <w:shd w:val="clear" w:color="auto" w:fill="auto"/>
            <w:vAlign w:val="center"/>
            <w:hideMark/>
          </w:tcPr>
          <w:p w14:paraId="1BACF277"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 xml:space="preserve">1 septembre </w:t>
            </w:r>
            <w:r w:rsidRPr="00125182">
              <w:rPr>
                <w:rFonts w:ascii="Times New Roman" w:eastAsia="Times New Roman" w:hAnsi="Times New Roman" w:cs="Times New Roman"/>
              </w:rPr>
              <w:lastRenderedPageBreak/>
              <w:t>2011</w:t>
            </w:r>
          </w:p>
        </w:tc>
        <w:tc>
          <w:tcPr>
            <w:tcW w:w="688" w:type="pct"/>
            <w:shd w:val="clear" w:color="auto" w:fill="auto"/>
            <w:vAlign w:val="center"/>
            <w:hideMark/>
          </w:tcPr>
          <w:p w14:paraId="54DE8AFB"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lastRenderedPageBreak/>
              <w:t>31 décembr</w:t>
            </w:r>
            <w:r w:rsidRPr="00125182">
              <w:rPr>
                <w:rFonts w:ascii="Times New Roman" w:eastAsia="Times New Roman" w:hAnsi="Times New Roman" w:cs="Times New Roman"/>
              </w:rPr>
              <w:lastRenderedPageBreak/>
              <w:t>e 2015</w:t>
            </w:r>
          </w:p>
        </w:tc>
        <w:tc>
          <w:tcPr>
            <w:tcW w:w="705" w:type="pct"/>
            <w:shd w:val="clear" w:color="auto" w:fill="auto"/>
            <w:vAlign w:val="center"/>
            <w:hideMark/>
          </w:tcPr>
          <w:p w14:paraId="7886B185"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lastRenderedPageBreak/>
              <w:t>4 ans, 4 mois</w:t>
            </w:r>
          </w:p>
        </w:tc>
      </w:tr>
      <w:tr w:rsidR="007E2792" w:rsidRPr="00125182" w14:paraId="3FE7505B" w14:textId="77777777" w:rsidTr="002D0545">
        <w:trPr>
          <w:trHeight w:val="645"/>
        </w:trPr>
        <w:tc>
          <w:tcPr>
            <w:tcW w:w="145" w:type="pct"/>
            <w:shd w:val="clear" w:color="auto" w:fill="auto"/>
            <w:vAlign w:val="center"/>
            <w:hideMark/>
          </w:tcPr>
          <w:p w14:paraId="7BE762E7"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16</w:t>
            </w:r>
          </w:p>
        </w:tc>
        <w:tc>
          <w:tcPr>
            <w:tcW w:w="1060" w:type="pct"/>
            <w:shd w:val="clear" w:color="auto" w:fill="auto"/>
            <w:vAlign w:val="center"/>
            <w:hideMark/>
          </w:tcPr>
          <w:p w14:paraId="76CA3AE4"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TAPSOBA Yacouba</w:t>
            </w:r>
          </w:p>
        </w:tc>
        <w:tc>
          <w:tcPr>
            <w:tcW w:w="986" w:type="pct"/>
            <w:shd w:val="clear" w:color="auto" w:fill="auto"/>
            <w:vAlign w:val="center"/>
            <w:hideMark/>
          </w:tcPr>
          <w:p w14:paraId="47422A26"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Chef de service en Appui Technique et Technologies</w:t>
            </w:r>
          </w:p>
        </w:tc>
        <w:tc>
          <w:tcPr>
            <w:tcW w:w="740" w:type="pct"/>
            <w:shd w:val="clear" w:color="auto" w:fill="auto"/>
            <w:vAlign w:val="center"/>
            <w:hideMark/>
          </w:tcPr>
          <w:p w14:paraId="5057CE3E"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Ingénieur en génie mécanique</w:t>
            </w:r>
          </w:p>
        </w:tc>
        <w:tc>
          <w:tcPr>
            <w:tcW w:w="676" w:type="pct"/>
            <w:shd w:val="clear" w:color="auto" w:fill="auto"/>
            <w:vAlign w:val="center"/>
            <w:hideMark/>
          </w:tcPr>
          <w:p w14:paraId="53900394"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 février 2008</w:t>
            </w:r>
          </w:p>
        </w:tc>
        <w:tc>
          <w:tcPr>
            <w:tcW w:w="688" w:type="pct"/>
            <w:shd w:val="clear" w:color="auto" w:fill="auto"/>
            <w:vAlign w:val="center"/>
            <w:hideMark/>
          </w:tcPr>
          <w:p w14:paraId="56E6238D"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31 décembre 2015</w:t>
            </w:r>
          </w:p>
        </w:tc>
        <w:tc>
          <w:tcPr>
            <w:tcW w:w="705" w:type="pct"/>
            <w:shd w:val="clear" w:color="auto" w:fill="auto"/>
            <w:vAlign w:val="center"/>
            <w:hideMark/>
          </w:tcPr>
          <w:p w14:paraId="55EEA972"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8 ans</w:t>
            </w:r>
          </w:p>
        </w:tc>
      </w:tr>
      <w:tr w:rsidR="007E2792" w:rsidRPr="00125182" w14:paraId="045ACBC4" w14:textId="77777777" w:rsidTr="002D0545">
        <w:trPr>
          <w:trHeight w:val="330"/>
        </w:trPr>
        <w:tc>
          <w:tcPr>
            <w:tcW w:w="145" w:type="pct"/>
            <w:shd w:val="clear" w:color="auto" w:fill="auto"/>
            <w:vAlign w:val="center"/>
            <w:hideMark/>
          </w:tcPr>
          <w:p w14:paraId="28029A03"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17</w:t>
            </w:r>
          </w:p>
        </w:tc>
        <w:tc>
          <w:tcPr>
            <w:tcW w:w="1060" w:type="pct"/>
            <w:shd w:val="clear" w:color="auto" w:fill="auto"/>
            <w:vAlign w:val="center"/>
            <w:hideMark/>
          </w:tcPr>
          <w:p w14:paraId="06DB2E99"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YAMEOGO Léopold Gustave</w:t>
            </w:r>
          </w:p>
        </w:tc>
        <w:tc>
          <w:tcPr>
            <w:tcW w:w="986" w:type="pct"/>
            <w:shd w:val="clear" w:color="auto" w:fill="auto"/>
            <w:vAlign w:val="center"/>
            <w:hideMark/>
          </w:tcPr>
          <w:p w14:paraId="21975E54"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Chauffeur coursier</w:t>
            </w:r>
          </w:p>
        </w:tc>
        <w:tc>
          <w:tcPr>
            <w:tcW w:w="740" w:type="pct"/>
            <w:shd w:val="clear" w:color="auto" w:fill="auto"/>
            <w:vAlign w:val="center"/>
            <w:hideMark/>
          </w:tcPr>
          <w:p w14:paraId="470A7F94"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Chauffeur</w:t>
            </w:r>
          </w:p>
        </w:tc>
        <w:tc>
          <w:tcPr>
            <w:tcW w:w="676" w:type="pct"/>
            <w:shd w:val="clear" w:color="auto" w:fill="auto"/>
            <w:vAlign w:val="center"/>
            <w:hideMark/>
          </w:tcPr>
          <w:p w14:paraId="78CD1A0B"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 avril 2011</w:t>
            </w:r>
          </w:p>
        </w:tc>
        <w:tc>
          <w:tcPr>
            <w:tcW w:w="688" w:type="pct"/>
            <w:shd w:val="clear" w:color="auto" w:fill="auto"/>
            <w:vAlign w:val="center"/>
            <w:hideMark/>
          </w:tcPr>
          <w:p w14:paraId="6F6D0A8F"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31 décembre 2015</w:t>
            </w:r>
          </w:p>
        </w:tc>
        <w:tc>
          <w:tcPr>
            <w:tcW w:w="705" w:type="pct"/>
            <w:shd w:val="clear" w:color="auto" w:fill="auto"/>
            <w:vAlign w:val="center"/>
            <w:hideMark/>
          </w:tcPr>
          <w:p w14:paraId="453B05D0"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4 ans, 8 mois</w:t>
            </w:r>
          </w:p>
        </w:tc>
      </w:tr>
      <w:tr w:rsidR="007E2792" w:rsidRPr="00125182" w14:paraId="4F5A0BE9" w14:textId="77777777" w:rsidTr="002D0545">
        <w:trPr>
          <w:trHeight w:val="645"/>
        </w:trPr>
        <w:tc>
          <w:tcPr>
            <w:tcW w:w="145" w:type="pct"/>
            <w:shd w:val="clear" w:color="auto" w:fill="auto"/>
            <w:vAlign w:val="center"/>
            <w:hideMark/>
          </w:tcPr>
          <w:p w14:paraId="2A47D175"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18</w:t>
            </w:r>
          </w:p>
        </w:tc>
        <w:tc>
          <w:tcPr>
            <w:tcW w:w="1060" w:type="pct"/>
            <w:shd w:val="clear" w:color="auto" w:fill="auto"/>
            <w:vAlign w:val="center"/>
            <w:hideMark/>
          </w:tcPr>
          <w:p w14:paraId="203B3246"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YAMEOGO Zitibmi Albert</w:t>
            </w:r>
          </w:p>
        </w:tc>
        <w:tc>
          <w:tcPr>
            <w:tcW w:w="986" w:type="pct"/>
            <w:shd w:val="clear" w:color="auto" w:fill="auto"/>
            <w:vAlign w:val="center"/>
            <w:hideMark/>
          </w:tcPr>
          <w:p w14:paraId="1A0466D2"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Responsable Administratif et Financier</w:t>
            </w:r>
          </w:p>
        </w:tc>
        <w:tc>
          <w:tcPr>
            <w:tcW w:w="740" w:type="pct"/>
            <w:shd w:val="clear" w:color="auto" w:fill="auto"/>
            <w:vAlign w:val="center"/>
            <w:hideMark/>
          </w:tcPr>
          <w:p w14:paraId="35E95364"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Economiste, conseiller des affaires économique</w:t>
            </w:r>
          </w:p>
        </w:tc>
        <w:tc>
          <w:tcPr>
            <w:tcW w:w="676" w:type="pct"/>
            <w:shd w:val="clear" w:color="auto" w:fill="auto"/>
            <w:vAlign w:val="center"/>
            <w:hideMark/>
          </w:tcPr>
          <w:p w14:paraId="5330F9A5"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15 octobre 2006</w:t>
            </w:r>
          </w:p>
        </w:tc>
        <w:tc>
          <w:tcPr>
            <w:tcW w:w="688" w:type="pct"/>
            <w:shd w:val="clear" w:color="auto" w:fill="auto"/>
            <w:vAlign w:val="center"/>
            <w:hideMark/>
          </w:tcPr>
          <w:p w14:paraId="18E61260"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31 décembre 2015</w:t>
            </w:r>
          </w:p>
        </w:tc>
        <w:tc>
          <w:tcPr>
            <w:tcW w:w="705" w:type="pct"/>
            <w:shd w:val="clear" w:color="auto" w:fill="auto"/>
            <w:vAlign w:val="center"/>
            <w:hideMark/>
          </w:tcPr>
          <w:p w14:paraId="4D5BA1C6" w14:textId="77777777" w:rsidR="007E2792" w:rsidRPr="00125182" w:rsidRDefault="007E2792" w:rsidP="0057487E">
            <w:pPr>
              <w:spacing w:after="0" w:line="240" w:lineRule="auto"/>
              <w:jc w:val="both"/>
              <w:rPr>
                <w:rFonts w:ascii="Times New Roman" w:eastAsia="Times New Roman" w:hAnsi="Times New Roman" w:cs="Times New Roman"/>
              </w:rPr>
            </w:pPr>
            <w:r w:rsidRPr="00125182">
              <w:rPr>
                <w:rFonts w:ascii="Times New Roman" w:eastAsia="Times New Roman" w:hAnsi="Times New Roman" w:cs="Times New Roman"/>
              </w:rPr>
              <w:t>9 ans, 3 mois</w:t>
            </w:r>
          </w:p>
        </w:tc>
      </w:tr>
    </w:tbl>
    <w:p w14:paraId="4C87C176" w14:textId="77777777" w:rsidR="000A3F41" w:rsidRPr="00C9008F" w:rsidRDefault="000A3F41" w:rsidP="000A3F41">
      <w:pPr>
        <w:spacing w:before="100" w:beforeAutospacing="1" w:after="100" w:afterAutospacing="1" w:line="360" w:lineRule="auto"/>
        <w:jc w:val="both"/>
        <w:rPr>
          <w:rFonts w:ascii="Times New Roman" w:hAnsi="Times New Roman" w:cs="Times New Roman"/>
          <w:b/>
          <w:sz w:val="24"/>
          <w:szCs w:val="24"/>
        </w:rPr>
      </w:pPr>
      <w:bookmarkStart w:id="327" w:name="_Toc463526039"/>
      <w:r w:rsidRPr="00C9008F">
        <w:rPr>
          <w:rFonts w:ascii="Times New Roman" w:hAnsi="Times New Roman" w:cs="Times New Roman"/>
          <w:b/>
          <w:sz w:val="24"/>
          <w:szCs w:val="24"/>
        </w:rPr>
        <w:br w:type="page"/>
      </w:r>
    </w:p>
    <w:p w14:paraId="0F15A137" w14:textId="77777777" w:rsidR="00F60CC7" w:rsidRPr="00C9008F" w:rsidRDefault="00F60CC7" w:rsidP="00D07506">
      <w:pPr>
        <w:pStyle w:val="Style6"/>
      </w:pPr>
      <w:bookmarkStart w:id="328" w:name="_Toc466009431"/>
      <w:r w:rsidRPr="00C9008F">
        <w:lastRenderedPageBreak/>
        <w:t xml:space="preserve">Annexe </w:t>
      </w:r>
      <w:r w:rsidR="0020050F" w:rsidRPr="00C9008F">
        <w:t>5</w:t>
      </w:r>
      <w:r w:rsidRPr="00C9008F">
        <w:t>: Chronogramme d’exécution</w:t>
      </w:r>
      <w:bookmarkEnd w:id="327"/>
      <w:bookmarkEnd w:id="32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1281"/>
        <w:gridCol w:w="5893"/>
      </w:tblGrid>
      <w:tr w:rsidR="00F60CC7" w:rsidRPr="00125182" w14:paraId="2219F054" w14:textId="77777777" w:rsidTr="002D0545">
        <w:trPr>
          <w:jc w:val="center"/>
        </w:trPr>
        <w:tc>
          <w:tcPr>
            <w:tcW w:w="1119" w:type="pct"/>
            <w:shd w:val="clear" w:color="auto" w:fill="BFBFBF" w:themeFill="background1" w:themeFillShade="BF"/>
          </w:tcPr>
          <w:p w14:paraId="4BD66A2F" w14:textId="77777777" w:rsidR="00F60CC7" w:rsidRPr="00125182" w:rsidRDefault="00F60CC7" w:rsidP="0057487E">
            <w:pPr>
              <w:spacing w:after="0" w:line="240" w:lineRule="auto"/>
              <w:jc w:val="both"/>
              <w:rPr>
                <w:rFonts w:ascii="Times New Roman" w:hAnsi="Times New Roman" w:cs="Times New Roman"/>
                <w:b/>
              </w:rPr>
            </w:pPr>
            <w:r w:rsidRPr="00125182">
              <w:rPr>
                <w:rFonts w:ascii="Times New Roman" w:hAnsi="Times New Roman" w:cs="Times New Roman"/>
                <w:b/>
              </w:rPr>
              <w:t>DATE/PERIODE</w:t>
            </w:r>
          </w:p>
        </w:tc>
        <w:tc>
          <w:tcPr>
            <w:tcW w:w="693" w:type="pct"/>
            <w:shd w:val="clear" w:color="auto" w:fill="BFBFBF" w:themeFill="background1" w:themeFillShade="BF"/>
          </w:tcPr>
          <w:p w14:paraId="7BB4778B" w14:textId="77777777" w:rsidR="00F60CC7" w:rsidRPr="00125182" w:rsidRDefault="00F60CC7" w:rsidP="0057487E">
            <w:pPr>
              <w:spacing w:after="0" w:line="240" w:lineRule="auto"/>
              <w:jc w:val="both"/>
              <w:rPr>
                <w:rFonts w:ascii="Times New Roman" w:hAnsi="Times New Roman" w:cs="Times New Roman"/>
                <w:b/>
              </w:rPr>
            </w:pPr>
            <w:r w:rsidRPr="00125182">
              <w:rPr>
                <w:rFonts w:ascii="Times New Roman" w:hAnsi="Times New Roman" w:cs="Times New Roman"/>
                <w:b/>
              </w:rPr>
              <w:t>Durée</w:t>
            </w:r>
          </w:p>
        </w:tc>
        <w:tc>
          <w:tcPr>
            <w:tcW w:w="3188" w:type="pct"/>
            <w:shd w:val="clear" w:color="auto" w:fill="BFBFBF" w:themeFill="background1" w:themeFillShade="BF"/>
          </w:tcPr>
          <w:p w14:paraId="555B13F8" w14:textId="77777777" w:rsidR="00F60CC7" w:rsidRPr="00125182" w:rsidRDefault="00F60CC7" w:rsidP="0057487E">
            <w:pPr>
              <w:spacing w:after="0" w:line="240" w:lineRule="auto"/>
              <w:jc w:val="both"/>
              <w:rPr>
                <w:rFonts w:ascii="Times New Roman" w:hAnsi="Times New Roman" w:cs="Times New Roman"/>
                <w:b/>
              </w:rPr>
            </w:pPr>
            <w:r w:rsidRPr="00125182">
              <w:rPr>
                <w:rFonts w:ascii="Times New Roman" w:hAnsi="Times New Roman" w:cs="Times New Roman"/>
                <w:b/>
              </w:rPr>
              <w:t>ACTIONS</w:t>
            </w:r>
          </w:p>
        </w:tc>
      </w:tr>
      <w:tr w:rsidR="00F60CC7" w:rsidRPr="00125182" w14:paraId="7F9FD762" w14:textId="77777777" w:rsidTr="002D0545">
        <w:trPr>
          <w:jc w:val="center"/>
        </w:trPr>
        <w:tc>
          <w:tcPr>
            <w:tcW w:w="1119" w:type="pct"/>
          </w:tcPr>
          <w:p w14:paraId="58259B2F" w14:textId="77777777" w:rsidR="00F60CC7" w:rsidRPr="00125182" w:rsidRDefault="00F60CC7" w:rsidP="0057487E">
            <w:pPr>
              <w:spacing w:after="0" w:line="240" w:lineRule="auto"/>
              <w:jc w:val="both"/>
              <w:rPr>
                <w:rFonts w:ascii="Times New Roman" w:hAnsi="Times New Roman" w:cs="Times New Roman"/>
              </w:rPr>
            </w:pPr>
            <w:r w:rsidRPr="00125182">
              <w:rPr>
                <w:rFonts w:ascii="Times New Roman" w:hAnsi="Times New Roman" w:cs="Times New Roman"/>
              </w:rPr>
              <w:t>10/08/2016</w:t>
            </w:r>
          </w:p>
        </w:tc>
        <w:tc>
          <w:tcPr>
            <w:tcW w:w="693" w:type="pct"/>
          </w:tcPr>
          <w:p w14:paraId="35BF3DA8" w14:textId="77777777" w:rsidR="00F60CC7" w:rsidRPr="00125182" w:rsidRDefault="00F60CC7" w:rsidP="0057487E">
            <w:pPr>
              <w:spacing w:after="0" w:line="240" w:lineRule="auto"/>
              <w:jc w:val="both"/>
              <w:rPr>
                <w:rFonts w:ascii="Times New Roman" w:hAnsi="Times New Roman" w:cs="Times New Roman"/>
              </w:rPr>
            </w:pPr>
            <w:r w:rsidRPr="00125182">
              <w:rPr>
                <w:rFonts w:ascii="Times New Roman" w:hAnsi="Times New Roman" w:cs="Times New Roman"/>
              </w:rPr>
              <w:t>1</w:t>
            </w:r>
          </w:p>
        </w:tc>
        <w:tc>
          <w:tcPr>
            <w:tcW w:w="3188" w:type="pct"/>
          </w:tcPr>
          <w:p w14:paraId="04AD18DF" w14:textId="77777777" w:rsidR="00F60CC7" w:rsidRPr="00125182" w:rsidRDefault="00F60CC7" w:rsidP="0057487E">
            <w:pPr>
              <w:spacing w:after="0" w:line="240" w:lineRule="auto"/>
              <w:jc w:val="both"/>
              <w:rPr>
                <w:rFonts w:ascii="Times New Roman" w:hAnsi="Times New Roman" w:cs="Times New Roman"/>
              </w:rPr>
            </w:pPr>
            <w:r w:rsidRPr="00125182">
              <w:rPr>
                <w:rFonts w:ascii="Times New Roman" w:hAnsi="Times New Roman" w:cs="Times New Roman"/>
              </w:rPr>
              <w:t>Réunion de cadrage avec le comité de suivi</w:t>
            </w:r>
          </w:p>
        </w:tc>
      </w:tr>
      <w:tr w:rsidR="00F60CC7" w:rsidRPr="00125182" w14:paraId="1355A1F6" w14:textId="77777777" w:rsidTr="002D0545">
        <w:trPr>
          <w:jc w:val="center"/>
        </w:trPr>
        <w:tc>
          <w:tcPr>
            <w:tcW w:w="1119" w:type="pct"/>
          </w:tcPr>
          <w:p w14:paraId="3216C988" w14:textId="77777777" w:rsidR="00F60CC7" w:rsidRPr="00125182" w:rsidRDefault="00F60CC7" w:rsidP="0057487E">
            <w:pPr>
              <w:spacing w:after="0" w:line="240" w:lineRule="auto"/>
              <w:jc w:val="both"/>
              <w:rPr>
                <w:rFonts w:ascii="Times New Roman" w:hAnsi="Times New Roman" w:cs="Times New Roman"/>
              </w:rPr>
            </w:pPr>
            <w:r w:rsidRPr="00125182">
              <w:rPr>
                <w:rFonts w:ascii="Times New Roman" w:hAnsi="Times New Roman" w:cs="Times New Roman"/>
              </w:rPr>
              <w:t>11-16/08/2016</w:t>
            </w:r>
          </w:p>
        </w:tc>
        <w:tc>
          <w:tcPr>
            <w:tcW w:w="693" w:type="pct"/>
          </w:tcPr>
          <w:p w14:paraId="2F3E34DC" w14:textId="77777777" w:rsidR="00F60CC7" w:rsidRPr="00125182" w:rsidRDefault="00F60CC7" w:rsidP="0057487E">
            <w:pPr>
              <w:spacing w:after="0" w:line="240" w:lineRule="auto"/>
              <w:jc w:val="both"/>
              <w:rPr>
                <w:rFonts w:ascii="Times New Roman" w:hAnsi="Times New Roman" w:cs="Times New Roman"/>
              </w:rPr>
            </w:pPr>
            <w:r w:rsidRPr="00125182">
              <w:rPr>
                <w:rFonts w:ascii="Times New Roman" w:hAnsi="Times New Roman" w:cs="Times New Roman"/>
              </w:rPr>
              <w:t>6</w:t>
            </w:r>
          </w:p>
        </w:tc>
        <w:tc>
          <w:tcPr>
            <w:tcW w:w="3188" w:type="pct"/>
          </w:tcPr>
          <w:p w14:paraId="007E9638" w14:textId="77777777" w:rsidR="00F60CC7" w:rsidRPr="00125182" w:rsidRDefault="00F60CC7" w:rsidP="0057487E">
            <w:pPr>
              <w:spacing w:after="0" w:line="240" w:lineRule="auto"/>
              <w:jc w:val="both"/>
              <w:rPr>
                <w:rFonts w:ascii="Times New Roman" w:hAnsi="Times New Roman" w:cs="Times New Roman"/>
              </w:rPr>
            </w:pPr>
            <w:r w:rsidRPr="00125182">
              <w:rPr>
                <w:rFonts w:ascii="Times New Roman" w:hAnsi="Times New Roman" w:cs="Times New Roman"/>
              </w:rPr>
              <w:t>Collecte, exploitation documentaire et élaboration des outils</w:t>
            </w:r>
          </w:p>
        </w:tc>
      </w:tr>
      <w:tr w:rsidR="00F60CC7" w:rsidRPr="00125182" w14:paraId="7CBD5512" w14:textId="77777777" w:rsidTr="002D0545">
        <w:trPr>
          <w:jc w:val="center"/>
        </w:trPr>
        <w:tc>
          <w:tcPr>
            <w:tcW w:w="1119" w:type="pct"/>
          </w:tcPr>
          <w:p w14:paraId="57331603" w14:textId="77777777" w:rsidR="00F60CC7" w:rsidRPr="00125182" w:rsidRDefault="00F60CC7" w:rsidP="0057487E">
            <w:pPr>
              <w:spacing w:after="0" w:line="240" w:lineRule="auto"/>
              <w:jc w:val="both"/>
              <w:rPr>
                <w:rFonts w:ascii="Times New Roman" w:hAnsi="Times New Roman" w:cs="Times New Roman"/>
              </w:rPr>
            </w:pPr>
            <w:r w:rsidRPr="00125182">
              <w:rPr>
                <w:rFonts w:ascii="Times New Roman" w:hAnsi="Times New Roman" w:cs="Times New Roman"/>
              </w:rPr>
              <w:t>17-18 /08/2016</w:t>
            </w:r>
          </w:p>
        </w:tc>
        <w:tc>
          <w:tcPr>
            <w:tcW w:w="693" w:type="pct"/>
          </w:tcPr>
          <w:p w14:paraId="5DE0468B" w14:textId="77777777" w:rsidR="00F60CC7" w:rsidRPr="00125182" w:rsidRDefault="00F60CC7" w:rsidP="0057487E">
            <w:pPr>
              <w:spacing w:after="0" w:line="240" w:lineRule="auto"/>
              <w:jc w:val="both"/>
              <w:rPr>
                <w:rFonts w:ascii="Times New Roman" w:hAnsi="Times New Roman" w:cs="Times New Roman"/>
              </w:rPr>
            </w:pPr>
            <w:r w:rsidRPr="00125182">
              <w:rPr>
                <w:rFonts w:ascii="Times New Roman" w:hAnsi="Times New Roman" w:cs="Times New Roman"/>
              </w:rPr>
              <w:t>2</w:t>
            </w:r>
          </w:p>
        </w:tc>
        <w:tc>
          <w:tcPr>
            <w:tcW w:w="3188" w:type="pct"/>
          </w:tcPr>
          <w:p w14:paraId="7FFF35BB" w14:textId="77777777" w:rsidR="00F60CC7" w:rsidRPr="00125182" w:rsidRDefault="00F60CC7" w:rsidP="0057487E">
            <w:pPr>
              <w:spacing w:after="0" w:line="240" w:lineRule="auto"/>
              <w:jc w:val="both"/>
              <w:rPr>
                <w:rFonts w:ascii="Times New Roman" w:hAnsi="Times New Roman" w:cs="Times New Roman"/>
              </w:rPr>
            </w:pPr>
            <w:r w:rsidRPr="00125182">
              <w:rPr>
                <w:rFonts w:ascii="Times New Roman" w:hAnsi="Times New Roman" w:cs="Times New Roman"/>
              </w:rPr>
              <w:t>Validation des outils par le commanditaire</w:t>
            </w:r>
          </w:p>
        </w:tc>
      </w:tr>
      <w:tr w:rsidR="00F60CC7" w:rsidRPr="00125182" w14:paraId="1EC9AC00" w14:textId="77777777" w:rsidTr="002D0545">
        <w:trPr>
          <w:jc w:val="center"/>
        </w:trPr>
        <w:tc>
          <w:tcPr>
            <w:tcW w:w="1119" w:type="pct"/>
          </w:tcPr>
          <w:p w14:paraId="06758369" w14:textId="77777777" w:rsidR="00F60CC7" w:rsidRPr="00125182" w:rsidRDefault="00F60CC7" w:rsidP="0057487E">
            <w:pPr>
              <w:spacing w:after="0" w:line="240" w:lineRule="auto"/>
              <w:jc w:val="both"/>
              <w:rPr>
                <w:rFonts w:ascii="Times New Roman" w:hAnsi="Times New Roman" w:cs="Times New Roman"/>
              </w:rPr>
            </w:pPr>
            <w:r w:rsidRPr="00125182">
              <w:rPr>
                <w:rFonts w:ascii="Times New Roman" w:hAnsi="Times New Roman" w:cs="Times New Roman"/>
              </w:rPr>
              <w:t>19/08/2016</w:t>
            </w:r>
          </w:p>
        </w:tc>
        <w:tc>
          <w:tcPr>
            <w:tcW w:w="693" w:type="pct"/>
          </w:tcPr>
          <w:p w14:paraId="653F0DF6" w14:textId="77777777" w:rsidR="00F60CC7" w:rsidRPr="00125182" w:rsidRDefault="00F60CC7" w:rsidP="0057487E">
            <w:pPr>
              <w:spacing w:after="0" w:line="240" w:lineRule="auto"/>
              <w:jc w:val="both"/>
              <w:rPr>
                <w:rFonts w:ascii="Times New Roman" w:hAnsi="Times New Roman" w:cs="Times New Roman"/>
              </w:rPr>
            </w:pPr>
            <w:r w:rsidRPr="00125182">
              <w:rPr>
                <w:rFonts w:ascii="Times New Roman" w:hAnsi="Times New Roman" w:cs="Times New Roman"/>
              </w:rPr>
              <w:t>1</w:t>
            </w:r>
          </w:p>
        </w:tc>
        <w:tc>
          <w:tcPr>
            <w:tcW w:w="3188" w:type="pct"/>
          </w:tcPr>
          <w:p w14:paraId="3F0786C3" w14:textId="77777777" w:rsidR="00F60CC7" w:rsidRPr="00125182" w:rsidRDefault="00F60CC7" w:rsidP="0057487E">
            <w:pPr>
              <w:spacing w:after="0" w:line="240" w:lineRule="auto"/>
              <w:jc w:val="both"/>
              <w:rPr>
                <w:rFonts w:ascii="Times New Roman" w:hAnsi="Times New Roman" w:cs="Times New Roman"/>
              </w:rPr>
            </w:pPr>
            <w:r w:rsidRPr="00125182">
              <w:rPr>
                <w:rFonts w:ascii="Times New Roman" w:hAnsi="Times New Roman" w:cs="Times New Roman"/>
              </w:rPr>
              <w:t>Intégration des amendements et recrutement des enquêteurs</w:t>
            </w:r>
          </w:p>
        </w:tc>
      </w:tr>
      <w:tr w:rsidR="00F60CC7" w:rsidRPr="00125182" w14:paraId="06E86CEA" w14:textId="77777777" w:rsidTr="002D0545">
        <w:trPr>
          <w:jc w:val="center"/>
        </w:trPr>
        <w:tc>
          <w:tcPr>
            <w:tcW w:w="1119" w:type="pct"/>
          </w:tcPr>
          <w:p w14:paraId="39D84894" w14:textId="77777777" w:rsidR="00F60CC7" w:rsidRPr="00125182" w:rsidRDefault="00F60CC7" w:rsidP="0057487E">
            <w:pPr>
              <w:spacing w:after="0" w:line="240" w:lineRule="auto"/>
              <w:jc w:val="both"/>
              <w:rPr>
                <w:rFonts w:ascii="Times New Roman" w:hAnsi="Times New Roman" w:cs="Times New Roman"/>
              </w:rPr>
            </w:pPr>
            <w:r w:rsidRPr="00125182">
              <w:rPr>
                <w:rFonts w:ascii="Times New Roman" w:hAnsi="Times New Roman" w:cs="Times New Roman"/>
              </w:rPr>
              <w:t>20-21 /08/2016</w:t>
            </w:r>
          </w:p>
        </w:tc>
        <w:tc>
          <w:tcPr>
            <w:tcW w:w="693" w:type="pct"/>
          </w:tcPr>
          <w:p w14:paraId="396521AB" w14:textId="77777777" w:rsidR="00F60CC7" w:rsidRPr="00125182" w:rsidRDefault="00F60CC7" w:rsidP="0057487E">
            <w:pPr>
              <w:spacing w:after="0" w:line="240" w:lineRule="auto"/>
              <w:jc w:val="both"/>
              <w:rPr>
                <w:rFonts w:ascii="Times New Roman" w:hAnsi="Times New Roman" w:cs="Times New Roman"/>
              </w:rPr>
            </w:pPr>
            <w:r w:rsidRPr="00125182">
              <w:rPr>
                <w:rFonts w:ascii="Times New Roman" w:hAnsi="Times New Roman" w:cs="Times New Roman"/>
              </w:rPr>
              <w:t>2</w:t>
            </w:r>
          </w:p>
        </w:tc>
        <w:tc>
          <w:tcPr>
            <w:tcW w:w="3188" w:type="pct"/>
          </w:tcPr>
          <w:p w14:paraId="77C97708" w14:textId="77777777" w:rsidR="00F60CC7" w:rsidRPr="00125182" w:rsidRDefault="00F60CC7" w:rsidP="0057487E">
            <w:pPr>
              <w:spacing w:after="0" w:line="240" w:lineRule="auto"/>
              <w:jc w:val="both"/>
              <w:rPr>
                <w:rFonts w:ascii="Times New Roman" w:hAnsi="Times New Roman" w:cs="Times New Roman"/>
              </w:rPr>
            </w:pPr>
            <w:r w:rsidRPr="00125182">
              <w:rPr>
                <w:rFonts w:ascii="Times New Roman" w:hAnsi="Times New Roman" w:cs="Times New Roman"/>
              </w:rPr>
              <w:t xml:space="preserve">Formation des enquêteurs </w:t>
            </w:r>
          </w:p>
        </w:tc>
      </w:tr>
      <w:tr w:rsidR="00F60CC7" w:rsidRPr="00125182" w14:paraId="532251DB" w14:textId="77777777" w:rsidTr="002D0545">
        <w:trPr>
          <w:jc w:val="center"/>
        </w:trPr>
        <w:tc>
          <w:tcPr>
            <w:tcW w:w="1119" w:type="pct"/>
          </w:tcPr>
          <w:p w14:paraId="1DA6FBFE" w14:textId="77777777" w:rsidR="00F60CC7" w:rsidRPr="00125182" w:rsidRDefault="00F60CC7" w:rsidP="0057487E">
            <w:pPr>
              <w:spacing w:after="0" w:line="240" w:lineRule="auto"/>
              <w:jc w:val="both"/>
              <w:rPr>
                <w:rFonts w:ascii="Times New Roman" w:hAnsi="Times New Roman" w:cs="Times New Roman"/>
              </w:rPr>
            </w:pPr>
            <w:r w:rsidRPr="00125182">
              <w:rPr>
                <w:rFonts w:ascii="Times New Roman" w:hAnsi="Times New Roman" w:cs="Times New Roman"/>
              </w:rPr>
              <w:t>22/08/2016</w:t>
            </w:r>
          </w:p>
        </w:tc>
        <w:tc>
          <w:tcPr>
            <w:tcW w:w="693" w:type="pct"/>
          </w:tcPr>
          <w:p w14:paraId="2A1DEE7B" w14:textId="77777777" w:rsidR="00F60CC7" w:rsidRPr="00125182" w:rsidRDefault="00F60CC7" w:rsidP="0057487E">
            <w:pPr>
              <w:spacing w:after="0" w:line="240" w:lineRule="auto"/>
              <w:jc w:val="both"/>
              <w:rPr>
                <w:rFonts w:ascii="Times New Roman" w:hAnsi="Times New Roman" w:cs="Times New Roman"/>
              </w:rPr>
            </w:pPr>
            <w:r w:rsidRPr="00125182">
              <w:rPr>
                <w:rFonts w:ascii="Times New Roman" w:hAnsi="Times New Roman" w:cs="Times New Roman"/>
              </w:rPr>
              <w:t>1</w:t>
            </w:r>
          </w:p>
        </w:tc>
        <w:tc>
          <w:tcPr>
            <w:tcW w:w="3188" w:type="pct"/>
          </w:tcPr>
          <w:p w14:paraId="5952A8CB" w14:textId="77777777" w:rsidR="00F60CC7" w:rsidRPr="00125182" w:rsidRDefault="00F60CC7" w:rsidP="0057487E">
            <w:pPr>
              <w:spacing w:after="0" w:line="240" w:lineRule="auto"/>
              <w:jc w:val="both"/>
              <w:rPr>
                <w:rFonts w:ascii="Times New Roman" w:hAnsi="Times New Roman" w:cs="Times New Roman"/>
              </w:rPr>
            </w:pPr>
            <w:r w:rsidRPr="00125182">
              <w:rPr>
                <w:rFonts w:ascii="Times New Roman" w:hAnsi="Times New Roman" w:cs="Times New Roman"/>
              </w:rPr>
              <w:t>Pré-test des outils</w:t>
            </w:r>
          </w:p>
        </w:tc>
      </w:tr>
      <w:tr w:rsidR="00F60CC7" w:rsidRPr="00125182" w14:paraId="541CF431" w14:textId="77777777" w:rsidTr="002D0545">
        <w:trPr>
          <w:jc w:val="center"/>
        </w:trPr>
        <w:tc>
          <w:tcPr>
            <w:tcW w:w="1119" w:type="pct"/>
          </w:tcPr>
          <w:p w14:paraId="66AB1DCA" w14:textId="77777777" w:rsidR="00F60CC7" w:rsidRPr="00125182" w:rsidRDefault="00F60CC7" w:rsidP="0057487E">
            <w:pPr>
              <w:spacing w:after="0" w:line="240" w:lineRule="auto"/>
              <w:jc w:val="both"/>
              <w:rPr>
                <w:rFonts w:ascii="Times New Roman" w:hAnsi="Times New Roman" w:cs="Times New Roman"/>
              </w:rPr>
            </w:pPr>
            <w:r w:rsidRPr="00125182">
              <w:rPr>
                <w:rFonts w:ascii="Times New Roman" w:hAnsi="Times New Roman" w:cs="Times New Roman"/>
              </w:rPr>
              <w:t>23-24 /08/2016</w:t>
            </w:r>
          </w:p>
        </w:tc>
        <w:tc>
          <w:tcPr>
            <w:tcW w:w="693" w:type="pct"/>
          </w:tcPr>
          <w:p w14:paraId="4DA2C96A" w14:textId="77777777" w:rsidR="00F60CC7" w:rsidRPr="00125182" w:rsidRDefault="00F60CC7" w:rsidP="0057487E">
            <w:pPr>
              <w:spacing w:after="0" w:line="240" w:lineRule="auto"/>
              <w:jc w:val="both"/>
              <w:rPr>
                <w:rFonts w:ascii="Times New Roman" w:hAnsi="Times New Roman" w:cs="Times New Roman"/>
              </w:rPr>
            </w:pPr>
            <w:r w:rsidRPr="00125182">
              <w:rPr>
                <w:rFonts w:ascii="Times New Roman" w:hAnsi="Times New Roman" w:cs="Times New Roman"/>
              </w:rPr>
              <w:t>2</w:t>
            </w:r>
          </w:p>
        </w:tc>
        <w:tc>
          <w:tcPr>
            <w:tcW w:w="3188" w:type="pct"/>
          </w:tcPr>
          <w:p w14:paraId="7915CB16" w14:textId="77777777" w:rsidR="00F60CC7" w:rsidRPr="00125182" w:rsidRDefault="00F60CC7" w:rsidP="0057487E">
            <w:pPr>
              <w:spacing w:after="0" w:line="240" w:lineRule="auto"/>
              <w:jc w:val="both"/>
              <w:rPr>
                <w:rFonts w:ascii="Times New Roman" w:hAnsi="Times New Roman" w:cs="Times New Roman"/>
              </w:rPr>
            </w:pPr>
            <w:r w:rsidRPr="00125182">
              <w:rPr>
                <w:rFonts w:ascii="Times New Roman" w:hAnsi="Times New Roman" w:cs="Times New Roman"/>
              </w:rPr>
              <w:t xml:space="preserve">Finalisation et reproduction des outils, rédaction et transmission du rapport préliminaire </w:t>
            </w:r>
          </w:p>
        </w:tc>
      </w:tr>
      <w:tr w:rsidR="00F60CC7" w:rsidRPr="00125182" w14:paraId="37EF09FB" w14:textId="77777777" w:rsidTr="002D0545">
        <w:trPr>
          <w:jc w:val="center"/>
        </w:trPr>
        <w:tc>
          <w:tcPr>
            <w:tcW w:w="1119" w:type="pct"/>
          </w:tcPr>
          <w:p w14:paraId="75D0D689" w14:textId="77777777" w:rsidR="00F60CC7" w:rsidRPr="00125182" w:rsidRDefault="00F60CC7" w:rsidP="0057487E">
            <w:pPr>
              <w:spacing w:after="0" w:line="240" w:lineRule="auto"/>
              <w:jc w:val="both"/>
              <w:rPr>
                <w:rFonts w:ascii="Times New Roman" w:hAnsi="Times New Roman" w:cs="Times New Roman"/>
              </w:rPr>
            </w:pPr>
            <w:r w:rsidRPr="00125182">
              <w:rPr>
                <w:rFonts w:ascii="Times New Roman" w:hAnsi="Times New Roman" w:cs="Times New Roman"/>
              </w:rPr>
              <w:t>25-31/08/ et 1-2/09/2016</w:t>
            </w:r>
          </w:p>
        </w:tc>
        <w:tc>
          <w:tcPr>
            <w:tcW w:w="693" w:type="pct"/>
          </w:tcPr>
          <w:p w14:paraId="67C344B2" w14:textId="77777777" w:rsidR="00F60CC7" w:rsidRPr="00125182" w:rsidRDefault="00F60CC7" w:rsidP="0057487E">
            <w:pPr>
              <w:spacing w:after="0" w:line="240" w:lineRule="auto"/>
              <w:jc w:val="both"/>
              <w:rPr>
                <w:rFonts w:ascii="Times New Roman" w:hAnsi="Times New Roman" w:cs="Times New Roman"/>
              </w:rPr>
            </w:pPr>
            <w:r w:rsidRPr="00125182">
              <w:rPr>
                <w:rFonts w:ascii="Times New Roman" w:hAnsi="Times New Roman" w:cs="Times New Roman"/>
              </w:rPr>
              <w:t>9</w:t>
            </w:r>
          </w:p>
        </w:tc>
        <w:tc>
          <w:tcPr>
            <w:tcW w:w="3188" w:type="pct"/>
          </w:tcPr>
          <w:p w14:paraId="492F557A" w14:textId="77777777" w:rsidR="00F60CC7" w:rsidRPr="00125182" w:rsidRDefault="00F60CC7" w:rsidP="0057487E">
            <w:pPr>
              <w:spacing w:after="0" w:line="240" w:lineRule="auto"/>
              <w:jc w:val="both"/>
              <w:rPr>
                <w:rFonts w:ascii="Times New Roman" w:hAnsi="Times New Roman" w:cs="Times New Roman"/>
              </w:rPr>
            </w:pPr>
            <w:r w:rsidRPr="00125182">
              <w:rPr>
                <w:rFonts w:ascii="Times New Roman" w:hAnsi="Times New Roman" w:cs="Times New Roman"/>
              </w:rPr>
              <w:t>Sortie des enquêteurs et des consultants sur le terrain dans les régions pour la collecte des données</w:t>
            </w:r>
          </w:p>
        </w:tc>
      </w:tr>
      <w:tr w:rsidR="00F60CC7" w:rsidRPr="00125182" w14:paraId="2187F0C0" w14:textId="77777777" w:rsidTr="002D0545">
        <w:trPr>
          <w:jc w:val="center"/>
        </w:trPr>
        <w:tc>
          <w:tcPr>
            <w:tcW w:w="1119" w:type="pct"/>
          </w:tcPr>
          <w:p w14:paraId="685EA1CC" w14:textId="77777777" w:rsidR="00F60CC7" w:rsidRPr="00125182" w:rsidRDefault="00F60CC7" w:rsidP="0057487E">
            <w:pPr>
              <w:spacing w:after="0" w:line="240" w:lineRule="auto"/>
              <w:jc w:val="both"/>
              <w:rPr>
                <w:rFonts w:ascii="Times New Roman" w:hAnsi="Times New Roman" w:cs="Times New Roman"/>
              </w:rPr>
            </w:pPr>
            <w:r w:rsidRPr="00125182">
              <w:rPr>
                <w:rFonts w:ascii="Times New Roman" w:hAnsi="Times New Roman" w:cs="Times New Roman"/>
              </w:rPr>
              <w:t>3-7/09/2016</w:t>
            </w:r>
          </w:p>
        </w:tc>
        <w:tc>
          <w:tcPr>
            <w:tcW w:w="693" w:type="pct"/>
          </w:tcPr>
          <w:p w14:paraId="1171F11E" w14:textId="77777777" w:rsidR="00F60CC7" w:rsidRPr="00125182" w:rsidRDefault="00F60CC7" w:rsidP="0057487E">
            <w:pPr>
              <w:spacing w:after="0" w:line="240" w:lineRule="auto"/>
              <w:jc w:val="both"/>
              <w:rPr>
                <w:rFonts w:ascii="Times New Roman" w:hAnsi="Times New Roman" w:cs="Times New Roman"/>
              </w:rPr>
            </w:pPr>
            <w:r w:rsidRPr="00125182">
              <w:rPr>
                <w:rFonts w:ascii="Times New Roman" w:hAnsi="Times New Roman" w:cs="Times New Roman"/>
              </w:rPr>
              <w:t>4</w:t>
            </w:r>
          </w:p>
        </w:tc>
        <w:tc>
          <w:tcPr>
            <w:tcW w:w="3188" w:type="pct"/>
          </w:tcPr>
          <w:p w14:paraId="5B3BD5DA" w14:textId="77777777" w:rsidR="00F60CC7" w:rsidRPr="00125182" w:rsidRDefault="00F60CC7" w:rsidP="0057487E">
            <w:pPr>
              <w:spacing w:after="0" w:line="240" w:lineRule="auto"/>
              <w:jc w:val="both"/>
              <w:rPr>
                <w:rFonts w:ascii="Times New Roman" w:hAnsi="Times New Roman" w:cs="Times New Roman"/>
              </w:rPr>
            </w:pPr>
            <w:r w:rsidRPr="00125182">
              <w:rPr>
                <w:rFonts w:ascii="Times New Roman" w:hAnsi="Times New Roman" w:cs="Times New Roman"/>
              </w:rPr>
              <w:t>Dépouillement, traitement et analyse des données</w:t>
            </w:r>
          </w:p>
        </w:tc>
      </w:tr>
      <w:tr w:rsidR="00F60CC7" w:rsidRPr="00125182" w14:paraId="7F4D08CF" w14:textId="77777777" w:rsidTr="002D0545">
        <w:trPr>
          <w:jc w:val="center"/>
        </w:trPr>
        <w:tc>
          <w:tcPr>
            <w:tcW w:w="1119" w:type="pct"/>
          </w:tcPr>
          <w:p w14:paraId="772BC672" w14:textId="77777777" w:rsidR="00F60CC7" w:rsidRPr="00125182" w:rsidRDefault="00F60CC7" w:rsidP="0057487E">
            <w:pPr>
              <w:spacing w:after="0" w:line="240" w:lineRule="auto"/>
              <w:jc w:val="both"/>
              <w:rPr>
                <w:rFonts w:ascii="Times New Roman" w:hAnsi="Times New Roman" w:cs="Times New Roman"/>
              </w:rPr>
            </w:pPr>
            <w:r w:rsidRPr="00125182">
              <w:rPr>
                <w:rFonts w:ascii="Times New Roman" w:hAnsi="Times New Roman" w:cs="Times New Roman"/>
              </w:rPr>
              <w:t>8-18/09/2016</w:t>
            </w:r>
          </w:p>
        </w:tc>
        <w:tc>
          <w:tcPr>
            <w:tcW w:w="693" w:type="pct"/>
          </w:tcPr>
          <w:p w14:paraId="6568F54E" w14:textId="77777777" w:rsidR="00F60CC7" w:rsidRPr="00125182" w:rsidRDefault="00F60CC7" w:rsidP="0057487E">
            <w:pPr>
              <w:spacing w:after="0" w:line="240" w:lineRule="auto"/>
              <w:jc w:val="both"/>
              <w:rPr>
                <w:rFonts w:ascii="Times New Roman" w:hAnsi="Times New Roman" w:cs="Times New Roman"/>
              </w:rPr>
            </w:pPr>
            <w:r w:rsidRPr="00125182">
              <w:rPr>
                <w:rFonts w:ascii="Times New Roman" w:hAnsi="Times New Roman" w:cs="Times New Roman"/>
              </w:rPr>
              <w:t>7</w:t>
            </w:r>
          </w:p>
        </w:tc>
        <w:tc>
          <w:tcPr>
            <w:tcW w:w="3188" w:type="pct"/>
          </w:tcPr>
          <w:p w14:paraId="06978EC6" w14:textId="77777777" w:rsidR="00F60CC7" w:rsidRPr="00125182" w:rsidRDefault="00F60CC7" w:rsidP="0057487E">
            <w:pPr>
              <w:spacing w:after="0" w:line="240" w:lineRule="auto"/>
              <w:jc w:val="both"/>
              <w:rPr>
                <w:rFonts w:ascii="Times New Roman" w:hAnsi="Times New Roman" w:cs="Times New Roman"/>
              </w:rPr>
            </w:pPr>
            <w:r w:rsidRPr="00125182">
              <w:rPr>
                <w:rFonts w:ascii="Times New Roman" w:hAnsi="Times New Roman" w:cs="Times New Roman"/>
              </w:rPr>
              <w:t>Rédaction du rapport provisoire</w:t>
            </w:r>
          </w:p>
        </w:tc>
      </w:tr>
      <w:tr w:rsidR="00F60CC7" w:rsidRPr="00125182" w14:paraId="48E5CF10" w14:textId="77777777" w:rsidTr="002D0545">
        <w:trPr>
          <w:jc w:val="center"/>
        </w:trPr>
        <w:tc>
          <w:tcPr>
            <w:tcW w:w="1119" w:type="pct"/>
          </w:tcPr>
          <w:p w14:paraId="4957E6F5" w14:textId="77777777" w:rsidR="00F60CC7" w:rsidRPr="00125182" w:rsidRDefault="00F60CC7" w:rsidP="0057487E">
            <w:pPr>
              <w:spacing w:after="0" w:line="240" w:lineRule="auto"/>
              <w:jc w:val="both"/>
              <w:rPr>
                <w:rFonts w:ascii="Times New Roman" w:hAnsi="Times New Roman" w:cs="Times New Roman"/>
              </w:rPr>
            </w:pPr>
            <w:r w:rsidRPr="00125182">
              <w:rPr>
                <w:rFonts w:ascii="Times New Roman" w:hAnsi="Times New Roman" w:cs="Times New Roman"/>
              </w:rPr>
              <w:t>19/09/2016</w:t>
            </w:r>
          </w:p>
        </w:tc>
        <w:tc>
          <w:tcPr>
            <w:tcW w:w="693" w:type="pct"/>
          </w:tcPr>
          <w:p w14:paraId="4C442549" w14:textId="77777777" w:rsidR="00F60CC7" w:rsidRPr="00125182" w:rsidRDefault="00F60CC7" w:rsidP="0057487E">
            <w:pPr>
              <w:spacing w:after="0" w:line="240" w:lineRule="auto"/>
              <w:jc w:val="both"/>
              <w:rPr>
                <w:rFonts w:ascii="Times New Roman" w:hAnsi="Times New Roman" w:cs="Times New Roman"/>
              </w:rPr>
            </w:pPr>
            <w:r w:rsidRPr="00125182">
              <w:rPr>
                <w:rFonts w:ascii="Times New Roman" w:hAnsi="Times New Roman" w:cs="Times New Roman"/>
              </w:rPr>
              <w:t>1</w:t>
            </w:r>
          </w:p>
        </w:tc>
        <w:tc>
          <w:tcPr>
            <w:tcW w:w="3188" w:type="pct"/>
          </w:tcPr>
          <w:p w14:paraId="6D574B04" w14:textId="77777777" w:rsidR="00F60CC7" w:rsidRPr="00125182" w:rsidRDefault="00F60CC7" w:rsidP="0057487E">
            <w:pPr>
              <w:spacing w:after="0" w:line="240" w:lineRule="auto"/>
              <w:jc w:val="both"/>
              <w:rPr>
                <w:rFonts w:ascii="Times New Roman" w:hAnsi="Times New Roman" w:cs="Times New Roman"/>
              </w:rPr>
            </w:pPr>
            <w:r w:rsidRPr="00125182">
              <w:rPr>
                <w:rFonts w:ascii="Times New Roman" w:hAnsi="Times New Roman" w:cs="Times New Roman"/>
              </w:rPr>
              <w:t>Dépôt du rapport provisoire auprès du commanditaire</w:t>
            </w:r>
          </w:p>
        </w:tc>
      </w:tr>
      <w:tr w:rsidR="00F60CC7" w:rsidRPr="00125182" w14:paraId="7A0668D2" w14:textId="77777777" w:rsidTr="002D0545">
        <w:trPr>
          <w:jc w:val="center"/>
        </w:trPr>
        <w:tc>
          <w:tcPr>
            <w:tcW w:w="1119" w:type="pct"/>
          </w:tcPr>
          <w:p w14:paraId="33458755" w14:textId="77777777" w:rsidR="00F60CC7" w:rsidRPr="00125182" w:rsidRDefault="00F60CC7" w:rsidP="0057487E">
            <w:pPr>
              <w:spacing w:after="0" w:line="240" w:lineRule="auto"/>
              <w:jc w:val="both"/>
              <w:rPr>
                <w:rFonts w:ascii="Times New Roman" w:hAnsi="Times New Roman" w:cs="Times New Roman"/>
              </w:rPr>
            </w:pPr>
            <w:r w:rsidRPr="00125182">
              <w:rPr>
                <w:rFonts w:ascii="Times New Roman" w:hAnsi="Times New Roman" w:cs="Times New Roman"/>
              </w:rPr>
              <w:t>20-23/09/2016</w:t>
            </w:r>
          </w:p>
        </w:tc>
        <w:tc>
          <w:tcPr>
            <w:tcW w:w="693" w:type="pct"/>
          </w:tcPr>
          <w:p w14:paraId="0D659EA6" w14:textId="77777777" w:rsidR="00F60CC7" w:rsidRPr="00125182" w:rsidRDefault="00F60CC7" w:rsidP="0057487E">
            <w:pPr>
              <w:spacing w:after="0" w:line="240" w:lineRule="auto"/>
              <w:jc w:val="both"/>
              <w:rPr>
                <w:rFonts w:ascii="Times New Roman" w:hAnsi="Times New Roman" w:cs="Times New Roman"/>
              </w:rPr>
            </w:pPr>
            <w:r w:rsidRPr="00125182">
              <w:rPr>
                <w:rFonts w:ascii="Times New Roman" w:hAnsi="Times New Roman" w:cs="Times New Roman"/>
              </w:rPr>
              <w:t>3</w:t>
            </w:r>
          </w:p>
        </w:tc>
        <w:tc>
          <w:tcPr>
            <w:tcW w:w="3188" w:type="pct"/>
          </w:tcPr>
          <w:p w14:paraId="0E8406D2" w14:textId="77777777" w:rsidR="00F60CC7" w:rsidRPr="00125182" w:rsidRDefault="00F60CC7" w:rsidP="0057487E">
            <w:pPr>
              <w:spacing w:after="0" w:line="240" w:lineRule="auto"/>
              <w:jc w:val="both"/>
              <w:rPr>
                <w:rFonts w:ascii="Times New Roman" w:hAnsi="Times New Roman" w:cs="Times New Roman"/>
              </w:rPr>
            </w:pPr>
            <w:r w:rsidRPr="00125182">
              <w:rPr>
                <w:rFonts w:ascii="Times New Roman" w:hAnsi="Times New Roman" w:cs="Times New Roman"/>
              </w:rPr>
              <w:t>Lecture et amendement du rapport provisoire par le comité de suivi et transmission des amendements au Cabinet A.C.I/D-SA</w:t>
            </w:r>
          </w:p>
        </w:tc>
      </w:tr>
      <w:tr w:rsidR="00F60CC7" w:rsidRPr="00125182" w14:paraId="6AB0F6C5" w14:textId="77777777" w:rsidTr="002D0545">
        <w:trPr>
          <w:jc w:val="center"/>
        </w:trPr>
        <w:tc>
          <w:tcPr>
            <w:tcW w:w="1119" w:type="pct"/>
          </w:tcPr>
          <w:p w14:paraId="62F04BE1" w14:textId="77777777" w:rsidR="00F60CC7" w:rsidRPr="00125182" w:rsidRDefault="00F60CC7" w:rsidP="0057487E">
            <w:pPr>
              <w:spacing w:after="0" w:line="240" w:lineRule="auto"/>
              <w:jc w:val="both"/>
              <w:rPr>
                <w:rFonts w:ascii="Times New Roman" w:hAnsi="Times New Roman" w:cs="Times New Roman"/>
              </w:rPr>
            </w:pPr>
            <w:r w:rsidRPr="00125182">
              <w:rPr>
                <w:rFonts w:ascii="Times New Roman" w:hAnsi="Times New Roman" w:cs="Times New Roman"/>
              </w:rPr>
              <w:t>24-25/09/2016</w:t>
            </w:r>
          </w:p>
        </w:tc>
        <w:tc>
          <w:tcPr>
            <w:tcW w:w="693" w:type="pct"/>
          </w:tcPr>
          <w:p w14:paraId="379BDFDD" w14:textId="77777777" w:rsidR="00F60CC7" w:rsidRPr="00125182" w:rsidRDefault="00F60CC7" w:rsidP="0057487E">
            <w:pPr>
              <w:spacing w:after="0" w:line="240" w:lineRule="auto"/>
              <w:jc w:val="both"/>
              <w:rPr>
                <w:rFonts w:ascii="Times New Roman" w:hAnsi="Times New Roman" w:cs="Times New Roman"/>
              </w:rPr>
            </w:pPr>
            <w:r w:rsidRPr="00125182">
              <w:rPr>
                <w:rFonts w:ascii="Times New Roman" w:hAnsi="Times New Roman" w:cs="Times New Roman"/>
              </w:rPr>
              <w:t>2</w:t>
            </w:r>
          </w:p>
        </w:tc>
        <w:tc>
          <w:tcPr>
            <w:tcW w:w="3188" w:type="pct"/>
          </w:tcPr>
          <w:p w14:paraId="71E7F50D" w14:textId="77777777" w:rsidR="00F60CC7" w:rsidRPr="00125182" w:rsidRDefault="00F60CC7" w:rsidP="0057487E">
            <w:pPr>
              <w:spacing w:after="0" w:line="240" w:lineRule="auto"/>
              <w:jc w:val="both"/>
              <w:rPr>
                <w:rFonts w:ascii="Times New Roman" w:hAnsi="Times New Roman" w:cs="Times New Roman"/>
              </w:rPr>
            </w:pPr>
            <w:r w:rsidRPr="00125182">
              <w:rPr>
                <w:rFonts w:ascii="Times New Roman" w:hAnsi="Times New Roman" w:cs="Times New Roman"/>
              </w:rPr>
              <w:t>Prise en compte des amendements et dépôt du rapport provisoire consolidé</w:t>
            </w:r>
          </w:p>
        </w:tc>
      </w:tr>
      <w:tr w:rsidR="00F60CC7" w:rsidRPr="00125182" w14:paraId="183C166A" w14:textId="77777777" w:rsidTr="002D0545">
        <w:trPr>
          <w:jc w:val="center"/>
        </w:trPr>
        <w:tc>
          <w:tcPr>
            <w:tcW w:w="1119" w:type="pct"/>
          </w:tcPr>
          <w:p w14:paraId="21F7D7EF" w14:textId="77777777" w:rsidR="00F60CC7" w:rsidRPr="00125182" w:rsidRDefault="00F60CC7" w:rsidP="0057487E">
            <w:pPr>
              <w:spacing w:after="0" w:line="240" w:lineRule="auto"/>
              <w:jc w:val="both"/>
              <w:rPr>
                <w:rFonts w:ascii="Times New Roman" w:hAnsi="Times New Roman" w:cs="Times New Roman"/>
              </w:rPr>
            </w:pPr>
            <w:r w:rsidRPr="00125182">
              <w:rPr>
                <w:rFonts w:ascii="Times New Roman" w:hAnsi="Times New Roman" w:cs="Times New Roman"/>
              </w:rPr>
              <w:t>27/10/2016</w:t>
            </w:r>
          </w:p>
        </w:tc>
        <w:tc>
          <w:tcPr>
            <w:tcW w:w="693" w:type="pct"/>
          </w:tcPr>
          <w:p w14:paraId="3C23A2AC" w14:textId="77777777" w:rsidR="00F60CC7" w:rsidRPr="00125182" w:rsidRDefault="00F60CC7" w:rsidP="0057487E">
            <w:pPr>
              <w:spacing w:after="0" w:line="240" w:lineRule="auto"/>
              <w:jc w:val="both"/>
              <w:rPr>
                <w:rFonts w:ascii="Times New Roman" w:hAnsi="Times New Roman" w:cs="Times New Roman"/>
              </w:rPr>
            </w:pPr>
            <w:r w:rsidRPr="00125182">
              <w:rPr>
                <w:rFonts w:ascii="Times New Roman" w:hAnsi="Times New Roman" w:cs="Times New Roman"/>
              </w:rPr>
              <w:t>1</w:t>
            </w:r>
          </w:p>
        </w:tc>
        <w:tc>
          <w:tcPr>
            <w:tcW w:w="3188" w:type="pct"/>
          </w:tcPr>
          <w:p w14:paraId="3E2478D3" w14:textId="77777777" w:rsidR="00F60CC7" w:rsidRPr="00125182" w:rsidRDefault="00F60CC7" w:rsidP="0057487E">
            <w:pPr>
              <w:spacing w:after="0" w:line="240" w:lineRule="auto"/>
              <w:jc w:val="both"/>
              <w:rPr>
                <w:rFonts w:ascii="Times New Roman" w:hAnsi="Times New Roman" w:cs="Times New Roman"/>
              </w:rPr>
            </w:pPr>
            <w:r w:rsidRPr="00125182">
              <w:rPr>
                <w:rFonts w:ascii="Times New Roman" w:hAnsi="Times New Roman" w:cs="Times New Roman"/>
              </w:rPr>
              <w:t>Restitution du rapport provisoire consolidé</w:t>
            </w:r>
          </w:p>
        </w:tc>
      </w:tr>
      <w:tr w:rsidR="00F60CC7" w:rsidRPr="00125182" w14:paraId="3E62EDB8" w14:textId="77777777" w:rsidTr="002D0545">
        <w:trPr>
          <w:jc w:val="center"/>
        </w:trPr>
        <w:tc>
          <w:tcPr>
            <w:tcW w:w="1119" w:type="pct"/>
          </w:tcPr>
          <w:p w14:paraId="5434993A" w14:textId="77777777" w:rsidR="00F60CC7" w:rsidRPr="00125182" w:rsidRDefault="00F60CC7" w:rsidP="0057487E">
            <w:pPr>
              <w:spacing w:after="0" w:line="240" w:lineRule="auto"/>
              <w:jc w:val="both"/>
              <w:rPr>
                <w:rFonts w:ascii="Times New Roman" w:hAnsi="Times New Roman" w:cs="Times New Roman"/>
              </w:rPr>
            </w:pPr>
            <w:r w:rsidRPr="00125182">
              <w:rPr>
                <w:rFonts w:ascii="Times New Roman" w:hAnsi="Times New Roman" w:cs="Times New Roman"/>
              </w:rPr>
              <w:t>30/09/2016</w:t>
            </w:r>
          </w:p>
        </w:tc>
        <w:tc>
          <w:tcPr>
            <w:tcW w:w="693" w:type="pct"/>
          </w:tcPr>
          <w:p w14:paraId="00E7332C" w14:textId="77777777" w:rsidR="00F60CC7" w:rsidRPr="00125182" w:rsidRDefault="00F60CC7" w:rsidP="0057487E">
            <w:pPr>
              <w:spacing w:after="0" w:line="240" w:lineRule="auto"/>
              <w:jc w:val="both"/>
              <w:rPr>
                <w:rFonts w:ascii="Times New Roman" w:hAnsi="Times New Roman" w:cs="Times New Roman"/>
              </w:rPr>
            </w:pPr>
            <w:r w:rsidRPr="00125182">
              <w:rPr>
                <w:rFonts w:ascii="Times New Roman" w:hAnsi="Times New Roman" w:cs="Times New Roman"/>
              </w:rPr>
              <w:t>3</w:t>
            </w:r>
          </w:p>
        </w:tc>
        <w:tc>
          <w:tcPr>
            <w:tcW w:w="3188" w:type="pct"/>
          </w:tcPr>
          <w:p w14:paraId="40A2BE14" w14:textId="77777777" w:rsidR="00F60CC7" w:rsidRPr="00125182" w:rsidRDefault="00F60CC7" w:rsidP="0057487E">
            <w:pPr>
              <w:spacing w:after="0" w:line="240" w:lineRule="auto"/>
              <w:jc w:val="both"/>
              <w:rPr>
                <w:rFonts w:ascii="Times New Roman" w:hAnsi="Times New Roman" w:cs="Times New Roman"/>
              </w:rPr>
            </w:pPr>
            <w:r w:rsidRPr="00125182">
              <w:rPr>
                <w:rFonts w:ascii="Times New Roman" w:hAnsi="Times New Roman" w:cs="Times New Roman"/>
              </w:rPr>
              <w:t>Prise en compte des amendements et dépôt du rapport final</w:t>
            </w:r>
          </w:p>
        </w:tc>
      </w:tr>
      <w:tr w:rsidR="00F60CC7" w:rsidRPr="00125182" w14:paraId="54D32C97" w14:textId="77777777" w:rsidTr="002D0545">
        <w:trPr>
          <w:jc w:val="center"/>
        </w:trPr>
        <w:tc>
          <w:tcPr>
            <w:tcW w:w="1119" w:type="pct"/>
          </w:tcPr>
          <w:p w14:paraId="744672B9" w14:textId="77777777" w:rsidR="00F60CC7" w:rsidRPr="00125182" w:rsidRDefault="00F60CC7" w:rsidP="0057487E">
            <w:pPr>
              <w:spacing w:after="0" w:line="240" w:lineRule="auto"/>
              <w:jc w:val="both"/>
              <w:rPr>
                <w:rFonts w:ascii="Times New Roman" w:hAnsi="Times New Roman" w:cs="Times New Roman"/>
              </w:rPr>
            </w:pPr>
            <w:r w:rsidRPr="00125182">
              <w:rPr>
                <w:rFonts w:ascii="Times New Roman" w:hAnsi="Times New Roman" w:cs="Times New Roman"/>
              </w:rPr>
              <w:t xml:space="preserve">Total </w:t>
            </w:r>
          </w:p>
        </w:tc>
        <w:tc>
          <w:tcPr>
            <w:tcW w:w="693" w:type="pct"/>
          </w:tcPr>
          <w:p w14:paraId="4DAC1CF7" w14:textId="77777777" w:rsidR="00F60CC7" w:rsidRPr="00125182" w:rsidRDefault="00F60CC7" w:rsidP="0057487E">
            <w:pPr>
              <w:spacing w:after="0" w:line="240" w:lineRule="auto"/>
              <w:jc w:val="both"/>
              <w:rPr>
                <w:rFonts w:ascii="Times New Roman" w:hAnsi="Times New Roman" w:cs="Times New Roman"/>
              </w:rPr>
            </w:pPr>
            <w:r w:rsidRPr="00125182">
              <w:rPr>
                <w:rFonts w:ascii="Times New Roman" w:hAnsi="Times New Roman" w:cs="Times New Roman"/>
              </w:rPr>
              <w:t xml:space="preserve">45 </w:t>
            </w:r>
          </w:p>
        </w:tc>
        <w:tc>
          <w:tcPr>
            <w:tcW w:w="3188" w:type="pct"/>
          </w:tcPr>
          <w:p w14:paraId="5EE01003" w14:textId="77777777" w:rsidR="00F60CC7" w:rsidRPr="00125182" w:rsidRDefault="00F60CC7" w:rsidP="0057487E">
            <w:pPr>
              <w:spacing w:after="0" w:line="240" w:lineRule="auto"/>
              <w:jc w:val="both"/>
              <w:rPr>
                <w:rFonts w:ascii="Times New Roman" w:hAnsi="Times New Roman" w:cs="Times New Roman"/>
              </w:rPr>
            </w:pPr>
          </w:p>
        </w:tc>
      </w:tr>
    </w:tbl>
    <w:p w14:paraId="44626D1B" w14:textId="77777777" w:rsidR="005916B0" w:rsidRPr="00C9008F" w:rsidRDefault="005916B0" w:rsidP="009733B2">
      <w:pPr>
        <w:spacing w:before="100" w:beforeAutospacing="1" w:after="100" w:afterAutospacing="1" w:line="360" w:lineRule="auto"/>
        <w:jc w:val="both"/>
        <w:rPr>
          <w:rFonts w:ascii="Times New Roman" w:hAnsi="Times New Roman" w:cs="Times New Roman"/>
          <w:sz w:val="24"/>
          <w:szCs w:val="24"/>
        </w:rPr>
      </w:pPr>
      <w:bookmarkStart w:id="329" w:name="_Toc463526040"/>
      <w:r w:rsidRPr="00C9008F">
        <w:rPr>
          <w:rFonts w:ascii="Times New Roman" w:hAnsi="Times New Roman" w:cs="Times New Roman"/>
          <w:sz w:val="24"/>
          <w:szCs w:val="24"/>
        </w:rPr>
        <w:br w:type="page"/>
      </w:r>
    </w:p>
    <w:p w14:paraId="0F006CE5" w14:textId="77777777" w:rsidR="009733B2" w:rsidRDefault="009733B2" w:rsidP="00D07506">
      <w:pPr>
        <w:pStyle w:val="Style6"/>
      </w:pPr>
      <w:bookmarkStart w:id="330" w:name="_Toc466009432"/>
      <w:r w:rsidRPr="00C9008F">
        <w:lastRenderedPageBreak/>
        <w:t>Annexe 6: Outils de collecte des données</w:t>
      </w:r>
      <w:bookmarkEnd w:id="329"/>
      <w:bookmarkEnd w:id="330"/>
    </w:p>
    <w:p w14:paraId="1E5E36A1" w14:textId="77777777" w:rsidR="00D07506" w:rsidRDefault="00D07506" w:rsidP="00D07506">
      <w:pPr>
        <w:pStyle w:val="Style6"/>
      </w:pPr>
    </w:p>
    <w:p w14:paraId="1F628320" w14:textId="77777777" w:rsidR="00D07506" w:rsidRDefault="00D07506" w:rsidP="00D07506">
      <w:pPr>
        <w:pStyle w:val="Style6"/>
      </w:pPr>
      <w:r w:rsidRPr="00D07506">
        <w:t>GUIDE D’ENTRETIEN ADRESSE AUX RESPONSABLES DES AGENCES LOCALES DE REALISATION</w:t>
      </w:r>
    </w:p>
    <w:p w14:paraId="214D24CA" w14:textId="77777777" w:rsidR="00D07506" w:rsidRPr="00D07506" w:rsidRDefault="00D07506" w:rsidP="00D07506">
      <w:pPr>
        <w:pStyle w:val="Style6"/>
      </w:pPr>
    </w:p>
    <w:p w14:paraId="27891BC5" w14:textId="77777777" w:rsidR="00D07506" w:rsidRPr="00D07506" w:rsidRDefault="00D07506" w:rsidP="00D07506">
      <w:pPr>
        <w:pStyle w:val="Style6"/>
        <w:rPr>
          <w:b w:val="0"/>
        </w:rPr>
      </w:pPr>
      <w:r w:rsidRPr="00D07506">
        <w:rPr>
          <w:b w:val="0"/>
        </w:rPr>
        <w:t>Identification de l’interlocuteur (nom, prénom, fonction, ancienneté dans L’LAR)</w:t>
      </w:r>
    </w:p>
    <w:p w14:paraId="51FB2BDB" w14:textId="77777777" w:rsidR="00D07506" w:rsidRPr="00D07506" w:rsidRDefault="00D07506" w:rsidP="00D07506">
      <w:pPr>
        <w:pStyle w:val="Style6"/>
        <w:rPr>
          <w:b w:val="0"/>
        </w:rPr>
      </w:pPr>
      <w:r w:rsidRPr="00D07506">
        <w:rPr>
          <w:b w:val="0"/>
        </w:rPr>
        <w:t>Quelle est votre appréciation de la pertinence du programme au niveau :</w:t>
      </w:r>
    </w:p>
    <w:p w14:paraId="2BCE61DA" w14:textId="77777777" w:rsidR="00D07506" w:rsidRPr="00D07506" w:rsidRDefault="00D07506" w:rsidP="00D07506">
      <w:pPr>
        <w:pStyle w:val="Style6"/>
        <w:rPr>
          <w:b w:val="0"/>
        </w:rPr>
      </w:pPr>
      <w:r w:rsidRPr="00D07506">
        <w:rPr>
          <w:b w:val="0"/>
        </w:rPr>
        <w:t>de la vision (il faudra expliquer un peu la vision) ;</w:t>
      </w:r>
    </w:p>
    <w:p w14:paraId="278CB440" w14:textId="77777777" w:rsidR="00D07506" w:rsidRPr="00D07506" w:rsidRDefault="00D07506" w:rsidP="00D07506">
      <w:pPr>
        <w:pStyle w:val="Style6"/>
        <w:rPr>
          <w:b w:val="0"/>
        </w:rPr>
      </w:pPr>
      <w:r w:rsidRPr="00D07506">
        <w:rPr>
          <w:b w:val="0"/>
        </w:rPr>
        <w:t>des objectifs ;</w:t>
      </w:r>
    </w:p>
    <w:p w14:paraId="5BEBBCBC" w14:textId="77777777" w:rsidR="00D07506" w:rsidRPr="00D07506" w:rsidRDefault="00D07506" w:rsidP="00D07506">
      <w:pPr>
        <w:pStyle w:val="Style6"/>
        <w:rPr>
          <w:b w:val="0"/>
        </w:rPr>
      </w:pPr>
      <w:r w:rsidRPr="00D07506">
        <w:rPr>
          <w:b w:val="0"/>
        </w:rPr>
        <w:t>de l’approche (par les associations et groupements de femmes);</w:t>
      </w:r>
    </w:p>
    <w:p w14:paraId="7DB46F0E" w14:textId="77777777" w:rsidR="00D07506" w:rsidRPr="00D07506" w:rsidRDefault="00D07506" w:rsidP="00D07506">
      <w:pPr>
        <w:pStyle w:val="Style6"/>
        <w:rPr>
          <w:b w:val="0"/>
        </w:rPr>
      </w:pPr>
      <w:r w:rsidRPr="00D07506">
        <w:rPr>
          <w:b w:val="0"/>
        </w:rPr>
        <w:t>des résultats atteints ?</w:t>
      </w:r>
    </w:p>
    <w:p w14:paraId="0E156878" w14:textId="77777777" w:rsidR="00D07506" w:rsidRPr="00D07506" w:rsidRDefault="00D07506" w:rsidP="00D07506">
      <w:pPr>
        <w:pStyle w:val="Style6"/>
        <w:rPr>
          <w:b w:val="0"/>
        </w:rPr>
      </w:pPr>
      <w:r w:rsidRPr="00D07506">
        <w:rPr>
          <w:b w:val="0"/>
        </w:rPr>
        <w:t>Quelles sont selon vous les forces, les faiblesses, les opportunités et les menaces :</w:t>
      </w:r>
    </w:p>
    <w:p w14:paraId="66558B26" w14:textId="77777777" w:rsidR="00D07506" w:rsidRPr="00D07506" w:rsidRDefault="00D07506" w:rsidP="00D07506">
      <w:pPr>
        <w:pStyle w:val="Style6"/>
        <w:rPr>
          <w:b w:val="0"/>
        </w:rPr>
      </w:pPr>
      <w:r w:rsidRPr="00D07506">
        <w:rPr>
          <w:b w:val="0"/>
        </w:rPr>
        <w:t>Au niveau de la planification des activités du programme ?</w:t>
      </w:r>
    </w:p>
    <w:p w14:paraId="7AC81C8C" w14:textId="77777777" w:rsidR="00D07506" w:rsidRPr="00D07506" w:rsidRDefault="00D07506" w:rsidP="00D07506">
      <w:pPr>
        <w:pStyle w:val="Style6"/>
        <w:rPr>
          <w:b w:val="0"/>
        </w:rPr>
      </w:pPr>
      <w:r w:rsidRPr="00D07506">
        <w:rPr>
          <w:b w:val="0"/>
        </w:rPr>
        <w:t>Au niveau de la mise en œuvre des activités (stratégie, disponibilité des ressources ? </w:t>
      </w:r>
    </w:p>
    <w:p w14:paraId="69FC2EB4" w14:textId="77777777" w:rsidR="00D07506" w:rsidRPr="00D07506" w:rsidRDefault="00D07506" w:rsidP="00D07506">
      <w:pPr>
        <w:pStyle w:val="Style6"/>
        <w:rPr>
          <w:b w:val="0"/>
        </w:rPr>
      </w:pPr>
      <w:r w:rsidRPr="00D07506">
        <w:rPr>
          <w:b w:val="0"/>
        </w:rPr>
        <w:t>Au niveau du suivi évaluation (ressources humaines, financières, matérielles, techniques) ?</w:t>
      </w:r>
    </w:p>
    <w:p w14:paraId="0A98955F" w14:textId="77777777" w:rsidR="00D07506" w:rsidRPr="00D07506" w:rsidRDefault="00D07506" w:rsidP="00D07506">
      <w:pPr>
        <w:pStyle w:val="Style6"/>
        <w:rPr>
          <w:b w:val="0"/>
        </w:rPr>
      </w:pPr>
      <w:r w:rsidRPr="00D07506">
        <w:rPr>
          <w:b w:val="0"/>
        </w:rPr>
        <w:t>Au niveau de la capitalisation et de la communication ?</w:t>
      </w:r>
    </w:p>
    <w:p w14:paraId="1AA71928" w14:textId="77777777" w:rsidR="00D07506" w:rsidRPr="00D07506" w:rsidRDefault="00D07506" w:rsidP="00D07506">
      <w:pPr>
        <w:pStyle w:val="Style6"/>
        <w:rPr>
          <w:b w:val="0"/>
        </w:rPr>
      </w:pPr>
      <w:r w:rsidRPr="00D07506">
        <w:rPr>
          <w:b w:val="0"/>
        </w:rPr>
        <w:t>Au niveau de la prise en compte du genre ?</w:t>
      </w:r>
    </w:p>
    <w:p w14:paraId="177CDD7D" w14:textId="77777777" w:rsidR="00D07506" w:rsidRPr="00D07506" w:rsidRDefault="00D07506" w:rsidP="00D07506">
      <w:pPr>
        <w:pStyle w:val="Style6"/>
        <w:rPr>
          <w:b w:val="0"/>
        </w:rPr>
      </w:pPr>
      <w:r w:rsidRPr="00D07506">
        <w:rPr>
          <w:b w:val="0"/>
        </w:rPr>
        <w:t>Au niveau de la synergie et du partenariat entre les différentes parties prenantes et du respect des protocoles de partenariat?</w:t>
      </w:r>
    </w:p>
    <w:p w14:paraId="2C49C29A" w14:textId="77777777" w:rsidR="00D07506" w:rsidRPr="00D07506" w:rsidRDefault="00D07506" w:rsidP="00D07506">
      <w:pPr>
        <w:pStyle w:val="Style6"/>
        <w:rPr>
          <w:b w:val="0"/>
        </w:rPr>
      </w:pPr>
      <w:r w:rsidRPr="00D07506">
        <w:rPr>
          <w:b w:val="0"/>
        </w:rPr>
        <w:t xml:space="preserve">Quelles suggestions faites-vous pour corriger les insuffisances constatées ? </w:t>
      </w:r>
    </w:p>
    <w:p w14:paraId="24BB5EA5" w14:textId="77777777" w:rsidR="00D07506" w:rsidRPr="00D07506" w:rsidRDefault="00D07506" w:rsidP="00D07506">
      <w:pPr>
        <w:pStyle w:val="Style6"/>
        <w:rPr>
          <w:b w:val="0"/>
        </w:rPr>
      </w:pPr>
      <w:r w:rsidRPr="00D07506">
        <w:rPr>
          <w:b w:val="0"/>
        </w:rPr>
        <w:t>La phase actuelle du programme a-t-elle eu des effets/impacts? Si oui, lesquels ?</w:t>
      </w:r>
    </w:p>
    <w:p w14:paraId="432AAB78" w14:textId="77777777" w:rsidR="00D07506" w:rsidRPr="00D07506" w:rsidRDefault="00D07506" w:rsidP="00D07506">
      <w:pPr>
        <w:pStyle w:val="Style6"/>
        <w:rPr>
          <w:b w:val="0"/>
        </w:rPr>
      </w:pPr>
      <w:r w:rsidRPr="00D07506">
        <w:rPr>
          <w:b w:val="0"/>
        </w:rPr>
        <w:t>Existe-t-il des stratégies de pérennisation de ces acquis en particulier et du programme en général ?</w:t>
      </w:r>
    </w:p>
    <w:p w14:paraId="5700F807" w14:textId="77777777" w:rsidR="00D07506" w:rsidRPr="00D07506" w:rsidRDefault="00D07506" w:rsidP="00D07506">
      <w:pPr>
        <w:pStyle w:val="Style6"/>
        <w:rPr>
          <w:b w:val="0"/>
        </w:rPr>
      </w:pPr>
      <w:r w:rsidRPr="00D07506">
        <w:rPr>
          <w:b w:val="0"/>
        </w:rPr>
        <w:t>Pensez-vous que les PTFM puissent continuer de fonctionner après le projet ? Pourquoi ?</w:t>
      </w:r>
    </w:p>
    <w:p w14:paraId="5B3811C9" w14:textId="77777777" w:rsidR="00D07506" w:rsidRPr="00D07506" w:rsidRDefault="00D07506" w:rsidP="00D07506">
      <w:pPr>
        <w:pStyle w:val="Style6"/>
        <w:rPr>
          <w:b w:val="0"/>
        </w:rPr>
      </w:pPr>
      <w:r w:rsidRPr="00D07506">
        <w:rPr>
          <w:b w:val="0"/>
        </w:rPr>
        <w:t>Rencontrez-vous des problèmes fonciers à même de remettre en cause l’existence de la PTFM? Si oui comment pensez-vous résoudre ce problème ?</w:t>
      </w:r>
    </w:p>
    <w:p w14:paraId="110F45C8" w14:textId="77777777" w:rsidR="00D07506" w:rsidRPr="00D07506" w:rsidRDefault="00D07506" w:rsidP="00D07506">
      <w:pPr>
        <w:pStyle w:val="Style6"/>
        <w:rPr>
          <w:b w:val="0"/>
        </w:rPr>
      </w:pPr>
      <w:r w:rsidRPr="00D07506">
        <w:rPr>
          <w:b w:val="0"/>
        </w:rPr>
        <w:t>De quels soutiens/appuis avez-vous bénéficié de la part des élus locaux  et des communes? Du ministère de tutelle (DREP par exemple)</w:t>
      </w:r>
    </w:p>
    <w:p w14:paraId="11F4C381" w14:textId="77777777" w:rsidR="00D07506" w:rsidRPr="00D07506" w:rsidRDefault="00D07506" w:rsidP="00D07506">
      <w:pPr>
        <w:pStyle w:val="Style6"/>
        <w:rPr>
          <w:b w:val="0"/>
        </w:rPr>
      </w:pPr>
      <w:r w:rsidRPr="00D07506">
        <w:rPr>
          <w:b w:val="0"/>
        </w:rPr>
        <w:t xml:space="preserve"> Le projet a-t-il contribué au renforcement de vos capacités institutionnelles et de gestion ainsi que de celles des promoteurs/promotrices ? comment ? en êtes-vous satisfait ?</w:t>
      </w:r>
    </w:p>
    <w:p w14:paraId="75FCE807" w14:textId="77777777" w:rsidR="00D07506" w:rsidRPr="00D07506" w:rsidRDefault="00D07506" w:rsidP="00D07506">
      <w:pPr>
        <w:pStyle w:val="Style6"/>
        <w:rPr>
          <w:b w:val="0"/>
        </w:rPr>
      </w:pPr>
      <w:r w:rsidRPr="00D07506">
        <w:rPr>
          <w:b w:val="0"/>
        </w:rPr>
        <w:t>Quels sont les enseignements majeurs tirés de la mise en œuvre du programme?</w:t>
      </w:r>
    </w:p>
    <w:p w14:paraId="025E4F48" w14:textId="77777777" w:rsidR="00D07506" w:rsidRPr="00D07506" w:rsidRDefault="00D07506" w:rsidP="00D07506">
      <w:pPr>
        <w:pStyle w:val="Style6"/>
        <w:rPr>
          <w:b w:val="0"/>
        </w:rPr>
      </w:pPr>
      <w:r w:rsidRPr="00D07506">
        <w:rPr>
          <w:b w:val="0"/>
        </w:rPr>
        <w:t>Si la programme devait se poursuivre, qu’auriez-vous aimé changer/garder ?</w:t>
      </w:r>
    </w:p>
    <w:p w14:paraId="77141EA5" w14:textId="77777777" w:rsidR="00D07506" w:rsidRPr="00D07506" w:rsidRDefault="00D07506" w:rsidP="00D07506">
      <w:pPr>
        <w:pStyle w:val="Style6"/>
        <w:rPr>
          <w:b w:val="0"/>
        </w:rPr>
      </w:pPr>
      <w:r w:rsidRPr="00D07506">
        <w:rPr>
          <w:b w:val="0"/>
        </w:rPr>
        <w:t>Autres commentaires et suggestions ?</w:t>
      </w:r>
    </w:p>
    <w:p w14:paraId="59E8A790" w14:textId="77777777" w:rsidR="00D07506" w:rsidRPr="00D07506" w:rsidRDefault="00D07506" w:rsidP="00D07506">
      <w:pPr>
        <w:pStyle w:val="Style6"/>
        <w:rPr>
          <w:b w:val="0"/>
        </w:rPr>
      </w:pPr>
    </w:p>
    <w:p w14:paraId="4D712763" w14:textId="77777777" w:rsidR="00D07506" w:rsidRPr="00D07506" w:rsidRDefault="00D07506" w:rsidP="00D07506">
      <w:pPr>
        <w:pStyle w:val="Style6"/>
        <w:rPr>
          <w:b w:val="0"/>
        </w:rPr>
      </w:pPr>
      <w:r w:rsidRPr="00D07506">
        <w:rPr>
          <w:b w:val="0"/>
        </w:rPr>
        <w:t>Merci pour votre collaboration !</w:t>
      </w:r>
      <w:r w:rsidRPr="00D07506">
        <w:rPr>
          <w:b w:val="0"/>
        </w:rPr>
        <w:tab/>
      </w:r>
    </w:p>
    <w:p w14:paraId="0900E646" w14:textId="77777777" w:rsidR="008E07C0" w:rsidRPr="00D07506" w:rsidRDefault="008E07C0" w:rsidP="00D07506">
      <w:pPr>
        <w:pStyle w:val="Style6"/>
        <w:rPr>
          <w:b w:val="0"/>
        </w:rPr>
      </w:pPr>
    </w:p>
    <w:p w14:paraId="028EAEBA" w14:textId="77777777" w:rsidR="008E07C0" w:rsidRDefault="008E07C0" w:rsidP="00D07506">
      <w:pPr>
        <w:pStyle w:val="Style6"/>
      </w:pPr>
    </w:p>
    <w:p w14:paraId="36D1B7E3" w14:textId="77777777" w:rsidR="009B1F3F" w:rsidRPr="009B1F3F" w:rsidRDefault="009B1F3F" w:rsidP="009B1F3F">
      <w:pPr>
        <w:pStyle w:val="Style6"/>
      </w:pPr>
      <w:r w:rsidRPr="009B1F3F">
        <w:lastRenderedPageBreak/>
        <w:t>GUIDE D’ENTRETIEN ADRESSE AUX DIRECTIONS REGIONALES DE L’ECONOMIE ET DE LA PLANIFICATION (DREP)</w:t>
      </w:r>
    </w:p>
    <w:p w14:paraId="268860A7" w14:textId="77777777" w:rsidR="009B1F3F" w:rsidRPr="009B1F3F" w:rsidRDefault="009B1F3F" w:rsidP="009B1F3F">
      <w:pPr>
        <w:pStyle w:val="Style6"/>
      </w:pPr>
    </w:p>
    <w:p w14:paraId="58F0A156" w14:textId="77777777" w:rsidR="009B1F3F" w:rsidRPr="009B1F3F" w:rsidRDefault="009B1F3F" w:rsidP="00AA757B">
      <w:pPr>
        <w:pStyle w:val="Style6"/>
        <w:numPr>
          <w:ilvl w:val="0"/>
          <w:numId w:val="25"/>
        </w:numPr>
        <w:spacing w:line="360" w:lineRule="auto"/>
        <w:rPr>
          <w:b w:val="0"/>
          <w:bCs/>
        </w:rPr>
      </w:pPr>
      <w:r w:rsidRPr="009B1F3F">
        <w:rPr>
          <w:b w:val="0"/>
          <w:bCs/>
        </w:rPr>
        <w:t>Identification des interlocuteurs (nom, prénom, fonction, région concernée: exemple DREP Nord)</w:t>
      </w:r>
    </w:p>
    <w:p w14:paraId="226A42B3" w14:textId="77777777" w:rsidR="009B1F3F" w:rsidRPr="009B1F3F" w:rsidRDefault="009B1F3F" w:rsidP="00AA757B">
      <w:pPr>
        <w:pStyle w:val="Style6"/>
        <w:numPr>
          <w:ilvl w:val="0"/>
          <w:numId w:val="25"/>
        </w:numPr>
        <w:spacing w:line="360" w:lineRule="auto"/>
        <w:rPr>
          <w:b w:val="0"/>
          <w:bCs/>
        </w:rPr>
      </w:pPr>
      <w:r w:rsidRPr="009B1F3F">
        <w:rPr>
          <w:b w:val="0"/>
          <w:bCs/>
        </w:rPr>
        <w:t>Connaissez-vous le Programme National Plateforme Multifonctionnelle ? Quelle appréciation globale en faites-vous? </w:t>
      </w:r>
    </w:p>
    <w:p w14:paraId="618D9A6D" w14:textId="77777777" w:rsidR="009B1F3F" w:rsidRPr="009B1F3F" w:rsidRDefault="009B1F3F" w:rsidP="00AA757B">
      <w:pPr>
        <w:pStyle w:val="Style6"/>
        <w:numPr>
          <w:ilvl w:val="0"/>
          <w:numId w:val="25"/>
        </w:numPr>
        <w:spacing w:line="360" w:lineRule="auto"/>
        <w:rPr>
          <w:b w:val="0"/>
          <w:bCs/>
        </w:rPr>
      </w:pPr>
      <w:r w:rsidRPr="009B1F3F">
        <w:rPr>
          <w:b w:val="0"/>
          <w:bCs/>
        </w:rPr>
        <w:t>Etes-vous impliqué dans le suivi des PTFM ?</w:t>
      </w:r>
    </w:p>
    <w:p w14:paraId="106A39CB" w14:textId="77777777" w:rsidR="009B1F3F" w:rsidRPr="009B1F3F" w:rsidRDefault="009B1F3F" w:rsidP="00AA757B">
      <w:pPr>
        <w:pStyle w:val="Style6"/>
        <w:numPr>
          <w:ilvl w:val="0"/>
          <w:numId w:val="25"/>
        </w:numPr>
        <w:spacing w:line="360" w:lineRule="auto"/>
        <w:rPr>
          <w:b w:val="0"/>
          <w:bCs/>
        </w:rPr>
      </w:pPr>
      <w:r w:rsidRPr="009B1F3F">
        <w:rPr>
          <w:b w:val="0"/>
          <w:bCs/>
        </w:rPr>
        <w:t>Quel est le niveau actuel de pertinence du programme par rapport aux politiques nationales ?</w:t>
      </w:r>
    </w:p>
    <w:p w14:paraId="5637CD54" w14:textId="77777777" w:rsidR="009B1F3F" w:rsidRPr="009B1F3F" w:rsidRDefault="009B1F3F" w:rsidP="00AA757B">
      <w:pPr>
        <w:pStyle w:val="Style6"/>
        <w:numPr>
          <w:ilvl w:val="0"/>
          <w:numId w:val="25"/>
        </w:numPr>
        <w:spacing w:line="360" w:lineRule="auto"/>
        <w:rPr>
          <w:b w:val="0"/>
          <w:bCs/>
        </w:rPr>
      </w:pPr>
      <w:r w:rsidRPr="009B1F3F">
        <w:rPr>
          <w:b w:val="0"/>
          <w:bCs/>
        </w:rPr>
        <w:t>Quelles sont selon vous les forces, les faiblesses, les opportunités et les menaces :</w:t>
      </w:r>
    </w:p>
    <w:p w14:paraId="35CCEC47" w14:textId="77777777" w:rsidR="009B1F3F" w:rsidRPr="009B1F3F" w:rsidRDefault="009B1F3F" w:rsidP="00AA757B">
      <w:pPr>
        <w:pStyle w:val="Style6"/>
        <w:numPr>
          <w:ilvl w:val="0"/>
          <w:numId w:val="26"/>
        </w:numPr>
        <w:spacing w:line="360" w:lineRule="auto"/>
        <w:rPr>
          <w:b w:val="0"/>
          <w:bCs/>
        </w:rPr>
      </w:pPr>
      <w:r w:rsidRPr="009B1F3F">
        <w:rPr>
          <w:b w:val="0"/>
          <w:bCs/>
        </w:rPr>
        <w:t>Au niveau du dispositif institutionnel ;</w:t>
      </w:r>
    </w:p>
    <w:p w14:paraId="119134B1" w14:textId="77777777" w:rsidR="009B1F3F" w:rsidRPr="009B1F3F" w:rsidRDefault="009B1F3F" w:rsidP="00AA757B">
      <w:pPr>
        <w:pStyle w:val="Style6"/>
        <w:numPr>
          <w:ilvl w:val="0"/>
          <w:numId w:val="26"/>
        </w:numPr>
        <w:spacing w:line="360" w:lineRule="auto"/>
        <w:rPr>
          <w:b w:val="0"/>
          <w:bCs/>
        </w:rPr>
      </w:pPr>
      <w:r w:rsidRPr="009B1F3F">
        <w:rPr>
          <w:b w:val="0"/>
          <w:bCs/>
        </w:rPr>
        <w:t>Au niveau de la stratégie de mise en œuvre des activités ? </w:t>
      </w:r>
    </w:p>
    <w:p w14:paraId="0A9F1610" w14:textId="77777777" w:rsidR="009B1F3F" w:rsidRPr="009B1F3F" w:rsidRDefault="009B1F3F" w:rsidP="00AA757B">
      <w:pPr>
        <w:pStyle w:val="Style6"/>
        <w:numPr>
          <w:ilvl w:val="0"/>
          <w:numId w:val="26"/>
        </w:numPr>
        <w:spacing w:line="360" w:lineRule="auto"/>
        <w:rPr>
          <w:b w:val="0"/>
          <w:bCs/>
        </w:rPr>
      </w:pPr>
      <w:r w:rsidRPr="009B1F3F">
        <w:rPr>
          <w:b w:val="0"/>
          <w:bCs/>
        </w:rPr>
        <w:t>Au niveau de la synergie et du partenariat entre les différentes parties prenantes ?</w:t>
      </w:r>
    </w:p>
    <w:p w14:paraId="141E1A4A" w14:textId="77777777" w:rsidR="009B1F3F" w:rsidRPr="009B1F3F" w:rsidRDefault="009B1F3F" w:rsidP="00AA757B">
      <w:pPr>
        <w:pStyle w:val="Style6"/>
        <w:numPr>
          <w:ilvl w:val="0"/>
          <w:numId w:val="26"/>
        </w:numPr>
        <w:spacing w:line="360" w:lineRule="auto"/>
        <w:rPr>
          <w:b w:val="0"/>
          <w:bCs/>
        </w:rPr>
      </w:pPr>
      <w:r w:rsidRPr="009B1F3F">
        <w:rPr>
          <w:b w:val="0"/>
          <w:bCs/>
        </w:rPr>
        <w:t>Au niveau des résultats atteints ?</w:t>
      </w:r>
    </w:p>
    <w:p w14:paraId="61E33E61" w14:textId="77777777" w:rsidR="009B1F3F" w:rsidRPr="009B1F3F" w:rsidRDefault="009B1F3F" w:rsidP="00AA757B">
      <w:pPr>
        <w:pStyle w:val="Style6"/>
        <w:numPr>
          <w:ilvl w:val="0"/>
          <w:numId w:val="25"/>
        </w:numPr>
        <w:spacing w:line="360" w:lineRule="auto"/>
        <w:rPr>
          <w:b w:val="0"/>
          <w:bCs/>
        </w:rPr>
      </w:pPr>
      <w:r w:rsidRPr="009B1F3F">
        <w:rPr>
          <w:b w:val="0"/>
          <w:bCs/>
        </w:rPr>
        <w:t xml:space="preserve">Quelles suggestions faites-vous pour corriger les insuffisances constatées ? </w:t>
      </w:r>
    </w:p>
    <w:p w14:paraId="65DD039A" w14:textId="77777777" w:rsidR="009B1F3F" w:rsidRPr="009B1F3F" w:rsidRDefault="009B1F3F" w:rsidP="00AA757B">
      <w:pPr>
        <w:pStyle w:val="Style6"/>
        <w:numPr>
          <w:ilvl w:val="0"/>
          <w:numId w:val="25"/>
        </w:numPr>
        <w:spacing w:line="360" w:lineRule="auto"/>
        <w:rPr>
          <w:b w:val="0"/>
          <w:bCs/>
        </w:rPr>
      </w:pPr>
      <w:r w:rsidRPr="009B1F3F">
        <w:rPr>
          <w:b w:val="0"/>
          <w:bCs/>
        </w:rPr>
        <w:t>La phase actuelle du programme a-t-elle eu des effets/impacts? Si oui, lesquels ?</w:t>
      </w:r>
    </w:p>
    <w:p w14:paraId="6AE00827" w14:textId="77777777" w:rsidR="009B1F3F" w:rsidRPr="009B1F3F" w:rsidRDefault="009B1F3F" w:rsidP="00AA757B">
      <w:pPr>
        <w:pStyle w:val="Style6"/>
        <w:numPr>
          <w:ilvl w:val="0"/>
          <w:numId w:val="25"/>
        </w:numPr>
        <w:spacing w:line="360" w:lineRule="auto"/>
        <w:rPr>
          <w:b w:val="0"/>
          <w:bCs/>
        </w:rPr>
      </w:pPr>
      <w:r w:rsidRPr="009B1F3F">
        <w:rPr>
          <w:b w:val="0"/>
          <w:bCs/>
        </w:rPr>
        <w:t>Existe-t-il des stratégies de pérennisation de ces acquis en particulier et du programme en général (viabilité financière et économique, soutien politique, économie locale des communes rurales ?</w:t>
      </w:r>
    </w:p>
    <w:p w14:paraId="2FA5BEDF" w14:textId="77777777" w:rsidR="009B1F3F" w:rsidRPr="009B1F3F" w:rsidRDefault="009B1F3F" w:rsidP="00AA757B">
      <w:pPr>
        <w:pStyle w:val="Style6"/>
        <w:numPr>
          <w:ilvl w:val="0"/>
          <w:numId w:val="25"/>
        </w:numPr>
        <w:spacing w:line="360" w:lineRule="auto"/>
        <w:rPr>
          <w:b w:val="0"/>
          <w:bCs/>
        </w:rPr>
      </w:pPr>
      <w:r w:rsidRPr="009B1F3F">
        <w:rPr>
          <w:b w:val="0"/>
          <w:bCs/>
        </w:rPr>
        <w:t>Quels sont les enseignements majeurs tirés de la mise en œuvre de cette phase ?</w:t>
      </w:r>
    </w:p>
    <w:p w14:paraId="049850D9" w14:textId="77777777" w:rsidR="009B1F3F" w:rsidRPr="009B1F3F" w:rsidRDefault="009B1F3F" w:rsidP="00AA757B">
      <w:pPr>
        <w:pStyle w:val="Style6"/>
        <w:numPr>
          <w:ilvl w:val="0"/>
          <w:numId w:val="25"/>
        </w:numPr>
        <w:spacing w:line="360" w:lineRule="auto"/>
        <w:rPr>
          <w:b w:val="0"/>
          <w:bCs/>
        </w:rPr>
      </w:pPr>
      <w:r w:rsidRPr="009B1F3F">
        <w:rPr>
          <w:b w:val="0"/>
          <w:bCs/>
        </w:rPr>
        <w:t>Autres commentaires et suggestions ?</w:t>
      </w:r>
    </w:p>
    <w:p w14:paraId="62625485" w14:textId="77777777" w:rsidR="009B1F3F" w:rsidRPr="009B1F3F" w:rsidRDefault="009B1F3F" w:rsidP="009B1F3F">
      <w:pPr>
        <w:pStyle w:val="Style6"/>
        <w:spacing w:line="360" w:lineRule="auto"/>
        <w:rPr>
          <w:b w:val="0"/>
        </w:rPr>
      </w:pPr>
    </w:p>
    <w:p w14:paraId="71515B4A" w14:textId="77777777" w:rsidR="009B1F3F" w:rsidRPr="009B1F3F" w:rsidRDefault="009B1F3F" w:rsidP="009B1F3F">
      <w:pPr>
        <w:pStyle w:val="Style6"/>
        <w:spacing w:line="360" w:lineRule="auto"/>
        <w:rPr>
          <w:b w:val="0"/>
        </w:rPr>
      </w:pPr>
      <w:r w:rsidRPr="009B1F3F">
        <w:rPr>
          <w:b w:val="0"/>
        </w:rPr>
        <w:t>Merci pour votre collaboration !</w:t>
      </w:r>
    </w:p>
    <w:p w14:paraId="59281214" w14:textId="77777777" w:rsidR="009B1F3F" w:rsidRPr="009B1F3F" w:rsidRDefault="009B1F3F" w:rsidP="009B1F3F">
      <w:pPr>
        <w:pStyle w:val="Style6"/>
      </w:pPr>
    </w:p>
    <w:p w14:paraId="714A6E31" w14:textId="77777777" w:rsidR="008E07C0" w:rsidRDefault="008E07C0" w:rsidP="00D07506">
      <w:pPr>
        <w:pStyle w:val="Style6"/>
      </w:pPr>
    </w:p>
    <w:p w14:paraId="4F724157" w14:textId="77777777" w:rsidR="008E07C0" w:rsidRDefault="008E07C0" w:rsidP="00D07506">
      <w:pPr>
        <w:pStyle w:val="Style6"/>
      </w:pPr>
    </w:p>
    <w:p w14:paraId="6D41840A" w14:textId="77777777" w:rsidR="008E07C0" w:rsidRDefault="008E07C0" w:rsidP="00D07506">
      <w:pPr>
        <w:pStyle w:val="Style6"/>
      </w:pPr>
    </w:p>
    <w:p w14:paraId="057360E2" w14:textId="77777777" w:rsidR="00A75036" w:rsidRPr="00A75036" w:rsidRDefault="00A75036" w:rsidP="00A75036">
      <w:pPr>
        <w:jc w:val="center"/>
        <w:rPr>
          <w:rFonts w:ascii="Times New Roman" w:hAnsi="Times New Roman" w:cs="Times New Roman"/>
          <w:b/>
          <w:sz w:val="24"/>
          <w:szCs w:val="24"/>
        </w:rPr>
      </w:pPr>
      <w:r w:rsidRPr="00A75036">
        <w:rPr>
          <w:rFonts w:ascii="Times New Roman" w:hAnsi="Times New Roman" w:cs="Times New Roman"/>
          <w:b/>
          <w:sz w:val="24"/>
          <w:szCs w:val="24"/>
        </w:rPr>
        <w:lastRenderedPageBreak/>
        <w:t>GUIDE D’ENTRETIEN ADRESSE A L’EX-UNITE DE COORDINATION NATIONALE DU PN-PTFM</w:t>
      </w:r>
    </w:p>
    <w:p w14:paraId="36586B49" w14:textId="77777777" w:rsidR="00A75036" w:rsidRPr="00A75036" w:rsidRDefault="00A75036" w:rsidP="00A75036">
      <w:pPr>
        <w:jc w:val="center"/>
        <w:rPr>
          <w:rFonts w:ascii="Times New Roman" w:hAnsi="Times New Roman" w:cs="Times New Roman"/>
          <w:sz w:val="24"/>
          <w:szCs w:val="24"/>
        </w:rPr>
      </w:pPr>
    </w:p>
    <w:p w14:paraId="7918974C" w14:textId="77777777" w:rsidR="00A75036" w:rsidRPr="00A75036" w:rsidRDefault="00A75036" w:rsidP="00AA757B">
      <w:pPr>
        <w:numPr>
          <w:ilvl w:val="0"/>
          <w:numId w:val="25"/>
        </w:numPr>
        <w:spacing w:after="0"/>
        <w:rPr>
          <w:rFonts w:ascii="Times New Roman" w:hAnsi="Times New Roman" w:cs="Times New Roman"/>
          <w:bCs/>
          <w:sz w:val="24"/>
          <w:szCs w:val="24"/>
        </w:rPr>
      </w:pPr>
      <w:r w:rsidRPr="00A75036">
        <w:rPr>
          <w:rFonts w:ascii="Times New Roman" w:hAnsi="Times New Roman" w:cs="Times New Roman"/>
          <w:bCs/>
          <w:sz w:val="24"/>
          <w:szCs w:val="24"/>
        </w:rPr>
        <w:t>Identification de l’interlocuteur (nom, prénom, fonction)</w:t>
      </w:r>
    </w:p>
    <w:p w14:paraId="3F713F43" w14:textId="77777777" w:rsidR="00A75036" w:rsidRPr="00A75036" w:rsidRDefault="00A75036" w:rsidP="00AA757B">
      <w:pPr>
        <w:numPr>
          <w:ilvl w:val="0"/>
          <w:numId w:val="25"/>
        </w:numPr>
        <w:spacing w:after="0"/>
        <w:rPr>
          <w:rFonts w:ascii="Times New Roman" w:hAnsi="Times New Roman" w:cs="Times New Roman"/>
          <w:bCs/>
          <w:sz w:val="24"/>
          <w:szCs w:val="24"/>
        </w:rPr>
      </w:pPr>
      <w:r w:rsidRPr="00A75036">
        <w:rPr>
          <w:rFonts w:ascii="Times New Roman" w:hAnsi="Times New Roman" w:cs="Times New Roman"/>
          <w:bCs/>
          <w:sz w:val="24"/>
          <w:szCs w:val="24"/>
        </w:rPr>
        <w:t>Quelle appréciation globale faites-vous, en termes de valeur ajoutée du Programme National Plate-Forme Multifonctionnelle? </w:t>
      </w:r>
    </w:p>
    <w:p w14:paraId="7694C288" w14:textId="77777777" w:rsidR="00A75036" w:rsidRPr="00A75036" w:rsidRDefault="00A75036" w:rsidP="00AA757B">
      <w:pPr>
        <w:numPr>
          <w:ilvl w:val="0"/>
          <w:numId w:val="25"/>
        </w:numPr>
        <w:spacing w:after="0"/>
        <w:rPr>
          <w:rFonts w:ascii="Times New Roman" w:hAnsi="Times New Roman" w:cs="Times New Roman"/>
          <w:bCs/>
          <w:sz w:val="24"/>
          <w:szCs w:val="24"/>
        </w:rPr>
      </w:pPr>
      <w:r w:rsidRPr="00A75036">
        <w:rPr>
          <w:rFonts w:ascii="Times New Roman" w:hAnsi="Times New Roman" w:cs="Times New Roman"/>
          <w:bCs/>
          <w:sz w:val="24"/>
          <w:szCs w:val="24"/>
        </w:rPr>
        <w:t>Quelles sont selon vous les forces, les faiblesses, les opportunités et les menaces :</w:t>
      </w:r>
    </w:p>
    <w:p w14:paraId="43F7C967" w14:textId="77777777" w:rsidR="00A75036" w:rsidRPr="00A75036" w:rsidRDefault="00A75036" w:rsidP="00AA757B">
      <w:pPr>
        <w:numPr>
          <w:ilvl w:val="0"/>
          <w:numId w:val="26"/>
        </w:numPr>
        <w:spacing w:after="0"/>
        <w:contextualSpacing/>
        <w:rPr>
          <w:rFonts w:ascii="Times New Roman" w:hAnsi="Times New Roman" w:cs="Times New Roman"/>
          <w:bCs/>
          <w:sz w:val="24"/>
          <w:szCs w:val="24"/>
        </w:rPr>
      </w:pPr>
      <w:r w:rsidRPr="00A75036">
        <w:rPr>
          <w:rFonts w:ascii="Times New Roman" w:hAnsi="Times New Roman" w:cs="Times New Roman"/>
          <w:bCs/>
          <w:sz w:val="24"/>
          <w:szCs w:val="24"/>
        </w:rPr>
        <w:t>Au niveau du dispositif institutionnel ?</w:t>
      </w:r>
    </w:p>
    <w:p w14:paraId="13F640C6" w14:textId="77777777" w:rsidR="00A75036" w:rsidRPr="00A75036" w:rsidRDefault="00A75036" w:rsidP="00AA757B">
      <w:pPr>
        <w:numPr>
          <w:ilvl w:val="0"/>
          <w:numId w:val="26"/>
        </w:numPr>
        <w:spacing w:after="0"/>
        <w:contextualSpacing/>
        <w:rPr>
          <w:rFonts w:ascii="Times New Roman" w:hAnsi="Times New Roman" w:cs="Times New Roman"/>
          <w:bCs/>
          <w:sz w:val="24"/>
          <w:szCs w:val="24"/>
        </w:rPr>
      </w:pPr>
      <w:r w:rsidRPr="00A75036">
        <w:rPr>
          <w:rFonts w:ascii="Times New Roman" w:hAnsi="Times New Roman" w:cs="Times New Roman"/>
          <w:bCs/>
          <w:sz w:val="24"/>
          <w:szCs w:val="24"/>
        </w:rPr>
        <w:t>Au niveau de la planification des activités du programme ?</w:t>
      </w:r>
    </w:p>
    <w:p w14:paraId="691FA2ED" w14:textId="77777777" w:rsidR="00A75036" w:rsidRPr="00A75036" w:rsidRDefault="00A75036" w:rsidP="00AA757B">
      <w:pPr>
        <w:numPr>
          <w:ilvl w:val="0"/>
          <w:numId w:val="26"/>
        </w:numPr>
        <w:spacing w:after="0"/>
        <w:contextualSpacing/>
        <w:rPr>
          <w:rFonts w:ascii="Times New Roman" w:hAnsi="Times New Roman" w:cs="Times New Roman"/>
          <w:bCs/>
          <w:sz w:val="24"/>
          <w:szCs w:val="24"/>
        </w:rPr>
      </w:pPr>
      <w:r w:rsidRPr="00A75036">
        <w:rPr>
          <w:rFonts w:ascii="Times New Roman" w:hAnsi="Times New Roman" w:cs="Times New Roman"/>
          <w:bCs/>
          <w:sz w:val="24"/>
          <w:szCs w:val="24"/>
        </w:rPr>
        <w:t>Au niveau de la mise en œuvre des activités (stratégie, disponibilité des ressources) ? </w:t>
      </w:r>
    </w:p>
    <w:p w14:paraId="7DBA445F" w14:textId="77777777" w:rsidR="00A75036" w:rsidRPr="00A75036" w:rsidRDefault="00A75036" w:rsidP="00AA757B">
      <w:pPr>
        <w:numPr>
          <w:ilvl w:val="0"/>
          <w:numId w:val="26"/>
        </w:numPr>
        <w:spacing w:after="0"/>
        <w:contextualSpacing/>
        <w:rPr>
          <w:rFonts w:ascii="Times New Roman" w:hAnsi="Times New Roman" w:cs="Times New Roman"/>
          <w:bCs/>
          <w:sz w:val="24"/>
          <w:szCs w:val="24"/>
        </w:rPr>
      </w:pPr>
      <w:r w:rsidRPr="00A75036">
        <w:rPr>
          <w:rFonts w:ascii="Times New Roman" w:hAnsi="Times New Roman" w:cs="Times New Roman"/>
          <w:bCs/>
          <w:sz w:val="24"/>
          <w:szCs w:val="24"/>
        </w:rPr>
        <w:t>Au niveau du suivi évaluation (ressources humaines, financières et humaines, matérielles, techniques) ?</w:t>
      </w:r>
    </w:p>
    <w:p w14:paraId="6DDDEE64" w14:textId="77777777" w:rsidR="00A75036" w:rsidRPr="00A75036" w:rsidRDefault="00A75036" w:rsidP="00AA757B">
      <w:pPr>
        <w:numPr>
          <w:ilvl w:val="0"/>
          <w:numId w:val="26"/>
        </w:numPr>
        <w:spacing w:after="0"/>
        <w:contextualSpacing/>
        <w:rPr>
          <w:rFonts w:ascii="Times New Roman" w:hAnsi="Times New Roman" w:cs="Times New Roman"/>
          <w:bCs/>
          <w:sz w:val="24"/>
          <w:szCs w:val="24"/>
        </w:rPr>
      </w:pPr>
      <w:r w:rsidRPr="00A75036">
        <w:rPr>
          <w:rFonts w:ascii="Times New Roman" w:hAnsi="Times New Roman" w:cs="Times New Roman"/>
          <w:bCs/>
          <w:sz w:val="24"/>
          <w:szCs w:val="24"/>
        </w:rPr>
        <w:t>Au niveau de l’ingénierie technique développée par le PN-PTFM pour l’implantation et la pérennisation des PTFM ?</w:t>
      </w:r>
    </w:p>
    <w:p w14:paraId="760F5229" w14:textId="77777777" w:rsidR="00A75036" w:rsidRPr="00A75036" w:rsidRDefault="00A75036" w:rsidP="00AA757B">
      <w:pPr>
        <w:numPr>
          <w:ilvl w:val="0"/>
          <w:numId w:val="26"/>
        </w:numPr>
        <w:spacing w:after="0"/>
        <w:contextualSpacing/>
        <w:rPr>
          <w:rFonts w:ascii="Times New Roman" w:hAnsi="Times New Roman" w:cs="Times New Roman"/>
          <w:bCs/>
          <w:sz w:val="24"/>
          <w:szCs w:val="24"/>
        </w:rPr>
      </w:pPr>
      <w:r w:rsidRPr="00A75036">
        <w:rPr>
          <w:rFonts w:ascii="Times New Roman" w:hAnsi="Times New Roman" w:cs="Times New Roman"/>
          <w:bCs/>
          <w:sz w:val="24"/>
          <w:szCs w:val="24"/>
        </w:rPr>
        <w:t>Au niveau de la prise en compte du genre ?</w:t>
      </w:r>
    </w:p>
    <w:p w14:paraId="44CFD506" w14:textId="77777777" w:rsidR="00A75036" w:rsidRPr="00A75036" w:rsidRDefault="00A75036" w:rsidP="00AA757B">
      <w:pPr>
        <w:numPr>
          <w:ilvl w:val="0"/>
          <w:numId w:val="26"/>
        </w:numPr>
        <w:spacing w:after="0"/>
        <w:contextualSpacing/>
        <w:rPr>
          <w:rFonts w:ascii="Times New Roman" w:hAnsi="Times New Roman" w:cs="Times New Roman"/>
          <w:bCs/>
          <w:sz w:val="24"/>
          <w:szCs w:val="24"/>
        </w:rPr>
      </w:pPr>
      <w:r w:rsidRPr="00A75036">
        <w:rPr>
          <w:rFonts w:ascii="Times New Roman" w:hAnsi="Times New Roman" w:cs="Times New Roman"/>
          <w:bCs/>
          <w:sz w:val="24"/>
          <w:szCs w:val="24"/>
        </w:rPr>
        <w:t>Au niveau de la capitalisation et de la communication ?</w:t>
      </w:r>
    </w:p>
    <w:p w14:paraId="742C10D5" w14:textId="77777777" w:rsidR="00A75036" w:rsidRPr="00A75036" w:rsidRDefault="00A75036" w:rsidP="00AA757B">
      <w:pPr>
        <w:numPr>
          <w:ilvl w:val="0"/>
          <w:numId w:val="26"/>
        </w:numPr>
        <w:spacing w:after="0"/>
        <w:contextualSpacing/>
        <w:rPr>
          <w:rFonts w:ascii="Times New Roman" w:hAnsi="Times New Roman" w:cs="Times New Roman"/>
          <w:bCs/>
          <w:sz w:val="24"/>
          <w:szCs w:val="24"/>
        </w:rPr>
      </w:pPr>
      <w:r w:rsidRPr="00A75036">
        <w:rPr>
          <w:rFonts w:ascii="Times New Roman" w:hAnsi="Times New Roman" w:cs="Times New Roman"/>
          <w:bCs/>
          <w:sz w:val="24"/>
          <w:szCs w:val="24"/>
        </w:rPr>
        <w:t>Au niveau de la synergie et du partenariat entre les différentes parties prenantes et du respect des protocoles de partenariat?</w:t>
      </w:r>
    </w:p>
    <w:p w14:paraId="598EAA6C" w14:textId="77777777" w:rsidR="00A75036" w:rsidRPr="00A75036" w:rsidRDefault="00A75036" w:rsidP="00AA757B">
      <w:pPr>
        <w:numPr>
          <w:ilvl w:val="0"/>
          <w:numId w:val="26"/>
        </w:numPr>
        <w:spacing w:after="0"/>
        <w:contextualSpacing/>
        <w:rPr>
          <w:rFonts w:ascii="Times New Roman" w:hAnsi="Times New Roman" w:cs="Times New Roman"/>
          <w:bCs/>
          <w:sz w:val="24"/>
          <w:szCs w:val="24"/>
        </w:rPr>
      </w:pPr>
      <w:r w:rsidRPr="00A75036">
        <w:rPr>
          <w:rFonts w:ascii="Times New Roman" w:hAnsi="Times New Roman" w:cs="Times New Roman"/>
          <w:bCs/>
          <w:sz w:val="24"/>
          <w:szCs w:val="24"/>
        </w:rPr>
        <w:t>Au niveau des résultats atteints ?</w:t>
      </w:r>
    </w:p>
    <w:p w14:paraId="512CD291" w14:textId="77777777" w:rsidR="00A75036" w:rsidRPr="00A75036" w:rsidRDefault="00A75036" w:rsidP="00AA757B">
      <w:pPr>
        <w:numPr>
          <w:ilvl w:val="0"/>
          <w:numId w:val="25"/>
        </w:numPr>
        <w:spacing w:after="0"/>
        <w:jc w:val="both"/>
        <w:rPr>
          <w:rFonts w:ascii="Times New Roman" w:hAnsi="Times New Roman" w:cs="Times New Roman"/>
          <w:bCs/>
          <w:sz w:val="24"/>
          <w:szCs w:val="24"/>
        </w:rPr>
      </w:pPr>
      <w:r w:rsidRPr="00A75036">
        <w:rPr>
          <w:rFonts w:ascii="Times New Roman" w:hAnsi="Times New Roman" w:cs="Times New Roman"/>
          <w:bCs/>
          <w:sz w:val="24"/>
          <w:szCs w:val="24"/>
        </w:rPr>
        <w:t xml:space="preserve">Quelles suggestions faites-vous pour corriger les insuffisances constatées ? </w:t>
      </w:r>
    </w:p>
    <w:p w14:paraId="3F96DCA4" w14:textId="77777777" w:rsidR="00A75036" w:rsidRPr="00A75036" w:rsidRDefault="00A75036" w:rsidP="00AA757B">
      <w:pPr>
        <w:numPr>
          <w:ilvl w:val="0"/>
          <w:numId w:val="25"/>
        </w:numPr>
        <w:spacing w:after="0"/>
        <w:rPr>
          <w:rFonts w:ascii="Times New Roman" w:hAnsi="Times New Roman" w:cs="Times New Roman"/>
          <w:bCs/>
          <w:sz w:val="24"/>
          <w:szCs w:val="24"/>
        </w:rPr>
      </w:pPr>
      <w:r w:rsidRPr="00A75036">
        <w:rPr>
          <w:rFonts w:ascii="Times New Roman" w:hAnsi="Times New Roman" w:cs="Times New Roman"/>
          <w:bCs/>
          <w:sz w:val="24"/>
          <w:szCs w:val="24"/>
        </w:rPr>
        <w:t>La phase actuelle du programme a-t-elle eu des effets/impacts? Si oui, lesquels ?</w:t>
      </w:r>
    </w:p>
    <w:p w14:paraId="199B62DC" w14:textId="77777777" w:rsidR="00A75036" w:rsidRPr="00A75036" w:rsidRDefault="00A75036" w:rsidP="00AA757B">
      <w:pPr>
        <w:numPr>
          <w:ilvl w:val="0"/>
          <w:numId w:val="25"/>
        </w:numPr>
        <w:spacing w:after="0"/>
        <w:rPr>
          <w:rFonts w:ascii="Times New Roman" w:hAnsi="Times New Roman" w:cs="Times New Roman"/>
          <w:bCs/>
          <w:sz w:val="24"/>
          <w:szCs w:val="24"/>
        </w:rPr>
      </w:pPr>
      <w:r w:rsidRPr="00A75036">
        <w:rPr>
          <w:rFonts w:ascii="Times New Roman" w:hAnsi="Times New Roman" w:cs="Times New Roman"/>
          <w:bCs/>
          <w:sz w:val="24"/>
          <w:szCs w:val="24"/>
        </w:rPr>
        <w:t>Les résultats planifiés à ce jour ont-ils pu être atteints et quelle en est la qualité ?</w:t>
      </w:r>
    </w:p>
    <w:p w14:paraId="792C5F3F" w14:textId="77777777" w:rsidR="00A75036" w:rsidRPr="00A75036" w:rsidRDefault="00A75036" w:rsidP="00AA757B">
      <w:pPr>
        <w:numPr>
          <w:ilvl w:val="0"/>
          <w:numId w:val="25"/>
        </w:numPr>
        <w:spacing w:after="0"/>
        <w:rPr>
          <w:rFonts w:ascii="Times New Roman" w:hAnsi="Times New Roman" w:cs="Times New Roman"/>
          <w:bCs/>
          <w:sz w:val="24"/>
          <w:szCs w:val="24"/>
        </w:rPr>
      </w:pPr>
      <w:r w:rsidRPr="00A75036">
        <w:rPr>
          <w:rFonts w:ascii="Times New Roman" w:hAnsi="Times New Roman" w:cs="Times New Roman"/>
          <w:bCs/>
          <w:sz w:val="24"/>
          <w:szCs w:val="24"/>
        </w:rPr>
        <w:t>Certains facteurs empêchent-ils les groupes cibles d’avoir accès aux résultats et services ?</w:t>
      </w:r>
    </w:p>
    <w:p w14:paraId="364EDF1C" w14:textId="77777777" w:rsidR="00A75036" w:rsidRPr="00A75036" w:rsidRDefault="00A75036" w:rsidP="00AA757B">
      <w:pPr>
        <w:numPr>
          <w:ilvl w:val="0"/>
          <w:numId w:val="25"/>
        </w:numPr>
        <w:spacing w:after="0"/>
        <w:rPr>
          <w:rFonts w:ascii="Times New Roman" w:hAnsi="Times New Roman" w:cs="Times New Roman"/>
          <w:bCs/>
          <w:sz w:val="24"/>
          <w:szCs w:val="24"/>
        </w:rPr>
      </w:pPr>
      <w:r w:rsidRPr="00A75036">
        <w:rPr>
          <w:rFonts w:ascii="Times New Roman" w:hAnsi="Times New Roman" w:cs="Times New Roman"/>
          <w:bCs/>
          <w:sz w:val="24"/>
          <w:szCs w:val="24"/>
        </w:rPr>
        <w:t>L’UCN, la gestion et les dispositions financières sont-elles clairement définies et contribuent-elles au renforcement institutionnel et à l’appropriation locale du programme ?</w:t>
      </w:r>
    </w:p>
    <w:p w14:paraId="0AD20C51" w14:textId="77777777" w:rsidR="00A75036" w:rsidRPr="00A75036" w:rsidRDefault="00A75036" w:rsidP="00AA757B">
      <w:pPr>
        <w:numPr>
          <w:ilvl w:val="0"/>
          <w:numId w:val="25"/>
        </w:numPr>
        <w:spacing w:after="0"/>
        <w:rPr>
          <w:rFonts w:ascii="Times New Roman" w:hAnsi="Times New Roman" w:cs="Times New Roman"/>
          <w:bCs/>
          <w:sz w:val="24"/>
          <w:szCs w:val="24"/>
        </w:rPr>
      </w:pPr>
      <w:commentRangeStart w:id="331"/>
      <w:r w:rsidRPr="00A75036">
        <w:rPr>
          <w:rFonts w:ascii="Times New Roman" w:hAnsi="Times New Roman" w:cs="Times New Roman"/>
          <w:bCs/>
          <w:sz w:val="24"/>
          <w:szCs w:val="24"/>
        </w:rPr>
        <w:t xml:space="preserve">Les  activités, les produits (extrants), les effets  directs </w:t>
      </w:r>
      <w:commentRangeEnd w:id="331"/>
      <w:r w:rsidRPr="00A75036">
        <w:rPr>
          <w:rStyle w:val="Marquedecommentaire"/>
          <w:rFonts w:ascii="Times New Roman" w:hAnsi="Times New Roman" w:cs="Times New Roman"/>
          <w:sz w:val="24"/>
          <w:szCs w:val="24"/>
        </w:rPr>
        <w:commentReference w:id="331"/>
      </w:r>
      <w:r w:rsidRPr="00A75036">
        <w:rPr>
          <w:rFonts w:ascii="Times New Roman" w:hAnsi="Times New Roman" w:cs="Times New Roman"/>
          <w:bCs/>
          <w:sz w:val="24"/>
          <w:szCs w:val="24"/>
        </w:rPr>
        <w:t xml:space="preserve">prévus ont-ils  permis d’atteindre les différents objectifs du projet ? </w:t>
      </w:r>
    </w:p>
    <w:p w14:paraId="372F3C6B" w14:textId="77777777" w:rsidR="00A75036" w:rsidRPr="00A75036" w:rsidRDefault="00A75036" w:rsidP="00AA757B">
      <w:pPr>
        <w:numPr>
          <w:ilvl w:val="0"/>
          <w:numId w:val="25"/>
        </w:numPr>
        <w:spacing w:after="0"/>
        <w:jc w:val="both"/>
        <w:rPr>
          <w:rFonts w:ascii="Times New Roman" w:hAnsi="Times New Roman" w:cs="Times New Roman"/>
          <w:bCs/>
          <w:sz w:val="24"/>
          <w:szCs w:val="24"/>
        </w:rPr>
      </w:pPr>
      <w:r w:rsidRPr="00A75036">
        <w:rPr>
          <w:rFonts w:ascii="Times New Roman" w:hAnsi="Times New Roman" w:cs="Times New Roman"/>
          <w:bCs/>
          <w:sz w:val="24"/>
          <w:szCs w:val="24"/>
        </w:rPr>
        <w:t>Existe-t-il des stratégies de pérennisation de ces acquis en particulier et du programme en général ?</w:t>
      </w:r>
    </w:p>
    <w:p w14:paraId="2A2DA92B" w14:textId="77777777" w:rsidR="00A75036" w:rsidRPr="00A75036" w:rsidRDefault="00A75036" w:rsidP="00AA757B">
      <w:pPr>
        <w:numPr>
          <w:ilvl w:val="0"/>
          <w:numId w:val="25"/>
        </w:numPr>
        <w:spacing w:after="0"/>
        <w:jc w:val="both"/>
        <w:rPr>
          <w:rFonts w:ascii="Times New Roman" w:hAnsi="Times New Roman" w:cs="Times New Roman"/>
          <w:bCs/>
          <w:sz w:val="24"/>
          <w:szCs w:val="24"/>
        </w:rPr>
      </w:pPr>
      <w:r w:rsidRPr="00A75036">
        <w:rPr>
          <w:rFonts w:ascii="Times New Roman" w:hAnsi="Times New Roman" w:cs="Times New Roman"/>
          <w:bCs/>
          <w:sz w:val="24"/>
          <w:szCs w:val="24"/>
        </w:rPr>
        <w:t>Quels sont les enseignements majeurs tirés de la mise en œuvre de cette phase ?</w:t>
      </w:r>
    </w:p>
    <w:p w14:paraId="34BF975C" w14:textId="77777777" w:rsidR="00A75036" w:rsidRPr="00A75036" w:rsidRDefault="00A75036" w:rsidP="00AA757B">
      <w:pPr>
        <w:numPr>
          <w:ilvl w:val="0"/>
          <w:numId w:val="25"/>
        </w:numPr>
        <w:spacing w:after="0"/>
        <w:rPr>
          <w:rFonts w:ascii="Times New Roman" w:hAnsi="Times New Roman" w:cs="Times New Roman"/>
          <w:bCs/>
          <w:sz w:val="24"/>
          <w:szCs w:val="24"/>
        </w:rPr>
      </w:pPr>
      <w:r w:rsidRPr="00A75036">
        <w:rPr>
          <w:rFonts w:ascii="Times New Roman" w:hAnsi="Times New Roman" w:cs="Times New Roman"/>
          <w:bCs/>
          <w:sz w:val="24"/>
          <w:szCs w:val="24"/>
        </w:rPr>
        <w:t>Comment voyez-vous une autre phase du programme ?</w:t>
      </w:r>
    </w:p>
    <w:p w14:paraId="351E7BDD" w14:textId="77777777" w:rsidR="00A75036" w:rsidRPr="00A75036" w:rsidRDefault="00A75036" w:rsidP="00AA757B">
      <w:pPr>
        <w:numPr>
          <w:ilvl w:val="0"/>
          <w:numId w:val="25"/>
        </w:numPr>
        <w:spacing w:after="0"/>
        <w:rPr>
          <w:rFonts w:ascii="Times New Roman" w:hAnsi="Times New Roman" w:cs="Times New Roman"/>
          <w:bCs/>
          <w:sz w:val="24"/>
          <w:szCs w:val="24"/>
        </w:rPr>
      </w:pPr>
      <w:r w:rsidRPr="00A75036">
        <w:rPr>
          <w:rFonts w:ascii="Times New Roman" w:hAnsi="Times New Roman" w:cs="Times New Roman"/>
          <w:bCs/>
          <w:sz w:val="24"/>
          <w:szCs w:val="24"/>
        </w:rPr>
        <w:t>Autres commentaires et suggestions ?</w:t>
      </w:r>
    </w:p>
    <w:p w14:paraId="6D82A626" w14:textId="77777777" w:rsidR="00A75036" w:rsidRPr="00A75036" w:rsidRDefault="00A75036" w:rsidP="00A75036">
      <w:pPr>
        <w:rPr>
          <w:rFonts w:ascii="Times New Roman" w:hAnsi="Times New Roman" w:cs="Times New Roman"/>
          <w:bCs/>
          <w:sz w:val="24"/>
          <w:szCs w:val="24"/>
        </w:rPr>
      </w:pPr>
    </w:p>
    <w:p w14:paraId="482CE9FA" w14:textId="77777777" w:rsidR="00A75036" w:rsidRPr="00A75036" w:rsidRDefault="00A75036" w:rsidP="00A75036">
      <w:pPr>
        <w:ind w:left="720"/>
        <w:rPr>
          <w:rFonts w:ascii="Times New Roman" w:hAnsi="Times New Roman" w:cs="Times New Roman"/>
          <w:bCs/>
          <w:sz w:val="24"/>
          <w:szCs w:val="24"/>
        </w:rPr>
      </w:pPr>
      <w:r w:rsidRPr="00A75036">
        <w:rPr>
          <w:rFonts w:ascii="Times New Roman" w:hAnsi="Times New Roman" w:cs="Times New Roman"/>
          <w:bCs/>
          <w:sz w:val="24"/>
          <w:szCs w:val="24"/>
        </w:rPr>
        <w:t>Merci pour votre collaboration !</w:t>
      </w:r>
    </w:p>
    <w:p w14:paraId="7E19047E" w14:textId="77777777" w:rsidR="008E07C0" w:rsidRPr="00A75036" w:rsidRDefault="008E07C0" w:rsidP="00A75036">
      <w:pPr>
        <w:pStyle w:val="Style6"/>
        <w:spacing w:line="276" w:lineRule="auto"/>
      </w:pPr>
    </w:p>
    <w:p w14:paraId="20CE4C76" w14:textId="77777777" w:rsidR="008E07C0" w:rsidRDefault="008E07C0" w:rsidP="00D07506">
      <w:pPr>
        <w:pStyle w:val="Style6"/>
      </w:pPr>
    </w:p>
    <w:p w14:paraId="255819EB" w14:textId="77777777" w:rsidR="00A75036" w:rsidRPr="00A75036" w:rsidRDefault="00A75036" w:rsidP="00A75036">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ind w:left="0"/>
        <w:jc w:val="center"/>
        <w:rPr>
          <w:rFonts w:ascii="Times New Roman" w:hAnsi="Times New Roman"/>
          <w:b/>
          <w:bCs/>
          <w:sz w:val="24"/>
          <w:szCs w:val="24"/>
        </w:rPr>
      </w:pPr>
      <w:r w:rsidRPr="00A75036">
        <w:rPr>
          <w:rFonts w:ascii="Times New Roman" w:hAnsi="Times New Roman"/>
          <w:b/>
          <w:bCs/>
          <w:sz w:val="24"/>
          <w:szCs w:val="24"/>
        </w:rPr>
        <w:lastRenderedPageBreak/>
        <w:t>Focus group avec les bénéficiaires</w:t>
      </w:r>
    </w:p>
    <w:p w14:paraId="3FE7180D" w14:textId="77777777" w:rsidR="00A75036" w:rsidRPr="00A75036" w:rsidRDefault="00A75036" w:rsidP="00A75036">
      <w:pPr>
        <w:pStyle w:val="Paragraphedeliste"/>
        <w:autoSpaceDE w:val="0"/>
        <w:autoSpaceDN w:val="0"/>
        <w:adjustRightInd w:val="0"/>
        <w:spacing w:after="0"/>
        <w:jc w:val="both"/>
        <w:rPr>
          <w:rFonts w:ascii="Times New Roman" w:hAnsi="Times New Roman"/>
          <w:sz w:val="24"/>
          <w:szCs w:val="24"/>
        </w:rPr>
      </w:pPr>
    </w:p>
    <w:p w14:paraId="1F926FBC" w14:textId="77777777" w:rsidR="00A75036" w:rsidRPr="00A75036" w:rsidRDefault="00A75036" w:rsidP="00A75036">
      <w:pPr>
        <w:rPr>
          <w:rFonts w:ascii="Times New Roman" w:hAnsi="Times New Roman"/>
          <w:b/>
          <w:sz w:val="24"/>
          <w:szCs w:val="24"/>
        </w:rPr>
      </w:pPr>
      <w:r w:rsidRPr="00A75036">
        <w:rPr>
          <w:rFonts w:ascii="Times New Roman" w:hAnsi="Times New Roman"/>
          <w:b/>
          <w:sz w:val="24"/>
          <w:szCs w:val="24"/>
        </w:rPr>
        <w:t>Identification du focus group</w:t>
      </w:r>
    </w:p>
    <w:p w14:paraId="4FD53DF0" w14:textId="77777777" w:rsidR="00A75036" w:rsidRPr="00A75036" w:rsidRDefault="00A75036" w:rsidP="00A75036">
      <w:pPr>
        <w:rPr>
          <w:rFonts w:ascii="Times New Roman" w:hAnsi="Times New Roman"/>
          <w:sz w:val="24"/>
          <w:szCs w:val="24"/>
        </w:rPr>
      </w:pPr>
      <w:r w:rsidRPr="00A75036">
        <w:rPr>
          <w:rFonts w:ascii="Times New Roman" w:hAnsi="Times New Roman"/>
          <w:sz w:val="24"/>
          <w:szCs w:val="24"/>
        </w:rPr>
        <w:t>Localité :</w:t>
      </w:r>
    </w:p>
    <w:p w14:paraId="42B5F455" w14:textId="77777777" w:rsidR="00A75036" w:rsidRPr="00A75036" w:rsidRDefault="00A75036" w:rsidP="00A75036">
      <w:pPr>
        <w:rPr>
          <w:rFonts w:ascii="Times New Roman" w:hAnsi="Times New Roman"/>
          <w:sz w:val="24"/>
          <w:szCs w:val="24"/>
        </w:rPr>
      </w:pPr>
      <w:r w:rsidRPr="00A75036">
        <w:rPr>
          <w:rFonts w:ascii="Times New Roman" w:hAnsi="Times New Roman"/>
          <w:sz w:val="24"/>
          <w:szCs w:val="24"/>
        </w:rPr>
        <w:t>Date de réalisation du focus :</w:t>
      </w:r>
    </w:p>
    <w:p w14:paraId="596B3A0B" w14:textId="77777777" w:rsidR="00A75036" w:rsidRPr="00A75036" w:rsidRDefault="00A75036" w:rsidP="00A75036">
      <w:pPr>
        <w:rPr>
          <w:rFonts w:ascii="Times New Roman" w:hAnsi="Times New Roman"/>
          <w:sz w:val="24"/>
          <w:szCs w:val="24"/>
        </w:rPr>
      </w:pPr>
      <w:r w:rsidRPr="00A75036">
        <w:rPr>
          <w:rFonts w:ascii="Times New Roman" w:hAnsi="Times New Roman"/>
          <w:sz w:val="24"/>
          <w:szCs w:val="24"/>
        </w:rPr>
        <w:t>Type de plateforme :</w:t>
      </w:r>
    </w:p>
    <w:p w14:paraId="019E97AF" w14:textId="77777777" w:rsidR="00A75036" w:rsidRPr="00A75036" w:rsidRDefault="00A75036" w:rsidP="00A75036">
      <w:pPr>
        <w:rPr>
          <w:rFonts w:ascii="Times New Roman" w:hAnsi="Times New Roman"/>
          <w:sz w:val="24"/>
          <w:szCs w:val="24"/>
        </w:rPr>
      </w:pPr>
      <w:r w:rsidRPr="00A75036">
        <w:rPr>
          <w:rFonts w:ascii="Times New Roman" w:hAnsi="Times New Roman"/>
          <w:sz w:val="24"/>
          <w:szCs w:val="24"/>
        </w:rPr>
        <w:t>Nombre de participants au focus :</w:t>
      </w:r>
    </w:p>
    <w:p w14:paraId="3C2DC654" w14:textId="77777777" w:rsidR="00A75036" w:rsidRPr="00A75036" w:rsidRDefault="00A75036" w:rsidP="00A75036">
      <w:pPr>
        <w:rPr>
          <w:rFonts w:ascii="Times New Roman" w:hAnsi="Times New Roman"/>
          <w:sz w:val="24"/>
          <w:szCs w:val="24"/>
        </w:rPr>
      </w:pPr>
      <w:r w:rsidRPr="00A75036">
        <w:rPr>
          <w:rFonts w:ascii="Times New Roman" w:hAnsi="Times New Roman"/>
          <w:sz w:val="24"/>
          <w:szCs w:val="24"/>
        </w:rPr>
        <w:t>Profil des participants au focus (ex : femmes ? hommes et femmes ?) :</w:t>
      </w:r>
    </w:p>
    <w:p w14:paraId="431E4F5F" w14:textId="77777777" w:rsidR="00A75036" w:rsidRPr="00A75036" w:rsidRDefault="00A75036" w:rsidP="00A75036">
      <w:pPr>
        <w:rPr>
          <w:rFonts w:ascii="Times New Roman" w:hAnsi="Times New Roman"/>
          <w:sz w:val="24"/>
          <w:szCs w:val="24"/>
        </w:rPr>
      </w:pPr>
      <w:r w:rsidRPr="00A75036">
        <w:rPr>
          <w:rFonts w:ascii="Times New Roman" w:hAnsi="Times New Roman"/>
          <w:sz w:val="24"/>
          <w:szCs w:val="24"/>
        </w:rPr>
        <w:t>Quels critères  favoriser votre sélection pour l’implantation de la PTFM ?</w:t>
      </w:r>
    </w:p>
    <w:p w14:paraId="7CD7C00E" w14:textId="77777777" w:rsidR="00A75036" w:rsidRPr="00A75036" w:rsidRDefault="00A75036" w:rsidP="00A75036">
      <w:pPr>
        <w:rPr>
          <w:rFonts w:ascii="Times New Roman" w:hAnsi="Times New Roman"/>
          <w:sz w:val="24"/>
          <w:szCs w:val="24"/>
        </w:rPr>
      </w:pPr>
      <w:r w:rsidRPr="00A75036">
        <w:rPr>
          <w:rFonts w:ascii="Times New Roman" w:hAnsi="Times New Roman"/>
          <w:sz w:val="24"/>
          <w:szCs w:val="24"/>
        </w:rPr>
        <w:t>Quel appui avez-vous reçu du programmeà travers l’ALR?</w:t>
      </w:r>
    </w:p>
    <w:p w14:paraId="7BEFE366" w14:textId="77777777" w:rsidR="00A75036" w:rsidRPr="00A75036" w:rsidRDefault="00A75036" w:rsidP="00A75036">
      <w:pPr>
        <w:rPr>
          <w:rFonts w:ascii="Times New Roman" w:hAnsi="Times New Roman"/>
          <w:sz w:val="24"/>
          <w:szCs w:val="24"/>
        </w:rPr>
      </w:pPr>
      <w:r w:rsidRPr="00A75036">
        <w:rPr>
          <w:rFonts w:ascii="Times New Roman" w:hAnsi="Times New Roman"/>
          <w:sz w:val="24"/>
          <w:szCs w:val="24"/>
        </w:rPr>
        <w:t>Appui financier ? Formations ? Autres (préciser)</w:t>
      </w:r>
    </w:p>
    <w:p w14:paraId="3CF3CC3F" w14:textId="77777777" w:rsidR="00A75036" w:rsidRPr="00A75036" w:rsidRDefault="00A75036" w:rsidP="00A75036">
      <w:pPr>
        <w:tabs>
          <w:tab w:val="left" w:pos="5250"/>
        </w:tabs>
        <w:rPr>
          <w:rFonts w:ascii="Times New Roman" w:hAnsi="Times New Roman"/>
          <w:b/>
          <w:bCs/>
          <w:sz w:val="24"/>
          <w:szCs w:val="24"/>
        </w:rPr>
      </w:pPr>
      <w:r w:rsidRPr="00A75036">
        <w:rPr>
          <w:rFonts w:ascii="Times New Roman" w:hAnsi="Times New Roman"/>
          <w:b/>
          <w:bCs/>
          <w:sz w:val="24"/>
          <w:szCs w:val="24"/>
        </w:rPr>
        <w:t xml:space="preserve">Pertinence du Programme </w:t>
      </w:r>
    </w:p>
    <w:p w14:paraId="6FEF6107" w14:textId="77777777" w:rsidR="00A75036" w:rsidRPr="00A75036" w:rsidRDefault="00A75036" w:rsidP="00A75036">
      <w:pPr>
        <w:rPr>
          <w:rFonts w:ascii="Times New Roman" w:hAnsi="Times New Roman"/>
          <w:sz w:val="24"/>
          <w:szCs w:val="24"/>
        </w:rPr>
      </w:pPr>
      <w:r w:rsidRPr="00A75036">
        <w:rPr>
          <w:rFonts w:ascii="Times New Roman" w:hAnsi="Times New Roman"/>
          <w:sz w:val="24"/>
          <w:szCs w:val="24"/>
        </w:rPr>
        <w:t xml:space="preserve">Le programme répondait-il  à vos besoins ? </w:t>
      </w:r>
    </w:p>
    <w:p w14:paraId="4D6A4912" w14:textId="77777777" w:rsidR="00A75036" w:rsidRPr="00A75036" w:rsidRDefault="00A75036" w:rsidP="00A75036">
      <w:pPr>
        <w:rPr>
          <w:rFonts w:ascii="Times New Roman" w:hAnsi="Times New Roman"/>
          <w:sz w:val="24"/>
          <w:szCs w:val="24"/>
        </w:rPr>
      </w:pPr>
      <w:r w:rsidRPr="00A75036">
        <w:rPr>
          <w:rFonts w:ascii="Times New Roman" w:hAnsi="Times New Roman"/>
          <w:sz w:val="24"/>
          <w:szCs w:val="24"/>
        </w:rPr>
        <w:t>Comment est organisée l’activité de la plate-forme ?</w:t>
      </w:r>
    </w:p>
    <w:p w14:paraId="01821760" w14:textId="77777777" w:rsidR="00A75036" w:rsidRPr="00A75036" w:rsidRDefault="00A75036" w:rsidP="00A75036">
      <w:pPr>
        <w:rPr>
          <w:rFonts w:ascii="Times New Roman" w:hAnsi="Times New Roman"/>
          <w:sz w:val="24"/>
          <w:szCs w:val="24"/>
        </w:rPr>
      </w:pPr>
      <w:r w:rsidRPr="00A75036">
        <w:rPr>
          <w:rFonts w:ascii="Times New Roman" w:hAnsi="Times New Roman"/>
          <w:sz w:val="24"/>
          <w:szCs w:val="24"/>
        </w:rPr>
        <w:t>Les activités mises en œuvre vous ont-elles permis d’améliorer vos revenus ?</w:t>
      </w:r>
    </w:p>
    <w:p w14:paraId="76C77D90" w14:textId="77777777" w:rsidR="00A75036" w:rsidRPr="00A75036" w:rsidRDefault="00A75036" w:rsidP="00A75036">
      <w:pPr>
        <w:rPr>
          <w:rFonts w:ascii="Times New Roman" w:hAnsi="Times New Roman"/>
          <w:sz w:val="24"/>
          <w:szCs w:val="24"/>
        </w:rPr>
      </w:pPr>
      <w:r w:rsidRPr="00A75036">
        <w:rPr>
          <w:rFonts w:ascii="Times New Roman" w:hAnsi="Times New Roman"/>
          <w:sz w:val="24"/>
          <w:szCs w:val="24"/>
        </w:rPr>
        <w:t xml:space="preserve">Les activités mises en œuvre vous ont-elles permis d’améliorer la qualité de vie en général(en quoi la PTFM vous a aidé (ou crée des problèmes) dans la vie familiale, sociale ? dans la vie de l’association/groupement ? dans la vie du village ? </w:t>
      </w:r>
    </w:p>
    <w:p w14:paraId="5E28E649" w14:textId="77777777" w:rsidR="00A75036" w:rsidRPr="00A75036" w:rsidRDefault="00A75036" w:rsidP="00A75036">
      <w:pPr>
        <w:rPr>
          <w:rFonts w:ascii="Times New Roman" w:hAnsi="Times New Roman"/>
          <w:sz w:val="24"/>
          <w:szCs w:val="24"/>
        </w:rPr>
      </w:pPr>
      <w:r w:rsidRPr="00A75036">
        <w:rPr>
          <w:rFonts w:ascii="Times New Roman" w:hAnsi="Times New Roman"/>
          <w:sz w:val="24"/>
          <w:szCs w:val="24"/>
        </w:rPr>
        <w:t>En  quoi la PTFM a contribué à changerla vie en bien ou en mal ?</w:t>
      </w:r>
    </w:p>
    <w:p w14:paraId="62177654" w14:textId="77777777" w:rsidR="00A75036" w:rsidRPr="00A75036" w:rsidRDefault="00A75036" w:rsidP="00A75036">
      <w:pPr>
        <w:rPr>
          <w:rFonts w:ascii="Times New Roman" w:hAnsi="Times New Roman"/>
          <w:sz w:val="24"/>
          <w:szCs w:val="24"/>
        </w:rPr>
      </w:pPr>
      <w:r w:rsidRPr="00A75036">
        <w:rPr>
          <w:rFonts w:ascii="Times New Roman" w:hAnsi="Times New Roman"/>
          <w:sz w:val="24"/>
          <w:szCs w:val="24"/>
        </w:rPr>
        <w:t>Quelles sont les contraintes rencontrées dans vos activités ?</w:t>
      </w:r>
    </w:p>
    <w:p w14:paraId="39235F5D" w14:textId="77777777" w:rsidR="00A75036" w:rsidRPr="00A75036" w:rsidRDefault="00A75036" w:rsidP="00A75036">
      <w:pPr>
        <w:rPr>
          <w:rFonts w:ascii="Times New Roman" w:hAnsi="Times New Roman"/>
          <w:b/>
          <w:bCs/>
          <w:sz w:val="24"/>
          <w:szCs w:val="24"/>
        </w:rPr>
      </w:pPr>
      <w:r w:rsidRPr="00A75036">
        <w:rPr>
          <w:rFonts w:ascii="Times New Roman" w:hAnsi="Times New Roman"/>
          <w:b/>
          <w:bCs/>
          <w:sz w:val="24"/>
          <w:szCs w:val="24"/>
        </w:rPr>
        <w:t>Analyse SWOT (quelles sont les forces, les faiblesses, les opportunités et les menaces ?</w:t>
      </w:r>
    </w:p>
    <w:tbl>
      <w:tblPr>
        <w:tblStyle w:val="Grilledutableau"/>
        <w:tblW w:w="0" w:type="auto"/>
        <w:tblLook w:val="04A0" w:firstRow="1" w:lastRow="0" w:firstColumn="1" w:lastColumn="0" w:noHBand="0" w:noVBand="1"/>
      </w:tblPr>
      <w:tblGrid>
        <w:gridCol w:w="4583"/>
        <w:gridCol w:w="4583"/>
      </w:tblGrid>
      <w:tr w:rsidR="00A75036" w:rsidRPr="00A75036" w14:paraId="5C2CDCC0" w14:textId="77777777" w:rsidTr="009224C9">
        <w:tc>
          <w:tcPr>
            <w:tcW w:w="4583" w:type="dxa"/>
          </w:tcPr>
          <w:p w14:paraId="1D0E4D60" w14:textId="77777777" w:rsidR="00A75036" w:rsidRPr="00A75036" w:rsidRDefault="00A75036" w:rsidP="009224C9">
            <w:pPr>
              <w:spacing w:line="276" w:lineRule="auto"/>
              <w:rPr>
                <w:rFonts w:ascii="Times New Roman" w:hAnsi="Times New Roman"/>
                <w:sz w:val="24"/>
                <w:szCs w:val="24"/>
              </w:rPr>
            </w:pPr>
            <w:r w:rsidRPr="00A75036">
              <w:rPr>
                <w:rFonts w:ascii="Times New Roman" w:hAnsi="Times New Roman"/>
                <w:sz w:val="24"/>
                <w:szCs w:val="24"/>
              </w:rPr>
              <w:t>Forces</w:t>
            </w:r>
          </w:p>
          <w:p w14:paraId="48BB2681" w14:textId="77777777" w:rsidR="00A75036" w:rsidRPr="00A75036" w:rsidRDefault="00A75036" w:rsidP="009224C9">
            <w:pPr>
              <w:spacing w:line="276" w:lineRule="auto"/>
              <w:rPr>
                <w:rFonts w:ascii="Times New Roman" w:hAnsi="Times New Roman"/>
                <w:sz w:val="24"/>
                <w:szCs w:val="24"/>
              </w:rPr>
            </w:pPr>
          </w:p>
        </w:tc>
        <w:tc>
          <w:tcPr>
            <w:tcW w:w="4583" w:type="dxa"/>
          </w:tcPr>
          <w:p w14:paraId="4EC0F968" w14:textId="77777777" w:rsidR="00A75036" w:rsidRPr="00A75036" w:rsidRDefault="00A75036" w:rsidP="009224C9">
            <w:pPr>
              <w:spacing w:line="276" w:lineRule="auto"/>
              <w:rPr>
                <w:rFonts w:ascii="Times New Roman" w:hAnsi="Times New Roman"/>
                <w:sz w:val="24"/>
                <w:szCs w:val="24"/>
              </w:rPr>
            </w:pPr>
            <w:r w:rsidRPr="00A75036">
              <w:rPr>
                <w:rFonts w:ascii="Times New Roman" w:hAnsi="Times New Roman"/>
                <w:sz w:val="24"/>
                <w:szCs w:val="24"/>
              </w:rPr>
              <w:t>Faiblesses</w:t>
            </w:r>
          </w:p>
        </w:tc>
      </w:tr>
      <w:tr w:rsidR="00A75036" w:rsidRPr="00A75036" w14:paraId="045E97C4" w14:textId="77777777" w:rsidTr="009224C9">
        <w:tc>
          <w:tcPr>
            <w:tcW w:w="4583" w:type="dxa"/>
          </w:tcPr>
          <w:p w14:paraId="401DA703" w14:textId="77777777" w:rsidR="00A75036" w:rsidRPr="00A75036" w:rsidRDefault="00A75036" w:rsidP="009224C9">
            <w:pPr>
              <w:spacing w:line="276" w:lineRule="auto"/>
              <w:rPr>
                <w:rFonts w:ascii="Times New Roman" w:hAnsi="Times New Roman"/>
                <w:sz w:val="24"/>
                <w:szCs w:val="24"/>
              </w:rPr>
            </w:pPr>
            <w:r w:rsidRPr="00A75036">
              <w:rPr>
                <w:rFonts w:ascii="Times New Roman" w:hAnsi="Times New Roman"/>
                <w:sz w:val="24"/>
                <w:szCs w:val="24"/>
              </w:rPr>
              <w:t>Opportunités</w:t>
            </w:r>
          </w:p>
          <w:p w14:paraId="4C9D0232" w14:textId="77777777" w:rsidR="00A75036" w:rsidRPr="00A75036" w:rsidRDefault="00A75036" w:rsidP="009224C9">
            <w:pPr>
              <w:spacing w:line="276" w:lineRule="auto"/>
              <w:rPr>
                <w:rFonts w:ascii="Times New Roman" w:hAnsi="Times New Roman"/>
                <w:sz w:val="24"/>
                <w:szCs w:val="24"/>
              </w:rPr>
            </w:pPr>
          </w:p>
        </w:tc>
        <w:tc>
          <w:tcPr>
            <w:tcW w:w="4583" w:type="dxa"/>
          </w:tcPr>
          <w:p w14:paraId="3E6A056A" w14:textId="77777777" w:rsidR="00A75036" w:rsidRPr="00A75036" w:rsidRDefault="00A75036" w:rsidP="009224C9">
            <w:pPr>
              <w:spacing w:line="276" w:lineRule="auto"/>
              <w:rPr>
                <w:rFonts w:ascii="Times New Roman" w:hAnsi="Times New Roman"/>
                <w:sz w:val="24"/>
                <w:szCs w:val="24"/>
              </w:rPr>
            </w:pPr>
            <w:r w:rsidRPr="00A75036">
              <w:rPr>
                <w:rFonts w:ascii="Times New Roman" w:hAnsi="Times New Roman"/>
                <w:sz w:val="24"/>
                <w:szCs w:val="24"/>
              </w:rPr>
              <w:t>Menaces</w:t>
            </w:r>
          </w:p>
        </w:tc>
      </w:tr>
    </w:tbl>
    <w:p w14:paraId="3BF0EF07" w14:textId="77777777" w:rsidR="00A75036" w:rsidRPr="00A75036" w:rsidRDefault="00A75036" w:rsidP="00A75036">
      <w:pPr>
        <w:tabs>
          <w:tab w:val="left" w:pos="1305"/>
        </w:tabs>
        <w:rPr>
          <w:rFonts w:ascii="Times New Roman" w:hAnsi="Times New Roman"/>
          <w:sz w:val="24"/>
          <w:szCs w:val="24"/>
        </w:rPr>
      </w:pPr>
    </w:p>
    <w:p w14:paraId="250EBB8F" w14:textId="77777777" w:rsidR="00A75036" w:rsidRPr="00A75036" w:rsidRDefault="00A75036" w:rsidP="00A75036">
      <w:pPr>
        <w:tabs>
          <w:tab w:val="left" w:pos="1305"/>
        </w:tabs>
        <w:rPr>
          <w:rFonts w:ascii="Times New Roman" w:hAnsi="Times New Roman"/>
          <w:b/>
          <w:bCs/>
          <w:sz w:val="24"/>
          <w:szCs w:val="24"/>
        </w:rPr>
      </w:pPr>
    </w:p>
    <w:p w14:paraId="413E1286" w14:textId="77777777" w:rsidR="00A75036" w:rsidRDefault="00A75036" w:rsidP="00A75036">
      <w:pPr>
        <w:tabs>
          <w:tab w:val="left" w:pos="1305"/>
        </w:tabs>
        <w:rPr>
          <w:rFonts w:ascii="Times New Roman" w:hAnsi="Times New Roman"/>
          <w:b/>
          <w:bCs/>
          <w:sz w:val="24"/>
          <w:szCs w:val="24"/>
        </w:rPr>
      </w:pPr>
    </w:p>
    <w:p w14:paraId="055973A7" w14:textId="77777777" w:rsidR="00125182" w:rsidRPr="00A75036" w:rsidRDefault="00125182" w:rsidP="00A75036">
      <w:pPr>
        <w:tabs>
          <w:tab w:val="left" w:pos="1305"/>
        </w:tabs>
        <w:rPr>
          <w:rFonts w:ascii="Times New Roman" w:hAnsi="Times New Roman"/>
          <w:b/>
          <w:bCs/>
          <w:sz w:val="24"/>
          <w:szCs w:val="24"/>
        </w:rPr>
      </w:pPr>
    </w:p>
    <w:p w14:paraId="53B68065" w14:textId="77777777" w:rsidR="00A75036" w:rsidRPr="00A75036" w:rsidRDefault="00A75036" w:rsidP="00A75036">
      <w:pPr>
        <w:tabs>
          <w:tab w:val="left" w:pos="1305"/>
        </w:tabs>
        <w:rPr>
          <w:rFonts w:ascii="Times New Roman" w:hAnsi="Times New Roman"/>
          <w:b/>
          <w:bCs/>
          <w:sz w:val="24"/>
          <w:szCs w:val="24"/>
        </w:rPr>
      </w:pPr>
    </w:p>
    <w:p w14:paraId="1B687B69" w14:textId="77777777" w:rsidR="00A75036" w:rsidRPr="00A75036" w:rsidRDefault="00A75036" w:rsidP="00A75036">
      <w:pPr>
        <w:tabs>
          <w:tab w:val="left" w:pos="1305"/>
        </w:tabs>
        <w:rPr>
          <w:rFonts w:ascii="Times New Roman" w:hAnsi="Times New Roman"/>
          <w:b/>
          <w:bCs/>
          <w:sz w:val="24"/>
          <w:szCs w:val="24"/>
        </w:rPr>
      </w:pPr>
      <w:r w:rsidRPr="00A75036">
        <w:rPr>
          <w:rFonts w:ascii="Times New Roman" w:hAnsi="Times New Roman"/>
          <w:b/>
          <w:bCs/>
          <w:sz w:val="24"/>
          <w:szCs w:val="24"/>
        </w:rPr>
        <w:lastRenderedPageBreak/>
        <w:t>Effets/impacts</w:t>
      </w:r>
    </w:p>
    <w:p w14:paraId="12532105" w14:textId="77777777" w:rsidR="00A75036" w:rsidRPr="00A75036" w:rsidRDefault="00A75036" w:rsidP="00A75036">
      <w:pPr>
        <w:rPr>
          <w:rFonts w:ascii="Times New Roman" w:hAnsi="Times New Roman"/>
          <w:sz w:val="24"/>
          <w:szCs w:val="24"/>
        </w:rPr>
      </w:pPr>
      <w:r w:rsidRPr="00A75036">
        <w:rPr>
          <w:rFonts w:ascii="Times New Roman" w:hAnsi="Times New Roman"/>
          <w:sz w:val="24"/>
          <w:szCs w:val="24"/>
        </w:rPr>
        <w:t xml:space="preserve">Quels sont les effets/impacts perceptibles? </w:t>
      </w:r>
    </w:p>
    <w:p w14:paraId="1A26874C" w14:textId="77777777" w:rsidR="00A75036" w:rsidRPr="00A75036" w:rsidRDefault="00A75036" w:rsidP="00A75036">
      <w:pPr>
        <w:rPr>
          <w:rFonts w:ascii="Times New Roman" w:hAnsi="Times New Roman"/>
          <w:b/>
          <w:bCs/>
          <w:sz w:val="24"/>
          <w:szCs w:val="24"/>
        </w:rPr>
      </w:pPr>
      <w:r w:rsidRPr="00A75036">
        <w:rPr>
          <w:rFonts w:ascii="Times New Roman" w:hAnsi="Times New Roman"/>
          <w:b/>
          <w:bCs/>
          <w:sz w:val="24"/>
          <w:szCs w:val="24"/>
        </w:rPr>
        <w:t>Durabilité</w:t>
      </w:r>
    </w:p>
    <w:p w14:paraId="53213737" w14:textId="77777777" w:rsidR="00A75036" w:rsidRPr="00A75036" w:rsidRDefault="00A75036" w:rsidP="00A75036">
      <w:pPr>
        <w:rPr>
          <w:rFonts w:ascii="Times New Roman" w:hAnsi="Times New Roman"/>
          <w:sz w:val="24"/>
          <w:szCs w:val="24"/>
        </w:rPr>
      </w:pPr>
      <w:r w:rsidRPr="00A75036">
        <w:rPr>
          <w:rFonts w:ascii="Times New Roman" w:hAnsi="Times New Roman"/>
          <w:sz w:val="24"/>
          <w:szCs w:val="24"/>
        </w:rPr>
        <w:t xml:space="preserve">De tout ce que le programme a mis en œuvre qu’est-ce qui peut se poursuivre même si le programme s’arrêtait?   </w:t>
      </w:r>
    </w:p>
    <w:p w14:paraId="3C501332" w14:textId="77777777" w:rsidR="00A75036" w:rsidRPr="00A75036" w:rsidRDefault="00A75036" w:rsidP="00A75036">
      <w:pPr>
        <w:rPr>
          <w:rFonts w:ascii="Times New Roman" w:hAnsi="Times New Roman"/>
          <w:sz w:val="24"/>
          <w:szCs w:val="24"/>
        </w:rPr>
      </w:pPr>
      <w:r w:rsidRPr="00A75036">
        <w:rPr>
          <w:rFonts w:ascii="Times New Roman" w:hAnsi="Times New Roman"/>
          <w:sz w:val="24"/>
          <w:szCs w:val="24"/>
        </w:rPr>
        <w:t xml:space="preserve">Votre plates formes a t-elle obtenu le titre d’autonomisation ? si oui en quelle année (prendre les références du document si possible) </w:t>
      </w:r>
    </w:p>
    <w:p w14:paraId="66FD3350" w14:textId="77777777" w:rsidR="00A75036" w:rsidRPr="00A75036" w:rsidRDefault="00A75036" w:rsidP="00A75036">
      <w:pPr>
        <w:rPr>
          <w:rFonts w:ascii="Times New Roman" w:hAnsi="Times New Roman"/>
          <w:b/>
          <w:bCs/>
          <w:sz w:val="24"/>
          <w:szCs w:val="24"/>
        </w:rPr>
      </w:pPr>
      <w:r w:rsidRPr="00A75036">
        <w:rPr>
          <w:rFonts w:ascii="Times New Roman" w:hAnsi="Times New Roman"/>
          <w:b/>
          <w:bCs/>
          <w:sz w:val="24"/>
          <w:szCs w:val="24"/>
        </w:rPr>
        <w:t>Bonnes pratiques</w:t>
      </w:r>
    </w:p>
    <w:p w14:paraId="1AA66F36" w14:textId="77777777" w:rsidR="00A75036" w:rsidRPr="00A75036" w:rsidRDefault="00A75036" w:rsidP="00A75036">
      <w:pPr>
        <w:rPr>
          <w:rFonts w:ascii="Times New Roman" w:hAnsi="Times New Roman"/>
          <w:sz w:val="24"/>
          <w:szCs w:val="24"/>
        </w:rPr>
      </w:pPr>
      <w:r w:rsidRPr="00A75036">
        <w:rPr>
          <w:rFonts w:ascii="Times New Roman" w:hAnsi="Times New Roman"/>
          <w:sz w:val="24"/>
          <w:szCs w:val="24"/>
        </w:rPr>
        <w:t>Dans l’ensemble des actions mises en œuvre quelles sont celles qui sont les meilleures (utilisées) ?</w:t>
      </w:r>
    </w:p>
    <w:p w14:paraId="7E053AB6" w14:textId="77777777" w:rsidR="00A75036" w:rsidRPr="00A75036" w:rsidRDefault="00A75036" w:rsidP="00A75036">
      <w:pPr>
        <w:rPr>
          <w:rFonts w:ascii="Times New Roman" w:hAnsi="Times New Roman"/>
          <w:b/>
          <w:bCs/>
          <w:sz w:val="24"/>
          <w:szCs w:val="24"/>
        </w:rPr>
      </w:pPr>
      <w:r w:rsidRPr="00A75036">
        <w:rPr>
          <w:rFonts w:ascii="Times New Roman" w:hAnsi="Times New Roman"/>
          <w:b/>
          <w:bCs/>
          <w:sz w:val="24"/>
          <w:szCs w:val="24"/>
        </w:rPr>
        <w:t>Recommandations</w:t>
      </w:r>
    </w:p>
    <w:p w14:paraId="29AA5EFD" w14:textId="77777777" w:rsidR="00A75036" w:rsidRPr="00A75036" w:rsidRDefault="00A75036" w:rsidP="00A75036">
      <w:pPr>
        <w:rPr>
          <w:rFonts w:ascii="Times New Roman" w:hAnsi="Times New Roman"/>
          <w:sz w:val="24"/>
          <w:szCs w:val="24"/>
        </w:rPr>
      </w:pPr>
      <w:r w:rsidRPr="00A75036">
        <w:rPr>
          <w:rFonts w:ascii="Times New Roman" w:hAnsi="Times New Roman"/>
          <w:sz w:val="24"/>
          <w:szCs w:val="24"/>
        </w:rPr>
        <w:t xml:space="preserve">Que suggérez-vous au programme? </w:t>
      </w:r>
      <w:r w:rsidRPr="00A75036">
        <w:rPr>
          <w:rFonts w:ascii="Times New Roman" w:hAnsi="Times New Roman"/>
          <w:sz w:val="24"/>
          <w:szCs w:val="24"/>
        </w:rPr>
        <w:tab/>
      </w:r>
    </w:p>
    <w:p w14:paraId="080AE7F4" w14:textId="77777777" w:rsidR="008E07C0" w:rsidRDefault="008E07C0" w:rsidP="00D07506">
      <w:pPr>
        <w:pStyle w:val="Style6"/>
      </w:pPr>
    </w:p>
    <w:p w14:paraId="25713F87" w14:textId="77777777" w:rsidR="008E07C0" w:rsidRDefault="008E07C0" w:rsidP="00D07506">
      <w:pPr>
        <w:pStyle w:val="Style6"/>
      </w:pPr>
    </w:p>
    <w:p w14:paraId="049EE740" w14:textId="77777777" w:rsidR="00A75036" w:rsidRDefault="00A75036" w:rsidP="00D07506">
      <w:pPr>
        <w:pStyle w:val="Style6"/>
      </w:pPr>
    </w:p>
    <w:p w14:paraId="5F1A477B" w14:textId="77777777" w:rsidR="00A75036" w:rsidRDefault="00A75036" w:rsidP="00D07506">
      <w:pPr>
        <w:pStyle w:val="Style6"/>
      </w:pPr>
    </w:p>
    <w:p w14:paraId="0E353398" w14:textId="77777777" w:rsidR="00A75036" w:rsidRDefault="00A75036" w:rsidP="00D07506">
      <w:pPr>
        <w:pStyle w:val="Style6"/>
      </w:pPr>
    </w:p>
    <w:p w14:paraId="2A091600" w14:textId="77777777" w:rsidR="00A75036" w:rsidRDefault="00A75036" w:rsidP="00D07506">
      <w:pPr>
        <w:pStyle w:val="Style6"/>
      </w:pPr>
    </w:p>
    <w:p w14:paraId="399DD84A" w14:textId="77777777" w:rsidR="00A75036" w:rsidRDefault="00A75036" w:rsidP="00D07506">
      <w:pPr>
        <w:pStyle w:val="Style6"/>
      </w:pPr>
    </w:p>
    <w:p w14:paraId="777F6400" w14:textId="77777777" w:rsidR="00A75036" w:rsidRDefault="00A75036" w:rsidP="00D07506">
      <w:pPr>
        <w:pStyle w:val="Style6"/>
      </w:pPr>
    </w:p>
    <w:p w14:paraId="6D2C3B06" w14:textId="77777777" w:rsidR="00A75036" w:rsidRDefault="00A75036" w:rsidP="00D07506">
      <w:pPr>
        <w:pStyle w:val="Style6"/>
      </w:pPr>
    </w:p>
    <w:p w14:paraId="54E14C17" w14:textId="77777777" w:rsidR="00A75036" w:rsidRDefault="00A75036" w:rsidP="00D07506">
      <w:pPr>
        <w:pStyle w:val="Style6"/>
      </w:pPr>
    </w:p>
    <w:p w14:paraId="6230F262" w14:textId="77777777" w:rsidR="00A75036" w:rsidRDefault="00A75036" w:rsidP="00D07506">
      <w:pPr>
        <w:pStyle w:val="Style6"/>
      </w:pPr>
    </w:p>
    <w:p w14:paraId="0ACF8640" w14:textId="77777777" w:rsidR="00A75036" w:rsidRDefault="00A75036" w:rsidP="00D07506">
      <w:pPr>
        <w:pStyle w:val="Style6"/>
      </w:pPr>
    </w:p>
    <w:p w14:paraId="565E0743" w14:textId="77777777" w:rsidR="00A75036" w:rsidRDefault="00A75036" w:rsidP="00D07506">
      <w:pPr>
        <w:pStyle w:val="Style6"/>
      </w:pPr>
    </w:p>
    <w:p w14:paraId="70497026" w14:textId="77777777" w:rsidR="00A75036" w:rsidRDefault="00A75036" w:rsidP="00D07506">
      <w:pPr>
        <w:pStyle w:val="Style6"/>
      </w:pPr>
    </w:p>
    <w:p w14:paraId="4C6067B3" w14:textId="77777777" w:rsidR="00A75036" w:rsidRDefault="00A75036" w:rsidP="00D07506">
      <w:pPr>
        <w:pStyle w:val="Style6"/>
      </w:pPr>
    </w:p>
    <w:p w14:paraId="29772EA5" w14:textId="77777777" w:rsidR="00A75036" w:rsidRDefault="00A75036" w:rsidP="00D07506">
      <w:pPr>
        <w:pStyle w:val="Style6"/>
      </w:pPr>
    </w:p>
    <w:p w14:paraId="5C454A01" w14:textId="77777777" w:rsidR="00A75036" w:rsidRDefault="00A75036" w:rsidP="00D07506">
      <w:pPr>
        <w:pStyle w:val="Style6"/>
      </w:pPr>
    </w:p>
    <w:p w14:paraId="6934EEF0" w14:textId="77777777" w:rsidR="00125182" w:rsidRDefault="00125182" w:rsidP="00D07506">
      <w:pPr>
        <w:pStyle w:val="Style6"/>
      </w:pPr>
    </w:p>
    <w:p w14:paraId="2EBF6094" w14:textId="77777777" w:rsidR="00A75036" w:rsidRDefault="00A75036" w:rsidP="00D07506">
      <w:pPr>
        <w:pStyle w:val="Style6"/>
      </w:pPr>
    </w:p>
    <w:p w14:paraId="7EE8DD1C" w14:textId="77777777" w:rsidR="00A75036" w:rsidRDefault="00A75036" w:rsidP="00D07506">
      <w:pPr>
        <w:pStyle w:val="Style6"/>
      </w:pPr>
    </w:p>
    <w:p w14:paraId="46778916" w14:textId="77777777" w:rsidR="00A75036" w:rsidRDefault="00A75036" w:rsidP="00D07506">
      <w:pPr>
        <w:pStyle w:val="Style6"/>
      </w:pPr>
    </w:p>
    <w:p w14:paraId="72D2EC07" w14:textId="77777777" w:rsidR="00A75036" w:rsidRPr="00A75036" w:rsidRDefault="00A75036" w:rsidP="00A75036">
      <w:pPr>
        <w:pStyle w:val="Style6"/>
      </w:pPr>
      <w:r w:rsidRPr="00A75036">
        <w:lastRenderedPageBreak/>
        <w:t>GUIDE D’ENTRETIEN ADRESSE AUX RESPONSABLES DES COLLECTIVITES</w:t>
      </w:r>
    </w:p>
    <w:p w14:paraId="20B5BCFC" w14:textId="77777777" w:rsidR="00A75036" w:rsidRPr="00A75036" w:rsidRDefault="00A75036" w:rsidP="00AA757B">
      <w:pPr>
        <w:pStyle w:val="Style6"/>
        <w:numPr>
          <w:ilvl w:val="0"/>
          <w:numId w:val="25"/>
        </w:numPr>
        <w:rPr>
          <w:b w:val="0"/>
          <w:bCs/>
        </w:rPr>
      </w:pPr>
      <w:r w:rsidRPr="00A75036">
        <w:rPr>
          <w:b w:val="0"/>
          <w:bCs/>
        </w:rPr>
        <w:t>Identification de l’interlocuteur (nom, prénom, fonction)</w:t>
      </w:r>
    </w:p>
    <w:p w14:paraId="771FCD82" w14:textId="77777777" w:rsidR="00A75036" w:rsidRPr="00A75036" w:rsidRDefault="00A75036" w:rsidP="00AA757B">
      <w:pPr>
        <w:pStyle w:val="Style6"/>
        <w:numPr>
          <w:ilvl w:val="0"/>
          <w:numId w:val="25"/>
        </w:numPr>
        <w:rPr>
          <w:b w:val="0"/>
          <w:bCs/>
        </w:rPr>
      </w:pPr>
      <w:r w:rsidRPr="00A75036">
        <w:rPr>
          <w:b w:val="0"/>
          <w:bCs/>
        </w:rPr>
        <w:t>Quelle est votre appréciation de la pertinence du programme au niveau :</w:t>
      </w:r>
    </w:p>
    <w:p w14:paraId="1A1BFCC0" w14:textId="77777777" w:rsidR="00A75036" w:rsidRPr="00A75036" w:rsidRDefault="00A75036" w:rsidP="00AA757B">
      <w:pPr>
        <w:pStyle w:val="Style6"/>
        <w:numPr>
          <w:ilvl w:val="0"/>
          <w:numId w:val="27"/>
        </w:numPr>
        <w:rPr>
          <w:b w:val="0"/>
          <w:bCs/>
        </w:rPr>
      </w:pPr>
      <w:r w:rsidRPr="00A75036">
        <w:rPr>
          <w:b w:val="0"/>
          <w:bCs/>
        </w:rPr>
        <w:t>de la vision (il faudra expliquer un peu la vision) ;</w:t>
      </w:r>
    </w:p>
    <w:p w14:paraId="3EBC036E" w14:textId="77777777" w:rsidR="00A75036" w:rsidRPr="00A75036" w:rsidRDefault="00A75036" w:rsidP="00AA757B">
      <w:pPr>
        <w:pStyle w:val="Style6"/>
        <w:numPr>
          <w:ilvl w:val="0"/>
          <w:numId w:val="27"/>
        </w:numPr>
        <w:rPr>
          <w:b w:val="0"/>
          <w:bCs/>
        </w:rPr>
      </w:pPr>
      <w:r w:rsidRPr="00A75036">
        <w:rPr>
          <w:b w:val="0"/>
          <w:bCs/>
        </w:rPr>
        <w:t>des objectifs ;</w:t>
      </w:r>
    </w:p>
    <w:p w14:paraId="4DDC56D8" w14:textId="77777777" w:rsidR="00A75036" w:rsidRPr="00A75036" w:rsidRDefault="00A75036" w:rsidP="00AA757B">
      <w:pPr>
        <w:pStyle w:val="Style6"/>
        <w:numPr>
          <w:ilvl w:val="0"/>
          <w:numId w:val="27"/>
        </w:numPr>
        <w:rPr>
          <w:b w:val="0"/>
          <w:bCs/>
        </w:rPr>
      </w:pPr>
      <w:r w:rsidRPr="00A75036">
        <w:rPr>
          <w:b w:val="0"/>
          <w:bCs/>
        </w:rPr>
        <w:t>de l’approche (par les associations et groupements de femmes);</w:t>
      </w:r>
    </w:p>
    <w:p w14:paraId="18FC8C0A" w14:textId="77777777" w:rsidR="00A75036" w:rsidRPr="00A75036" w:rsidRDefault="00A75036" w:rsidP="00AA757B">
      <w:pPr>
        <w:pStyle w:val="Style6"/>
        <w:numPr>
          <w:ilvl w:val="0"/>
          <w:numId w:val="27"/>
        </w:numPr>
        <w:rPr>
          <w:b w:val="0"/>
          <w:bCs/>
        </w:rPr>
      </w:pPr>
      <w:r w:rsidRPr="00A75036">
        <w:rPr>
          <w:b w:val="0"/>
          <w:bCs/>
        </w:rPr>
        <w:t>des résultats atteints ?</w:t>
      </w:r>
    </w:p>
    <w:p w14:paraId="2B9520DE" w14:textId="77777777" w:rsidR="00A75036" w:rsidRPr="00A75036" w:rsidRDefault="00A75036" w:rsidP="00AA757B">
      <w:pPr>
        <w:pStyle w:val="Style6"/>
        <w:numPr>
          <w:ilvl w:val="0"/>
          <w:numId w:val="25"/>
        </w:numPr>
        <w:rPr>
          <w:b w:val="0"/>
          <w:bCs/>
        </w:rPr>
      </w:pPr>
      <w:r w:rsidRPr="00A75036">
        <w:rPr>
          <w:b w:val="0"/>
          <w:bCs/>
        </w:rPr>
        <w:t>Quelles sont selon vous les forces, les faiblesses, les opportunités et les menaces :</w:t>
      </w:r>
    </w:p>
    <w:p w14:paraId="131AB832" w14:textId="77777777" w:rsidR="00A75036" w:rsidRPr="00A75036" w:rsidRDefault="00A75036" w:rsidP="00AA757B">
      <w:pPr>
        <w:pStyle w:val="Style6"/>
        <w:numPr>
          <w:ilvl w:val="0"/>
          <w:numId w:val="26"/>
        </w:numPr>
        <w:rPr>
          <w:b w:val="0"/>
          <w:bCs/>
        </w:rPr>
      </w:pPr>
      <w:r w:rsidRPr="00A75036">
        <w:rPr>
          <w:b w:val="0"/>
          <w:bCs/>
        </w:rPr>
        <w:t>Au niveau de la planification des activités du programme ?</w:t>
      </w:r>
    </w:p>
    <w:p w14:paraId="03191DF3" w14:textId="77777777" w:rsidR="00A75036" w:rsidRPr="00A75036" w:rsidRDefault="00A75036" w:rsidP="00AA757B">
      <w:pPr>
        <w:pStyle w:val="Style6"/>
        <w:numPr>
          <w:ilvl w:val="0"/>
          <w:numId w:val="26"/>
        </w:numPr>
        <w:rPr>
          <w:b w:val="0"/>
          <w:bCs/>
        </w:rPr>
      </w:pPr>
      <w:r w:rsidRPr="00A75036">
        <w:rPr>
          <w:b w:val="0"/>
          <w:bCs/>
        </w:rPr>
        <w:t>Au niveau de la mise en œuvre des activités (stratégie, disponibilité des ressources ? </w:t>
      </w:r>
    </w:p>
    <w:p w14:paraId="759EA733" w14:textId="77777777" w:rsidR="00A75036" w:rsidRPr="00A75036" w:rsidRDefault="00A75036" w:rsidP="00AA757B">
      <w:pPr>
        <w:pStyle w:val="Style6"/>
        <w:numPr>
          <w:ilvl w:val="0"/>
          <w:numId w:val="26"/>
        </w:numPr>
        <w:rPr>
          <w:b w:val="0"/>
          <w:bCs/>
        </w:rPr>
      </w:pPr>
      <w:r w:rsidRPr="00A75036">
        <w:rPr>
          <w:b w:val="0"/>
          <w:bCs/>
        </w:rPr>
        <w:t>Au niveau du suivi évaluation (ressources humaines, financières, matérielles, techniques) ?</w:t>
      </w:r>
    </w:p>
    <w:p w14:paraId="62814B02" w14:textId="77777777" w:rsidR="00A75036" w:rsidRPr="00A75036" w:rsidRDefault="00A75036" w:rsidP="00AA757B">
      <w:pPr>
        <w:pStyle w:val="Style6"/>
        <w:numPr>
          <w:ilvl w:val="0"/>
          <w:numId w:val="26"/>
        </w:numPr>
        <w:rPr>
          <w:b w:val="0"/>
          <w:bCs/>
        </w:rPr>
      </w:pPr>
      <w:r w:rsidRPr="00A75036">
        <w:rPr>
          <w:b w:val="0"/>
          <w:bCs/>
        </w:rPr>
        <w:t>Au niveau de la capitalisation et de la communication ?</w:t>
      </w:r>
    </w:p>
    <w:p w14:paraId="152789D5" w14:textId="77777777" w:rsidR="00A75036" w:rsidRPr="00A75036" w:rsidRDefault="00A75036" w:rsidP="00AA757B">
      <w:pPr>
        <w:pStyle w:val="Style6"/>
        <w:numPr>
          <w:ilvl w:val="0"/>
          <w:numId w:val="26"/>
        </w:numPr>
        <w:rPr>
          <w:b w:val="0"/>
          <w:bCs/>
        </w:rPr>
      </w:pPr>
      <w:r w:rsidRPr="00A75036">
        <w:rPr>
          <w:b w:val="0"/>
          <w:bCs/>
        </w:rPr>
        <w:t>Au niveau de la prise en compte du genre ?</w:t>
      </w:r>
    </w:p>
    <w:p w14:paraId="28DF7EC1" w14:textId="77777777" w:rsidR="00A75036" w:rsidRPr="00A75036" w:rsidRDefault="00A75036" w:rsidP="00AA757B">
      <w:pPr>
        <w:pStyle w:val="Style6"/>
        <w:numPr>
          <w:ilvl w:val="0"/>
          <w:numId w:val="26"/>
        </w:numPr>
        <w:rPr>
          <w:b w:val="0"/>
          <w:bCs/>
        </w:rPr>
      </w:pPr>
      <w:r w:rsidRPr="00A75036">
        <w:rPr>
          <w:b w:val="0"/>
          <w:bCs/>
        </w:rPr>
        <w:t>Au niveau de la synergie et du partenariat entre les différentes parties prenantes et du respect des protocoles de partenariat?</w:t>
      </w:r>
    </w:p>
    <w:p w14:paraId="210E8BCE" w14:textId="77777777" w:rsidR="00A75036" w:rsidRPr="00A75036" w:rsidRDefault="00A75036" w:rsidP="00AA757B">
      <w:pPr>
        <w:pStyle w:val="Style6"/>
        <w:numPr>
          <w:ilvl w:val="0"/>
          <w:numId w:val="25"/>
        </w:numPr>
        <w:rPr>
          <w:b w:val="0"/>
          <w:bCs/>
        </w:rPr>
      </w:pPr>
      <w:r w:rsidRPr="00A75036">
        <w:rPr>
          <w:b w:val="0"/>
          <w:bCs/>
        </w:rPr>
        <w:t xml:space="preserve">Quelles suggestions faites-vous pour corriger les insuffisances constatées ? </w:t>
      </w:r>
    </w:p>
    <w:p w14:paraId="46162192" w14:textId="77777777" w:rsidR="00A75036" w:rsidRPr="00A75036" w:rsidRDefault="00A75036" w:rsidP="00AA757B">
      <w:pPr>
        <w:pStyle w:val="Style6"/>
        <w:numPr>
          <w:ilvl w:val="0"/>
          <w:numId w:val="25"/>
        </w:numPr>
        <w:rPr>
          <w:b w:val="0"/>
          <w:bCs/>
        </w:rPr>
      </w:pPr>
      <w:r w:rsidRPr="00A75036">
        <w:rPr>
          <w:b w:val="0"/>
          <w:bCs/>
        </w:rPr>
        <w:t>Le programme a-t-elle eu des effets/impacts? Si oui, lesquels ?</w:t>
      </w:r>
    </w:p>
    <w:p w14:paraId="5A12BFAB" w14:textId="77777777" w:rsidR="00A75036" w:rsidRPr="00A75036" w:rsidRDefault="00A75036" w:rsidP="00AA757B">
      <w:pPr>
        <w:pStyle w:val="Style6"/>
        <w:numPr>
          <w:ilvl w:val="0"/>
          <w:numId w:val="25"/>
        </w:numPr>
        <w:rPr>
          <w:b w:val="0"/>
          <w:bCs/>
        </w:rPr>
      </w:pPr>
      <w:r w:rsidRPr="00A75036">
        <w:rPr>
          <w:b w:val="0"/>
          <w:bCs/>
        </w:rPr>
        <w:t>Quels sont les apports des PTFM pour votre commune dans les secteurs sociaux de base et au niveau des activités socioéconomiques ?</w:t>
      </w:r>
    </w:p>
    <w:p w14:paraId="1C4FF6F6" w14:textId="77777777" w:rsidR="00A75036" w:rsidRPr="00A75036" w:rsidRDefault="00A75036" w:rsidP="00AA757B">
      <w:pPr>
        <w:pStyle w:val="Style6"/>
        <w:numPr>
          <w:ilvl w:val="0"/>
          <w:numId w:val="25"/>
        </w:numPr>
        <w:rPr>
          <w:b w:val="0"/>
          <w:bCs/>
        </w:rPr>
      </w:pPr>
      <w:r w:rsidRPr="00A75036">
        <w:rPr>
          <w:b w:val="0"/>
          <w:bCs/>
        </w:rPr>
        <w:t>Quels sont les villages et les catégories sociales qui ont le plus bénéficié des retombées des PTFM ?</w:t>
      </w:r>
    </w:p>
    <w:p w14:paraId="42C20E2A" w14:textId="77777777" w:rsidR="00A75036" w:rsidRPr="00A75036" w:rsidRDefault="00A75036" w:rsidP="00AA757B">
      <w:pPr>
        <w:pStyle w:val="Style6"/>
        <w:numPr>
          <w:ilvl w:val="0"/>
          <w:numId w:val="25"/>
        </w:numPr>
        <w:rPr>
          <w:b w:val="0"/>
          <w:bCs/>
        </w:rPr>
      </w:pPr>
      <w:r w:rsidRPr="00A75036">
        <w:rPr>
          <w:b w:val="0"/>
          <w:bCs/>
        </w:rPr>
        <w:t>Existe-t-il des stratégies de pérennisation de ces acquis ?</w:t>
      </w:r>
    </w:p>
    <w:p w14:paraId="29A63016" w14:textId="77777777" w:rsidR="00A75036" w:rsidRPr="00A75036" w:rsidRDefault="00A75036" w:rsidP="00AA757B">
      <w:pPr>
        <w:pStyle w:val="Style6"/>
        <w:numPr>
          <w:ilvl w:val="0"/>
          <w:numId w:val="25"/>
        </w:numPr>
        <w:rPr>
          <w:b w:val="0"/>
          <w:bCs/>
        </w:rPr>
      </w:pPr>
      <w:r w:rsidRPr="00A75036">
        <w:rPr>
          <w:b w:val="0"/>
          <w:bCs/>
        </w:rPr>
        <w:t>Pensez-vous que les PTFM puissent continuer de fonctionner après le projet ? Pourquoi ?</w:t>
      </w:r>
    </w:p>
    <w:p w14:paraId="678F72C3" w14:textId="77777777" w:rsidR="00A75036" w:rsidRPr="00A75036" w:rsidRDefault="00A75036" w:rsidP="00AA757B">
      <w:pPr>
        <w:pStyle w:val="Style6"/>
        <w:numPr>
          <w:ilvl w:val="0"/>
          <w:numId w:val="25"/>
        </w:numPr>
        <w:rPr>
          <w:b w:val="0"/>
          <w:bCs/>
        </w:rPr>
      </w:pPr>
      <w:r w:rsidRPr="00A75036">
        <w:rPr>
          <w:b w:val="0"/>
          <w:bCs/>
        </w:rPr>
        <w:t>Rencontrez-vous des problèmes fonciers à même de remettre en cause l’existence de la PTFM? Si oui comment pensez-vous résoudre ce problème ?</w:t>
      </w:r>
    </w:p>
    <w:p w14:paraId="05329A94" w14:textId="77777777" w:rsidR="00A75036" w:rsidRPr="00A75036" w:rsidRDefault="00A75036" w:rsidP="00AA757B">
      <w:pPr>
        <w:pStyle w:val="Style6"/>
        <w:numPr>
          <w:ilvl w:val="0"/>
          <w:numId w:val="25"/>
        </w:numPr>
        <w:rPr>
          <w:b w:val="0"/>
          <w:bCs/>
        </w:rPr>
      </w:pPr>
      <w:r w:rsidRPr="00A75036">
        <w:rPr>
          <w:b w:val="0"/>
          <w:bCs/>
        </w:rPr>
        <w:t>Le projet a-t-il contribué au renforcement de vos capacités institutionnelles et de gestion ainsi que de celles des promoteurs/promotrices ? comment ? en êtes-vous satisfait ?</w:t>
      </w:r>
    </w:p>
    <w:p w14:paraId="0160DD49" w14:textId="77777777" w:rsidR="00A75036" w:rsidRPr="00A75036" w:rsidRDefault="00A75036" w:rsidP="00AA757B">
      <w:pPr>
        <w:pStyle w:val="Style6"/>
        <w:numPr>
          <w:ilvl w:val="0"/>
          <w:numId w:val="25"/>
        </w:numPr>
        <w:rPr>
          <w:b w:val="0"/>
          <w:bCs/>
        </w:rPr>
      </w:pPr>
      <w:r w:rsidRPr="00A75036">
        <w:rPr>
          <w:b w:val="0"/>
          <w:bCs/>
        </w:rPr>
        <w:t>Quels sont les enseignements majeurs tirés de la mise en œuvre du programme?</w:t>
      </w:r>
    </w:p>
    <w:p w14:paraId="7C15F1DD" w14:textId="77777777" w:rsidR="00A75036" w:rsidRPr="00A75036" w:rsidRDefault="00A75036" w:rsidP="00AA757B">
      <w:pPr>
        <w:pStyle w:val="Style6"/>
        <w:numPr>
          <w:ilvl w:val="0"/>
          <w:numId w:val="25"/>
        </w:numPr>
        <w:rPr>
          <w:b w:val="0"/>
          <w:bCs/>
        </w:rPr>
      </w:pPr>
      <w:r w:rsidRPr="00A75036">
        <w:rPr>
          <w:b w:val="0"/>
          <w:bCs/>
        </w:rPr>
        <w:t>Si le programme devait se poursuivre, qu’auriez-vous aimé changer/garder ?</w:t>
      </w:r>
    </w:p>
    <w:p w14:paraId="70EC9BE7" w14:textId="77777777" w:rsidR="00A75036" w:rsidRPr="00A75036" w:rsidRDefault="00A75036" w:rsidP="00AA757B">
      <w:pPr>
        <w:pStyle w:val="Style6"/>
        <w:numPr>
          <w:ilvl w:val="0"/>
          <w:numId w:val="25"/>
        </w:numPr>
        <w:rPr>
          <w:b w:val="0"/>
          <w:bCs/>
        </w:rPr>
      </w:pPr>
      <w:r w:rsidRPr="00A75036">
        <w:rPr>
          <w:b w:val="0"/>
          <w:bCs/>
        </w:rPr>
        <w:t>Autres commentaires et suggestions ?</w:t>
      </w:r>
    </w:p>
    <w:p w14:paraId="4025D299" w14:textId="77777777" w:rsidR="00A75036" w:rsidRPr="00A75036" w:rsidRDefault="00A75036" w:rsidP="00A75036">
      <w:pPr>
        <w:pStyle w:val="Style6"/>
        <w:rPr>
          <w:b w:val="0"/>
          <w:bCs/>
        </w:rPr>
      </w:pPr>
    </w:p>
    <w:p w14:paraId="060CFDCB" w14:textId="77777777" w:rsidR="00A75036" w:rsidRPr="00A75036" w:rsidRDefault="00A75036" w:rsidP="00A75036">
      <w:pPr>
        <w:pStyle w:val="Style6"/>
        <w:rPr>
          <w:b w:val="0"/>
        </w:rPr>
      </w:pPr>
      <w:r w:rsidRPr="00A75036">
        <w:rPr>
          <w:b w:val="0"/>
          <w:bCs/>
        </w:rPr>
        <w:t>Merci pour votre collaboration !</w:t>
      </w:r>
      <w:r w:rsidRPr="00A75036">
        <w:rPr>
          <w:b w:val="0"/>
        </w:rPr>
        <w:tab/>
      </w:r>
    </w:p>
    <w:p w14:paraId="3B710FCA" w14:textId="77777777" w:rsidR="00A75036" w:rsidRDefault="00A75036" w:rsidP="00D07506">
      <w:pPr>
        <w:pStyle w:val="Style6"/>
      </w:pPr>
    </w:p>
    <w:p w14:paraId="7B779750" w14:textId="77777777" w:rsidR="00A75036" w:rsidRPr="00A75036" w:rsidRDefault="00A75036" w:rsidP="00A75036">
      <w:pPr>
        <w:jc w:val="center"/>
        <w:rPr>
          <w:rFonts w:ascii="Times New Roman" w:hAnsi="Times New Roman" w:cs="Times New Roman"/>
          <w:b/>
          <w:sz w:val="24"/>
          <w:szCs w:val="24"/>
        </w:rPr>
      </w:pPr>
      <w:r w:rsidRPr="00A75036">
        <w:rPr>
          <w:rFonts w:ascii="Times New Roman" w:hAnsi="Times New Roman" w:cs="Times New Roman"/>
          <w:b/>
          <w:sz w:val="24"/>
          <w:szCs w:val="24"/>
        </w:rPr>
        <w:lastRenderedPageBreak/>
        <w:t>GUIDE D’ENTRETIEN ADRESSE AUX EX COFIN ET AU COPIL DU PN-PTFM</w:t>
      </w:r>
    </w:p>
    <w:p w14:paraId="35F4DD96" w14:textId="77777777" w:rsidR="00A75036" w:rsidRPr="00A75036" w:rsidRDefault="00A75036" w:rsidP="00AA757B">
      <w:pPr>
        <w:numPr>
          <w:ilvl w:val="0"/>
          <w:numId w:val="25"/>
        </w:numPr>
        <w:spacing w:after="0" w:line="360" w:lineRule="auto"/>
        <w:jc w:val="both"/>
        <w:rPr>
          <w:rFonts w:ascii="Times New Roman" w:hAnsi="Times New Roman" w:cs="Times New Roman"/>
          <w:bCs/>
          <w:sz w:val="24"/>
          <w:szCs w:val="24"/>
        </w:rPr>
      </w:pPr>
      <w:r w:rsidRPr="00A75036">
        <w:rPr>
          <w:rFonts w:ascii="Times New Roman" w:hAnsi="Times New Roman" w:cs="Times New Roman"/>
          <w:bCs/>
          <w:sz w:val="24"/>
          <w:szCs w:val="24"/>
        </w:rPr>
        <w:t>Identification de l’interlocuteur (nom, prénom, fonction, ancienneté dans le programme)</w:t>
      </w:r>
    </w:p>
    <w:p w14:paraId="0DE59159" w14:textId="77777777" w:rsidR="00A75036" w:rsidRPr="00A75036" w:rsidRDefault="00A75036" w:rsidP="00AA757B">
      <w:pPr>
        <w:numPr>
          <w:ilvl w:val="0"/>
          <w:numId w:val="25"/>
        </w:numPr>
        <w:spacing w:after="0" w:line="360" w:lineRule="auto"/>
        <w:jc w:val="both"/>
        <w:rPr>
          <w:rFonts w:ascii="Times New Roman" w:hAnsi="Times New Roman" w:cs="Times New Roman"/>
          <w:bCs/>
          <w:sz w:val="24"/>
          <w:szCs w:val="24"/>
        </w:rPr>
      </w:pPr>
      <w:r w:rsidRPr="00A75036">
        <w:rPr>
          <w:rFonts w:ascii="Times New Roman" w:hAnsi="Times New Roman" w:cs="Times New Roman"/>
          <w:bCs/>
          <w:sz w:val="24"/>
          <w:szCs w:val="24"/>
        </w:rPr>
        <w:t>Quelle appréciation globale faites-vous de la phase actuelle (2010-2015) du Programme National Plate Forme Multifonctionnel? </w:t>
      </w:r>
    </w:p>
    <w:p w14:paraId="3B05AC3E" w14:textId="77777777" w:rsidR="00A75036" w:rsidRPr="00A75036" w:rsidRDefault="00A75036" w:rsidP="00AA757B">
      <w:pPr>
        <w:numPr>
          <w:ilvl w:val="0"/>
          <w:numId w:val="25"/>
        </w:numPr>
        <w:spacing w:after="0" w:line="360" w:lineRule="auto"/>
        <w:jc w:val="both"/>
        <w:rPr>
          <w:rFonts w:ascii="Times New Roman" w:hAnsi="Times New Roman" w:cs="Times New Roman"/>
          <w:bCs/>
          <w:sz w:val="24"/>
          <w:szCs w:val="24"/>
        </w:rPr>
      </w:pPr>
      <w:r w:rsidRPr="00A75036">
        <w:rPr>
          <w:rFonts w:ascii="Times New Roman" w:hAnsi="Times New Roman" w:cs="Times New Roman"/>
          <w:bCs/>
          <w:sz w:val="24"/>
          <w:szCs w:val="24"/>
        </w:rPr>
        <w:t>Quelle est la place des PTMF dans vos différentes stratégies d’intervention pays au Burkina ?</w:t>
      </w:r>
    </w:p>
    <w:p w14:paraId="63ADA71B" w14:textId="77777777" w:rsidR="00A75036" w:rsidRPr="00A75036" w:rsidRDefault="00A75036" w:rsidP="00AA757B">
      <w:pPr>
        <w:numPr>
          <w:ilvl w:val="0"/>
          <w:numId w:val="25"/>
        </w:numPr>
        <w:spacing w:after="0" w:line="360" w:lineRule="auto"/>
        <w:jc w:val="both"/>
        <w:rPr>
          <w:rFonts w:ascii="Times New Roman" w:hAnsi="Times New Roman" w:cs="Times New Roman"/>
          <w:bCs/>
          <w:sz w:val="24"/>
          <w:szCs w:val="24"/>
        </w:rPr>
      </w:pPr>
      <w:r w:rsidRPr="00A75036">
        <w:rPr>
          <w:rFonts w:ascii="Times New Roman" w:hAnsi="Times New Roman" w:cs="Times New Roman"/>
          <w:bCs/>
          <w:sz w:val="24"/>
          <w:szCs w:val="24"/>
        </w:rPr>
        <w:t>Quelle est votre appréciation de la pertinence du programme :</w:t>
      </w:r>
    </w:p>
    <w:p w14:paraId="17F095D2" w14:textId="77777777" w:rsidR="00A75036" w:rsidRPr="00A75036" w:rsidRDefault="00A75036" w:rsidP="00AA757B">
      <w:pPr>
        <w:numPr>
          <w:ilvl w:val="0"/>
          <w:numId w:val="27"/>
        </w:numPr>
        <w:spacing w:after="0" w:line="360" w:lineRule="auto"/>
        <w:contextualSpacing/>
        <w:jc w:val="both"/>
        <w:rPr>
          <w:rFonts w:ascii="Times New Roman" w:hAnsi="Times New Roman" w:cs="Times New Roman"/>
          <w:bCs/>
          <w:sz w:val="24"/>
          <w:szCs w:val="24"/>
        </w:rPr>
      </w:pPr>
      <w:r w:rsidRPr="00A75036">
        <w:rPr>
          <w:rFonts w:ascii="Times New Roman" w:hAnsi="Times New Roman" w:cs="Times New Roman"/>
          <w:bCs/>
          <w:sz w:val="24"/>
          <w:szCs w:val="24"/>
        </w:rPr>
        <w:t>de la vision ;</w:t>
      </w:r>
    </w:p>
    <w:p w14:paraId="03B0590F" w14:textId="77777777" w:rsidR="00A75036" w:rsidRPr="00A75036" w:rsidRDefault="00A75036" w:rsidP="00AA757B">
      <w:pPr>
        <w:numPr>
          <w:ilvl w:val="0"/>
          <w:numId w:val="27"/>
        </w:numPr>
        <w:spacing w:after="0" w:line="360" w:lineRule="auto"/>
        <w:contextualSpacing/>
        <w:jc w:val="both"/>
        <w:rPr>
          <w:rFonts w:ascii="Times New Roman" w:hAnsi="Times New Roman" w:cs="Times New Roman"/>
          <w:bCs/>
          <w:sz w:val="24"/>
          <w:szCs w:val="24"/>
        </w:rPr>
      </w:pPr>
      <w:r w:rsidRPr="00A75036">
        <w:rPr>
          <w:rFonts w:ascii="Times New Roman" w:hAnsi="Times New Roman" w:cs="Times New Roman"/>
          <w:bCs/>
          <w:sz w:val="24"/>
          <w:szCs w:val="24"/>
        </w:rPr>
        <w:t>des objectifs ;</w:t>
      </w:r>
    </w:p>
    <w:p w14:paraId="1F5537AB" w14:textId="77777777" w:rsidR="00A75036" w:rsidRPr="00A75036" w:rsidRDefault="00A75036" w:rsidP="00AA757B">
      <w:pPr>
        <w:numPr>
          <w:ilvl w:val="0"/>
          <w:numId w:val="27"/>
        </w:numPr>
        <w:spacing w:after="0" w:line="360" w:lineRule="auto"/>
        <w:contextualSpacing/>
        <w:jc w:val="both"/>
        <w:rPr>
          <w:rFonts w:ascii="Times New Roman" w:hAnsi="Times New Roman" w:cs="Times New Roman"/>
          <w:bCs/>
          <w:sz w:val="24"/>
          <w:szCs w:val="24"/>
        </w:rPr>
      </w:pPr>
      <w:r w:rsidRPr="00A75036">
        <w:rPr>
          <w:rFonts w:ascii="Times New Roman" w:hAnsi="Times New Roman" w:cs="Times New Roman"/>
          <w:bCs/>
          <w:sz w:val="24"/>
          <w:szCs w:val="24"/>
        </w:rPr>
        <w:t>de l’approche ;</w:t>
      </w:r>
    </w:p>
    <w:p w14:paraId="23455CD6" w14:textId="77777777" w:rsidR="00A75036" w:rsidRPr="00A75036" w:rsidRDefault="00A75036" w:rsidP="00AA757B">
      <w:pPr>
        <w:numPr>
          <w:ilvl w:val="0"/>
          <w:numId w:val="27"/>
        </w:numPr>
        <w:spacing w:after="0" w:line="360" w:lineRule="auto"/>
        <w:contextualSpacing/>
        <w:jc w:val="both"/>
        <w:rPr>
          <w:rFonts w:ascii="Times New Roman" w:hAnsi="Times New Roman" w:cs="Times New Roman"/>
          <w:bCs/>
          <w:sz w:val="24"/>
          <w:szCs w:val="24"/>
        </w:rPr>
      </w:pPr>
      <w:r w:rsidRPr="00A75036">
        <w:rPr>
          <w:rFonts w:ascii="Times New Roman" w:hAnsi="Times New Roman" w:cs="Times New Roman"/>
          <w:bCs/>
          <w:sz w:val="24"/>
          <w:szCs w:val="24"/>
        </w:rPr>
        <w:t>des résultats atteints.</w:t>
      </w:r>
    </w:p>
    <w:p w14:paraId="37073CAF" w14:textId="77777777" w:rsidR="00A75036" w:rsidRPr="00A75036" w:rsidRDefault="00A75036" w:rsidP="00AA757B">
      <w:pPr>
        <w:numPr>
          <w:ilvl w:val="0"/>
          <w:numId w:val="25"/>
        </w:numPr>
        <w:spacing w:after="0" w:line="360" w:lineRule="auto"/>
        <w:jc w:val="both"/>
        <w:rPr>
          <w:rFonts w:ascii="Times New Roman" w:hAnsi="Times New Roman" w:cs="Times New Roman"/>
          <w:bCs/>
          <w:sz w:val="24"/>
          <w:szCs w:val="24"/>
        </w:rPr>
      </w:pPr>
      <w:r w:rsidRPr="00A75036">
        <w:rPr>
          <w:rFonts w:ascii="Times New Roman" w:hAnsi="Times New Roman" w:cs="Times New Roman"/>
          <w:bCs/>
          <w:sz w:val="24"/>
          <w:szCs w:val="24"/>
        </w:rPr>
        <w:t xml:space="preserve"> Quel est le niveau actuel de pertinence du programme par rapport aux politiques nationales ? </w:t>
      </w:r>
    </w:p>
    <w:p w14:paraId="2BAFCF3B" w14:textId="77777777" w:rsidR="00A75036" w:rsidRPr="00A75036" w:rsidRDefault="00A75036" w:rsidP="00AA757B">
      <w:pPr>
        <w:numPr>
          <w:ilvl w:val="0"/>
          <w:numId w:val="25"/>
        </w:numPr>
        <w:spacing w:after="0" w:line="360" w:lineRule="auto"/>
        <w:jc w:val="both"/>
        <w:rPr>
          <w:rFonts w:ascii="Times New Roman" w:hAnsi="Times New Roman" w:cs="Times New Roman"/>
          <w:bCs/>
          <w:sz w:val="24"/>
          <w:szCs w:val="24"/>
        </w:rPr>
      </w:pPr>
      <w:r w:rsidRPr="00A75036">
        <w:rPr>
          <w:rFonts w:ascii="Times New Roman" w:hAnsi="Times New Roman" w:cs="Times New Roman"/>
          <w:bCs/>
          <w:sz w:val="24"/>
          <w:szCs w:val="24"/>
        </w:rPr>
        <w:t>Comment appréciez-vous les rapports annuels fournis par l’UCN du programme ?</w:t>
      </w:r>
    </w:p>
    <w:p w14:paraId="12ADD31E" w14:textId="77777777" w:rsidR="00A75036" w:rsidRPr="00A75036" w:rsidRDefault="00A75036" w:rsidP="00AA757B">
      <w:pPr>
        <w:numPr>
          <w:ilvl w:val="0"/>
          <w:numId w:val="25"/>
        </w:numPr>
        <w:spacing w:after="0" w:line="360" w:lineRule="auto"/>
        <w:jc w:val="both"/>
        <w:rPr>
          <w:rFonts w:ascii="Times New Roman" w:hAnsi="Times New Roman" w:cs="Times New Roman"/>
          <w:bCs/>
          <w:sz w:val="24"/>
          <w:szCs w:val="24"/>
        </w:rPr>
      </w:pPr>
      <w:r w:rsidRPr="00A75036">
        <w:rPr>
          <w:rFonts w:ascii="Times New Roman" w:hAnsi="Times New Roman" w:cs="Times New Roman"/>
          <w:bCs/>
          <w:sz w:val="24"/>
          <w:szCs w:val="24"/>
        </w:rPr>
        <w:t>Comment  avez-vous  fait le suivi des recommandations faites lors des COPIL (demander un rapport de suivi) ?</w:t>
      </w:r>
    </w:p>
    <w:p w14:paraId="3188E0B8" w14:textId="77777777" w:rsidR="00A75036" w:rsidRPr="00A75036" w:rsidRDefault="00A75036" w:rsidP="00AA757B">
      <w:pPr>
        <w:numPr>
          <w:ilvl w:val="0"/>
          <w:numId w:val="25"/>
        </w:numPr>
        <w:spacing w:after="0" w:line="360" w:lineRule="auto"/>
        <w:jc w:val="both"/>
        <w:rPr>
          <w:rFonts w:ascii="Times New Roman" w:hAnsi="Times New Roman" w:cs="Times New Roman"/>
          <w:bCs/>
          <w:sz w:val="24"/>
          <w:szCs w:val="24"/>
        </w:rPr>
      </w:pPr>
      <w:r w:rsidRPr="00A75036">
        <w:rPr>
          <w:rFonts w:ascii="Times New Roman" w:hAnsi="Times New Roman" w:cs="Times New Roman"/>
          <w:bCs/>
          <w:sz w:val="24"/>
          <w:szCs w:val="24"/>
        </w:rPr>
        <w:t>Quelles sont selon vous les forces, les faiblesses, les opportunités et les menaces :</w:t>
      </w:r>
    </w:p>
    <w:p w14:paraId="6B21BCDF" w14:textId="77777777" w:rsidR="00A75036" w:rsidRPr="00A75036" w:rsidRDefault="00A75036" w:rsidP="00AA757B">
      <w:pPr>
        <w:numPr>
          <w:ilvl w:val="0"/>
          <w:numId w:val="26"/>
        </w:numPr>
        <w:spacing w:after="0" w:line="360" w:lineRule="auto"/>
        <w:contextualSpacing/>
        <w:jc w:val="both"/>
        <w:rPr>
          <w:rFonts w:ascii="Times New Roman" w:hAnsi="Times New Roman" w:cs="Times New Roman"/>
          <w:bCs/>
          <w:sz w:val="24"/>
          <w:szCs w:val="24"/>
        </w:rPr>
      </w:pPr>
      <w:r w:rsidRPr="00A75036">
        <w:rPr>
          <w:rFonts w:ascii="Times New Roman" w:hAnsi="Times New Roman" w:cs="Times New Roman"/>
          <w:bCs/>
          <w:sz w:val="24"/>
          <w:szCs w:val="24"/>
        </w:rPr>
        <w:t>Au niveau du dispositif institutionnel ?</w:t>
      </w:r>
    </w:p>
    <w:p w14:paraId="0857A28A" w14:textId="77777777" w:rsidR="00A75036" w:rsidRPr="00A75036" w:rsidRDefault="00A75036" w:rsidP="00AA757B">
      <w:pPr>
        <w:numPr>
          <w:ilvl w:val="0"/>
          <w:numId w:val="26"/>
        </w:numPr>
        <w:spacing w:after="0" w:line="360" w:lineRule="auto"/>
        <w:contextualSpacing/>
        <w:jc w:val="both"/>
        <w:rPr>
          <w:rFonts w:ascii="Times New Roman" w:hAnsi="Times New Roman" w:cs="Times New Roman"/>
          <w:bCs/>
          <w:sz w:val="24"/>
          <w:szCs w:val="24"/>
        </w:rPr>
      </w:pPr>
      <w:r w:rsidRPr="00A75036">
        <w:rPr>
          <w:rFonts w:ascii="Times New Roman" w:hAnsi="Times New Roman" w:cs="Times New Roman"/>
          <w:bCs/>
          <w:sz w:val="24"/>
          <w:szCs w:val="24"/>
        </w:rPr>
        <w:t>Au niveau de la planification des activités du programme ?</w:t>
      </w:r>
    </w:p>
    <w:p w14:paraId="25032E6C" w14:textId="77777777" w:rsidR="00A75036" w:rsidRPr="00A75036" w:rsidRDefault="00A75036" w:rsidP="00AA757B">
      <w:pPr>
        <w:numPr>
          <w:ilvl w:val="0"/>
          <w:numId w:val="26"/>
        </w:numPr>
        <w:spacing w:after="0" w:line="360" w:lineRule="auto"/>
        <w:contextualSpacing/>
        <w:jc w:val="both"/>
        <w:rPr>
          <w:rFonts w:ascii="Times New Roman" w:hAnsi="Times New Roman" w:cs="Times New Roman"/>
          <w:bCs/>
          <w:sz w:val="24"/>
          <w:szCs w:val="24"/>
        </w:rPr>
      </w:pPr>
      <w:r w:rsidRPr="00A75036">
        <w:rPr>
          <w:rFonts w:ascii="Times New Roman" w:hAnsi="Times New Roman" w:cs="Times New Roman"/>
          <w:bCs/>
          <w:sz w:val="24"/>
          <w:szCs w:val="24"/>
        </w:rPr>
        <w:t>Au niveau de la mise en œuvre des activités (stratégie, disponibilité des ressources) ? </w:t>
      </w:r>
    </w:p>
    <w:p w14:paraId="0618B81C" w14:textId="77777777" w:rsidR="00A75036" w:rsidRPr="00A75036" w:rsidRDefault="00A75036" w:rsidP="00AA757B">
      <w:pPr>
        <w:numPr>
          <w:ilvl w:val="0"/>
          <w:numId w:val="26"/>
        </w:numPr>
        <w:spacing w:after="0" w:line="360" w:lineRule="auto"/>
        <w:contextualSpacing/>
        <w:jc w:val="both"/>
        <w:rPr>
          <w:rFonts w:ascii="Times New Roman" w:hAnsi="Times New Roman" w:cs="Times New Roman"/>
          <w:bCs/>
          <w:sz w:val="24"/>
          <w:szCs w:val="24"/>
        </w:rPr>
      </w:pPr>
      <w:r w:rsidRPr="00A75036">
        <w:rPr>
          <w:rFonts w:ascii="Times New Roman" w:hAnsi="Times New Roman" w:cs="Times New Roman"/>
          <w:bCs/>
          <w:sz w:val="24"/>
          <w:szCs w:val="24"/>
        </w:rPr>
        <w:t>Au niveau du suivi évaluation (ressources humaines, financières, matérielles, techniques) ?</w:t>
      </w:r>
    </w:p>
    <w:p w14:paraId="7D5BB999" w14:textId="77777777" w:rsidR="00A75036" w:rsidRPr="00A75036" w:rsidRDefault="00A75036" w:rsidP="00AA757B">
      <w:pPr>
        <w:numPr>
          <w:ilvl w:val="0"/>
          <w:numId w:val="26"/>
        </w:numPr>
        <w:spacing w:after="0" w:line="360" w:lineRule="auto"/>
        <w:contextualSpacing/>
        <w:jc w:val="both"/>
        <w:rPr>
          <w:rFonts w:ascii="Times New Roman" w:hAnsi="Times New Roman" w:cs="Times New Roman"/>
          <w:bCs/>
          <w:sz w:val="24"/>
          <w:szCs w:val="24"/>
        </w:rPr>
      </w:pPr>
      <w:r w:rsidRPr="00A75036">
        <w:rPr>
          <w:rFonts w:ascii="Times New Roman" w:hAnsi="Times New Roman" w:cs="Times New Roman"/>
          <w:bCs/>
          <w:sz w:val="24"/>
          <w:szCs w:val="24"/>
        </w:rPr>
        <w:t>Au niveau de la capitalisation et de la communication ?</w:t>
      </w:r>
    </w:p>
    <w:p w14:paraId="42EC21F6" w14:textId="77777777" w:rsidR="00A75036" w:rsidRPr="00A75036" w:rsidRDefault="00A75036" w:rsidP="00AA757B">
      <w:pPr>
        <w:numPr>
          <w:ilvl w:val="0"/>
          <w:numId w:val="26"/>
        </w:numPr>
        <w:spacing w:after="0" w:line="360" w:lineRule="auto"/>
        <w:contextualSpacing/>
        <w:jc w:val="both"/>
        <w:rPr>
          <w:rFonts w:ascii="Times New Roman" w:hAnsi="Times New Roman" w:cs="Times New Roman"/>
          <w:bCs/>
          <w:sz w:val="24"/>
          <w:szCs w:val="24"/>
        </w:rPr>
      </w:pPr>
      <w:r w:rsidRPr="00A75036">
        <w:rPr>
          <w:rFonts w:ascii="Times New Roman" w:hAnsi="Times New Roman" w:cs="Times New Roman"/>
          <w:bCs/>
          <w:sz w:val="24"/>
          <w:szCs w:val="24"/>
        </w:rPr>
        <w:t>Au niveau de la prise en compte du genre ?</w:t>
      </w:r>
    </w:p>
    <w:p w14:paraId="77DFAC1C" w14:textId="77777777" w:rsidR="00A75036" w:rsidRPr="00A75036" w:rsidRDefault="00A75036" w:rsidP="00AA757B">
      <w:pPr>
        <w:numPr>
          <w:ilvl w:val="0"/>
          <w:numId w:val="26"/>
        </w:numPr>
        <w:spacing w:after="0" w:line="360" w:lineRule="auto"/>
        <w:contextualSpacing/>
        <w:jc w:val="both"/>
        <w:rPr>
          <w:rFonts w:ascii="Times New Roman" w:hAnsi="Times New Roman" w:cs="Times New Roman"/>
          <w:bCs/>
          <w:sz w:val="24"/>
          <w:szCs w:val="24"/>
        </w:rPr>
      </w:pPr>
      <w:r w:rsidRPr="00A75036">
        <w:rPr>
          <w:rFonts w:ascii="Times New Roman" w:hAnsi="Times New Roman" w:cs="Times New Roman"/>
          <w:bCs/>
          <w:sz w:val="24"/>
          <w:szCs w:val="24"/>
        </w:rPr>
        <w:t>Au niveau de la synergie et du partenariat entre les différentes parties prenantes et du respect des protocoles de partenariat?</w:t>
      </w:r>
    </w:p>
    <w:p w14:paraId="5ADAB4E4" w14:textId="77777777" w:rsidR="00A75036" w:rsidRPr="00A75036" w:rsidRDefault="00A75036" w:rsidP="00AA757B">
      <w:pPr>
        <w:numPr>
          <w:ilvl w:val="0"/>
          <w:numId w:val="25"/>
        </w:numPr>
        <w:spacing w:after="0" w:line="360" w:lineRule="auto"/>
        <w:jc w:val="both"/>
        <w:rPr>
          <w:rFonts w:ascii="Times New Roman" w:hAnsi="Times New Roman" w:cs="Times New Roman"/>
          <w:bCs/>
          <w:sz w:val="24"/>
          <w:szCs w:val="24"/>
        </w:rPr>
      </w:pPr>
      <w:r w:rsidRPr="00A75036">
        <w:rPr>
          <w:rFonts w:ascii="Times New Roman" w:hAnsi="Times New Roman" w:cs="Times New Roman"/>
          <w:bCs/>
          <w:sz w:val="24"/>
          <w:szCs w:val="24"/>
        </w:rPr>
        <w:t xml:space="preserve">Quelles suggestions faites-vous pour corriger les insuffisances constatées en vue du développement de programmes similaires? </w:t>
      </w:r>
    </w:p>
    <w:p w14:paraId="135A7F73" w14:textId="77777777" w:rsidR="00A75036" w:rsidRPr="00A75036" w:rsidRDefault="00A75036" w:rsidP="00AA757B">
      <w:pPr>
        <w:numPr>
          <w:ilvl w:val="0"/>
          <w:numId w:val="25"/>
        </w:numPr>
        <w:spacing w:after="0" w:line="360" w:lineRule="auto"/>
        <w:jc w:val="both"/>
        <w:rPr>
          <w:rFonts w:ascii="Times New Roman" w:hAnsi="Times New Roman" w:cs="Times New Roman"/>
          <w:bCs/>
          <w:sz w:val="24"/>
          <w:szCs w:val="24"/>
        </w:rPr>
      </w:pPr>
      <w:r w:rsidRPr="00A75036">
        <w:rPr>
          <w:rFonts w:ascii="Times New Roman" w:hAnsi="Times New Roman" w:cs="Times New Roman"/>
          <w:bCs/>
          <w:sz w:val="24"/>
          <w:szCs w:val="24"/>
        </w:rPr>
        <w:t>La phase actuelle du programme a-t-elle eu des effets/impacts? Si oui, lesquels ?</w:t>
      </w:r>
    </w:p>
    <w:p w14:paraId="11D8127B" w14:textId="77777777" w:rsidR="00A75036" w:rsidRPr="00A75036" w:rsidRDefault="00A75036" w:rsidP="00AA757B">
      <w:pPr>
        <w:numPr>
          <w:ilvl w:val="0"/>
          <w:numId w:val="25"/>
        </w:numPr>
        <w:spacing w:after="0" w:line="360" w:lineRule="auto"/>
        <w:jc w:val="both"/>
        <w:rPr>
          <w:rFonts w:ascii="Times New Roman" w:hAnsi="Times New Roman" w:cs="Times New Roman"/>
          <w:bCs/>
          <w:sz w:val="24"/>
          <w:szCs w:val="24"/>
        </w:rPr>
      </w:pPr>
      <w:r w:rsidRPr="00A75036">
        <w:rPr>
          <w:rFonts w:ascii="Times New Roman" w:hAnsi="Times New Roman" w:cs="Times New Roman"/>
          <w:bCs/>
          <w:sz w:val="24"/>
          <w:szCs w:val="24"/>
        </w:rPr>
        <w:t>Comment appréciez-vous  la gouvernance du programme?</w:t>
      </w:r>
    </w:p>
    <w:p w14:paraId="2949B8E6" w14:textId="77777777" w:rsidR="00A75036" w:rsidRPr="00A75036" w:rsidRDefault="00A75036" w:rsidP="00AA757B">
      <w:pPr>
        <w:numPr>
          <w:ilvl w:val="0"/>
          <w:numId w:val="25"/>
        </w:numPr>
        <w:spacing w:after="0" w:line="360" w:lineRule="auto"/>
        <w:jc w:val="both"/>
        <w:rPr>
          <w:rFonts w:ascii="Times New Roman" w:hAnsi="Times New Roman" w:cs="Times New Roman"/>
          <w:bCs/>
          <w:sz w:val="24"/>
          <w:szCs w:val="24"/>
        </w:rPr>
      </w:pPr>
      <w:r w:rsidRPr="00A75036">
        <w:rPr>
          <w:rFonts w:ascii="Times New Roman" w:hAnsi="Times New Roman" w:cs="Times New Roman"/>
          <w:bCs/>
          <w:sz w:val="24"/>
          <w:szCs w:val="24"/>
        </w:rPr>
        <w:lastRenderedPageBreak/>
        <w:t>Existe-t-il des stratégies de pérennisation de ces acquis en particulier et du programme en général ?</w:t>
      </w:r>
    </w:p>
    <w:p w14:paraId="0C471C96" w14:textId="77777777" w:rsidR="00A75036" w:rsidRPr="00A75036" w:rsidRDefault="00A75036" w:rsidP="00AA757B">
      <w:pPr>
        <w:numPr>
          <w:ilvl w:val="0"/>
          <w:numId w:val="25"/>
        </w:numPr>
        <w:spacing w:after="0" w:line="360" w:lineRule="auto"/>
        <w:jc w:val="both"/>
        <w:rPr>
          <w:rFonts w:ascii="Times New Roman" w:hAnsi="Times New Roman" w:cs="Times New Roman"/>
          <w:bCs/>
          <w:sz w:val="24"/>
          <w:szCs w:val="24"/>
        </w:rPr>
      </w:pPr>
      <w:r w:rsidRPr="00A75036">
        <w:rPr>
          <w:rFonts w:ascii="Times New Roman" w:hAnsi="Times New Roman" w:cs="Times New Roman"/>
          <w:bCs/>
          <w:sz w:val="24"/>
          <w:szCs w:val="24"/>
        </w:rPr>
        <w:t>Quels sont les enseignements majeurs tirés de la mise en œuvre de cette phase ?</w:t>
      </w:r>
    </w:p>
    <w:p w14:paraId="1F204F7B" w14:textId="77777777" w:rsidR="00A75036" w:rsidRPr="00A75036" w:rsidRDefault="00A75036" w:rsidP="00AA757B">
      <w:pPr>
        <w:numPr>
          <w:ilvl w:val="0"/>
          <w:numId w:val="25"/>
        </w:numPr>
        <w:spacing w:after="0" w:line="360" w:lineRule="auto"/>
        <w:jc w:val="both"/>
        <w:rPr>
          <w:rFonts w:ascii="Times New Roman" w:hAnsi="Times New Roman" w:cs="Times New Roman"/>
          <w:bCs/>
          <w:sz w:val="24"/>
          <w:szCs w:val="24"/>
        </w:rPr>
      </w:pPr>
      <w:r w:rsidRPr="00A75036">
        <w:rPr>
          <w:rFonts w:ascii="Times New Roman" w:hAnsi="Times New Roman" w:cs="Times New Roman"/>
          <w:bCs/>
          <w:sz w:val="24"/>
          <w:szCs w:val="24"/>
        </w:rPr>
        <w:t>Autres commentaires et suggestions ?</w:t>
      </w:r>
    </w:p>
    <w:p w14:paraId="3595E2DF" w14:textId="77777777" w:rsidR="00A75036" w:rsidRPr="00A75036" w:rsidRDefault="00A75036" w:rsidP="00A75036">
      <w:pPr>
        <w:spacing w:line="360" w:lineRule="auto"/>
        <w:ind w:left="720"/>
        <w:jc w:val="both"/>
        <w:rPr>
          <w:rFonts w:ascii="Times New Roman" w:hAnsi="Times New Roman" w:cs="Times New Roman"/>
          <w:bCs/>
          <w:sz w:val="24"/>
          <w:szCs w:val="24"/>
        </w:rPr>
      </w:pPr>
      <w:r w:rsidRPr="00A75036">
        <w:rPr>
          <w:rFonts w:ascii="Times New Roman" w:hAnsi="Times New Roman" w:cs="Times New Roman"/>
          <w:bCs/>
          <w:sz w:val="24"/>
          <w:szCs w:val="24"/>
        </w:rPr>
        <w:t>Merci pour votre collaboration !</w:t>
      </w:r>
    </w:p>
    <w:p w14:paraId="522D5FE6" w14:textId="77777777" w:rsidR="00A75036" w:rsidRDefault="00A75036" w:rsidP="00A75036"/>
    <w:p w14:paraId="31C4E10F" w14:textId="77777777" w:rsidR="00A75036" w:rsidRDefault="00A75036" w:rsidP="00A75036"/>
    <w:p w14:paraId="68FAC281" w14:textId="77777777" w:rsidR="00A75036" w:rsidRDefault="00A75036" w:rsidP="00A75036"/>
    <w:p w14:paraId="7704C8B2" w14:textId="77777777" w:rsidR="00A75036" w:rsidRDefault="00A75036" w:rsidP="00A75036"/>
    <w:p w14:paraId="0D943BD8" w14:textId="77777777" w:rsidR="00A75036" w:rsidRDefault="00A75036" w:rsidP="00A75036"/>
    <w:p w14:paraId="0AC88598" w14:textId="77777777" w:rsidR="00A75036" w:rsidRDefault="00A75036" w:rsidP="00A75036"/>
    <w:p w14:paraId="49B9CD91" w14:textId="77777777" w:rsidR="00A75036" w:rsidRDefault="00A75036" w:rsidP="00A75036"/>
    <w:p w14:paraId="78101A1A" w14:textId="77777777" w:rsidR="00A75036" w:rsidRDefault="00A75036" w:rsidP="00A75036">
      <w:pPr>
        <w:sectPr w:rsidR="00A75036" w:rsidSect="00EC03A5">
          <w:pgSz w:w="11906" w:h="16838"/>
          <w:pgMar w:top="1440" w:right="1440" w:bottom="1440" w:left="1440" w:header="708" w:footer="708" w:gutter="0"/>
          <w:pgNumType w:start="1"/>
          <w:cols w:space="708"/>
          <w:docGrid w:linePitch="360"/>
        </w:sectPr>
      </w:pPr>
    </w:p>
    <w:p w14:paraId="1CC63CE7" w14:textId="77777777" w:rsidR="00A75036" w:rsidRPr="00CD7847" w:rsidRDefault="00A75036" w:rsidP="00A75036">
      <w:pPr>
        <w:pStyle w:val="Sansinterligne1"/>
        <w:rPr>
          <w:rFonts w:ascii="Times New Roman" w:eastAsia="Times New Roman" w:hAnsi="Times New Roman" w:cs="Times New Roman"/>
          <w:lang w:val="fr-FR" w:eastAsia="fr-FR"/>
        </w:rPr>
      </w:pPr>
      <w:r w:rsidRPr="00CD7847">
        <w:rPr>
          <w:rFonts w:ascii="Times New Roman" w:hAnsi="Times New Roman" w:cs="Times New Roman"/>
        </w:rPr>
        <w:lastRenderedPageBreak/>
        <w:t>MINISTÈRE DE L’ÉCONOMIE ET DES FINANCES</w:t>
      </w:r>
      <w:r w:rsidRPr="00CD7847">
        <w:rPr>
          <w:rFonts w:ascii="Times New Roman" w:hAnsi="Times New Roman" w:cs="Times New Roman"/>
        </w:rPr>
        <w:tab/>
      </w:r>
      <w:r w:rsidRPr="00CD7847">
        <w:rPr>
          <w:rFonts w:ascii="Times New Roman" w:hAnsi="Times New Roman" w:cs="Times New Roman"/>
        </w:rPr>
        <w:tab/>
        <w:t xml:space="preserve">               BURKINA FASO</w:t>
      </w:r>
    </w:p>
    <w:p w14:paraId="7C1B1B4B" w14:textId="77777777" w:rsidR="00A75036" w:rsidRPr="00CD7847" w:rsidRDefault="00A75036" w:rsidP="00125182">
      <w:pPr>
        <w:tabs>
          <w:tab w:val="left" w:pos="11340"/>
        </w:tabs>
        <w:spacing w:line="240" w:lineRule="auto"/>
        <w:rPr>
          <w:rFonts w:ascii="Times New Roman" w:hAnsi="Times New Roman" w:cs="Times New Roman"/>
          <w:b/>
        </w:rPr>
      </w:pPr>
      <w:r w:rsidRPr="00CD7847">
        <w:rPr>
          <w:rFonts w:ascii="Times New Roman" w:hAnsi="Times New Roman" w:cs="Times New Roman"/>
          <w:b/>
        </w:rPr>
        <w:t>Programme National Plates-Formes Multifonctionnelles</w:t>
      </w:r>
      <w:r w:rsidRPr="00CD7847">
        <w:rPr>
          <w:rFonts w:ascii="Times New Roman" w:hAnsi="Times New Roman" w:cs="Times New Roman"/>
          <w:b/>
        </w:rPr>
        <w:tab/>
      </w:r>
      <w:r w:rsidRPr="00CD7847">
        <w:rPr>
          <w:rFonts w:ascii="Times New Roman" w:hAnsi="Times New Roman" w:cs="Times New Roman"/>
          <w:i/>
          <w:iCs/>
        </w:rPr>
        <w:t>Unité-Progrès-Justice</w:t>
      </w:r>
    </w:p>
    <w:p w14:paraId="36F300FC" w14:textId="77777777" w:rsidR="00A75036" w:rsidRPr="00CD7847" w:rsidRDefault="00A75036" w:rsidP="00A75036">
      <w:pPr>
        <w:spacing w:line="240" w:lineRule="auto"/>
        <w:rPr>
          <w:rFonts w:ascii="Times New Roman" w:hAnsi="Times New Roman" w:cs="Times New Roman"/>
          <w:b/>
        </w:rPr>
      </w:pPr>
      <w:r w:rsidRPr="00CD7847">
        <w:rPr>
          <w:rFonts w:ascii="Times New Roman" w:hAnsi="Times New Roman" w:cs="Times New Roman"/>
          <w:b/>
        </w:rPr>
        <w:t>Pour la Lutte Contre la Pauvreté (PN-PTFM/LC)</w:t>
      </w:r>
    </w:p>
    <w:p w14:paraId="23799D63" w14:textId="77777777" w:rsidR="00A75036" w:rsidRPr="00CD7847" w:rsidRDefault="00A75036" w:rsidP="00A75036">
      <w:pPr>
        <w:jc w:val="center"/>
        <w:rPr>
          <w:rFonts w:ascii="Times New Roman" w:hAnsi="Times New Roman" w:cs="Times New Roman"/>
          <w:b/>
        </w:rPr>
      </w:pPr>
      <w:r w:rsidRPr="00CD7847">
        <w:rPr>
          <w:rFonts w:ascii="Times New Roman" w:hAnsi="Times New Roman" w:cs="Times New Roman"/>
          <w:b/>
        </w:rPr>
        <w:t>QUESTIONNAIRE EVALUATION FINALE</w:t>
      </w:r>
    </w:p>
    <w:tbl>
      <w:tblPr>
        <w:tblStyle w:val="Grilledutableau"/>
        <w:tblpPr w:leftFromText="141" w:rightFromText="141" w:vertAnchor="text" w:tblpY="1"/>
        <w:tblOverlap w:val="never"/>
        <w:tblW w:w="5000" w:type="pct"/>
        <w:tblLook w:val="04A0" w:firstRow="1" w:lastRow="0" w:firstColumn="1" w:lastColumn="0" w:noHBand="0" w:noVBand="1"/>
      </w:tblPr>
      <w:tblGrid>
        <w:gridCol w:w="1809"/>
        <w:gridCol w:w="6"/>
        <w:gridCol w:w="4182"/>
        <w:gridCol w:w="5992"/>
        <w:gridCol w:w="549"/>
        <w:gridCol w:w="1636"/>
      </w:tblGrid>
      <w:tr w:rsidR="00A75036" w:rsidRPr="00CD7847" w14:paraId="2AD0A186" w14:textId="77777777" w:rsidTr="00A75036">
        <w:trPr>
          <w:trHeight w:val="340"/>
        </w:trPr>
        <w:tc>
          <w:tcPr>
            <w:tcW w:w="1874" w:type="pct"/>
            <w:gridSpan w:val="2"/>
          </w:tcPr>
          <w:p w14:paraId="0B97B0A4" w14:textId="77777777" w:rsidR="00A75036" w:rsidRPr="00CD7847" w:rsidRDefault="00A75036" w:rsidP="009224C9">
            <w:pPr>
              <w:spacing w:before="40" w:after="40"/>
              <w:rPr>
                <w:rFonts w:ascii="Times New Roman" w:hAnsi="Times New Roman" w:cs="Times New Roman"/>
              </w:rPr>
            </w:pPr>
          </w:p>
        </w:tc>
        <w:tc>
          <w:tcPr>
            <w:tcW w:w="2713" w:type="pct"/>
            <w:gridSpan w:val="3"/>
          </w:tcPr>
          <w:p w14:paraId="5560369A" w14:textId="77777777" w:rsidR="00A75036" w:rsidRPr="00CD7847" w:rsidRDefault="00A75036" w:rsidP="009224C9">
            <w:pPr>
              <w:spacing w:before="40" w:after="40"/>
              <w:rPr>
                <w:rFonts w:ascii="Times New Roman" w:hAnsi="Times New Roman" w:cs="Times New Roman"/>
              </w:rPr>
            </w:pPr>
          </w:p>
        </w:tc>
        <w:tc>
          <w:tcPr>
            <w:tcW w:w="414" w:type="pct"/>
          </w:tcPr>
          <w:p w14:paraId="671BA688"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Réserver à l’informatique</w:t>
            </w:r>
          </w:p>
        </w:tc>
      </w:tr>
      <w:tr w:rsidR="00A75036" w:rsidRPr="00CD7847" w14:paraId="0EBD47B0" w14:textId="77777777" w:rsidTr="00A75036">
        <w:trPr>
          <w:trHeight w:val="626"/>
        </w:trPr>
        <w:tc>
          <w:tcPr>
            <w:tcW w:w="1874" w:type="pct"/>
            <w:gridSpan w:val="2"/>
            <w:vAlign w:val="center"/>
          </w:tcPr>
          <w:p w14:paraId="20D15DA9"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Date de l’interview</w:t>
            </w:r>
          </w:p>
        </w:tc>
        <w:tc>
          <w:tcPr>
            <w:tcW w:w="2713" w:type="pct"/>
            <w:gridSpan w:val="3"/>
            <w:vAlign w:val="center"/>
          </w:tcPr>
          <w:p w14:paraId="1B02D6EB" w14:textId="77777777" w:rsidR="00A75036" w:rsidRPr="00CD7847" w:rsidRDefault="00A75036" w:rsidP="009224C9">
            <w:pPr>
              <w:spacing w:before="40" w:after="40"/>
              <w:rPr>
                <w:rFonts w:ascii="Times New Roman" w:hAnsi="Times New Roman" w:cs="Times New Roman"/>
              </w:rPr>
            </w:pPr>
          </w:p>
        </w:tc>
        <w:tc>
          <w:tcPr>
            <w:tcW w:w="414" w:type="pct"/>
            <w:vMerge w:val="restart"/>
            <w:vAlign w:val="center"/>
          </w:tcPr>
          <w:p w14:paraId="56FBA387" w14:textId="77777777" w:rsidR="00A75036" w:rsidRPr="00CD7847" w:rsidRDefault="00A75036" w:rsidP="009224C9">
            <w:pPr>
              <w:spacing w:before="40" w:after="40"/>
              <w:rPr>
                <w:rFonts w:ascii="Times New Roman" w:hAnsi="Times New Roman" w:cs="Times New Roman"/>
              </w:rPr>
            </w:pPr>
          </w:p>
        </w:tc>
      </w:tr>
      <w:tr w:rsidR="00A75036" w:rsidRPr="00CD7847" w14:paraId="6DBCBBA8" w14:textId="77777777" w:rsidTr="00A75036">
        <w:trPr>
          <w:trHeight w:val="626"/>
        </w:trPr>
        <w:tc>
          <w:tcPr>
            <w:tcW w:w="4586" w:type="pct"/>
            <w:gridSpan w:val="5"/>
            <w:vAlign w:val="center"/>
          </w:tcPr>
          <w:p w14:paraId="0E73F605"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Nom de l’agent</w:t>
            </w:r>
          </w:p>
        </w:tc>
        <w:tc>
          <w:tcPr>
            <w:tcW w:w="414" w:type="pct"/>
            <w:vMerge/>
            <w:vAlign w:val="center"/>
          </w:tcPr>
          <w:p w14:paraId="11B1D172" w14:textId="77777777" w:rsidR="00A75036" w:rsidRPr="00CD7847" w:rsidRDefault="00A75036" w:rsidP="009224C9">
            <w:pPr>
              <w:spacing w:before="40" w:after="40"/>
              <w:rPr>
                <w:rFonts w:ascii="Times New Roman" w:hAnsi="Times New Roman" w:cs="Times New Roman"/>
              </w:rPr>
            </w:pPr>
          </w:p>
        </w:tc>
      </w:tr>
      <w:tr w:rsidR="00A75036" w:rsidRPr="00CD7847" w14:paraId="01D9E89E" w14:textId="77777777" w:rsidTr="00A75036">
        <w:trPr>
          <w:trHeight w:val="626"/>
        </w:trPr>
        <w:tc>
          <w:tcPr>
            <w:tcW w:w="4586" w:type="pct"/>
            <w:gridSpan w:val="5"/>
            <w:vAlign w:val="center"/>
          </w:tcPr>
          <w:p w14:paraId="7C78138A"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Heure de début d’interview</w:t>
            </w:r>
          </w:p>
        </w:tc>
        <w:tc>
          <w:tcPr>
            <w:tcW w:w="414" w:type="pct"/>
            <w:vAlign w:val="center"/>
          </w:tcPr>
          <w:p w14:paraId="25928A8C" w14:textId="77777777" w:rsidR="00A75036" w:rsidRPr="00CD7847" w:rsidRDefault="00A75036" w:rsidP="009224C9">
            <w:pPr>
              <w:spacing w:before="40" w:after="40"/>
              <w:rPr>
                <w:rFonts w:ascii="Times New Roman" w:hAnsi="Times New Roman" w:cs="Times New Roman"/>
              </w:rPr>
            </w:pPr>
          </w:p>
        </w:tc>
      </w:tr>
      <w:tr w:rsidR="00A75036" w:rsidRPr="00CD7847" w14:paraId="75A915FA" w14:textId="77777777" w:rsidTr="00A75036">
        <w:trPr>
          <w:trHeight w:val="626"/>
        </w:trPr>
        <w:tc>
          <w:tcPr>
            <w:tcW w:w="4586" w:type="pct"/>
            <w:gridSpan w:val="5"/>
            <w:vAlign w:val="center"/>
          </w:tcPr>
          <w:p w14:paraId="1FBD9B04"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Numéro d’identifiant de la PTFM</w:t>
            </w:r>
          </w:p>
        </w:tc>
        <w:tc>
          <w:tcPr>
            <w:tcW w:w="414" w:type="pct"/>
            <w:vAlign w:val="center"/>
          </w:tcPr>
          <w:p w14:paraId="47F0A2F9" w14:textId="77777777" w:rsidR="00A75036" w:rsidRPr="00CD7847" w:rsidRDefault="00A75036" w:rsidP="009224C9">
            <w:pPr>
              <w:spacing w:before="40" w:after="40"/>
              <w:rPr>
                <w:rFonts w:ascii="Times New Roman" w:hAnsi="Times New Roman" w:cs="Times New Roman"/>
              </w:rPr>
            </w:pPr>
          </w:p>
        </w:tc>
      </w:tr>
      <w:tr w:rsidR="00A75036" w:rsidRPr="00CD7847" w14:paraId="5952A6E4" w14:textId="77777777" w:rsidTr="00A75036">
        <w:trPr>
          <w:trHeight w:val="340"/>
        </w:trPr>
        <w:tc>
          <w:tcPr>
            <w:tcW w:w="5000" w:type="pct"/>
            <w:gridSpan w:val="6"/>
          </w:tcPr>
          <w:p w14:paraId="72BD0AC2" w14:textId="77777777" w:rsidR="00A75036" w:rsidRPr="00CD7847" w:rsidRDefault="00A75036" w:rsidP="009224C9">
            <w:pPr>
              <w:spacing w:before="40" w:after="40"/>
              <w:jc w:val="center"/>
              <w:rPr>
                <w:rFonts w:ascii="Times New Roman" w:hAnsi="Times New Roman" w:cs="Times New Roman"/>
                <w:b/>
              </w:rPr>
            </w:pPr>
            <w:r w:rsidRPr="00CD7847">
              <w:rPr>
                <w:rFonts w:ascii="Times New Roman" w:hAnsi="Times New Roman" w:cs="Times New Roman"/>
                <w:b/>
              </w:rPr>
              <w:t>A. Identification du Promoteur</w:t>
            </w:r>
          </w:p>
        </w:tc>
      </w:tr>
      <w:tr w:rsidR="00A75036" w:rsidRPr="00CD7847" w14:paraId="4FFD5722" w14:textId="77777777" w:rsidTr="00A75036">
        <w:trPr>
          <w:trHeight w:val="340"/>
        </w:trPr>
        <w:tc>
          <w:tcPr>
            <w:tcW w:w="1874" w:type="pct"/>
            <w:gridSpan w:val="2"/>
          </w:tcPr>
          <w:p w14:paraId="52D960C1"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 xml:space="preserve">Nom  de la structure ou personne  gérante de la PT FM  </w:t>
            </w:r>
          </w:p>
        </w:tc>
        <w:tc>
          <w:tcPr>
            <w:tcW w:w="2713" w:type="pct"/>
            <w:gridSpan w:val="3"/>
          </w:tcPr>
          <w:p w14:paraId="7861A37A" w14:textId="77777777" w:rsidR="00A75036" w:rsidRPr="00CD7847" w:rsidRDefault="00A75036" w:rsidP="009224C9">
            <w:pPr>
              <w:spacing w:before="40" w:after="40"/>
              <w:rPr>
                <w:rFonts w:ascii="Times New Roman" w:hAnsi="Times New Roman" w:cs="Times New Roman"/>
              </w:rPr>
            </w:pPr>
          </w:p>
        </w:tc>
        <w:tc>
          <w:tcPr>
            <w:tcW w:w="414" w:type="pct"/>
          </w:tcPr>
          <w:p w14:paraId="54C97794" w14:textId="77777777" w:rsidR="00A75036" w:rsidRPr="00CD7847" w:rsidRDefault="00A75036" w:rsidP="009224C9">
            <w:pPr>
              <w:spacing w:before="40" w:after="40"/>
              <w:rPr>
                <w:rFonts w:ascii="Times New Roman" w:hAnsi="Times New Roman" w:cs="Times New Roman"/>
              </w:rPr>
            </w:pPr>
          </w:p>
        </w:tc>
      </w:tr>
      <w:tr w:rsidR="00A75036" w:rsidRPr="00CD7847" w14:paraId="14EA8F59" w14:textId="77777777" w:rsidTr="00A75036">
        <w:trPr>
          <w:trHeight w:val="340"/>
        </w:trPr>
        <w:tc>
          <w:tcPr>
            <w:tcW w:w="1874" w:type="pct"/>
            <w:gridSpan w:val="2"/>
          </w:tcPr>
          <w:p w14:paraId="4504A28C"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Sigle :</w:t>
            </w:r>
          </w:p>
        </w:tc>
        <w:tc>
          <w:tcPr>
            <w:tcW w:w="2713" w:type="pct"/>
            <w:gridSpan w:val="3"/>
          </w:tcPr>
          <w:p w14:paraId="5DDC9D9D" w14:textId="77777777" w:rsidR="00A75036" w:rsidRPr="00CD7847" w:rsidRDefault="00A75036" w:rsidP="009224C9">
            <w:pPr>
              <w:spacing w:before="40" w:after="40"/>
              <w:rPr>
                <w:rFonts w:ascii="Times New Roman" w:hAnsi="Times New Roman" w:cs="Times New Roman"/>
              </w:rPr>
            </w:pPr>
          </w:p>
        </w:tc>
        <w:tc>
          <w:tcPr>
            <w:tcW w:w="414" w:type="pct"/>
          </w:tcPr>
          <w:p w14:paraId="7397782F" w14:textId="77777777" w:rsidR="00A75036" w:rsidRPr="00CD7847" w:rsidRDefault="00A75036" w:rsidP="009224C9">
            <w:pPr>
              <w:spacing w:before="40" w:after="40"/>
              <w:rPr>
                <w:rFonts w:ascii="Times New Roman" w:hAnsi="Times New Roman" w:cs="Times New Roman"/>
              </w:rPr>
            </w:pPr>
          </w:p>
        </w:tc>
      </w:tr>
      <w:tr w:rsidR="00A75036" w:rsidRPr="00CD7847" w14:paraId="282603D1" w14:textId="77777777" w:rsidTr="00A75036">
        <w:trPr>
          <w:trHeight w:val="340"/>
        </w:trPr>
        <w:tc>
          <w:tcPr>
            <w:tcW w:w="1874" w:type="pct"/>
            <w:gridSpan w:val="2"/>
          </w:tcPr>
          <w:p w14:paraId="058A0EF2"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Enregistrement administratif:</w:t>
            </w:r>
          </w:p>
        </w:tc>
        <w:tc>
          <w:tcPr>
            <w:tcW w:w="2713" w:type="pct"/>
            <w:gridSpan w:val="3"/>
          </w:tcPr>
          <w:p w14:paraId="1C6C0394"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 xml:space="preserve"> 0 = Aucun  </w:t>
            </w:r>
          </w:p>
          <w:p w14:paraId="76D1F7F0"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 xml:space="preserve"> 1 = Récépissé de reconnaissance existe (précisez la date d’obtention)</w:t>
            </w:r>
          </w:p>
          <w:p w14:paraId="7021B4B6"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ab/>
            </w:r>
          </w:p>
        </w:tc>
        <w:tc>
          <w:tcPr>
            <w:tcW w:w="414" w:type="pct"/>
          </w:tcPr>
          <w:p w14:paraId="581E9424" w14:textId="77777777" w:rsidR="00A75036" w:rsidRPr="00CD7847" w:rsidRDefault="00A75036" w:rsidP="009224C9">
            <w:pPr>
              <w:spacing w:before="40" w:after="40"/>
              <w:rPr>
                <w:rFonts w:ascii="Times New Roman" w:hAnsi="Times New Roman" w:cs="Times New Roman"/>
              </w:rPr>
            </w:pPr>
          </w:p>
        </w:tc>
      </w:tr>
      <w:tr w:rsidR="00A75036" w:rsidRPr="00CD7847" w14:paraId="7E365F70" w14:textId="77777777" w:rsidTr="00A75036">
        <w:trPr>
          <w:trHeight w:val="340"/>
        </w:trPr>
        <w:tc>
          <w:tcPr>
            <w:tcW w:w="1874" w:type="pct"/>
            <w:gridSpan w:val="2"/>
          </w:tcPr>
          <w:p w14:paraId="556D417D"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La structure gérante a-t-elle fait la demande  d’acquisition de la PTFM</w:t>
            </w:r>
          </w:p>
        </w:tc>
        <w:tc>
          <w:tcPr>
            <w:tcW w:w="2713" w:type="pct"/>
            <w:gridSpan w:val="3"/>
          </w:tcPr>
          <w:p w14:paraId="5B764D12"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1= Oui</w:t>
            </w:r>
          </w:p>
          <w:p w14:paraId="6477A49F"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2= Non</w:t>
            </w:r>
          </w:p>
        </w:tc>
        <w:tc>
          <w:tcPr>
            <w:tcW w:w="414" w:type="pct"/>
          </w:tcPr>
          <w:p w14:paraId="5CF355FB" w14:textId="77777777" w:rsidR="00A75036" w:rsidRPr="00CD7847" w:rsidRDefault="00A75036" w:rsidP="009224C9">
            <w:pPr>
              <w:spacing w:before="40" w:after="40"/>
              <w:rPr>
                <w:rFonts w:ascii="Times New Roman" w:hAnsi="Times New Roman" w:cs="Times New Roman"/>
              </w:rPr>
            </w:pPr>
          </w:p>
        </w:tc>
      </w:tr>
      <w:tr w:rsidR="00A75036" w:rsidRPr="00CD7847" w14:paraId="1A564905" w14:textId="77777777" w:rsidTr="00A75036">
        <w:trPr>
          <w:trHeight w:val="340"/>
        </w:trPr>
        <w:tc>
          <w:tcPr>
            <w:tcW w:w="1874" w:type="pct"/>
            <w:gridSpan w:val="2"/>
          </w:tcPr>
          <w:p w14:paraId="06F8430D"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lastRenderedPageBreak/>
              <w:t>Si non, Nom de la structure demanderesse</w:t>
            </w:r>
          </w:p>
        </w:tc>
        <w:tc>
          <w:tcPr>
            <w:tcW w:w="2713" w:type="pct"/>
            <w:gridSpan w:val="3"/>
          </w:tcPr>
          <w:p w14:paraId="7D310AD5" w14:textId="77777777" w:rsidR="00A75036" w:rsidRPr="00CD7847" w:rsidRDefault="00A75036" w:rsidP="009224C9">
            <w:pPr>
              <w:spacing w:before="40" w:after="40"/>
              <w:rPr>
                <w:rFonts w:ascii="Times New Roman" w:hAnsi="Times New Roman" w:cs="Times New Roman"/>
              </w:rPr>
            </w:pPr>
          </w:p>
        </w:tc>
        <w:tc>
          <w:tcPr>
            <w:tcW w:w="414" w:type="pct"/>
          </w:tcPr>
          <w:p w14:paraId="5D7987A9" w14:textId="77777777" w:rsidR="00A75036" w:rsidRPr="00CD7847" w:rsidRDefault="00A75036" w:rsidP="009224C9">
            <w:pPr>
              <w:spacing w:before="40" w:after="40"/>
              <w:rPr>
                <w:rFonts w:ascii="Times New Roman" w:hAnsi="Times New Roman" w:cs="Times New Roman"/>
              </w:rPr>
            </w:pPr>
          </w:p>
        </w:tc>
      </w:tr>
      <w:tr w:rsidR="00A75036" w:rsidRPr="00CD7847" w14:paraId="088FB8E9" w14:textId="77777777" w:rsidTr="00A75036">
        <w:trPr>
          <w:trHeight w:val="340"/>
        </w:trPr>
        <w:tc>
          <w:tcPr>
            <w:tcW w:w="1874" w:type="pct"/>
            <w:gridSpan w:val="2"/>
          </w:tcPr>
          <w:p w14:paraId="7B3C0A7F"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Enregistrement administratif de la structure demanderesse</w:t>
            </w:r>
          </w:p>
        </w:tc>
        <w:tc>
          <w:tcPr>
            <w:tcW w:w="2713" w:type="pct"/>
            <w:gridSpan w:val="3"/>
          </w:tcPr>
          <w:p w14:paraId="496BA77E"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 xml:space="preserve">0 = Aucun  </w:t>
            </w:r>
          </w:p>
          <w:p w14:paraId="42056244"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 xml:space="preserve"> 1 = Récépissé de reconnaissance existe (précisez la date d’obtention)</w:t>
            </w:r>
          </w:p>
          <w:p w14:paraId="6397AE35"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 xml:space="preserve"> 3= Ne sait pas</w:t>
            </w:r>
          </w:p>
        </w:tc>
        <w:tc>
          <w:tcPr>
            <w:tcW w:w="414" w:type="pct"/>
          </w:tcPr>
          <w:p w14:paraId="4D03097C" w14:textId="77777777" w:rsidR="00A75036" w:rsidRPr="00CD7847" w:rsidRDefault="00A75036" w:rsidP="009224C9">
            <w:pPr>
              <w:spacing w:before="40" w:after="40"/>
              <w:rPr>
                <w:rFonts w:ascii="Times New Roman" w:hAnsi="Times New Roman" w:cs="Times New Roman"/>
              </w:rPr>
            </w:pPr>
          </w:p>
        </w:tc>
      </w:tr>
      <w:tr w:rsidR="00A75036" w:rsidRPr="00CD7847" w14:paraId="60FEDDBE" w14:textId="77777777" w:rsidTr="00A75036">
        <w:trPr>
          <w:trHeight w:val="340"/>
        </w:trPr>
        <w:tc>
          <w:tcPr>
            <w:tcW w:w="1874" w:type="pct"/>
            <w:gridSpan w:val="2"/>
          </w:tcPr>
          <w:p w14:paraId="0CB5747A"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Montant de la part contributive :</w:t>
            </w:r>
          </w:p>
        </w:tc>
        <w:tc>
          <w:tcPr>
            <w:tcW w:w="2713" w:type="pct"/>
            <w:gridSpan w:val="3"/>
          </w:tcPr>
          <w:p w14:paraId="284217C8" w14:textId="77777777" w:rsidR="00A75036" w:rsidRPr="00CD7847" w:rsidRDefault="00A75036" w:rsidP="009224C9">
            <w:pPr>
              <w:spacing w:before="40" w:after="40"/>
              <w:rPr>
                <w:rFonts w:ascii="Times New Roman" w:hAnsi="Times New Roman" w:cs="Times New Roman"/>
              </w:rPr>
            </w:pPr>
          </w:p>
        </w:tc>
        <w:tc>
          <w:tcPr>
            <w:tcW w:w="414" w:type="pct"/>
          </w:tcPr>
          <w:p w14:paraId="0A97149F" w14:textId="77777777" w:rsidR="00A75036" w:rsidRPr="00CD7847" w:rsidRDefault="00A75036" w:rsidP="009224C9">
            <w:pPr>
              <w:spacing w:before="40" w:after="40"/>
              <w:rPr>
                <w:rFonts w:ascii="Times New Roman" w:hAnsi="Times New Roman" w:cs="Times New Roman"/>
              </w:rPr>
            </w:pPr>
          </w:p>
        </w:tc>
      </w:tr>
      <w:tr w:rsidR="00A75036" w:rsidRPr="00CD7847" w14:paraId="64E12FBD" w14:textId="77777777" w:rsidTr="00A75036">
        <w:trPr>
          <w:trHeight w:val="340"/>
        </w:trPr>
        <w:tc>
          <w:tcPr>
            <w:tcW w:w="1874" w:type="pct"/>
            <w:gridSpan w:val="2"/>
          </w:tcPr>
          <w:p w14:paraId="2C8DB4E4"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Source de financement de la part contributive</w:t>
            </w:r>
          </w:p>
        </w:tc>
        <w:tc>
          <w:tcPr>
            <w:tcW w:w="2713" w:type="pct"/>
            <w:gridSpan w:val="3"/>
          </w:tcPr>
          <w:p w14:paraId="536153C3"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1= fonds propre</w:t>
            </w:r>
          </w:p>
          <w:p w14:paraId="57D73DE0"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2= Emprunt auprès d’une IMF</w:t>
            </w:r>
          </w:p>
          <w:p w14:paraId="776D92A3"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3= Emprunt auprès d’un particulier</w:t>
            </w:r>
          </w:p>
          <w:p w14:paraId="419F765E"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4= don d’un particulier</w:t>
            </w:r>
          </w:p>
          <w:p w14:paraId="1D8CD76E" w14:textId="77777777" w:rsidR="00A75036" w:rsidRPr="00CD7847" w:rsidRDefault="00A75036" w:rsidP="009224C9">
            <w:pPr>
              <w:spacing w:before="40" w:after="40"/>
              <w:rPr>
                <w:rFonts w:ascii="Times New Roman" w:hAnsi="Times New Roman" w:cs="Times New Roman"/>
              </w:rPr>
            </w:pPr>
          </w:p>
        </w:tc>
        <w:tc>
          <w:tcPr>
            <w:tcW w:w="414" w:type="pct"/>
          </w:tcPr>
          <w:p w14:paraId="3F31644A" w14:textId="77777777" w:rsidR="00A75036" w:rsidRPr="00CD7847" w:rsidRDefault="00A75036" w:rsidP="009224C9">
            <w:pPr>
              <w:spacing w:before="40" w:after="40"/>
              <w:rPr>
                <w:rFonts w:ascii="Times New Roman" w:hAnsi="Times New Roman" w:cs="Times New Roman"/>
              </w:rPr>
            </w:pPr>
          </w:p>
        </w:tc>
      </w:tr>
      <w:tr w:rsidR="00A75036" w:rsidRPr="00CD7847" w14:paraId="0AB40144" w14:textId="77777777" w:rsidTr="00A75036">
        <w:trPr>
          <w:trHeight w:val="340"/>
        </w:trPr>
        <w:tc>
          <w:tcPr>
            <w:tcW w:w="1874" w:type="pct"/>
            <w:gridSpan w:val="2"/>
          </w:tcPr>
          <w:p w14:paraId="2DF16317"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Provenance du local abritant la PTFM</w:t>
            </w:r>
          </w:p>
        </w:tc>
        <w:tc>
          <w:tcPr>
            <w:tcW w:w="2713" w:type="pct"/>
            <w:gridSpan w:val="3"/>
          </w:tcPr>
          <w:p w14:paraId="207345BF"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1= construction propre</w:t>
            </w:r>
          </w:p>
          <w:p w14:paraId="01476271"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2= don par un particulier</w:t>
            </w:r>
          </w:p>
          <w:p w14:paraId="2A98496A"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3= don par autorité coutumière</w:t>
            </w:r>
          </w:p>
          <w:p w14:paraId="2F454279"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4= location</w:t>
            </w:r>
          </w:p>
        </w:tc>
        <w:tc>
          <w:tcPr>
            <w:tcW w:w="414" w:type="pct"/>
          </w:tcPr>
          <w:p w14:paraId="0F13EE92" w14:textId="77777777" w:rsidR="00A75036" w:rsidRPr="00CD7847" w:rsidRDefault="00A75036" w:rsidP="009224C9">
            <w:pPr>
              <w:spacing w:before="40" w:after="40"/>
              <w:rPr>
                <w:rFonts w:ascii="Times New Roman" w:hAnsi="Times New Roman" w:cs="Times New Roman"/>
              </w:rPr>
            </w:pPr>
          </w:p>
        </w:tc>
      </w:tr>
      <w:tr w:rsidR="00A75036" w:rsidRPr="00CD7847" w14:paraId="36936E8D" w14:textId="77777777" w:rsidTr="00A75036">
        <w:trPr>
          <w:trHeight w:val="340"/>
        </w:trPr>
        <w:tc>
          <w:tcPr>
            <w:tcW w:w="1874" w:type="pct"/>
            <w:gridSpan w:val="2"/>
          </w:tcPr>
          <w:p w14:paraId="36A13B99" w14:textId="77777777" w:rsidR="00A75036" w:rsidRPr="00CD7847" w:rsidRDefault="00A75036" w:rsidP="009224C9">
            <w:pPr>
              <w:spacing w:before="40" w:after="40"/>
              <w:rPr>
                <w:rFonts w:ascii="Times New Roman" w:hAnsi="Times New Roman" w:cs="Times New Roman"/>
              </w:rPr>
            </w:pPr>
            <w:r w:rsidRPr="00CD7847">
              <w:rPr>
                <w:rFonts w:ascii="Times New Roman" w:eastAsia="Calibri" w:hAnsi="Times New Roman" w:cs="Times New Roman"/>
              </w:rPr>
              <w:t>Mode de gestion en vigueur de la PTFM</w:t>
            </w:r>
          </w:p>
        </w:tc>
        <w:tc>
          <w:tcPr>
            <w:tcW w:w="2713" w:type="pct"/>
            <w:gridSpan w:val="3"/>
          </w:tcPr>
          <w:p w14:paraId="62782D04"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1= communautaire</w:t>
            </w:r>
          </w:p>
          <w:p w14:paraId="3763DF1A"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2= privé</w:t>
            </w:r>
          </w:p>
          <w:p w14:paraId="0D72AA76"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3= concession</w:t>
            </w:r>
          </w:p>
          <w:p w14:paraId="03022552"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4= location</w:t>
            </w:r>
          </w:p>
        </w:tc>
        <w:tc>
          <w:tcPr>
            <w:tcW w:w="414" w:type="pct"/>
          </w:tcPr>
          <w:p w14:paraId="045E73F7" w14:textId="77777777" w:rsidR="00A75036" w:rsidRPr="00CD7847" w:rsidRDefault="00A75036" w:rsidP="009224C9">
            <w:pPr>
              <w:spacing w:before="40" w:after="40"/>
              <w:rPr>
                <w:rFonts w:ascii="Times New Roman" w:hAnsi="Times New Roman" w:cs="Times New Roman"/>
              </w:rPr>
            </w:pPr>
          </w:p>
        </w:tc>
      </w:tr>
      <w:tr w:rsidR="00A75036" w:rsidRPr="00CD7847" w14:paraId="7116135C" w14:textId="77777777" w:rsidTr="00A75036">
        <w:trPr>
          <w:trHeight w:val="340"/>
        </w:trPr>
        <w:tc>
          <w:tcPr>
            <w:tcW w:w="1874" w:type="pct"/>
            <w:gridSpan w:val="2"/>
          </w:tcPr>
          <w:p w14:paraId="5104DAF3" w14:textId="77777777" w:rsidR="00A75036" w:rsidRPr="00CD7847" w:rsidRDefault="00A75036" w:rsidP="009224C9">
            <w:pPr>
              <w:spacing w:before="40" w:after="40"/>
              <w:rPr>
                <w:rFonts w:ascii="Times New Roman" w:hAnsi="Times New Roman" w:cs="Times New Roman"/>
              </w:rPr>
            </w:pPr>
            <w:r w:rsidRPr="00CD7847">
              <w:rPr>
                <w:rFonts w:ascii="Times New Roman" w:eastAsia="Calibri" w:hAnsi="Times New Roman" w:cs="Times New Roman"/>
              </w:rPr>
              <w:t>Date de  dépôt de la demande d’installation à l’ALR </w:t>
            </w:r>
          </w:p>
        </w:tc>
        <w:tc>
          <w:tcPr>
            <w:tcW w:w="2713" w:type="pct"/>
            <w:gridSpan w:val="3"/>
          </w:tcPr>
          <w:p w14:paraId="42506EA0" w14:textId="77777777" w:rsidR="00A75036" w:rsidRPr="00CD7847" w:rsidRDefault="00A75036" w:rsidP="009224C9">
            <w:pPr>
              <w:spacing w:before="40" w:after="40"/>
              <w:rPr>
                <w:rFonts w:ascii="Times New Roman" w:hAnsi="Times New Roman" w:cs="Times New Roman"/>
              </w:rPr>
            </w:pPr>
          </w:p>
        </w:tc>
        <w:tc>
          <w:tcPr>
            <w:tcW w:w="414" w:type="pct"/>
          </w:tcPr>
          <w:p w14:paraId="22B0BB81" w14:textId="77777777" w:rsidR="00A75036" w:rsidRPr="00CD7847" w:rsidRDefault="00A75036" w:rsidP="009224C9">
            <w:pPr>
              <w:spacing w:before="40" w:after="40"/>
              <w:rPr>
                <w:rFonts w:ascii="Times New Roman" w:hAnsi="Times New Roman" w:cs="Times New Roman"/>
              </w:rPr>
            </w:pPr>
          </w:p>
        </w:tc>
      </w:tr>
      <w:tr w:rsidR="00A75036" w:rsidRPr="00CD7847" w14:paraId="2F76AE4B" w14:textId="77777777" w:rsidTr="00A75036">
        <w:trPr>
          <w:trHeight w:val="340"/>
        </w:trPr>
        <w:tc>
          <w:tcPr>
            <w:tcW w:w="5000" w:type="pct"/>
            <w:gridSpan w:val="6"/>
          </w:tcPr>
          <w:p w14:paraId="76F1A5E8" w14:textId="77777777" w:rsidR="00A75036" w:rsidRPr="00CD7847" w:rsidRDefault="00A75036" w:rsidP="009224C9">
            <w:pPr>
              <w:spacing w:before="40" w:after="40"/>
              <w:jc w:val="center"/>
              <w:rPr>
                <w:rFonts w:ascii="Times New Roman" w:hAnsi="Times New Roman" w:cs="Times New Roman"/>
              </w:rPr>
            </w:pPr>
            <w:r w:rsidRPr="00CD7847">
              <w:rPr>
                <w:rFonts w:ascii="Times New Roman" w:hAnsi="Times New Roman" w:cs="Times New Roman"/>
                <w:b/>
              </w:rPr>
              <w:t>B. Localisation de la PTFM</w:t>
            </w:r>
          </w:p>
        </w:tc>
      </w:tr>
      <w:tr w:rsidR="00A75036" w:rsidRPr="00CD7847" w14:paraId="37C4A974" w14:textId="77777777" w:rsidTr="00A75036">
        <w:trPr>
          <w:trHeight w:val="340"/>
        </w:trPr>
        <w:tc>
          <w:tcPr>
            <w:tcW w:w="1874" w:type="pct"/>
            <w:gridSpan w:val="2"/>
          </w:tcPr>
          <w:p w14:paraId="77093435"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Nom ALR:</w:t>
            </w:r>
          </w:p>
        </w:tc>
        <w:tc>
          <w:tcPr>
            <w:tcW w:w="2713" w:type="pct"/>
            <w:gridSpan w:val="3"/>
          </w:tcPr>
          <w:p w14:paraId="3724C19A" w14:textId="77777777" w:rsidR="00A75036" w:rsidRPr="00CD7847" w:rsidRDefault="00A75036" w:rsidP="009224C9">
            <w:pPr>
              <w:spacing w:before="40" w:after="40"/>
              <w:rPr>
                <w:rFonts w:ascii="Times New Roman" w:hAnsi="Times New Roman" w:cs="Times New Roman"/>
              </w:rPr>
            </w:pPr>
          </w:p>
        </w:tc>
        <w:tc>
          <w:tcPr>
            <w:tcW w:w="414" w:type="pct"/>
          </w:tcPr>
          <w:p w14:paraId="1823FD9A" w14:textId="77777777" w:rsidR="00A75036" w:rsidRPr="00CD7847" w:rsidRDefault="00A75036" w:rsidP="009224C9">
            <w:pPr>
              <w:spacing w:before="40" w:after="40"/>
              <w:rPr>
                <w:rFonts w:ascii="Times New Roman" w:hAnsi="Times New Roman" w:cs="Times New Roman"/>
              </w:rPr>
            </w:pPr>
          </w:p>
        </w:tc>
      </w:tr>
      <w:tr w:rsidR="00A75036" w:rsidRPr="00CD7847" w14:paraId="45F58D8E" w14:textId="77777777" w:rsidTr="00A75036">
        <w:trPr>
          <w:trHeight w:val="340"/>
        </w:trPr>
        <w:tc>
          <w:tcPr>
            <w:tcW w:w="1874" w:type="pct"/>
            <w:gridSpan w:val="2"/>
          </w:tcPr>
          <w:p w14:paraId="0EA59CF0"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Région :</w:t>
            </w:r>
          </w:p>
        </w:tc>
        <w:tc>
          <w:tcPr>
            <w:tcW w:w="2713" w:type="pct"/>
            <w:gridSpan w:val="3"/>
          </w:tcPr>
          <w:p w14:paraId="028255D8" w14:textId="77777777" w:rsidR="00A75036" w:rsidRPr="00CD7847" w:rsidRDefault="00A75036" w:rsidP="009224C9">
            <w:pPr>
              <w:spacing w:before="40" w:after="40"/>
              <w:rPr>
                <w:rFonts w:ascii="Times New Roman" w:hAnsi="Times New Roman" w:cs="Times New Roman"/>
              </w:rPr>
            </w:pPr>
          </w:p>
        </w:tc>
        <w:tc>
          <w:tcPr>
            <w:tcW w:w="414" w:type="pct"/>
          </w:tcPr>
          <w:p w14:paraId="5D23EADA" w14:textId="77777777" w:rsidR="00A75036" w:rsidRPr="00CD7847" w:rsidRDefault="00A75036" w:rsidP="009224C9">
            <w:pPr>
              <w:spacing w:before="40" w:after="40"/>
              <w:rPr>
                <w:rFonts w:ascii="Times New Roman" w:hAnsi="Times New Roman" w:cs="Times New Roman"/>
              </w:rPr>
            </w:pPr>
          </w:p>
        </w:tc>
      </w:tr>
      <w:tr w:rsidR="00A75036" w:rsidRPr="00CD7847" w14:paraId="79EC6B57" w14:textId="77777777" w:rsidTr="00A75036">
        <w:trPr>
          <w:trHeight w:val="340"/>
        </w:trPr>
        <w:tc>
          <w:tcPr>
            <w:tcW w:w="1874" w:type="pct"/>
            <w:gridSpan w:val="2"/>
          </w:tcPr>
          <w:p w14:paraId="784461B1"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Province :</w:t>
            </w:r>
          </w:p>
        </w:tc>
        <w:tc>
          <w:tcPr>
            <w:tcW w:w="2713" w:type="pct"/>
            <w:gridSpan w:val="3"/>
          </w:tcPr>
          <w:p w14:paraId="7264ACB9" w14:textId="77777777" w:rsidR="00A75036" w:rsidRPr="00CD7847" w:rsidRDefault="00A75036" w:rsidP="009224C9">
            <w:pPr>
              <w:spacing w:before="40" w:after="40"/>
              <w:rPr>
                <w:rFonts w:ascii="Times New Roman" w:hAnsi="Times New Roman" w:cs="Times New Roman"/>
              </w:rPr>
            </w:pPr>
          </w:p>
        </w:tc>
        <w:tc>
          <w:tcPr>
            <w:tcW w:w="414" w:type="pct"/>
          </w:tcPr>
          <w:p w14:paraId="1B4324ED" w14:textId="77777777" w:rsidR="00A75036" w:rsidRPr="00CD7847" w:rsidRDefault="00A75036" w:rsidP="009224C9">
            <w:pPr>
              <w:spacing w:before="40" w:after="40"/>
              <w:rPr>
                <w:rFonts w:ascii="Times New Roman" w:hAnsi="Times New Roman" w:cs="Times New Roman"/>
              </w:rPr>
            </w:pPr>
          </w:p>
        </w:tc>
      </w:tr>
      <w:tr w:rsidR="00A75036" w:rsidRPr="00CD7847" w14:paraId="177A8ED2" w14:textId="77777777" w:rsidTr="00A75036">
        <w:trPr>
          <w:trHeight w:val="340"/>
        </w:trPr>
        <w:tc>
          <w:tcPr>
            <w:tcW w:w="1874" w:type="pct"/>
            <w:gridSpan w:val="2"/>
          </w:tcPr>
          <w:p w14:paraId="7DDEE13D"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lastRenderedPageBreak/>
              <w:t>Commune :</w:t>
            </w:r>
          </w:p>
        </w:tc>
        <w:tc>
          <w:tcPr>
            <w:tcW w:w="2713" w:type="pct"/>
            <w:gridSpan w:val="3"/>
          </w:tcPr>
          <w:p w14:paraId="6A73CC15" w14:textId="77777777" w:rsidR="00A75036" w:rsidRPr="00CD7847" w:rsidRDefault="00A75036" w:rsidP="009224C9">
            <w:pPr>
              <w:spacing w:before="40" w:after="40"/>
              <w:rPr>
                <w:rFonts w:ascii="Times New Roman" w:hAnsi="Times New Roman" w:cs="Times New Roman"/>
              </w:rPr>
            </w:pPr>
          </w:p>
        </w:tc>
        <w:tc>
          <w:tcPr>
            <w:tcW w:w="414" w:type="pct"/>
          </w:tcPr>
          <w:p w14:paraId="77692342" w14:textId="77777777" w:rsidR="00A75036" w:rsidRPr="00CD7847" w:rsidRDefault="00A75036" w:rsidP="009224C9">
            <w:pPr>
              <w:spacing w:before="40" w:after="40"/>
              <w:rPr>
                <w:rFonts w:ascii="Times New Roman" w:hAnsi="Times New Roman" w:cs="Times New Roman"/>
              </w:rPr>
            </w:pPr>
          </w:p>
        </w:tc>
      </w:tr>
      <w:tr w:rsidR="00A75036" w:rsidRPr="00CD7847" w14:paraId="2D8A51C6" w14:textId="77777777" w:rsidTr="00A75036">
        <w:trPr>
          <w:trHeight w:val="340"/>
        </w:trPr>
        <w:tc>
          <w:tcPr>
            <w:tcW w:w="1874" w:type="pct"/>
            <w:gridSpan w:val="2"/>
          </w:tcPr>
          <w:p w14:paraId="53C5BADF"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Village</w:t>
            </w:r>
          </w:p>
        </w:tc>
        <w:tc>
          <w:tcPr>
            <w:tcW w:w="2713" w:type="pct"/>
            <w:gridSpan w:val="3"/>
          </w:tcPr>
          <w:p w14:paraId="639ED9C5" w14:textId="77777777" w:rsidR="00A75036" w:rsidRPr="00CD7847" w:rsidRDefault="00A75036" w:rsidP="009224C9">
            <w:pPr>
              <w:spacing w:before="40" w:after="40"/>
              <w:rPr>
                <w:rFonts w:ascii="Times New Roman" w:hAnsi="Times New Roman" w:cs="Times New Roman"/>
              </w:rPr>
            </w:pPr>
          </w:p>
        </w:tc>
        <w:tc>
          <w:tcPr>
            <w:tcW w:w="414" w:type="pct"/>
          </w:tcPr>
          <w:p w14:paraId="601555D2" w14:textId="77777777" w:rsidR="00A75036" w:rsidRPr="00CD7847" w:rsidRDefault="00A75036" w:rsidP="009224C9">
            <w:pPr>
              <w:spacing w:before="40" w:after="40"/>
              <w:rPr>
                <w:rFonts w:ascii="Times New Roman" w:hAnsi="Times New Roman" w:cs="Times New Roman"/>
              </w:rPr>
            </w:pPr>
          </w:p>
        </w:tc>
      </w:tr>
      <w:tr w:rsidR="00A75036" w:rsidRPr="00CD7847" w14:paraId="0C526990" w14:textId="77777777" w:rsidTr="00A75036">
        <w:trPr>
          <w:trHeight w:val="340"/>
        </w:trPr>
        <w:tc>
          <w:tcPr>
            <w:tcW w:w="1874" w:type="pct"/>
            <w:gridSpan w:val="2"/>
          </w:tcPr>
          <w:p w14:paraId="2E6FF5C4"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Dates d’installation effective de la PTFM :</w:t>
            </w:r>
          </w:p>
        </w:tc>
        <w:tc>
          <w:tcPr>
            <w:tcW w:w="2713" w:type="pct"/>
            <w:gridSpan w:val="3"/>
          </w:tcPr>
          <w:p w14:paraId="18343C11" w14:textId="77777777" w:rsidR="00A75036" w:rsidRPr="00CD7847" w:rsidRDefault="00A75036" w:rsidP="009224C9">
            <w:pPr>
              <w:spacing w:before="40" w:after="40"/>
              <w:rPr>
                <w:rFonts w:ascii="Times New Roman" w:hAnsi="Times New Roman" w:cs="Times New Roman"/>
              </w:rPr>
            </w:pPr>
          </w:p>
        </w:tc>
        <w:tc>
          <w:tcPr>
            <w:tcW w:w="414" w:type="pct"/>
          </w:tcPr>
          <w:p w14:paraId="26F1262E" w14:textId="77777777" w:rsidR="00A75036" w:rsidRPr="00CD7847" w:rsidRDefault="00A75036" w:rsidP="009224C9">
            <w:pPr>
              <w:spacing w:before="40" w:after="40"/>
              <w:rPr>
                <w:rFonts w:ascii="Times New Roman" w:hAnsi="Times New Roman" w:cs="Times New Roman"/>
              </w:rPr>
            </w:pPr>
          </w:p>
        </w:tc>
      </w:tr>
      <w:tr w:rsidR="00A75036" w:rsidRPr="00CD7847" w14:paraId="6828D5A4" w14:textId="77777777" w:rsidTr="00A75036">
        <w:trPr>
          <w:trHeight w:val="340"/>
        </w:trPr>
        <w:tc>
          <w:tcPr>
            <w:tcW w:w="5000" w:type="pct"/>
            <w:gridSpan w:val="6"/>
          </w:tcPr>
          <w:p w14:paraId="50A86B4A" w14:textId="77777777" w:rsidR="00A75036" w:rsidRPr="00CD7847" w:rsidRDefault="00A75036" w:rsidP="009224C9">
            <w:pPr>
              <w:spacing w:before="40" w:after="40"/>
              <w:jc w:val="center"/>
              <w:rPr>
                <w:rFonts w:ascii="Times New Roman" w:hAnsi="Times New Roman" w:cs="Times New Roman"/>
              </w:rPr>
            </w:pPr>
            <w:r w:rsidRPr="00CD7847">
              <w:rPr>
                <w:rFonts w:ascii="Times New Roman" w:hAnsi="Times New Roman" w:cs="Times New Roman"/>
                <w:b/>
              </w:rPr>
              <w:t>C. Caractéristiques actuelles de la PTFM</w:t>
            </w:r>
          </w:p>
        </w:tc>
      </w:tr>
      <w:tr w:rsidR="00A75036" w:rsidRPr="00CD7847" w14:paraId="45B49119" w14:textId="77777777" w:rsidTr="00A75036">
        <w:trPr>
          <w:trHeight w:val="340"/>
        </w:trPr>
        <w:tc>
          <w:tcPr>
            <w:tcW w:w="1874" w:type="pct"/>
            <w:gridSpan w:val="2"/>
          </w:tcPr>
          <w:p w14:paraId="0198D3AB"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Type de local abritant PTFM </w:t>
            </w:r>
          </w:p>
        </w:tc>
        <w:tc>
          <w:tcPr>
            <w:tcW w:w="2713" w:type="pct"/>
            <w:gridSpan w:val="3"/>
          </w:tcPr>
          <w:p w14:paraId="5EFCE77D"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 xml:space="preserve">1 = Dur ; 2 = Semi-dur ; 3 = Banco ; 4 = Hangar </w:t>
            </w:r>
          </w:p>
          <w:p w14:paraId="2749923C" w14:textId="77777777" w:rsidR="00A75036" w:rsidRPr="00CD7847" w:rsidRDefault="00A75036" w:rsidP="009224C9">
            <w:pPr>
              <w:tabs>
                <w:tab w:val="left" w:pos="142"/>
              </w:tabs>
              <w:spacing w:before="40"/>
              <w:ind w:left="687" w:hanging="284"/>
              <w:rPr>
                <w:rFonts w:ascii="Times New Roman" w:hAnsi="Times New Roman" w:cs="Times New Roman"/>
              </w:rPr>
            </w:pPr>
          </w:p>
        </w:tc>
        <w:tc>
          <w:tcPr>
            <w:tcW w:w="414" w:type="pct"/>
          </w:tcPr>
          <w:p w14:paraId="4C7BD559" w14:textId="77777777" w:rsidR="00A75036" w:rsidRPr="00CD7847" w:rsidRDefault="00A75036" w:rsidP="009224C9">
            <w:pPr>
              <w:spacing w:before="40" w:after="40"/>
              <w:rPr>
                <w:rFonts w:ascii="Times New Roman" w:hAnsi="Times New Roman" w:cs="Times New Roman"/>
              </w:rPr>
            </w:pPr>
          </w:p>
        </w:tc>
      </w:tr>
      <w:tr w:rsidR="00A75036" w:rsidRPr="00CD7847" w14:paraId="3135F521" w14:textId="77777777" w:rsidTr="00A75036">
        <w:trPr>
          <w:trHeight w:val="340"/>
        </w:trPr>
        <w:tc>
          <w:tcPr>
            <w:tcW w:w="1874" w:type="pct"/>
            <w:gridSpan w:val="2"/>
          </w:tcPr>
          <w:p w14:paraId="3B2F36C9"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Statut foncier de l’espace abritant la PTFM</w:t>
            </w:r>
          </w:p>
        </w:tc>
        <w:tc>
          <w:tcPr>
            <w:tcW w:w="2713" w:type="pct"/>
            <w:gridSpan w:val="3"/>
          </w:tcPr>
          <w:p w14:paraId="1D559A88"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1= propriété de la structure/ personne</w:t>
            </w:r>
          </w:p>
          <w:p w14:paraId="78162141"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2= concession</w:t>
            </w:r>
          </w:p>
          <w:p w14:paraId="0406B041"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3= don par autorité coutumière</w:t>
            </w:r>
          </w:p>
        </w:tc>
        <w:tc>
          <w:tcPr>
            <w:tcW w:w="414" w:type="pct"/>
          </w:tcPr>
          <w:p w14:paraId="0FA467FC" w14:textId="77777777" w:rsidR="00A75036" w:rsidRPr="00CD7847" w:rsidRDefault="00A75036" w:rsidP="009224C9">
            <w:pPr>
              <w:spacing w:before="40" w:after="40"/>
              <w:rPr>
                <w:rFonts w:ascii="Times New Roman" w:hAnsi="Times New Roman" w:cs="Times New Roman"/>
              </w:rPr>
            </w:pPr>
          </w:p>
        </w:tc>
      </w:tr>
      <w:tr w:rsidR="00A75036" w:rsidRPr="00CD7847" w14:paraId="10846239" w14:textId="77777777" w:rsidTr="00A75036">
        <w:trPr>
          <w:trHeight w:val="340"/>
        </w:trPr>
        <w:tc>
          <w:tcPr>
            <w:tcW w:w="1874" w:type="pct"/>
            <w:gridSpan w:val="2"/>
          </w:tcPr>
          <w:p w14:paraId="7E09D0DF"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Type de la PTFM :</w:t>
            </w:r>
          </w:p>
        </w:tc>
        <w:tc>
          <w:tcPr>
            <w:tcW w:w="2713" w:type="pct"/>
            <w:gridSpan w:val="3"/>
          </w:tcPr>
          <w:p w14:paraId="599EEBB4"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1= Standard; 2= Micro réseau électrique</w:t>
            </w:r>
          </w:p>
          <w:p w14:paraId="40C5396C"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3= Mini réseau</w:t>
            </w:r>
            <w:r w:rsidR="00125182">
              <w:rPr>
                <w:rFonts w:ascii="Times New Roman" w:hAnsi="Times New Roman" w:cs="Times New Roman"/>
              </w:rPr>
              <w:t xml:space="preserve"> </w:t>
            </w:r>
            <w:r w:rsidRPr="00CD7847">
              <w:rPr>
                <w:rFonts w:ascii="Times New Roman" w:hAnsi="Times New Roman" w:cs="Times New Roman"/>
              </w:rPr>
              <w:t>électrique; 4= Mini réseau AEPS et Électricité; 5= Mini réseau AEPS;</w:t>
            </w:r>
          </w:p>
          <w:p w14:paraId="6938C6B0"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6= Mixte</w:t>
            </w:r>
          </w:p>
        </w:tc>
        <w:tc>
          <w:tcPr>
            <w:tcW w:w="414" w:type="pct"/>
          </w:tcPr>
          <w:p w14:paraId="422B41B4" w14:textId="77777777" w:rsidR="00A75036" w:rsidRPr="00CD7847" w:rsidRDefault="00A75036" w:rsidP="009224C9">
            <w:pPr>
              <w:spacing w:before="40" w:after="40"/>
              <w:rPr>
                <w:rFonts w:ascii="Times New Roman" w:hAnsi="Times New Roman" w:cs="Times New Roman"/>
              </w:rPr>
            </w:pPr>
          </w:p>
        </w:tc>
      </w:tr>
      <w:tr w:rsidR="00A75036" w:rsidRPr="00CD7847" w14:paraId="3AFE59DD" w14:textId="77777777" w:rsidTr="00A75036">
        <w:trPr>
          <w:trHeight w:val="340"/>
        </w:trPr>
        <w:tc>
          <w:tcPr>
            <w:tcW w:w="1874" w:type="pct"/>
            <w:gridSpan w:val="2"/>
          </w:tcPr>
          <w:p w14:paraId="41B8D14A" w14:textId="77777777" w:rsidR="00A75036" w:rsidRPr="00CD7847" w:rsidRDefault="00A75036" w:rsidP="009224C9">
            <w:pPr>
              <w:spacing w:before="40" w:after="40"/>
              <w:rPr>
                <w:rFonts w:ascii="Times New Roman" w:hAnsi="Times New Roman" w:cs="Times New Roman"/>
              </w:rPr>
            </w:pPr>
          </w:p>
        </w:tc>
        <w:tc>
          <w:tcPr>
            <w:tcW w:w="2713" w:type="pct"/>
            <w:gridSpan w:val="3"/>
          </w:tcPr>
          <w:p w14:paraId="6A41E0A4" w14:textId="77777777" w:rsidR="00A75036" w:rsidRPr="00CD7847" w:rsidRDefault="00A75036" w:rsidP="009224C9">
            <w:pPr>
              <w:spacing w:before="40" w:after="40"/>
              <w:rPr>
                <w:rFonts w:ascii="Times New Roman" w:hAnsi="Times New Roman" w:cs="Times New Roman"/>
              </w:rPr>
            </w:pPr>
          </w:p>
        </w:tc>
        <w:tc>
          <w:tcPr>
            <w:tcW w:w="414" w:type="pct"/>
          </w:tcPr>
          <w:p w14:paraId="7C53EED5" w14:textId="77777777" w:rsidR="00A75036" w:rsidRPr="00CD7847" w:rsidRDefault="00A75036" w:rsidP="009224C9">
            <w:pPr>
              <w:spacing w:before="40" w:after="40"/>
              <w:rPr>
                <w:rFonts w:ascii="Times New Roman" w:hAnsi="Times New Roman" w:cs="Times New Roman"/>
              </w:rPr>
            </w:pPr>
          </w:p>
        </w:tc>
      </w:tr>
      <w:tr w:rsidR="00A75036" w:rsidRPr="00CD7847" w14:paraId="4E709120" w14:textId="77777777" w:rsidTr="00A75036">
        <w:trPr>
          <w:trHeight w:val="340"/>
        </w:trPr>
        <w:tc>
          <w:tcPr>
            <w:tcW w:w="5000" w:type="pct"/>
            <w:gridSpan w:val="6"/>
          </w:tcPr>
          <w:p w14:paraId="4ACA501F" w14:textId="77777777" w:rsidR="00A75036" w:rsidRPr="00CD7847" w:rsidRDefault="00A75036" w:rsidP="009224C9">
            <w:pPr>
              <w:spacing w:before="40" w:after="40"/>
              <w:jc w:val="center"/>
              <w:rPr>
                <w:rFonts w:ascii="Times New Roman" w:hAnsi="Times New Roman" w:cs="Times New Roman"/>
              </w:rPr>
            </w:pPr>
            <w:r w:rsidRPr="00CD7847">
              <w:rPr>
                <w:rFonts w:ascii="Times New Roman" w:hAnsi="Times New Roman" w:cs="Times New Roman"/>
                <w:b/>
              </w:rPr>
              <w:t>D. Gestion et fonctionnement</w:t>
            </w:r>
          </w:p>
        </w:tc>
      </w:tr>
      <w:tr w:rsidR="00A75036" w:rsidRPr="00CD7847" w14:paraId="07034FF7" w14:textId="77777777" w:rsidTr="00A75036">
        <w:trPr>
          <w:trHeight w:val="340"/>
        </w:trPr>
        <w:tc>
          <w:tcPr>
            <w:tcW w:w="1874" w:type="pct"/>
            <w:gridSpan w:val="2"/>
          </w:tcPr>
          <w:p w14:paraId="4F7C46A0"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Qui assure le fonctionnement et la maintenance technique de la PTFM au quotidien</w:t>
            </w:r>
          </w:p>
        </w:tc>
        <w:tc>
          <w:tcPr>
            <w:tcW w:w="2713" w:type="pct"/>
            <w:gridSpan w:val="3"/>
          </w:tcPr>
          <w:p w14:paraId="6DAE4555"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1= CFG; 2= Personnes recrutées (précisez le nombre de personnes); 3= volontariat</w:t>
            </w:r>
          </w:p>
        </w:tc>
        <w:tc>
          <w:tcPr>
            <w:tcW w:w="414" w:type="pct"/>
          </w:tcPr>
          <w:p w14:paraId="51A6CC95" w14:textId="77777777" w:rsidR="00A75036" w:rsidRPr="00CD7847" w:rsidRDefault="00A75036" w:rsidP="009224C9">
            <w:pPr>
              <w:spacing w:before="40" w:after="40"/>
              <w:rPr>
                <w:rFonts w:ascii="Times New Roman" w:hAnsi="Times New Roman" w:cs="Times New Roman"/>
              </w:rPr>
            </w:pPr>
          </w:p>
        </w:tc>
      </w:tr>
      <w:tr w:rsidR="00A75036" w:rsidRPr="00CD7847" w14:paraId="3A09C7B0" w14:textId="77777777" w:rsidTr="00A75036">
        <w:trPr>
          <w:trHeight w:val="340"/>
        </w:trPr>
        <w:tc>
          <w:tcPr>
            <w:tcW w:w="1874" w:type="pct"/>
            <w:gridSpan w:val="2"/>
          </w:tcPr>
          <w:p w14:paraId="251F766C"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 xml:space="preserve">Mode de prise en charge des acteurs du fonctionnement technique </w:t>
            </w:r>
          </w:p>
        </w:tc>
        <w:tc>
          <w:tcPr>
            <w:tcW w:w="2713" w:type="pct"/>
            <w:gridSpan w:val="3"/>
          </w:tcPr>
          <w:p w14:paraId="430ECFD9"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1= Rémunération; 2= Gratification; 3= aucune prise en charge</w:t>
            </w:r>
          </w:p>
        </w:tc>
        <w:tc>
          <w:tcPr>
            <w:tcW w:w="414" w:type="pct"/>
          </w:tcPr>
          <w:p w14:paraId="2A487DAB" w14:textId="77777777" w:rsidR="00A75036" w:rsidRPr="00CD7847" w:rsidRDefault="00A75036" w:rsidP="009224C9">
            <w:pPr>
              <w:spacing w:before="40" w:after="40"/>
              <w:rPr>
                <w:rFonts w:ascii="Times New Roman" w:hAnsi="Times New Roman" w:cs="Times New Roman"/>
              </w:rPr>
            </w:pPr>
          </w:p>
        </w:tc>
      </w:tr>
      <w:tr w:rsidR="00A75036" w:rsidRPr="00CD7847" w14:paraId="79C55937" w14:textId="77777777" w:rsidTr="00A75036">
        <w:trPr>
          <w:trHeight w:val="340"/>
        </w:trPr>
        <w:tc>
          <w:tcPr>
            <w:tcW w:w="1874" w:type="pct"/>
            <w:gridSpan w:val="2"/>
          </w:tcPr>
          <w:p w14:paraId="243E781E"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Périodicité de la rémunération :</w:t>
            </w:r>
          </w:p>
        </w:tc>
        <w:tc>
          <w:tcPr>
            <w:tcW w:w="2713" w:type="pct"/>
            <w:gridSpan w:val="3"/>
          </w:tcPr>
          <w:p w14:paraId="0B92CDD3"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1= journalier; 2= hebdomadaire; 3= Mensuel</w:t>
            </w:r>
          </w:p>
        </w:tc>
        <w:tc>
          <w:tcPr>
            <w:tcW w:w="414" w:type="pct"/>
          </w:tcPr>
          <w:p w14:paraId="19EED09A" w14:textId="77777777" w:rsidR="00A75036" w:rsidRPr="00CD7847" w:rsidRDefault="00A75036" w:rsidP="009224C9">
            <w:pPr>
              <w:spacing w:before="40" w:after="40"/>
              <w:rPr>
                <w:rFonts w:ascii="Times New Roman" w:hAnsi="Times New Roman" w:cs="Times New Roman"/>
              </w:rPr>
            </w:pPr>
          </w:p>
        </w:tc>
      </w:tr>
      <w:tr w:rsidR="00A75036" w:rsidRPr="00CD7847" w14:paraId="2FBE2682" w14:textId="77777777" w:rsidTr="00A75036">
        <w:trPr>
          <w:trHeight w:val="340"/>
        </w:trPr>
        <w:tc>
          <w:tcPr>
            <w:tcW w:w="1874" w:type="pct"/>
            <w:gridSpan w:val="2"/>
          </w:tcPr>
          <w:p w14:paraId="22FC98CE"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lastRenderedPageBreak/>
              <w:t>Fréquence des pannes des équipements de  la PTFM</w:t>
            </w:r>
          </w:p>
        </w:tc>
        <w:tc>
          <w:tcPr>
            <w:tcW w:w="2713" w:type="pct"/>
            <w:gridSpan w:val="3"/>
          </w:tcPr>
          <w:p w14:paraId="4F7EDA32"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1= pannes fréquentes; 2= pannes moins fréquentes; 3= pannes rares</w:t>
            </w:r>
          </w:p>
        </w:tc>
        <w:tc>
          <w:tcPr>
            <w:tcW w:w="414" w:type="pct"/>
          </w:tcPr>
          <w:p w14:paraId="50859551" w14:textId="77777777" w:rsidR="00A75036" w:rsidRPr="00CD7847" w:rsidRDefault="00A75036" w:rsidP="009224C9">
            <w:pPr>
              <w:spacing w:before="40" w:after="40"/>
              <w:rPr>
                <w:rFonts w:ascii="Times New Roman" w:hAnsi="Times New Roman" w:cs="Times New Roman"/>
              </w:rPr>
            </w:pPr>
          </w:p>
        </w:tc>
      </w:tr>
      <w:tr w:rsidR="00A75036" w:rsidRPr="00CD7847" w14:paraId="20C66969" w14:textId="77777777" w:rsidTr="00A75036">
        <w:trPr>
          <w:trHeight w:val="340"/>
        </w:trPr>
        <w:tc>
          <w:tcPr>
            <w:tcW w:w="1874" w:type="pct"/>
            <w:gridSpan w:val="2"/>
          </w:tcPr>
          <w:p w14:paraId="2CD81A27" w14:textId="77777777" w:rsidR="00A75036" w:rsidRPr="00CD7847" w:rsidRDefault="00A75036" w:rsidP="009224C9">
            <w:pPr>
              <w:spacing w:before="40" w:after="40"/>
              <w:rPr>
                <w:rFonts w:ascii="Times New Roman" w:hAnsi="Times New Roman" w:cs="Times New Roman"/>
                <w:b/>
                <w:bCs/>
                <w:u w:val="single"/>
              </w:rPr>
            </w:pPr>
            <w:r w:rsidRPr="00CD7847">
              <w:rPr>
                <w:rFonts w:ascii="Times New Roman" w:hAnsi="Times New Roman" w:cs="Times New Roman"/>
              </w:rPr>
              <w:t>Délai pour réparer les équipements</w:t>
            </w:r>
            <w:r w:rsidR="00125182">
              <w:rPr>
                <w:rFonts w:ascii="Times New Roman" w:hAnsi="Times New Roman" w:cs="Times New Roman"/>
              </w:rPr>
              <w:t xml:space="preserve"> </w:t>
            </w:r>
            <w:r w:rsidRPr="00CD7847">
              <w:rPr>
                <w:rFonts w:ascii="Times New Roman" w:hAnsi="Times New Roman" w:cs="Times New Roman"/>
              </w:rPr>
              <w:t>en panne</w:t>
            </w:r>
          </w:p>
        </w:tc>
        <w:tc>
          <w:tcPr>
            <w:tcW w:w="2713" w:type="pct"/>
            <w:gridSpan w:val="3"/>
          </w:tcPr>
          <w:p w14:paraId="7970043C"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Temps minimal en nombre de jours :</w:t>
            </w:r>
          </w:p>
          <w:p w14:paraId="595F693B"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Temps maximal en nombre de jours</w:t>
            </w:r>
          </w:p>
        </w:tc>
        <w:tc>
          <w:tcPr>
            <w:tcW w:w="414" w:type="pct"/>
          </w:tcPr>
          <w:p w14:paraId="3C54EAF4" w14:textId="77777777" w:rsidR="00A75036" w:rsidRPr="00CD7847" w:rsidRDefault="00A75036" w:rsidP="009224C9">
            <w:pPr>
              <w:spacing w:before="40" w:after="40"/>
              <w:rPr>
                <w:rFonts w:ascii="Times New Roman" w:hAnsi="Times New Roman" w:cs="Times New Roman"/>
              </w:rPr>
            </w:pPr>
          </w:p>
        </w:tc>
      </w:tr>
      <w:tr w:rsidR="00A75036" w:rsidRPr="00CD7847" w14:paraId="7D15DDFC" w14:textId="77777777" w:rsidTr="00A75036">
        <w:trPr>
          <w:trHeight w:val="340"/>
        </w:trPr>
        <w:tc>
          <w:tcPr>
            <w:tcW w:w="1874" w:type="pct"/>
            <w:gridSpan w:val="2"/>
          </w:tcPr>
          <w:p w14:paraId="76C6A1A8"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Causes des pannes des équipements.</w:t>
            </w:r>
          </w:p>
        </w:tc>
        <w:tc>
          <w:tcPr>
            <w:tcW w:w="2713" w:type="pct"/>
            <w:gridSpan w:val="3"/>
          </w:tcPr>
          <w:p w14:paraId="3D3492EE" w14:textId="77777777" w:rsidR="00A75036" w:rsidRPr="00CD7847" w:rsidRDefault="00A75036" w:rsidP="009224C9">
            <w:pPr>
              <w:spacing w:before="40" w:after="40"/>
              <w:rPr>
                <w:rFonts w:ascii="Times New Roman" w:hAnsi="Times New Roman" w:cs="Times New Roman"/>
              </w:rPr>
            </w:pPr>
          </w:p>
        </w:tc>
        <w:tc>
          <w:tcPr>
            <w:tcW w:w="414" w:type="pct"/>
          </w:tcPr>
          <w:p w14:paraId="24F599B1" w14:textId="77777777" w:rsidR="00A75036" w:rsidRPr="00CD7847" w:rsidRDefault="00A75036" w:rsidP="009224C9">
            <w:pPr>
              <w:spacing w:before="40" w:after="40"/>
              <w:rPr>
                <w:rFonts w:ascii="Times New Roman" w:hAnsi="Times New Roman" w:cs="Times New Roman"/>
              </w:rPr>
            </w:pPr>
          </w:p>
        </w:tc>
      </w:tr>
      <w:tr w:rsidR="00A75036" w:rsidRPr="00CD7847" w14:paraId="198561F6" w14:textId="77777777" w:rsidTr="00A75036">
        <w:trPr>
          <w:trHeight w:val="340"/>
        </w:trPr>
        <w:tc>
          <w:tcPr>
            <w:tcW w:w="1874" w:type="pct"/>
            <w:gridSpan w:val="2"/>
          </w:tcPr>
          <w:p w14:paraId="4AF1FFB6" w14:textId="77777777" w:rsidR="00A75036" w:rsidRPr="00CD7847" w:rsidRDefault="00A75036" w:rsidP="009224C9">
            <w:pPr>
              <w:spacing w:before="40" w:after="40"/>
              <w:rPr>
                <w:rFonts w:ascii="Times New Roman" w:eastAsia="Calibri" w:hAnsi="Times New Roman" w:cs="Times New Roman"/>
              </w:rPr>
            </w:pPr>
            <w:r w:rsidRPr="00CD7847">
              <w:rPr>
                <w:rFonts w:ascii="Times New Roman" w:eastAsia="Calibri" w:hAnsi="Times New Roman" w:cs="Times New Roman"/>
              </w:rPr>
              <w:t>Effectif de ceux qui assurent le fonctionnement et la maintenance technique de la PTFM au quotidien</w:t>
            </w:r>
          </w:p>
        </w:tc>
        <w:tc>
          <w:tcPr>
            <w:tcW w:w="2713" w:type="pct"/>
            <w:gridSpan w:val="3"/>
          </w:tcPr>
          <w:p w14:paraId="40EBCA00" w14:textId="77777777" w:rsidR="00A75036" w:rsidRPr="00CD7847" w:rsidRDefault="00A75036" w:rsidP="009224C9">
            <w:pPr>
              <w:spacing w:before="40" w:after="40"/>
              <w:rPr>
                <w:rFonts w:ascii="Times New Roman" w:hAnsi="Times New Roman" w:cs="Times New Roman"/>
              </w:rPr>
            </w:pPr>
          </w:p>
        </w:tc>
        <w:tc>
          <w:tcPr>
            <w:tcW w:w="414" w:type="pct"/>
          </w:tcPr>
          <w:p w14:paraId="30B13685" w14:textId="77777777" w:rsidR="00A75036" w:rsidRPr="00CD7847" w:rsidRDefault="00A75036" w:rsidP="009224C9">
            <w:pPr>
              <w:spacing w:before="40" w:after="40"/>
              <w:rPr>
                <w:rFonts w:ascii="Times New Roman" w:hAnsi="Times New Roman" w:cs="Times New Roman"/>
              </w:rPr>
            </w:pPr>
          </w:p>
        </w:tc>
      </w:tr>
      <w:tr w:rsidR="00A75036" w:rsidRPr="00CD7847" w14:paraId="2CFA12FF" w14:textId="77777777" w:rsidTr="00A75036">
        <w:trPr>
          <w:trHeight w:val="340"/>
        </w:trPr>
        <w:tc>
          <w:tcPr>
            <w:tcW w:w="1874" w:type="pct"/>
            <w:gridSpan w:val="2"/>
          </w:tcPr>
          <w:p w14:paraId="2D0BE572" w14:textId="77777777" w:rsidR="00A75036" w:rsidRPr="00CD7847" w:rsidRDefault="00A75036" w:rsidP="009224C9">
            <w:pPr>
              <w:spacing w:before="40" w:after="40"/>
              <w:rPr>
                <w:rFonts w:ascii="Times New Roman" w:eastAsia="Calibri" w:hAnsi="Times New Roman" w:cs="Times New Roman"/>
              </w:rPr>
            </w:pPr>
            <w:r w:rsidRPr="00CD7847">
              <w:rPr>
                <w:rFonts w:ascii="Times New Roman" w:eastAsia="Calibri" w:hAnsi="Times New Roman" w:cs="Times New Roman"/>
              </w:rPr>
              <w:t>Appréciation du degré de facilité à mobiliser un technicien pour réparer un équipement en panne</w:t>
            </w:r>
          </w:p>
        </w:tc>
        <w:tc>
          <w:tcPr>
            <w:tcW w:w="2713" w:type="pct"/>
            <w:gridSpan w:val="3"/>
          </w:tcPr>
          <w:p w14:paraId="3C6E2067"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1= très facile de mobiliser un technicien pour la réparation des pannes;</w:t>
            </w:r>
          </w:p>
          <w:p w14:paraId="67DDEF06"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2= peu facile de mobiliser un technicien pour la réparation des pannes;</w:t>
            </w:r>
          </w:p>
          <w:p w14:paraId="4827B0B1"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3= difficile de mobiliser un technicien pour la réparation des pannes</w:t>
            </w:r>
          </w:p>
          <w:p w14:paraId="35B24547"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4= très difficile de mobiliser un technicien pour la réparation des pannes</w:t>
            </w:r>
          </w:p>
        </w:tc>
        <w:tc>
          <w:tcPr>
            <w:tcW w:w="414" w:type="pct"/>
          </w:tcPr>
          <w:p w14:paraId="13187981" w14:textId="77777777" w:rsidR="00A75036" w:rsidRPr="00CD7847" w:rsidRDefault="00A75036" w:rsidP="009224C9">
            <w:pPr>
              <w:spacing w:before="40" w:after="40"/>
              <w:rPr>
                <w:rFonts w:ascii="Times New Roman" w:hAnsi="Times New Roman" w:cs="Times New Roman"/>
              </w:rPr>
            </w:pPr>
          </w:p>
        </w:tc>
      </w:tr>
      <w:tr w:rsidR="00A75036" w:rsidRPr="00CD7847" w14:paraId="1A6AEA83" w14:textId="77777777" w:rsidTr="00A75036">
        <w:trPr>
          <w:trHeight w:val="340"/>
        </w:trPr>
        <w:tc>
          <w:tcPr>
            <w:tcW w:w="1874" w:type="pct"/>
            <w:gridSpan w:val="2"/>
          </w:tcPr>
          <w:p w14:paraId="10B77EE8" w14:textId="77777777" w:rsidR="00A75036" w:rsidRPr="00CD7847" w:rsidRDefault="00A75036" w:rsidP="009224C9">
            <w:pPr>
              <w:spacing w:before="40" w:after="40"/>
              <w:rPr>
                <w:rFonts w:ascii="Times New Roman" w:eastAsia="Calibri" w:hAnsi="Times New Roman" w:cs="Times New Roman"/>
              </w:rPr>
            </w:pPr>
            <w:r w:rsidRPr="00CD7847">
              <w:rPr>
                <w:rFonts w:ascii="Times New Roman" w:eastAsia="Calibri" w:hAnsi="Times New Roman" w:cs="Times New Roman"/>
              </w:rPr>
              <w:t>Qui sont les acteurs de la gestion administrative et financière de la PTFM</w:t>
            </w:r>
          </w:p>
        </w:tc>
        <w:tc>
          <w:tcPr>
            <w:tcW w:w="2713" w:type="pct"/>
            <w:gridSpan w:val="3"/>
          </w:tcPr>
          <w:p w14:paraId="6A8C3B95"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1= CFG; 2= Personnes recrutées; 3= volontariat</w:t>
            </w:r>
          </w:p>
          <w:p w14:paraId="20D6B0E7" w14:textId="77777777" w:rsidR="00A75036" w:rsidRPr="00CD7847" w:rsidRDefault="00A75036" w:rsidP="009224C9">
            <w:pPr>
              <w:spacing w:before="40" w:after="40"/>
              <w:rPr>
                <w:rFonts w:ascii="Times New Roman" w:hAnsi="Times New Roman" w:cs="Times New Roman"/>
              </w:rPr>
            </w:pPr>
          </w:p>
        </w:tc>
        <w:tc>
          <w:tcPr>
            <w:tcW w:w="414" w:type="pct"/>
          </w:tcPr>
          <w:p w14:paraId="674D455D" w14:textId="77777777" w:rsidR="00A75036" w:rsidRPr="00CD7847" w:rsidRDefault="00A75036" w:rsidP="009224C9">
            <w:pPr>
              <w:spacing w:before="40" w:after="40"/>
              <w:rPr>
                <w:rFonts w:ascii="Times New Roman" w:hAnsi="Times New Roman" w:cs="Times New Roman"/>
              </w:rPr>
            </w:pPr>
          </w:p>
        </w:tc>
      </w:tr>
      <w:tr w:rsidR="00A75036" w:rsidRPr="00CD7847" w14:paraId="1726B04E" w14:textId="77777777" w:rsidTr="00A75036">
        <w:trPr>
          <w:trHeight w:val="340"/>
        </w:trPr>
        <w:tc>
          <w:tcPr>
            <w:tcW w:w="1874" w:type="pct"/>
            <w:gridSpan w:val="2"/>
          </w:tcPr>
          <w:p w14:paraId="12B36262" w14:textId="77777777" w:rsidR="00A75036" w:rsidRPr="00CD7847" w:rsidRDefault="00A75036" w:rsidP="009224C9">
            <w:pPr>
              <w:spacing w:before="40" w:after="40"/>
              <w:rPr>
                <w:rFonts w:ascii="Times New Roman" w:eastAsia="Calibri" w:hAnsi="Times New Roman" w:cs="Times New Roman"/>
              </w:rPr>
            </w:pPr>
            <w:r w:rsidRPr="00CD7847">
              <w:rPr>
                <w:rFonts w:ascii="Times New Roman" w:eastAsia="Calibri" w:hAnsi="Times New Roman" w:cs="Times New Roman"/>
              </w:rPr>
              <w:t>Savent-ils lire et écrire</w:t>
            </w:r>
          </w:p>
        </w:tc>
        <w:tc>
          <w:tcPr>
            <w:tcW w:w="2713" w:type="pct"/>
            <w:gridSpan w:val="3"/>
          </w:tcPr>
          <w:p w14:paraId="06D20553"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1= oui en français</w:t>
            </w:r>
          </w:p>
          <w:p w14:paraId="4222EBB6"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lastRenderedPageBreak/>
              <w:t>2= oui en langue nationale</w:t>
            </w:r>
          </w:p>
          <w:p w14:paraId="50B9858D"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3= non en français</w:t>
            </w:r>
          </w:p>
          <w:p w14:paraId="7845434B"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4= non en langue nationale</w:t>
            </w:r>
          </w:p>
        </w:tc>
        <w:tc>
          <w:tcPr>
            <w:tcW w:w="414" w:type="pct"/>
          </w:tcPr>
          <w:p w14:paraId="1433829E" w14:textId="77777777" w:rsidR="00A75036" w:rsidRPr="00CD7847" w:rsidRDefault="00A75036" w:rsidP="009224C9">
            <w:pPr>
              <w:spacing w:before="40" w:after="40"/>
              <w:rPr>
                <w:rFonts w:ascii="Times New Roman" w:hAnsi="Times New Roman" w:cs="Times New Roman"/>
              </w:rPr>
            </w:pPr>
          </w:p>
        </w:tc>
      </w:tr>
      <w:tr w:rsidR="00A75036" w:rsidRPr="00CD7847" w14:paraId="43FCD44C" w14:textId="77777777" w:rsidTr="00A75036">
        <w:trPr>
          <w:trHeight w:val="340"/>
        </w:trPr>
        <w:tc>
          <w:tcPr>
            <w:tcW w:w="1874" w:type="pct"/>
            <w:gridSpan w:val="2"/>
          </w:tcPr>
          <w:p w14:paraId="4246700F" w14:textId="77777777" w:rsidR="00A75036" w:rsidRPr="00CD7847" w:rsidRDefault="00A75036" w:rsidP="009224C9">
            <w:pPr>
              <w:spacing w:before="40" w:after="40"/>
              <w:rPr>
                <w:rFonts w:ascii="Times New Roman" w:eastAsia="Calibri" w:hAnsi="Times New Roman" w:cs="Times New Roman"/>
              </w:rPr>
            </w:pPr>
            <w:r w:rsidRPr="00CD7847">
              <w:rPr>
                <w:rFonts w:ascii="Times New Roman" w:eastAsia="Calibri" w:hAnsi="Times New Roman" w:cs="Times New Roman"/>
              </w:rPr>
              <w:t>Quelle appréciation faite vous de la tenue des outils de gestion financière (vérifiez l’effectivité de ces outils et appréciez leur état)</w:t>
            </w:r>
          </w:p>
        </w:tc>
        <w:tc>
          <w:tcPr>
            <w:tcW w:w="2713" w:type="pct"/>
            <w:gridSpan w:val="3"/>
          </w:tcPr>
          <w:p w14:paraId="2345D37B"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 xml:space="preserve">1= bonne </w:t>
            </w:r>
          </w:p>
          <w:p w14:paraId="48CEDBF7"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2= Passable</w:t>
            </w:r>
          </w:p>
          <w:p w14:paraId="42D97B1B"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3=Médiocre</w:t>
            </w:r>
          </w:p>
        </w:tc>
        <w:tc>
          <w:tcPr>
            <w:tcW w:w="414" w:type="pct"/>
          </w:tcPr>
          <w:p w14:paraId="2C5495A0" w14:textId="77777777" w:rsidR="00A75036" w:rsidRPr="00CD7847" w:rsidRDefault="00A75036" w:rsidP="009224C9">
            <w:pPr>
              <w:spacing w:before="40" w:after="40"/>
              <w:rPr>
                <w:rFonts w:ascii="Times New Roman" w:hAnsi="Times New Roman" w:cs="Times New Roman"/>
              </w:rPr>
            </w:pPr>
          </w:p>
        </w:tc>
      </w:tr>
      <w:tr w:rsidR="00A75036" w:rsidRPr="00CD7847" w14:paraId="60D8E077" w14:textId="77777777" w:rsidTr="00A75036">
        <w:trPr>
          <w:trHeight w:val="340"/>
        </w:trPr>
        <w:tc>
          <w:tcPr>
            <w:tcW w:w="1874" w:type="pct"/>
            <w:gridSpan w:val="2"/>
          </w:tcPr>
          <w:p w14:paraId="556931CA" w14:textId="77777777" w:rsidR="00A75036" w:rsidRPr="00CD7847" w:rsidRDefault="00A75036" w:rsidP="009224C9">
            <w:pPr>
              <w:spacing w:before="40" w:after="40"/>
              <w:rPr>
                <w:rFonts w:ascii="Times New Roman" w:eastAsia="Calibri" w:hAnsi="Times New Roman" w:cs="Times New Roman"/>
              </w:rPr>
            </w:pPr>
            <w:r w:rsidRPr="00CD7847">
              <w:rPr>
                <w:rFonts w:ascii="Times New Roman" w:hAnsi="Times New Roman" w:cs="Times New Roman"/>
              </w:rPr>
              <w:t xml:space="preserve">Quelles appréciations faites-vous du suivi de la gestion financière  dont ils sont l’objet pour permettre une plus grande appropriation de la PTFM. Lister les appréciations </w:t>
            </w:r>
          </w:p>
        </w:tc>
        <w:tc>
          <w:tcPr>
            <w:tcW w:w="2713" w:type="pct"/>
            <w:gridSpan w:val="3"/>
          </w:tcPr>
          <w:p w14:paraId="3FA7E57B" w14:textId="77777777" w:rsidR="00A75036" w:rsidRPr="00CD7847" w:rsidRDefault="00A75036" w:rsidP="009224C9">
            <w:pPr>
              <w:spacing w:before="40" w:after="40"/>
              <w:rPr>
                <w:rFonts w:ascii="Times New Roman" w:hAnsi="Times New Roman" w:cs="Times New Roman"/>
              </w:rPr>
            </w:pPr>
          </w:p>
        </w:tc>
        <w:tc>
          <w:tcPr>
            <w:tcW w:w="414" w:type="pct"/>
          </w:tcPr>
          <w:p w14:paraId="271B6405" w14:textId="77777777" w:rsidR="00A75036" w:rsidRPr="00CD7847" w:rsidRDefault="00A75036" w:rsidP="009224C9">
            <w:pPr>
              <w:spacing w:before="40" w:after="40"/>
              <w:rPr>
                <w:rFonts w:ascii="Times New Roman" w:hAnsi="Times New Roman" w:cs="Times New Roman"/>
              </w:rPr>
            </w:pPr>
          </w:p>
        </w:tc>
      </w:tr>
      <w:tr w:rsidR="00A75036" w:rsidRPr="00CD7847" w14:paraId="337BBBC8" w14:textId="77777777" w:rsidTr="00A75036">
        <w:trPr>
          <w:trHeight w:val="340"/>
        </w:trPr>
        <w:tc>
          <w:tcPr>
            <w:tcW w:w="1874" w:type="pct"/>
            <w:gridSpan w:val="2"/>
          </w:tcPr>
          <w:p w14:paraId="7B282E76" w14:textId="77777777" w:rsidR="00A75036" w:rsidRPr="00CD7847" w:rsidRDefault="00A75036" w:rsidP="009224C9">
            <w:pPr>
              <w:spacing w:before="40" w:after="40"/>
              <w:jc w:val="both"/>
              <w:rPr>
                <w:rFonts w:ascii="Times New Roman" w:eastAsia="Calibri" w:hAnsi="Times New Roman" w:cs="Times New Roman"/>
              </w:rPr>
            </w:pPr>
            <w:r w:rsidRPr="00CD7847">
              <w:rPr>
                <w:rFonts w:ascii="Times New Roman" w:eastAsia="Calibri" w:hAnsi="Times New Roman" w:cs="Times New Roman"/>
              </w:rPr>
              <w:t>Bénéficiez-vous de suivi dans le cadre de la gestion financière de la PTFM ?Si oui décrire?</w:t>
            </w:r>
          </w:p>
        </w:tc>
        <w:tc>
          <w:tcPr>
            <w:tcW w:w="2713" w:type="pct"/>
            <w:gridSpan w:val="3"/>
          </w:tcPr>
          <w:p w14:paraId="4F8B6106" w14:textId="77777777" w:rsidR="00A75036" w:rsidRPr="00CD7847" w:rsidRDefault="00A75036" w:rsidP="009224C9">
            <w:pPr>
              <w:spacing w:before="40" w:after="40"/>
              <w:rPr>
                <w:rFonts w:ascii="Times New Roman" w:hAnsi="Times New Roman" w:cs="Times New Roman"/>
              </w:rPr>
            </w:pPr>
          </w:p>
        </w:tc>
        <w:tc>
          <w:tcPr>
            <w:tcW w:w="414" w:type="pct"/>
          </w:tcPr>
          <w:p w14:paraId="3115FC45" w14:textId="77777777" w:rsidR="00A75036" w:rsidRPr="00CD7847" w:rsidRDefault="00A75036" w:rsidP="009224C9">
            <w:pPr>
              <w:spacing w:before="40" w:after="40"/>
              <w:rPr>
                <w:rFonts w:ascii="Times New Roman" w:hAnsi="Times New Roman" w:cs="Times New Roman"/>
              </w:rPr>
            </w:pPr>
          </w:p>
        </w:tc>
      </w:tr>
      <w:tr w:rsidR="00A75036" w:rsidRPr="00CD7847" w14:paraId="0AB5B897" w14:textId="77777777" w:rsidTr="00A75036">
        <w:trPr>
          <w:trHeight w:val="340"/>
        </w:trPr>
        <w:tc>
          <w:tcPr>
            <w:tcW w:w="1874" w:type="pct"/>
            <w:gridSpan w:val="2"/>
          </w:tcPr>
          <w:p w14:paraId="2CDFC3E5" w14:textId="77777777" w:rsidR="00A75036" w:rsidRPr="00CD7847" w:rsidRDefault="00A75036" w:rsidP="009224C9">
            <w:pPr>
              <w:spacing w:before="40" w:after="40"/>
              <w:jc w:val="both"/>
              <w:rPr>
                <w:rFonts w:ascii="Times New Roman" w:eastAsia="Calibri" w:hAnsi="Times New Roman" w:cs="Times New Roman"/>
              </w:rPr>
            </w:pPr>
            <w:r w:rsidRPr="00CD7847">
              <w:rPr>
                <w:rFonts w:ascii="Times New Roman" w:eastAsia="Calibri" w:hAnsi="Times New Roman" w:cs="Times New Roman"/>
              </w:rPr>
              <w:t xml:space="preserve">Quelles appréciations faites-vous de ce </w:t>
            </w:r>
            <w:r w:rsidRPr="00CD7847">
              <w:rPr>
                <w:rFonts w:ascii="Times New Roman" w:eastAsia="Calibri" w:hAnsi="Times New Roman" w:cs="Times New Roman"/>
              </w:rPr>
              <w:lastRenderedPageBreak/>
              <w:t>suivi ?</w:t>
            </w:r>
          </w:p>
        </w:tc>
        <w:tc>
          <w:tcPr>
            <w:tcW w:w="2713" w:type="pct"/>
            <w:gridSpan w:val="3"/>
          </w:tcPr>
          <w:p w14:paraId="1F6AF2AC" w14:textId="77777777" w:rsidR="00A75036" w:rsidRPr="00CD7847" w:rsidRDefault="00A75036" w:rsidP="009224C9">
            <w:pPr>
              <w:spacing w:before="40" w:after="40"/>
              <w:rPr>
                <w:rFonts w:ascii="Times New Roman" w:hAnsi="Times New Roman" w:cs="Times New Roman"/>
              </w:rPr>
            </w:pPr>
          </w:p>
          <w:p w14:paraId="64EC7917" w14:textId="77777777" w:rsidR="00A75036" w:rsidRPr="00CD7847" w:rsidRDefault="00A75036" w:rsidP="009224C9">
            <w:pPr>
              <w:spacing w:before="40" w:after="40"/>
              <w:rPr>
                <w:rFonts w:ascii="Times New Roman" w:hAnsi="Times New Roman" w:cs="Times New Roman"/>
              </w:rPr>
            </w:pPr>
          </w:p>
          <w:p w14:paraId="5EEE4191" w14:textId="77777777" w:rsidR="00A75036" w:rsidRPr="00CD7847" w:rsidRDefault="00A75036" w:rsidP="009224C9">
            <w:pPr>
              <w:spacing w:before="40" w:after="40"/>
              <w:rPr>
                <w:rFonts w:ascii="Times New Roman" w:hAnsi="Times New Roman" w:cs="Times New Roman"/>
              </w:rPr>
            </w:pPr>
          </w:p>
        </w:tc>
        <w:tc>
          <w:tcPr>
            <w:tcW w:w="414" w:type="pct"/>
          </w:tcPr>
          <w:p w14:paraId="75564C30" w14:textId="77777777" w:rsidR="00A75036" w:rsidRPr="00CD7847" w:rsidRDefault="00A75036" w:rsidP="009224C9">
            <w:pPr>
              <w:spacing w:before="40" w:after="40"/>
              <w:rPr>
                <w:rFonts w:ascii="Times New Roman" w:hAnsi="Times New Roman" w:cs="Times New Roman"/>
              </w:rPr>
            </w:pPr>
          </w:p>
        </w:tc>
      </w:tr>
      <w:tr w:rsidR="00A75036" w:rsidRPr="00CD7847" w14:paraId="2B10270D" w14:textId="77777777" w:rsidTr="00A75036">
        <w:trPr>
          <w:trHeight w:val="340"/>
        </w:trPr>
        <w:tc>
          <w:tcPr>
            <w:tcW w:w="1874" w:type="pct"/>
            <w:gridSpan w:val="2"/>
          </w:tcPr>
          <w:p w14:paraId="787722BD" w14:textId="77777777" w:rsidR="00A75036" w:rsidRPr="00CD7847" w:rsidRDefault="00A75036" w:rsidP="009224C9">
            <w:pPr>
              <w:spacing w:before="40" w:after="40"/>
              <w:jc w:val="both"/>
              <w:rPr>
                <w:rFonts w:ascii="Times New Roman" w:eastAsia="Calibri" w:hAnsi="Times New Roman" w:cs="Times New Roman"/>
              </w:rPr>
            </w:pPr>
            <w:r w:rsidRPr="00CD7847">
              <w:rPr>
                <w:rFonts w:ascii="Times New Roman" w:eastAsia="Calibri" w:hAnsi="Times New Roman" w:cs="Times New Roman"/>
              </w:rPr>
              <w:t>Avez-vous reçu des missions d’appui et de supervision des partenaires techniques et financiers ?Si oui, sur quoi ont apporté ces missions ?</w:t>
            </w:r>
          </w:p>
        </w:tc>
        <w:tc>
          <w:tcPr>
            <w:tcW w:w="2713" w:type="pct"/>
            <w:gridSpan w:val="3"/>
          </w:tcPr>
          <w:p w14:paraId="0D7C9B1C" w14:textId="77777777" w:rsidR="00A75036" w:rsidRPr="00CD7847" w:rsidRDefault="00A75036" w:rsidP="009224C9">
            <w:pPr>
              <w:spacing w:before="40" w:after="40"/>
              <w:rPr>
                <w:rFonts w:ascii="Times New Roman" w:hAnsi="Times New Roman" w:cs="Times New Roman"/>
              </w:rPr>
            </w:pPr>
          </w:p>
        </w:tc>
        <w:tc>
          <w:tcPr>
            <w:tcW w:w="414" w:type="pct"/>
          </w:tcPr>
          <w:p w14:paraId="00572AC3" w14:textId="77777777" w:rsidR="00A75036" w:rsidRPr="00CD7847" w:rsidRDefault="00A75036" w:rsidP="009224C9">
            <w:pPr>
              <w:spacing w:before="40" w:after="40"/>
              <w:rPr>
                <w:rFonts w:ascii="Times New Roman" w:hAnsi="Times New Roman" w:cs="Times New Roman"/>
              </w:rPr>
            </w:pPr>
          </w:p>
        </w:tc>
      </w:tr>
      <w:tr w:rsidR="00A75036" w:rsidRPr="00CD7847" w14:paraId="611CF1BF" w14:textId="77777777" w:rsidTr="00A75036">
        <w:trPr>
          <w:trHeight w:val="340"/>
        </w:trPr>
        <w:tc>
          <w:tcPr>
            <w:tcW w:w="1874" w:type="pct"/>
            <w:gridSpan w:val="2"/>
          </w:tcPr>
          <w:p w14:paraId="25B6D7A5" w14:textId="77777777" w:rsidR="00A75036" w:rsidRPr="00CD7847" w:rsidRDefault="00A75036" w:rsidP="009224C9">
            <w:pPr>
              <w:spacing w:before="40" w:after="40"/>
              <w:rPr>
                <w:rFonts w:ascii="Times New Roman" w:eastAsia="Calibri" w:hAnsi="Times New Roman" w:cs="Times New Roman"/>
              </w:rPr>
            </w:pPr>
            <w:r w:rsidRPr="00CD7847">
              <w:rPr>
                <w:rFonts w:ascii="Times New Roman" w:eastAsia="Calibri" w:hAnsi="Times New Roman" w:cs="Times New Roman"/>
              </w:rPr>
              <w:t>Prise en charge  des frais de réparation des équipements</w:t>
            </w:r>
          </w:p>
        </w:tc>
        <w:tc>
          <w:tcPr>
            <w:tcW w:w="2713" w:type="pct"/>
            <w:gridSpan w:val="3"/>
          </w:tcPr>
          <w:p w14:paraId="727BA676"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1=fonds propre</w:t>
            </w:r>
          </w:p>
          <w:p w14:paraId="0CADEEB0"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2= Emprunt auprès d’une IMF</w:t>
            </w:r>
          </w:p>
          <w:p w14:paraId="07AA861F"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3= Emprunt auprès d’un particulier</w:t>
            </w:r>
          </w:p>
          <w:p w14:paraId="33E7FEDF"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 xml:space="preserve">4= don d’un particulier </w:t>
            </w:r>
          </w:p>
        </w:tc>
        <w:tc>
          <w:tcPr>
            <w:tcW w:w="414" w:type="pct"/>
          </w:tcPr>
          <w:p w14:paraId="66297FE9" w14:textId="77777777" w:rsidR="00A75036" w:rsidRPr="00CD7847" w:rsidRDefault="00A75036" w:rsidP="009224C9">
            <w:pPr>
              <w:spacing w:before="40" w:after="40"/>
              <w:rPr>
                <w:rFonts w:ascii="Times New Roman" w:hAnsi="Times New Roman" w:cs="Times New Roman"/>
              </w:rPr>
            </w:pPr>
          </w:p>
        </w:tc>
      </w:tr>
      <w:tr w:rsidR="00A75036" w:rsidRPr="00CD7847" w14:paraId="6CA50CAB" w14:textId="77777777" w:rsidTr="00A75036">
        <w:trPr>
          <w:trHeight w:val="340"/>
        </w:trPr>
        <w:tc>
          <w:tcPr>
            <w:tcW w:w="1874" w:type="pct"/>
            <w:gridSpan w:val="2"/>
          </w:tcPr>
          <w:p w14:paraId="2E732001" w14:textId="77777777" w:rsidR="00A75036" w:rsidRPr="00CD7847" w:rsidRDefault="00A75036" w:rsidP="009224C9">
            <w:pPr>
              <w:spacing w:before="40" w:after="40"/>
              <w:rPr>
                <w:rFonts w:ascii="Times New Roman" w:eastAsia="Calibri" w:hAnsi="Times New Roman" w:cs="Times New Roman"/>
              </w:rPr>
            </w:pPr>
            <w:r w:rsidRPr="00CD7847">
              <w:rPr>
                <w:rFonts w:ascii="Times New Roman" w:eastAsia="Calibri" w:hAnsi="Times New Roman" w:cs="Times New Roman"/>
              </w:rPr>
              <w:t>Fournir le bilan annuel des activités (chiffres d’affaires)</w:t>
            </w:r>
          </w:p>
        </w:tc>
        <w:tc>
          <w:tcPr>
            <w:tcW w:w="3126" w:type="pct"/>
            <w:gridSpan w:val="4"/>
          </w:tcPr>
          <w:tbl>
            <w:tblPr>
              <w:tblStyle w:val="Grilledutableau"/>
              <w:tblW w:w="12186" w:type="dxa"/>
              <w:tblLook w:val="04A0" w:firstRow="1" w:lastRow="0" w:firstColumn="1" w:lastColumn="0" w:noHBand="0" w:noVBand="1"/>
            </w:tblPr>
            <w:tblGrid>
              <w:gridCol w:w="1296"/>
              <w:gridCol w:w="1296"/>
              <w:gridCol w:w="1296"/>
              <w:gridCol w:w="1297"/>
              <w:gridCol w:w="1297"/>
              <w:gridCol w:w="5704"/>
            </w:tblGrid>
            <w:tr w:rsidR="00A75036" w:rsidRPr="00CD7847" w14:paraId="6C5BF3B5" w14:textId="77777777" w:rsidTr="00A75036">
              <w:tc>
                <w:tcPr>
                  <w:tcW w:w="1296" w:type="dxa"/>
                </w:tcPr>
                <w:p w14:paraId="119F8442" w14:textId="77777777" w:rsidR="00A75036" w:rsidRPr="00CD7847" w:rsidRDefault="00A75036" w:rsidP="00850BAE">
                  <w:pPr>
                    <w:framePr w:hSpace="141" w:wrap="around" w:vAnchor="text" w:hAnchor="text" w:y="1"/>
                    <w:spacing w:before="40" w:after="40"/>
                    <w:suppressOverlap/>
                    <w:rPr>
                      <w:rFonts w:ascii="Times New Roman" w:hAnsi="Times New Roman" w:cs="Times New Roman"/>
                    </w:rPr>
                  </w:pPr>
                  <w:r w:rsidRPr="00CD7847">
                    <w:rPr>
                      <w:rFonts w:ascii="Times New Roman" w:hAnsi="Times New Roman" w:cs="Times New Roman"/>
                    </w:rPr>
                    <w:t>2010</w:t>
                  </w:r>
                </w:p>
              </w:tc>
              <w:tc>
                <w:tcPr>
                  <w:tcW w:w="1296" w:type="dxa"/>
                </w:tcPr>
                <w:p w14:paraId="2FA18CCD" w14:textId="77777777" w:rsidR="00A75036" w:rsidRPr="00CD7847" w:rsidRDefault="00A75036" w:rsidP="00850BAE">
                  <w:pPr>
                    <w:framePr w:hSpace="141" w:wrap="around" w:vAnchor="text" w:hAnchor="text" w:y="1"/>
                    <w:spacing w:before="40" w:after="40"/>
                    <w:suppressOverlap/>
                    <w:rPr>
                      <w:rFonts w:ascii="Times New Roman" w:hAnsi="Times New Roman" w:cs="Times New Roman"/>
                    </w:rPr>
                  </w:pPr>
                  <w:r w:rsidRPr="00CD7847">
                    <w:rPr>
                      <w:rFonts w:ascii="Times New Roman" w:hAnsi="Times New Roman" w:cs="Times New Roman"/>
                    </w:rPr>
                    <w:t>2011</w:t>
                  </w:r>
                </w:p>
              </w:tc>
              <w:tc>
                <w:tcPr>
                  <w:tcW w:w="1296" w:type="dxa"/>
                </w:tcPr>
                <w:p w14:paraId="63A3707C" w14:textId="77777777" w:rsidR="00A75036" w:rsidRPr="00CD7847" w:rsidRDefault="00A75036" w:rsidP="00850BAE">
                  <w:pPr>
                    <w:framePr w:hSpace="141" w:wrap="around" w:vAnchor="text" w:hAnchor="text" w:y="1"/>
                    <w:spacing w:before="40" w:after="40"/>
                    <w:suppressOverlap/>
                    <w:rPr>
                      <w:rFonts w:ascii="Times New Roman" w:hAnsi="Times New Roman" w:cs="Times New Roman"/>
                    </w:rPr>
                  </w:pPr>
                  <w:r w:rsidRPr="00CD7847">
                    <w:rPr>
                      <w:rFonts w:ascii="Times New Roman" w:hAnsi="Times New Roman" w:cs="Times New Roman"/>
                    </w:rPr>
                    <w:t>2012</w:t>
                  </w:r>
                </w:p>
              </w:tc>
              <w:tc>
                <w:tcPr>
                  <w:tcW w:w="1297" w:type="dxa"/>
                </w:tcPr>
                <w:p w14:paraId="101F20FD" w14:textId="77777777" w:rsidR="00A75036" w:rsidRPr="00CD7847" w:rsidRDefault="00A75036" w:rsidP="00850BAE">
                  <w:pPr>
                    <w:framePr w:hSpace="141" w:wrap="around" w:vAnchor="text" w:hAnchor="text" w:y="1"/>
                    <w:spacing w:before="40" w:after="40"/>
                    <w:suppressOverlap/>
                    <w:rPr>
                      <w:rFonts w:ascii="Times New Roman" w:hAnsi="Times New Roman" w:cs="Times New Roman"/>
                    </w:rPr>
                  </w:pPr>
                  <w:r w:rsidRPr="00CD7847">
                    <w:rPr>
                      <w:rFonts w:ascii="Times New Roman" w:hAnsi="Times New Roman" w:cs="Times New Roman"/>
                    </w:rPr>
                    <w:t>2013</w:t>
                  </w:r>
                </w:p>
              </w:tc>
              <w:tc>
                <w:tcPr>
                  <w:tcW w:w="1297" w:type="dxa"/>
                </w:tcPr>
                <w:p w14:paraId="15413885" w14:textId="77777777" w:rsidR="00A75036" w:rsidRPr="00CD7847" w:rsidRDefault="00A75036" w:rsidP="00850BAE">
                  <w:pPr>
                    <w:framePr w:hSpace="141" w:wrap="around" w:vAnchor="text" w:hAnchor="text" w:y="1"/>
                    <w:spacing w:before="40" w:after="40"/>
                    <w:suppressOverlap/>
                    <w:rPr>
                      <w:rFonts w:ascii="Times New Roman" w:hAnsi="Times New Roman" w:cs="Times New Roman"/>
                    </w:rPr>
                  </w:pPr>
                  <w:r w:rsidRPr="00CD7847">
                    <w:rPr>
                      <w:rFonts w:ascii="Times New Roman" w:hAnsi="Times New Roman" w:cs="Times New Roman"/>
                    </w:rPr>
                    <w:t>2014</w:t>
                  </w:r>
                </w:p>
              </w:tc>
              <w:tc>
                <w:tcPr>
                  <w:tcW w:w="5704" w:type="dxa"/>
                </w:tcPr>
                <w:p w14:paraId="0221F90C" w14:textId="77777777" w:rsidR="00A75036" w:rsidRPr="00CD7847" w:rsidRDefault="00A75036" w:rsidP="00850BAE">
                  <w:pPr>
                    <w:framePr w:hSpace="141" w:wrap="around" w:vAnchor="text" w:hAnchor="text" w:y="1"/>
                    <w:spacing w:before="40" w:after="40"/>
                    <w:suppressOverlap/>
                    <w:rPr>
                      <w:rFonts w:ascii="Times New Roman" w:hAnsi="Times New Roman" w:cs="Times New Roman"/>
                    </w:rPr>
                  </w:pPr>
                  <w:r w:rsidRPr="00CD7847">
                    <w:rPr>
                      <w:rFonts w:ascii="Times New Roman" w:hAnsi="Times New Roman" w:cs="Times New Roman"/>
                    </w:rPr>
                    <w:t>2015</w:t>
                  </w:r>
                </w:p>
              </w:tc>
            </w:tr>
            <w:tr w:rsidR="00A75036" w:rsidRPr="00CD7847" w14:paraId="2A06D149" w14:textId="77777777" w:rsidTr="00A75036">
              <w:tc>
                <w:tcPr>
                  <w:tcW w:w="1296" w:type="dxa"/>
                </w:tcPr>
                <w:p w14:paraId="1EA1695C" w14:textId="77777777" w:rsidR="00A75036" w:rsidRPr="00CD7847" w:rsidRDefault="00A75036" w:rsidP="00850BAE">
                  <w:pPr>
                    <w:framePr w:hSpace="141" w:wrap="around" w:vAnchor="text" w:hAnchor="text" w:y="1"/>
                    <w:spacing w:before="40" w:after="40"/>
                    <w:suppressOverlap/>
                    <w:rPr>
                      <w:rFonts w:ascii="Times New Roman" w:hAnsi="Times New Roman" w:cs="Times New Roman"/>
                    </w:rPr>
                  </w:pPr>
                </w:p>
              </w:tc>
              <w:tc>
                <w:tcPr>
                  <w:tcW w:w="1296" w:type="dxa"/>
                </w:tcPr>
                <w:p w14:paraId="3153A98B" w14:textId="77777777" w:rsidR="00A75036" w:rsidRPr="00CD7847" w:rsidRDefault="00A75036" w:rsidP="00850BAE">
                  <w:pPr>
                    <w:framePr w:hSpace="141" w:wrap="around" w:vAnchor="text" w:hAnchor="text" w:y="1"/>
                    <w:spacing w:before="40" w:after="40"/>
                    <w:suppressOverlap/>
                    <w:rPr>
                      <w:rFonts w:ascii="Times New Roman" w:hAnsi="Times New Roman" w:cs="Times New Roman"/>
                    </w:rPr>
                  </w:pPr>
                </w:p>
              </w:tc>
              <w:tc>
                <w:tcPr>
                  <w:tcW w:w="1296" w:type="dxa"/>
                </w:tcPr>
                <w:p w14:paraId="719BF908" w14:textId="77777777" w:rsidR="00A75036" w:rsidRPr="00CD7847" w:rsidRDefault="00A75036" w:rsidP="00850BAE">
                  <w:pPr>
                    <w:framePr w:hSpace="141" w:wrap="around" w:vAnchor="text" w:hAnchor="text" w:y="1"/>
                    <w:spacing w:before="40" w:after="40"/>
                    <w:suppressOverlap/>
                    <w:rPr>
                      <w:rFonts w:ascii="Times New Roman" w:hAnsi="Times New Roman" w:cs="Times New Roman"/>
                    </w:rPr>
                  </w:pPr>
                </w:p>
              </w:tc>
              <w:tc>
                <w:tcPr>
                  <w:tcW w:w="1297" w:type="dxa"/>
                </w:tcPr>
                <w:p w14:paraId="07ADA950" w14:textId="77777777" w:rsidR="00A75036" w:rsidRPr="00CD7847" w:rsidRDefault="00A75036" w:rsidP="00850BAE">
                  <w:pPr>
                    <w:framePr w:hSpace="141" w:wrap="around" w:vAnchor="text" w:hAnchor="text" w:y="1"/>
                    <w:spacing w:before="40" w:after="40"/>
                    <w:suppressOverlap/>
                    <w:rPr>
                      <w:rFonts w:ascii="Times New Roman" w:hAnsi="Times New Roman" w:cs="Times New Roman"/>
                    </w:rPr>
                  </w:pPr>
                </w:p>
              </w:tc>
              <w:tc>
                <w:tcPr>
                  <w:tcW w:w="1297" w:type="dxa"/>
                </w:tcPr>
                <w:p w14:paraId="2C4509DA" w14:textId="77777777" w:rsidR="00A75036" w:rsidRPr="00CD7847" w:rsidRDefault="00A75036" w:rsidP="00850BAE">
                  <w:pPr>
                    <w:framePr w:hSpace="141" w:wrap="around" w:vAnchor="text" w:hAnchor="text" w:y="1"/>
                    <w:spacing w:before="40" w:after="40"/>
                    <w:suppressOverlap/>
                    <w:rPr>
                      <w:rFonts w:ascii="Times New Roman" w:hAnsi="Times New Roman" w:cs="Times New Roman"/>
                    </w:rPr>
                  </w:pPr>
                </w:p>
              </w:tc>
              <w:tc>
                <w:tcPr>
                  <w:tcW w:w="5704" w:type="dxa"/>
                </w:tcPr>
                <w:p w14:paraId="6F97B4FA" w14:textId="77777777" w:rsidR="00A75036" w:rsidRPr="00CD7847" w:rsidRDefault="00A75036" w:rsidP="00850BAE">
                  <w:pPr>
                    <w:framePr w:hSpace="141" w:wrap="around" w:vAnchor="text" w:hAnchor="text" w:y="1"/>
                    <w:spacing w:before="40" w:after="40"/>
                    <w:suppressOverlap/>
                    <w:rPr>
                      <w:rFonts w:ascii="Times New Roman" w:hAnsi="Times New Roman" w:cs="Times New Roman"/>
                    </w:rPr>
                  </w:pPr>
                </w:p>
              </w:tc>
            </w:tr>
          </w:tbl>
          <w:p w14:paraId="629797BD" w14:textId="77777777" w:rsidR="00A75036" w:rsidRPr="00CD7847" w:rsidRDefault="00A75036" w:rsidP="009224C9">
            <w:pPr>
              <w:spacing w:before="40" w:after="40"/>
              <w:rPr>
                <w:rFonts w:ascii="Times New Roman" w:hAnsi="Times New Roman" w:cs="Times New Roman"/>
              </w:rPr>
            </w:pPr>
          </w:p>
        </w:tc>
      </w:tr>
      <w:tr w:rsidR="00A75036" w:rsidRPr="00CD7847" w14:paraId="4B6B7AE7" w14:textId="77777777" w:rsidTr="00A75036">
        <w:trPr>
          <w:trHeight w:val="340"/>
        </w:trPr>
        <w:tc>
          <w:tcPr>
            <w:tcW w:w="5000" w:type="pct"/>
            <w:gridSpan w:val="6"/>
          </w:tcPr>
          <w:p w14:paraId="12E3E240" w14:textId="77777777" w:rsidR="00A75036" w:rsidRPr="00CD7847" w:rsidRDefault="00A75036" w:rsidP="009224C9">
            <w:pPr>
              <w:tabs>
                <w:tab w:val="left" w:pos="419"/>
                <w:tab w:val="center" w:pos="6786"/>
              </w:tabs>
              <w:spacing w:before="40" w:after="40"/>
              <w:rPr>
                <w:rFonts w:ascii="Times New Roman" w:hAnsi="Times New Roman" w:cs="Times New Roman"/>
              </w:rPr>
            </w:pPr>
            <w:r w:rsidRPr="00CD7847">
              <w:rPr>
                <w:rFonts w:ascii="Times New Roman" w:hAnsi="Times New Roman" w:cs="Times New Roman"/>
                <w:b/>
              </w:rPr>
              <w:tab/>
            </w:r>
            <w:r w:rsidRPr="00CD7847">
              <w:rPr>
                <w:rFonts w:ascii="Times New Roman" w:hAnsi="Times New Roman" w:cs="Times New Roman"/>
                <w:b/>
              </w:rPr>
              <w:tab/>
              <w:t xml:space="preserve">E. EVALUATION DES EFFETS/IMPACTS de la PTFM </w:t>
            </w:r>
          </w:p>
        </w:tc>
      </w:tr>
      <w:tr w:rsidR="00A75036" w:rsidRPr="00CD7847" w14:paraId="76C445A4" w14:textId="77777777" w:rsidTr="00A75036">
        <w:trPr>
          <w:trHeight w:val="340"/>
        </w:trPr>
        <w:tc>
          <w:tcPr>
            <w:tcW w:w="954" w:type="pct"/>
          </w:tcPr>
          <w:p w14:paraId="7556DEF5" w14:textId="77777777" w:rsidR="00A75036" w:rsidRPr="00CD7847" w:rsidRDefault="00A75036" w:rsidP="009224C9">
            <w:pPr>
              <w:spacing w:before="40" w:after="40"/>
              <w:rPr>
                <w:rFonts w:ascii="Times New Roman" w:hAnsi="Times New Roman" w:cs="Times New Roman"/>
                <w:b/>
                <w:bCs/>
                <w:u w:val="single"/>
              </w:rPr>
            </w:pPr>
          </w:p>
        </w:tc>
        <w:tc>
          <w:tcPr>
            <w:tcW w:w="1977" w:type="pct"/>
            <w:gridSpan w:val="2"/>
          </w:tcPr>
          <w:p w14:paraId="20B4648D"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 xml:space="preserve">SANS </w:t>
            </w:r>
          </w:p>
        </w:tc>
        <w:tc>
          <w:tcPr>
            <w:tcW w:w="2068" w:type="pct"/>
            <w:gridSpan w:val="3"/>
          </w:tcPr>
          <w:p w14:paraId="43823F54"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AVEC</w:t>
            </w:r>
          </w:p>
        </w:tc>
      </w:tr>
      <w:tr w:rsidR="00A75036" w:rsidRPr="00CD7847" w14:paraId="1DE15FE0" w14:textId="77777777" w:rsidTr="00A75036">
        <w:trPr>
          <w:trHeight w:val="340"/>
        </w:trPr>
        <w:tc>
          <w:tcPr>
            <w:tcW w:w="954" w:type="pct"/>
          </w:tcPr>
          <w:p w14:paraId="62B09365" w14:textId="77777777" w:rsidR="00A75036" w:rsidRPr="00CD7847" w:rsidRDefault="00A75036" w:rsidP="009224C9">
            <w:pPr>
              <w:spacing w:before="40" w:after="40"/>
              <w:jc w:val="both"/>
              <w:rPr>
                <w:rFonts w:ascii="Times New Roman" w:eastAsia="Calibri" w:hAnsi="Times New Roman" w:cs="Times New Roman"/>
              </w:rPr>
            </w:pPr>
            <w:r w:rsidRPr="00CD7847">
              <w:rPr>
                <w:rFonts w:ascii="Times New Roman" w:eastAsia="Calibri" w:hAnsi="Times New Roman" w:cs="Times New Roman"/>
              </w:rPr>
              <w:t xml:space="preserve">Appréciez le développement de l’entreprenariat rural lié aux services énergétiques de la PTFM à travers l’intensification des activités de transformation et </w:t>
            </w:r>
            <w:r w:rsidRPr="00CD7847">
              <w:rPr>
                <w:rFonts w:ascii="Times New Roman" w:eastAsia="Calibri" w:hAnsi="Times New Roman" w:cs="Times New Roman"/>
              </w:rPr>
              <w:lastRenderedPageBreak/>
              <w:t>de valorisation marchande des produits de filière  agroalimentaires prioritaires et son impact socio-économique</w:t>
            </w:r>
          </w:p>
        </w:tc>
        <w:tc>
          <w:tcPr>
            <w:tcW w:w="1977" w:type="pct"/>
            <w:gridSpan w:val="2"/>
          </w:tcPr>
          <w:p w14:paraId="2B137C69" w14:textId="77777777" w:rsidR="00A75036" w:rsidRPr="00CD7847" w:rsidRDefault="00A75036" w:rsidP="009224C9">
            <w:pPr>
              <w:spacing w:before="40" w:after="40"/>
              <w:rPr>
                <w:rFonts w:ascii="Times New Roman" w:hAnsi="Times New Roman" w:cs="Times New Roman"/>
              </w:rPr>
            </w:pPr>
          </w:p>
          <w:p w14:paraId="25987F25" w14:textId="77777777" w:rsidR="00A75036" w:rsidRPr="00CD7847" w:rsidRDefault="00A75036" w:rsidP="009224C9">
            <w:pPr>
              <w:spacing w:before="40" w:after="40"/>
              <w:rPr>
                <w:rFonts w:ascii="Times New Roman" w:hAnsi="Times New Roman" w:cs="Times New Roman"/>
              </w:rPr>
            </w:pPr>
          </w:p>
          <w:p w14:paraId="66526E5A" w14:textId="77777777" w:rsidR="00A75036" w:rsidRPr="00CD7847" w:rsidRDefault="00A75036" w:rsidP="009224C9">
            <w:pPr>
              <w:spacing w:before="40" w:after="40"/>
              <w:rPr>
                <w:rFonts w:ascii="Times New Roman" w:hAnsi="Times New Roman" w:cs="Times New Roman"/>
              </w:rPr>
            </w:pPr>
          </w:p>
          <w:p w14:paraId="03607094" w14:textId="77777777" w:rsidR="00A75036" w:rsidRPr="00CD7847" w:rsidRDefault="00A75036" w:rsidP="009224C9">
            <w:pPr>
              <w:spacing w:before="40" w:after="40"/>
              <w:rPr>
                <w:rFonts w:ascii="Times New Roman" w:hAnsi="Times New Roman" w:cs="Times New Roman"/>
              </w:rPr>
            </w:pPr>
          </w:p>
          <w:p w14:paraId="25CB973D" w14:textId="77777777" w:rsidR="00A75036" w:rsidRPr="00CD7847" w:rsidRDefault="00A75036" w:rsidP="009224C9">
            <w:pPr>
              <w:spacing w:before="40" w:after="40"/>
              <w:rPr>
                <w:rFonts w:ascii="Times New Roman" w:hAnsi="Times New Roman" w:cs="Times New Roman"/>
              </w:rPr>
            </w:pPr>
          </w:p>
          <w:p w14:paraId="0E75BEDA" w14:textId="77777777" w:rsidR="00A75036" w:rsidRPr="00CD7847" w:rsidRDefault="00A75036" w:rsidP="009224C9">
            <w:pPr>
              <w:spacing w:before="40" w:after="40"/>
              <w:rPr>
                <w:rFonts w:ascii="Times New Roman" w:hAnsi="Times New Roman" w:cs="Times New Roman"/>
              </w:rPr>
            </w:pPr>
          </w:p>
          <w:p w14:paraId="562773CE" w14:textId="77777777" w:rsidR="00A75036" w:rsidRPr="00CD7847" w:rsidRDefault="00A75036" w:rsidP="009224C9">
            <w:pPr>
              <w:spacing w:before="40" w:after="40"/>
              <w:rPr>
                <w:rFonts w:ascii="Times New Roman" w:hAnsi="Times New Roman" w:cs="Times New Roman"/>
              </w:rPr>
            </w:pPr>
          </w:p>
          <w:p w14:paraId="42929208" w14:textId="77777777" w:rsidR="00A75036" w:rsidRPr="00CD7847" w:rsidRDefault="00A75036" w:rsidP="009224C9">
            <w:pPr>
              <w:spacing w:before="40" w:after="40"/>
              <w:rPr>
                <w:rFonts w:ascii="Times New Roman" w:hAnsi="Times New Roman" w:cs="Times New Roman"/>
              </w:rPr>
            </w:pPr>
          </w:p>
          <w:p w14:paraId="0BF921D7" w14:textId="77777777" w:rsidR="00A75036" w:rsidRPr="00CD7847" w:rsidRDefault="00A75036" w:rsidP="009224C9">
            <w:pPr>
              <w:spacing w:before="40" w:after="40"/>
              <w:rPr>
                <w:rFonts w:ascii="Times New Roman" w:hAnsi="Times New Roman" w:cs="Times New Roman"/>
              </w:rPr>
            </w:pPr>
          </w:p>
          <w:p w14:paraId="6F93DBEA" w14:textId="77777777" w:rsidR="00A75036" w:rsidRPr="00CD7847" w:rsidRDefault="00A75036" w:rsidP="009224C9">
            <w:pPr>
              <w:spacing w:before="40" w:after="40"/>
              <w:rPr>
                <w:rFonts w:ascii="Times New Roman" w:hAnsi="Times New Roman" w:cs="Times New Roman"/>
              </w:rPr>
            </w:pPr>
          </w:p>
          <w:p w14:paraId="1668A3A9" w14:textId="77777777" w:rsidR="00A75036" w:rsidRPr="00CD7847" w:rsidRDefault="00A75036" w:rsidP="009224C9">
            <w:pPr>
              <w:spacing w:before="40" w:after="40"/>
              <w:rPr>
                <w:rFonts w:ascii="Times New Roman" w:hAnsi="Times New Roman" w:cs="Times New Roman"/>
              </w:rPr>
            </w:pPr>
          </w:p>
          <w:p w14:paraId="475B436A" w14:textId="77777777" w:rsidR="00A75036" w:rsidRPr="00CD7847" w:rsidRDefault="00A75036" w:rsidP="009224C9">
            <w:pPr>
              <w:spacing w:before="40" w:after="40"/>
              <w:rPr>
                <w:rFonts w:ascii="Times New Roman" w:hAnsi="Times New Roman" w:cs="Times New Roman"/>
              </w:rPr>
            </w:pPr>
          </w:p>
        </w:tc>
        <w:tc>
          <w:tcPr>
            <w:tcW w:w="2068" w:type="pct"/>
            <w:gridSpan w:val="3"/>
          </w:tcPr>
          <w:p w14:paraId="13361C1E" w14:textId="77777777" w:rsidR="00A75036" w:rsidRPr="00CD7847" w:rsidRDefault="00A75036" w:rsidP="009224C9">
            <w:pPr>
              <w:spacing w:before="40" w:after="40"/>
              <w:rPr>
                <w:rFonts w:ascii="Times New Roman" w:hAnsi="Times New Roman" w:cs="Times New Roman"/>
              </w:rPr>
            </w:pPr>
          </w:p>
        </w:tc>
      </w:tr>
      <w:tr w:rsidR="00A75036" w:rsidRPr="00CD7847" w14:paraId="448E7E76" w14:textId="77777777" w:rsidTr="00A75036">
        <w:trPr>
          <w:trHeight w:val="340"/>
        </w:trPr>
        <w:tc>
          <w:tcPr>
            <w:tcW w:w="954" w:type="pct"/>
          </w:tcPr>
          <w:p w14:paraId="6A27D7F5" w14:textId="77777777" w:rsidR="00A75036" w:rsidRPr="00CD7847" w:rsidRDefault="00A75036" w:rsidP="009224C9">
            <w:pPr>
              <w:spacing w:before="40" w:after="40"/>
              <w:jc w:val="both"/>
              <w:rPr>
                <w:rFonts w:ascii="Times New Roman" w:eastAsia="Calibri" w:hAnsi="Times New Roman" w:cs="Times New Roman"/>
              </w:rPr>
            </w:pPr>
            <w:r w:rsidRPr="00CD7847">
              <w:rPr>
                <w:rFonts w:ascii="Times New Roman" w:eastAsia="Calibri" w:hAnsi="Times New Roman" w:cs="Times New Roman"/>
              </w:rPr>
              <w:t>L’amélioration des services essentiels de base par la fourniture de services énergétiques de la PTFM aux infrastructures communautaires  et son impact</w:t>
            </w:r>
          </w:p>
        </w:tc>
        <w:tc>
          <w:tcPr>
            <w:tcW w:w="1977" w:type="pct"/>
            <w:gridSpan w:val="2"/>
          </w:tcPr>
          <w:p w14:paraId="1594CC11" w14:textId="77777777" w:rsidR="00A75036" w:rsidRPr="00CD7847" w:rsidRDefault="00A75036" w:rsidP="009224C9">
            <w:pPr>
              <w:spacing w:before="40" w:after="40"/>
              <w:rPr>
                <w:rFonts w:ascii="Times New Roman" w:hAnsi="Times New Roman" w:cs="Times New Roman"/>
              </w:rPr>
            </w:pPr>
          </w:p>
          <w:p w14:paraId="08655789" w14:textId="77777777" w:rsidR="00A75036" w:rsidRPr="00CD7847" w:rsidRDefault="00A75036" w:rsidP="009224C9">
            <w:pPr>
              <w:spacing w:before="40" w:after="40"/>
              <w:rPr>
                <w:rFonts w:ascii="Times New Roman" w:hAnsi="Times New Roman" w:cs="Times New Roman"/>
              </w:rPr>
            </w:pPr>
          </w:p>
          <w:p w14:paraId="32DBCE74" w14:textId="77777777" w:rsidR="00A75036" w:rsidRPr="00CD7847" w:rsidRDefault="00A75036" w:rsidP="009224C9">
            <w:pPr>
              <w:spacing w:before="40" w:after="40"/>
              <w:rPr>
                <w:rFonts w:ascii="Times New Roman" w:hAnsi="Times New Roman" w:cs="Times New Roman"/>
              </w:rPr>
            </w:pPr>
          </w:p>
          <w:p w14:paraId="358C0E02" w14:textId="77777777" w:rsidR="00A75036" w:rsidRPr="00CD7847" w:rsidRDefault="00A75036" w:rsidP="009224C9">
            <w:pPr>
              <w:spacing w:before="40" w:after="40"/>
              <w:rPr>
                <w:rFonts w:ascii="Times New Roman" w:hAnsi="Times New Roman" w:cs="Times New Roman"/>
              </w:rPr>
            </w:pPr>
          </w:p>
          <w:p w14:paraId="590242B5" w14:textId="77777777" w:rsidR="00A75036" w:rsidRPr="00CD7847" w:rsidRDefault="00A75036" w:rsidP="009224C9">
            <w:pPr>
              <w:spacing w:before="40" w:after="40"/>
              <w:rPr>
                <w:rFonts w:ascii="Times New Roman" w:hAnsi="Times New Roman" w:cs="Times New Roman"/>
              </w:rPr>
            </w:pPr>
          </w:p>
          <w:p w14:paraId="46C60DBE" w14:textId="77777777" w:rsidR="00A75036" w:rsidRPr="00CD7847" w:rsidRDefault="00A75036" w:rsidP="009224C9">
            <w:pPr>
              <w:spacing w:before="40" w:after="40"/>
              <w:rPr>
                <w:rFonts w:ascii="Times New Roman" w:hAnsi="Times New Roman" w:cs="Times New Roman"/>
              </w:rPr>
            </w:pPr>
          </w:p>
          <w:p w14:paraId="370A12C2" w14:textId="77777777" w:rsidR="00A75036" w:rsidRPr="00CD7847" w:rsidRDefault="00A75036" w:rsidP="009224C9">
            <w:pPr>
              <w:spacing w:before="40" w:after="40"/>
              <w:rPr>
                <w:rFonts w:ascii="Times New Roman" w:hAnsi="Times New Roman" w:cs="Times New Roman"/>
              </w:rPr>
            </w:pPr>
          </w:p>
          <w:p w14:paraId="187E6310" w14:textId="77777777" w:rsidR="00A75036" w:rsidRPr="00CD7847" w:rsidRDefault="00A75036" w:rsidP="009224C9">
            <w:pPr>
              <w:spacing w:before="40" w:after="40"/>
              <w:rPr>
                <w:rFonts w:ascii="Times New Roman" w:hAnsi="Times New Roman" w:cs="Times New Roman"/>
              </w:rPr>
            </w:pPr>
          </w:p>
          <w:p w14:paraId="43AB1456" w14:textId="77777777" w:rsidR="00A75036" w:rsidRPr="00CD7847" w:rsidRDefault="00A75036" w:rsidP="009224C9">
            <w:pPr>
              <w:spacing w:before="40" w:after="40"/>
              <w:rPr>
                <w:rFonts w:ascii="Times New Roman" w:hAnsi="Times New Roman" w:cs="Times New Roman"/>
              </w:rPr>
            </w:pPr>
          </w:p>
          <w:p w14:paraId="1537F193" w14:textId="77777777" w:rsidR="00A75036" w:rsidRPr="00CD7847" w:rsidRDefault="00A75036" w:rsidP="009224C9">
            <w:pPr>
              <w:spacing w:before="40" w:after="40"/>
              <w:rPr>
                <w:rFonts w:ascii="Times New Roman" w:hAnsi="Times New Roman" w:cs="Times New Roman"/>
              </w:rPr>
            </w:pPr>
          </w:p>
          <w:p w14:paraId="1E3B4F13" w14:textId="77777777" w:rsidR="00A75036" w:rsidRPr="00CD7847" w:rsidRDefault="00A75036" w:rsidP="009224C9">
            <w:pPr>
              <w:spacing w:before="40" w:after="40"/>
              <w:rPr>
                <w:rFonts w:ascii="Times New Roman" w:hAnsi="Times New Roman" w:cs="Times New Roman"/>
              </w:rPr>
            </w:pPr>
          </w:p>
          <w:p w14:paraId="645547FE" w14:textId="77777777" w:rsidR="00A75036" w:rsidRPr="00CD7847" w:rsidRDefault="00A75036" w:rsidP="009224C9">
            <w:pPr>
              <w:spacing w:before="40" w:after="40"/>
              <w:rPr>
                <w:rFonts w:ascii="Times New Roman" w:hAnsi="Times New Roman" w:cs="Times New Roman"/>
              </w:rPr>
            </w:pPr>
          </w:p>
        </w:tc>
        <w:tc>
          <w:tcPr>
            <w:tcW w:w="2068" w:type="pct"/>
            <w:gridSpan w:val="3"/>
          </w:tcPr>
          <w:p w14:paraId="36B7CF0A" w14:textId="77777777" w:rsidR="00A75036" w:rsidRPr="00CD7847" w:rsidRDefault="00A75036" w:rsidP="009224C9">
            <w:pPr>
              <w:spacing w:before="40" w:after="40"/>
              <w:rPr>
                <w:rFonts w:ascii="Times New Roman" w:hAnsi="Times New Roman" w:cs="Times New Roman"/>
              </w:rPr>
            </w:pPr>
          </w:p>
        </w:tc>
      </w:tr>
      <w:tr w:rsidR="00A75036" w:rsidRPr="00CD7847" w14:paraId="0EF5CB88" w14:textId="77777777" w:rsidTr="00A75036">
        <w:trPr>
          <w:trHeight w:val="340"/>
        </w:trPr>
        <w:tc>
          <w:tcPr>
            <w:tcW w:w="954" w:type="pct"/>
          </w:tcPr>
          <w:p w14:paraId="299647D1" w14:textId="77777777" w:rsidR="00A75036" w:rsidRPr="00CD7847" w:rsidRDefault="00A75036" w:rsidP="009224C9">
            <w:pPr>
              <w:spacing w:before="40" w:after="40"/>
              <w:jc w:val="both"/>
              <w:rPr>
                <w:rFonts w:ascii="Times New Roman" w:eastAsia="Calibri" w:hAnsi="Times New Roman" w:cs="Times New Roman"/>
              </w:rPr>
            </w:pPr>
            <w:r w:rsidRPr="00CD7847">
              <w:rPr>
                <w:rFonts w:ascii="Times New Roman" w:eastAsia="Calibri" w:hAnsi="Times New Roman" w:cs="Times New Roman"/>
              </w:rPr>
              <w:t xml:space="preserve">L’amélioration des capacités techniques, organisationnelles et institutionnelles des parties prenantes pour la mise en œuvre efficace et une appropriation plus poussée, dans la perspective de la </w:t>
            </w:r>
            <w:r w:rsidRPr="00CD7847">
              <w:rPr>
                <w:rFonts w:ascii="Times New Roman" w:eastAsia="Calibri" w:hAnsi="Times New Roman" w:cs="Times New Roman"/>
              </w:rPr>
              <w:lastRenderedPageBreak/>
              <w:t>pérennisation des interventions</w:t>
            </w:r>
          </w:p>
        </w:tc>
        <w:tc>
          <w:tcPr>
            <w:tcW w:w="1977" w:type="pct"/>
            <w:gridSpan w:val="2"/>
          </w:tcPr>
          <w:p w14:paraId="054DD354" w14:textId="77777777" w:rsidR="00A75036" w:rsidRPr="00CD7847" w:rsidRDefault="00A75036" w:rsidP="009224C9">
            <w:pPr>
              <w:spacing w:before="40" w:after="40"/>
              <w:rPr>
                <w:rFonts w:ascii="Times New Roman" w:hAnsi="Times New Roman" w:cs="Times New Roman"/>
              </w:rPr>
            </w:pPr>
          </w:p>
          <w:p w14:paraId="15B0EC0D" w14:textId="77777777" w:rsidR="00A75036" w:rsidRPr="00CD7847" w:rsidRDefault="00A75036" w:rsidP="009224C9">
            <w:pPr>
              <w:spacing w:before="40" w:after="40"/>
              <w:rPr>
                <w:rFonts w:ascii="Times New Roman" w:hAnsi="Times New Roman" w:cs="Times New Roman"/>
              </w:rPr>
            </w:pPr>
          </w:p>
          <w:p w14:paraId="3F5C5A7B" w14:textId="77777777" w:rsidR="00A75036" w:rsidRPr="00CD7847" w:rsidRDefault="00A75036" w:rsidP="009224C9">
            <w:pPr>
              <w:spacing w:before="40" w:after="40"/>
              <w:rPr>
                <w:rFonts w:ascii="Times New Roman" w:hAnsi="Times New Roman" w:cs="Times New Roman"/>
              </w:rPr>
            </w:pPr>
          </w:p>
          <w:p w14:paraId="5507FD85" w14:textId="77777777" w:rsidR="00A75036" w:rsidRPr="00CD7847" w:rsidRDefault="00A75036" w:rsidP="009224C9">
            <w:pPr>
              <w:spacing w:before="40" w:after="40"/>
              <w:rPr>
                <w:rFonts w:ascii="Times New Roman" w:hAnsi="Times New Roman" w:cs="Times New Roman"/>
              </w:rPr>
            </w:pPr>
          </w:p>
          <w:p w14:paraId="2E95B32E" w14:textId="77777777" w:rsidR="00A75036" w:rsidRPr="00CD7847" w:rsidRDefault="00A75036" w:rsidP="009224C9">
            <w:pPr>
              <w:spacing w:before="40" w:after="40"/>
              <w:rPr>
                <w:rFonts w:ascii="Times New Roman" w:hAnsi="Times New Roman" w:cs="Times New Roman"/>
              </w:rPr>
            </w:pPr>
          </w:p>
          <w:p w14:paraId="4007B9B6" w14:textId="77777777" w:rsidR="00A75036" w:rsidRPr="00CD7847" w:rsidRDefault="00A75036" w:rsidP="009224C9">
            <w:pPr>
              <w:spacing w:before="40" w:after="40"/>
              <w:rPr>
                <w:rFonts w:ascii="Times New Roman" w:hAnsi="Times New Roman" w:cs="Times New Roman"/>
              </w:rPr>
            </w:pPr>
          </w:p>
          <w:p w14:paraId="036C5855" w14:textId="77777777" w:rsidR="00A75036" w:rsidRPr="00CD7847" w:rsidRDefault="00A75036" w:rsidP="009224C9">
            <w:pPr>
              <w:spacing w:before="40" w:after="40"/>
              <w:rPr>
                <w:rFonts w:ascii="Times New Roman" w:hAnsi="Times New Roman" w:cs="Times New Roman"/>
              </w:rPr>
            </w:pPr>
          </w:p>
          <w:p w14:paraId="6E8566DB" w14:textId="77777777" w:rsidR="00A75036" w:rsidRPr="00CD7847" w:rsidRDefault="00A75036" w:rsidP="009224C9">
            <w:pPr>
              <w:spacing w:before="40" w:after="40"/>
              <w:rPr>
                <w:rFonts w:ascii="Times New Roman" w:hAnsi="Times New Roman" w:cs="Times New Roman"/>
              </w:rPr>
            </w:pPr>
          </w:p>
          <w:p w14:paraId="0EC7BF52" w14:textId="77777777" w:rsidR="00A75036" w:rsidRPr="00CD7847" w:rsidRDefault="00A75036" w:rsidP="009224C9">
            <w:pPr>
              <w:spacing w:before="40" w:after="40"/>
              <w:rPr>
                <w:rFonts w:ascii="Times New Roman" w:hAnsi="Times New Roman" w:cs="Times New Roman"/>
              </w:rPr>
            </w:pPr>
          </w:p>
          <w:p w14:paraId="200365A9" w14:textId="77777777" w:rsidR="00A75036" w:rsidRPr="00CD7847" w:rsidRDefault="00A75036" w:rsidP="009224C9">
            <w:pPr>
              <w:spacing w:before="40" w:after="40"/>
              <w:rPr>
                <w:rFonts w:ascii="Times New Roman" w:hAnsi="Times New Roman" w:cs="Times New Roman"/>
              </w:rPr>
            </w:pPr>
          </w:p>
          <w:p w14:paraId="3D5FD910" w14:textId="77777777" w:rsidR="00A75036" w:rsidRPr="00CD7847" w:rsidRDefault="00A75036" w:rsidP="009224C9">
            <w:pPr>
              <w:spacing w:before="40" w:after="40"/>
              <w:rPr>
                <w:rFonts w:ascii="Times New Roman" w:hAnsi="Times New Roman" w:cs="Times New Roman"/>
              </w:rPr>
            </w:pPr>
          </w:p>
        </w:tc>
        <w:tc>
          <w:tcPr>
            <w:tcW w:w="2068" w:type="pct"/>
            <w:gridSpan w:val="3"/>
          </w:tcPr>
          <w:p w14:paraId="21171E65" w14:textId="77777777" w:rsidR="00A75036" w:rsidRPr="00CD7847" w:rsidRDefault="00A75036" w:rsidP="009224C9">
            <w:pPr>
              <w:spacing w:before="40" w:after="40"/>
              <w:rPr>
                <w:rFonts w:ascii="Times New Roman" w:hAnsi="Times New Roman" w:cs="Times New Roman"/>
              </w:rPr>
            </w:pPr>
          </w:p>
        </w:tc>
      </w:tr>
      <w:tr w:rsidR="00A75036" w:rsidRPr="00CD7847" w14:paraId="418A7976" w14:textId="77777777" w:rsidTr="00A75036">
        <w:trPr>
          <w:trHeight w:val="340"/>
        </w:trPr>
        <w:tc>
          <w:tcPr>
            <w:tcW w:w="954" w:type="pct"/>
          </w:tcPr>
          <w:p w14:paraId="068DD4C9" w14:textId="77777777" w:rsidR="00A75036" w:rsidRPr="00CD7847" w:rsidRDefault="00A75036" w:rsidP="009224C9">
            <w:pPr>
              <w:spacing w:before="40" w:after="40"/>
              <w:jc w:val="both"/>
              <w:rPr>
                <w:rFonts w:ascii="Times New Roman" w:eastAsia="Calibri" w:hAnsi="Times New Roman" w:cs="Times New Roman"/>
              </w:rPr>
            </w:pPr>
            <w:r w:rsidRPr="00CD7847">
              <w:rPr>
                <w:rFonts w:ascii="Times New Roman" w:eastAsia="Calibri" w:hAnsi="Times New Roman" w:cs="Times New Roman"/>
              </w:rPr>
              <w:t>Les produits et effets constatés pourront-ils continuer une fois que le programme sera terminé ?</w:t>
            </w:r>
          </w:p>
        </w:tc>
        <w:tc>
          <w:tcPr>
            <w:tcW w:w="4046" w:type="pct"/>
            <w:gridSpan w:val="5"/>
          </w:tcPr>
          <w:p w14:paraId="0A28D53A" w14:textId="77777777" w:rsidR="00A75036" w:rsidRPr="00CD7847" w:rsidRDefault="00A75036" w:rsidP="009224C9">
            <w:pPr>
              <w:spacing w:before="40" w:after="40"/>
              <w:rPr>
                <w:rFonts w:ascii="Times New Roman" w:hAnsi="Times New Roman" w:cs="Times New Roman"/>
              </w:rPr>
            </w:pPr>
          </w:p>
          <w:p w14:paraId="5B88BA01" w14:textId="77777777" w:rsidR="00A75036" w:rsidRPr="00CD7847" w:rsidRDefault="00A75036" w:rsidP="009224C9">
            <w:pPr>
              <w:spacing w:before="40" w:after="40"/>
              <w:rPr>
                <w:rFonts w:ascii="Times New Roman" w:hAnsi="Times New Roman" w:cs="Times New Roman"/>
              </w:rPr>
            </w:pPr>
          </w:p>
          <w:p w14:paraId="2754B173" w14:textId="77777777" w:rsidR="00A75036" w:rsidRPr="00CD7847" w:rsidRDefault="00A75036" w:rsidP="009224C9">
            <w:pPr>
              <w:spacing w:before="40" w:after="40"/>
              <w:rPr>
                <w:rFonts w:ascii="Times New Roman" w:hAnsi="Times New Roman" w:cs="Times New Roman"/>
              </w:rPr>
            </w:pPr>
          </w:p>
          <w:p w14:paraId="772850A1" w14:textId="77777777" w:rsidR="00A75036" w:rsidRPr="00CD7847" w:rsidRDefault="00A75036" w:rsidP="009224C9">
            <w:pPr>
              <w:spacing w:before="40" w:after="40"/>
              <w:rPr>
                <w:rFonts w:ascii="Times New Roman" w:hAnsi="Times New Roman" w:cs="Times New Roman"/>
              </w:rPr>
            </w:pPr>
          </w:p>
          <w:p w14:paraId="60AA381B" w14:textId="77777777" w:rsidR="00A75036" w:rsidRPr="00CD7847" w:rsidRDefault="00A75036" w:rsidP="009224C9">
            <w:pPr>
              <w:spacing w:before="40" w:after="40"/>
              <w:rPr>
                <w:rFonts w:ascii="Times New Roman" w:hAnsi="Times New Roman" w:cs="Times New Roman"/>
              </w:rPr>
            </w:pPr>
          </w:p>
          <w:p w14:paraId="7D375B51" w14:textId="77777777" w:rsidR="00A75036" w:rsidRPr="00CD7847" w:rsidRDefault="00A75036" w:rsidP="009224C9">
            <w:pPr>
              <w:spacing w:before="40" w:after="40"/>
              <w:rPr>
                <w:rFonts w:ascii="Times New Roman" w:hAnsi="Times New Roman" w:cs="Times New Roman"/>
              </w:rPr>
            </w:pPr>
          </w:p>
          <w:p w14:paraId="4FB727C3" w14:textId="77777777" w:rsidR="00A75036" w:rsidRPr="00CD7847" w:rsidRDefault="00A75036" w:rsidP="009224C9">
            <w:pPr>
              <w:spacing w:before="40" w:after="40"/>
              <w:rPr>
                <w:rFonts w:ascii="Times New Roman" w:hAnsi="Times New Roman" w:cs="Times New Roman"/>
              </w:rPr>
            </w:pPr>
          </w:p>
          <w:p w14:paraId="407D4F10" w14:textId="77777777" w:rsidR="00A75036" w:rsidRPr="00CD7847" w:rsidRDefault="00A75036" w:rsidP="009224C9">
            <w:pPr>
              <w:spacing w:before="40" w:after="40"/>
              <w:rPr>
                <w:rFonts w:ascii="Times New Roman" w:hAnsi="Times New Roman" w:cs="Times New Roman"/>
              </w:rPr>
            </w:pPr>
          </w:p>
          <w:p w14:paraId="224EEFE2" w14:textId="77777777" w:rsidR="00A75036" w:rsidRPr="00CD7847" w:rsidRDefault="00A75036" w:rsidP="009224C9">
            <w:pPr>
              <w:spacing w:before="40" w:after="40"/>
              <w:rPr>
                <w:rFonts w:ascii="Times New Roman" w:hAnsi="Times New Roman" w:cs="Times New Roman"/>
              </w:rPr>
            </w:pPr>
          </w:p>
          <w:p w14:paraId="49556720" w14:textId="77777777" w:rsidR="00A75036" w:rsidRPr="00CD7847" w:rsidRDefault="00A75036" w:rsidP="009224C9">
            <w:pPr>
              <w:spacing w:before="40" w:after="40"/>
              <w:rPr>
                <w:rFonts w:ascii="Times New Roman" w:hAnsi="Times New Roman" w:cs="Times New Roman"/>
              </w:rPr>
            </w:pPr>
          </w:p>
          <w:p w14:paraId="6C620F0A" w14:textId="77777777" w:rsidR="00A75036" w:rsidRPr="00CD7847" w:rsidRDefault="00A75036" w:rsidP="009224C9">
            <w:pPr>
              <w:spacing w:before="40" w:after="40"/>
              <w:rPr>
                <w:rFonts w:ascii="Times New Roman" w:hAnsi="Times New Roman" w:cs="Times New Roman"/>
              </w:rPr>
            </w:pPr>
          </w:p>
          <w:p w14:paraId="08E7D95D" w14:textId="77777777" w:rsidR="00A75036" w:rsidRPr="00CD7847" w:rsidRDefault="00A75036" w:rsidP="009224C9">
            <w:pPr>
              <w:spacing w:before="40" w:after="40"/>
              <w:rPr>
                <w:rFonts w:ascii="Times New Roman" w:hAnsi="Times New Roman" w:cs="Times New Roman"/>
              </w:rPr>
            </w:pPr>
          </w:p>
        </w:tc>
      </w:tr>
      <w:tr w:rsidR="00A75036" w:rsidRPr="00CD7847" w14:paraId="2F13824D" w14:textId="77777777" w:rsidTr="00A75036">
        <w:trPr>
          <w:trHeight w:val="340"/>
        </w:trPr>
        <w:tc>
          <w:tcPr>
            <w:tcW w:w="954" w:type="pct"/>
          </w:tcPr>
          <w:p w14:paraId="786271F0" w14:textId="77777777" w:rsidR="00A75036" w:rsidRPr="00CD7847" w:rsidRDefault="00A75036" w:rsidP="009224C9">
            <w:pPr>
              <w:spacing w:before="40" w:after="40"/>
              <w:jc w:val="both"/>
              <w:rPr>
                <w:rFonts w:ascii="Times New Roman" w:eastAsia="Calibri" w:hAnsi="Times New Roman" w:cs="Times New Roman"/>
              </w:rPr>
            </w:pPr>
            <w:r w:rsidRPr="00CD7847">
              <w:rPr>
                <w:rFonts w:ascii="Times New Roman" w:eastAsia="Calibri" w:hAnsi="Times New Roman" w:cs="Times New Roman"/>
              </w:rPr>
              <w:t>Comment la PTFM a-t-elle contribué à l’amélioration des conditions de vie et de travail dans le milieu?</w:t>
            </w:r>
          </w:p>
        </w:tc>
        <w:tc>
          <w:tcPr>
            <w:tcW w:w="4046" w:type="pct"/>
            <w:gridSpan w:val="5"/>
          </w:tcPr>
          <w:p w14:paraId="73BA0EBA" w14:textId="77777777" w:rsidR="00A75036" w:rsidRPr="00CD7847" w:rsidRDefault="00A75036" w:rsidP="009224C9">
            <w:pPr>
              <w:spacing w:before="40" w:after="40"/>
              <w:rPr>
                <w:rFonts w:ascii="Times New Roman" w:hAnsi="Times New Roman" w:cs="Times New Roman"/>
              </w:rPr>
            </w:pPr>
          </w:p>
          <w:p w14:paraId="43D3F03A" w14:textId="77777777" w:rsidR="00A75036" w:rsidRPr="00CD7847" w:rsidRDefault="00A75036" w:rsidP="009224C9">
            <w:pPr>
              <w:spacing w:before="40" w:after="40"/>
              <w:rPr>
                <w:rFonts w:ascii="Times New Roman" w:hAnsi="Times New Roman" w:cs="Times New Roman"/>
              </w:rPr>
            </w:pPr>
          </w:p>
          <w:p w14:paraId="34B3C83F" w14:textId="77777777" w:rsidR="00A75036" w:rsidRPr="00CD7847" w:rsidRDefault="00A75036" w:rsidP="009224C9">
            <w:pPr>
              <w:spacing w:before="40" w:after="40"/>
              <w:rPr>
                <w:rFonts w:ascii="Times New Roman" w:hAnsi="Times New Roman" w:cs="Times New Roman"/>
              </w:rPr>
            </w:pPr>
          </w:p>
          <w:p w14:paraId="7015F74B" w14:textId="77777777" w:rsidR="00A75036" w:rsidRPr="00CD7847" w:rsidRDefault="00A75036" w:rsidP="009224C9">
            <w:pPr>
              <w:spacing w:before="40" w:after="40"/>
              <w:rPr>
                <w:rFonts w:ascii="Times New Roman" w:hAnsi="Times New Roman" w:cs="Times New Roman"/>
              </w:rPr>
            </w:pPr>
          </w:p>
          <w:p w14:paraId="15BCF35B" w14:textId="77777777" w:rsidR="00A75036" w:rsidRPr="00CD7847" w:rsidRDefault="00A75036" w:rsidP="009224C9">
            <w:pPr>
              <w:spacing w:before="40" w:after="40"/>
              <w:rPr>
                <w:rFonts w:ascii="Times New Roman" w:hAnsi="Times New Roman" w:cs="Times New Roman"/>
              </w:rPr>
            </w:pPr>
          </w:p>
          <w:p w14:paraId="0CD0AE52" w14:textId="77777777" w:rsidR="00A75036" w:rsidRPr="00CD7847" w:rsidRDefault="00A75036" w:rsidP="009224C9">
            <w:pPr>
              <w:spacing w:before="40" w:after="40"/>
              <w:rPr>
                <w:rFonts w:ascii="Times New Roman" w:hAnsi="Times New Roman" w:cs="Times New Roman"/>
              </w:rPr>
            </w:pPr>
          </w:p>
          <w:p w14:paraId="3CBC4579" w14:textId="77777777" w:rsidR="00A75036" w:rsidRPr="00CD7847" w:rsidRDefault="00A75036" w:rsidP="009224C9">
            <w:pPr>
              <w:spacing w:before="40" w:after="40"/>
              <w:rPr>
                <w:rFonts w:ascii="Times New Roman" w:hAnsi="Times New Roman" w:cs="Times New Roman"/>
              </w:rPr>
            </w:pPr>
          </w:p>
          <w:p w14:paraId="1DC209F4" w14:textId="77777777" w:rsidR="00A75036" w:rsidRPr="00CD7847" w:rsidRDefault="00A75036" w:rsidP="009224C9">
            <w:pPr>
              <w:spacing w:before="40" w:after="40"/>
              <w:rPr>
                <w:rFonts w:ascii="Times New Roman" w:hAnsi="Times New Roman" w:cs="Times New Roman"/>
              </w:rPr>
            </w:pPr>
          </w:p>
          <w:p w14:paraId="380484B2" w14:textId="77777777" w:rsidR="00A75036" w:rsidRPr="00CD7847" w:rsidRDefault="00A75036" w:rsidP="009224C9">
            <w:pPr>
              <w:spacing w:before="40" w:after="40"/>
              <w:rPr>
                <w:rFonts w:ascii="Times New Roman" w:hAnsi="Times New Roman" w:cs="Times New Roman"/>
              </w:rPr>
            </w:pPr>
          </w:p>
          <w:p w14:paraId="20637D34" w14:textId="77777777" w:rsidR="00A75036" w:rsidRPr="00CD7847" w:rsidRDefault="00A75036" w:rsidP="009224C9">
            <w:pPr>
              <w:spacing w:before="40" w:after="40"/>
              <w:rPr>
                <w:rFonts w:ascii="Times New Roman" w:hAnsi="Times New Roman" w:cs="Times New Roman"/>
              </w:rPr>
            </w:pPr>
          </w:p>
          <w:p w14:paraId="23C6F3E2" w14:textId="77777777" w:rsidR="00A75036" w:rsidRPr="00CD7847" w:rsidRDefault="00A75036" w:rsidP="009224C9">
            <w:pPr>
              <w:spacing w:before="40" w:after="40"/>
              <w:rPr>
                <w:rFonts w:ascii="Times New Roman" w:hAnsi="Times New Roman" w:cs="Times New Roman"/>
              </w:rPr>
            </w:pPr>
          </w:p>
          <w:p w14:paraId="2286DD3A" w14:textId="77777777" w:rsidR="00A75036" w:rsidRPr="00CD7847" w:rsidRDefault="00A75036" w:rsidP="009224C9">
            <w:pPr>
              <w:spacing w:before="40" w:after="40"/>
              <w:rPr>
                <w:rFonts w:ascii="Times New Roman" w:hAnsi="Times New Roman" w:cs="Times New Roman"/>
              </w:rPr>
            </w:pPr>
          </w:p>
          <w:p w14:paraId="2AE1AF6C" w14:textId="77777777" w:rsidR="00A75036" w:rsidRPr="00CD7847" w:rsidRDefault="00A75036" w:rsidP="009224C9">
            <w:pPr>
              <w:spacing w:before="40" w:after="40"/>
              <w:rPr>
                <w:rFonts w:ascii="Times New Roman" w:hAnsi="Times New Roman" w:cs="Times New Roman"/>
              </w:rPr>
            </w:pPr>
          </w:p>
        </w:tc>
      </w:tr>
      <w:tr w:rsidR="00A75036" w:rsidRPr="00CD7847" w14:paraId="098980F9" w14:textId="77777777" w:rsidTr="00A75036">
        <w:trPr>
          <w:trHeight w:val="340"/>
        </w:trPr>
        <w:tc>
          <w:tcPr>
            <w:tcW w:w="954" w:type="pct"/>
          </w:tcPr>
          <w:p w14:paraId="1A7A8311" w14:textId="77777777" w:rsidR="00A75036" w:rsidRPr="00CD7847" w:rsidRDefault="00A75036" w:rsidP="009224C9">
            <w:pPr>
              <w:spacing w:before="40" w:after="40"/>
              <w:rPr>
                <w:rFonts w:ascii="Times New Roman" w:eastAsia="Calibri" w:hAnsi="Times New Roman" w:cs="Times New Roman"/>
              </w:rPr>
            </w:pPr>
            <w:r w:rsidRPr="00CD7847">
              <w:rPr>
                <w:rFonts w:ascii="Times New Roman" w:eastAsia="Calibri" w:hAnsi="Times New Roman" w:cs="Times New Roman"/>
              </w:rPr>
              <w:t xml:space="preserve">Quelle appréciation faites-vous de </w:t>
            </w:r>
            <w:r w:rsidRPr="00CD7847">
              <w:rPr>
                <w:rFonts w:ascii="Times New Roman" w:eastAsia="Calibri" w:hAnsi="Times New Roman" w:cs="Times New Roman"/>
              </w:rPr>
              <w:lastRenderedPageBreak/>
              <w:t>l’utilité de la PTFM  pour les femmes et la communauté villageoise</w:t>
            </w:r>
          </w:p>
        </w:tc>
        <w:tc>
          <w:tcPr>
            <w:tcW w:w="3494" w:type="pct"/>
            <w:gridSpan w:val="3"/>
          </w:tcPr>
          <w:p w14:paraId="6902D467"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lastRenderedPageBreak/>
              <w:t>1= très utile</w:t>
            </w:r>
          </w:p>
          <w:p w14:paraId="2C9B5A39"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2= utile</w:t>
            </w:r>
          </w:p>
          <w:p w14:paraId="5EE0F846"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3= peu utile</w:t>
            </w:r>
          </w:p>
        </w:tc>
        <w:tc>
          <w:tcPr>
            <w:tcW w:w="552" w:type="pct"/>
            <w:gridSpan w:val="2"/>
          </w:tcPr>
          <w:p w14:paraId="77A17EC7" w14:textId="77777777" w:rsidR="00A75036" w:rsidRPr="00CD7847" w:rsidRDefault="00A75036" w:rsidP="009224C9">
            <w:pPr>
              <w:spacing w:before="40" w:after="40"/>
              <w:rPr>
                <w:rFonts w:ascii="Times New Roman" w:hAnsi="Times New Roman" w:cs="Times New Roman"/>
              </w:rPr>
            </w:pPr>
          </w:p>
        </w:tc>
      </w:tr>
      <w:tr w:rsidR="00A75036" w:rsidRPr="00CD7847" w14:paraId="0C59784E" w14:textId="77777777" w:rsidTr="00A75036">
        <w:trPr>
          <w:trHeight w:val="340"/>
        </w:trPr>
        <w:tc>
          <w:tcPr>
            <w:tcW w:w="4448" w:type="pct"/>
            <w:gridSpan w:val="4"/>
          </w:tcPr>
          <w:p w14:paraId="7B257A7D" w14:textId="77777777" w:rsidR="00A75036" w:rsidRPr="00CD7847" w:rsidRDefault="00A75036" w:rsidP="009224C9">
            <w:pPr>
              <w:spacing w:before="40" w:after="40"/>
              <w:rPr>
                <w:rFonts w:ascii="Times New Roman" w:hAnsi="Times New Roman" w:cs="Times New Roman"/>
              </w:rPr>
            </w:pPr>
          </w:p>
        </w:tc>
        <w:tc>
          <w:tcPr>
            <w:tcW w:w="552" w:type="pct"/>
            <w:gridSpan w:val="2"/>
          </w:tcPr>
          <w:p w14:paraId="67D909CA" w14:textId="77777777" w:rsidR="00A75036" w:rsidRPr="00CD7847" w:rsidRDefault="00A75036" w:rsidP="009224C9">
            <w:pPr>
              <w:spacing w:before="40" w:after="40"/>
              <w:rPr>
                <w:rFonts w:ascii="Times New Roman" w:hAnsi="Times New Roman" w:cs="Times New Roman"/>
              </w:rPr>
            </w:pPr>
          </w:p>
        </w:tc>
      </w:tr>
      <w:tr w:rsidR="00A75036" w:rsidRPr="00CD7847" w14:paraId="18A38720" w14:textId="77777777" w:rsidTr="00A75036">
        <w:trPr>
          <w:trHeight w:val="340"/>
        </w:trPr>
        <w:tc>
          <w:tcPr>
            <w:tcW w:w="1874" w:type="pct"/>
            <w:gridSpan w:val="2"/>
          </w:tcPr>
          <w:p w14:paraId="5F690DB8" w14:textId="77777777" w:rsidR="00A75036" w:rsidRPr="00CD7847" w:rsidRDefault="00A75036" w:rsidP="009224C9">
            <w:pPr>
              <w:spacing w:before="40" w:after="40"/>
              <w:rPr>
                <w:rFonts w:ascii="Times New Roman" w:hAnsi="Times New Roman" w:cs="Times New Roman"/>
                <w:b/>
                <w:bCs/>
                <w:u w:val="single"/>
              </w:rPr>
            </w:pPr>
            <w:r w:rsidRPr="00CD7847">
              <w:rPr>
                <w:rFonts w:ascii="Times New Roman" w:hAnsi="Times New Roman" w:cs="Times New Roman"/>
                <w:b/>
                <w:bCs/>
                <w:u w:val="single"/>
              </w:rPr>
              <w:t>Heure de fin d’interview</w:t>
            </w:r>
          </w:p>
        </w:tc>
        <w:tc>
          <w:tcPr>
            <w:tcW w:w="2574" w:type="pct"/>
            <w:gridSpan w:val="2"/>
          </w:tcPr>
          <w:p w14:paraId="5C402D53" w14:textId="77777777" w:rsidR="00A75036" w:rsidRPr="00CD7847" w:rsidRDefault="00A75036" w:rsidP="009224C9">
            <w:pPr>
              <w:spacing w:before="40" w:after="40"/>
              <w:rPr>
                <w:rFonts w:ascii="Times New Roman" w:hAnsi="Times New Roman" w:cs="Times New Roman"/>
              </w:rPr>
            </w:pPr>
          </w:p>
        </w:tc>
        <w:tc>
          <w:tcPr>
            <w:tcW w:w="552" w:type="pct"/>
            <w:gridSpan w:val="2"/>
          </w:tcPr>
          <w:p w14:paraId="2517AF0F" w14:textId="77777777" w:rsidR="00A75036" w:rsidRPr="00CD7847" w:rsidRDefault="00A75036" w:rsidP="009224C9">
            <w:pPr>
              <w:spacing w:before="40" w:after="40"/>
              <w:rPr>
                <w:rFonts w:ascii="Times New Roman" w:hAnsi="Times New Roman" w:cs="Times New Roman"/>
              </w:rPr>
            </w:pPr>
          </w:p>
        </w:tc>
      </w:tr>
      <w:tr w:rsidR="00A75036" w:rsidRPr="00CD7847" w14:paraId="72291BB0" w14:textId="77777777" w:rsidTr="00A75036">
        <w:trPr>
          <w:trHeight w:val="340"/>
        </w:trPr>
        <w:tc>
          <w:tcPr>
            <w:tcW w:w="1874" w:type="pct"/>
            <w:gridSpan w:val="2"/>
          </w:tcPr>
          <w:p w14:paraId="5483A4B3" w14:textId="77777777" w:rsidR="00A75036" w:rsidRPr="00CD7847" w:rsidRDefault="00A75036" w:rsidP="009224C9">
            <w:pPr>
              <w:spacing w:before="40" w:after="40"/>
              <w:rPr>
                <w:rFonts w:ascii="Times New Roman" w:hAnsi="Times New Roman" w:cs="Times New Roman"/>
                <w:b/>
                <w:bCs/>
                <w:u w:val="single"/>
              </w:rPr>
            </w:pPr>
            <w:r w:rsidRPr="00CD7847">
              <w:rPr>
                <w:rFonts w:ascii="Times New Roman" w:hAnsi="Times New Roman" w:cs="Times New Roman"/>
                <w:b/>
                <w:bCs/>
                <w:u w:val="single"/>
              </w:rPr>
              <w:t>Qualité de la personne interviewée</w:t>
            </w:r>
          </w:p>
        </w:tc>
        <w:tc>
          <w:tcPr>
            <w:tcW w:w="2574" w:type="pct"/>
            <w:gridSpan w:val="2"/>
          </w:tcPr>
          <w:p w14:paraId="59524B35"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1= membre du CFG</w:t>
            </w:r>
          </w:p>
          <w:p w14:paraId="451C0479"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2= membre du Bureau du GVF</w:t>
            </w:r>
          </w:p>
          <w:p w14:paraId="5EE47617"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3= membre du GVF</w:t>
            </w:r>
          </w:p>
          <w:p w14:paraId="7D932BEA" w14:textId="77777777" w:rsidR="00A75036" w:rsidRPr="00CD7847" w:rsidRDefault="00A75036" w:rsidP="009224C9">
            <w:pPr>
              <w:spacing w:before="40" w:after="40"/>
              <w:rPr>
                <w:rFonts w:ascii="Times New Roman" w:hAnsi="Times New Roman" w:cs="Times New Roman"/>
              </w:rPr>
            </w:pPr>
            <w:r w:rsidRPr="00CD7847">
              <w:rPr>
                <w:rFonts w:ascii="Times New Roman" w:hAnsi="Times New Roman" w:cs="Times New Roman"/>
              </w:rPr>
              <w:t>4= Autre (à préciser)</w:t>
            </w:r>
          </w:p>
        </w:tc>
        <w:tc>
          <w:tcPr>
            <w:tcW w:w="552" w:type="pct"/>
            <w:gridSpan w:val="2"/>
          </w:tcPr>
          <w:p w14:paraId="1208AEDD" w14:textId="77777777" w:rsidR="00A75036" w:rsidRPr="00CD7847" w:rsidRDefault="00A75036" w:rsidP="009224C9">
            <w:pPr>
              <w:spacing w:before="40" w:after="40"/>
              <w:rPr>
                <w:rFonts w:ascii="Times New Roman" w:hAnsi="Times New Roman" w:cs="Times New Roman"/>
              </w:rPr>
            </w:pPr>
          </w:p>
        </w:tc>
      </w:tr>
      <w:tr w:rsidR="00A75036" w:rsidRPr="00CD7847" w14:paraId="716DA2E5" w14:textId="77777777" w:rsidTr="00A75036">
        <w:trPr>
          <w:trHeight w:val="340"/>
        </w:trPr>
        <w:tc>
          <w:tcPr>
            <w:tcW w:w="5000" w:type="pct"/>
            <w:gridSpan w:val="6"/>
          </w:tcPr>
          <w:p w14:paraId="2E18331D" w14:textId="77777777" w:rsidR="00A75036" w:rsidRPr="00CD7847" w:rsidRDefault="00A75036" w:rsidP="009224C9">
            <w:pPr>
              <w:spacing w:before="40" w:after="40"/>
              <w:jc w:val="center"/>
              <w:rPr>
                <w:rFonts w:ascii="Times New Roman" w:hAnsi="Times New Roman" w:cs="Times New Roman"/>
              </w:rPr>
            </w:pPr>
          </w:p>
        </w:tc>
      </w:tr>
    </w:tbl>
    <w:p w14:paraId="160F1059" w14:textId="77777777" w:rsidR="00A75036" w:rsidRPr="00CD7847" w:rsidRDefault="00A75036" w:rsidP="00A75036">
      <w:pPr>
        <w:rPr>
          <w:rFonts w:ascii="Times New Roman" w:hAnsi="Times New Roman" w:cs="Times New Roman"/>
        </w:rPr>
      </w:pPr>
      <w:r w:rsidRPr="00CD7847">
        <w:rPr>
          <w:rFonts w:ascii="Times New Roman" w:hAnsi="Times New Roman" w:cs="Times New Roman"/>
        </w:rPr>
        <w:br w:type="textWrapping" w:clear="all"/>
      </w:r>
    </w:p>
    <w:p w14:paraId="5AF2E233" w14:textId="77777777" w:rsidR="00A75036" w:rsidRPr="00CD7847" w:rsidRDefault="00A75036" w:rsidP="00A75036">
      <w:pPr>
        <w:spacing w:line="360" w:lineRule="auto"/>
        <w:ind w:left="720"/>
        <w:rPr>
          <w:rFonts w:ascii="Times New Roman" w:hAnsi="Times New Roman" w:cs="Times New Roman"/>
          <w:b/>
        </w:rPr>
      </w:pPr>
      <w:r w:rsidRPr="00CD7847">
        <w:rPr>
          <w:rFonts w:ascii="Times New Roman" w:hAnsi="Times New Roman" w:cs="Times New Roman"/>
          <w:b/>
        </w:rPr>
        <w:t>Merci pour votre collaboration !</w:t>
      </w:r>
    </w:p>
    <w:p w14:paraId="32DC9D63" w14:textId="77777777" w:rsidR="00A75036" w:rsidRDefault="00A75036" w:rsidP="00A75036">
      <w:pPr>
        <w:rPr>
          <w:rFonts w:ascii="Times New Roman" w:hAnsi="Times New Roman" w:cs="Times New Roman"/>
        </w:rPr>
      </w:pPr>
    </w:p>
    <w:p w14:paraId="548EB728" w14:textId="77777777" w:rsidR="00A75036" w:rsidRDefault="00A75036" w:rsidP="00A75036">
      <w:pPr>
        <w:rPr>
          <w:rFonts w:ascii="Times New Roman" w:hAnsi="Times New Roman" w:cs="Times New Roman"/>
        </w:rPr>
      </w:pPr>
    </w:p>
    <w:p w14:paraId="02154B5B" w14:textId="77777777" w:rsidR="00A75036" w:rsidRDefault="00A75036" w:rsidP="00A75036">
      <w:pPr>
        <w:rPr>
          <w:rFonts w:ascii="Times New Roman" w:hAnsi="Times New Roman" w:cs="Times New Roman"/>
        </w:rPr>
      </w:pPr>
    </w:p>
    <w:p w14:paraId="05F8A306" w14:textId="77777777" w:rsidR="00A75036" w:rsidRDefault="00A75036" w:rsidP="00A75036">
      <w:pPr>
        <w:rPr>
          <w:rFonts w:ascii="Times New Roman" w:hAnsi="Times New Roman" w:cs="Times New Roman"/>
        </w:rPr>
      </w:pPr>
    </w:p>
    <w:p w14:paraId="2E92E32B" w14:textId="77777777" w:rsidR="00A75036" w:rsidRDefault="00A75036" w:rsidP="00A75036">
      <w:pPr>
        <w:rPr>
          <w:rFonts w:ascii="Times New Roman" w:hAnsi="Times New Roman" w:cs="Times New Roman"/>
        </w:rPr>
      </w:pPr>
    </w:p>
    <w:p w14:paraId="5421A5C1" w14:textId="77777777" w:rsidR="00A75036" w:rsidRDefault="00A75036" w:rsidP="00A75036">
      <w:pPr>
        <w:rPr>
          <w:rFonts w:ascii="Times New Roman" w:hAnsi="Times New Roman" w:cs="Times New Roman"/>
        </w:rPr>
        <w:sectPr w:rsidR="00A75036" w:rsidSect="00EC03A5">
          <w:pgSz w:w="16838" w:h="11906" w:orient="landscape"/>
          <w:pgMar w:top="1440" w:right="1440" w:bottom="1440" w:left="1440" w:header="708" w:footer="708" w:gutter="0"/>
          <w:cols w:space="708"/>
          <w:docGrid w:linePitch="360"/>
        </w:sectPr>
      </w:pPr>
    </w:p>
    <w:p w14:paraId="29E0B019" w14:textId="77777777" w:rsidR="00D77D83" w:rsidRPr="00C9008F" w:rsidRDefault="00A13381" w:rsidP="00D07506">
      <w:pPr>
        <w:pStyle w:val="Style6"/>
      </w:pPr>
      <w:bookmarkStart w:id="332" w:name="_Toc465808190"/>
      <w:bookmarkStart w:id="333" w:name="_Toc465808922"/>
      <w:bookmarkStart w:id="334" w:name="_Toc466009433"/>
      <w:r w:rsidRPr="00C9008F">
        <w:lastRenderedPageBreak/>
        <w:t xml:space="preserve">Annexe </w:t>
      </w:r>
      <w:r w:rsidR="005916B0" w:rsidRPr="00C9008F">
        <w:t>7</w:t>
      </w:r>
      <w:r w:rsidRPr="00C9008F">
        <w:t xml:space="preserve"> : </w:t>
      </w:r>
      <w:r w:rsidR="00B03575" w:rsidRPr="00C9008F">
        <w:t xml:space="preserve">Analyse de la situation des </w:t>
      </w:r>
      <w:r w:rsidR="0057487E" w:rsidRPr="00C9008F">
        <w:t xml:space="preserve">10 </w:t>
      </w:r>
      <w:r w:rsidR="00B03575" w:rsidRPr="00C9008F">
        <w:t>PTFM</w:t>
      </w:r>
      <w:r w:rsidR="0057487E" w:rsidRPr="00C9008F">
        <w:t xml:space="preserve"> les plus performantes</w:t>
      </w:r>
      <w:bookmarkEnd w:id="332"/>
      <w:bookmarkEnd w:id="333"/>
      <w:bookmarkEnd w:id="334"/>
    </w:p>
    <w:p w14:paraId="2BD07C1C" w14:textId="77777777" w:rsidR="00FC0F5C" w:rsidRPr="002717B8" w:rsidRDefault="00FC0F5C" w:rsidP="00FC0F5C">
      <w:pPr>
        <w:spacing w:before="100" w:beforeAutospacing="1" w:after="100" w:afterAutospacing="1" w:line="360" w:lineRule="auto"/>
        <w:jc w:val="both"/>
        <w:rPr>
          <w:rFonts w:ascii="Times New Roman" w:eastAsia="Arial Unicode MS" w:hAnsi="Times New Roman" w:cs="Times New Roman"/>
          <w:sz w:val="24"/>
          <w:szCs w:val="24"/>
        </w:rPr>
      </w:pPr>
      <w:r w:rsidRPr="002717B8">
        <w:rPr>
          <w:rFonts w:ascii="Times New Roman" w:eastAsia="Arial Unicode MS" w:hAnsi="Times New Roman" w:cs="Times New Roman"/>
          <w:sz w:val="24"/>
          <w:szCs w:val="24"/>
        </w:rPr>
        <w:t>Histoire des 10 PTFM performantes</w:t>
      </w:r>
    </w:p>
    <w:p w14:paraId="78360D85" w14:textId="77777777" w:rsidR="00FC0F5C" w:rsidRDefault="00FC0F5C" w:rsidP="00FC0F5C">
      <w:pPr>
        <w:spacing w:after="0" w:line="360" w:lineRule="auto"/>
        <w:jc w:val="both"/>
        <w:rPr>
          <w:rFonts w:ascii="Times New Roman" w:eastAsia="Times New Roman" w:hAnsi="Times New Roman" w:cs="Times New Roman"/>
          <w:sz w:val="24"/>
          <w:szCs w:val="24"/>
        </w:rPr>
      </w:pPr>
      <w:r w:rsidRPr="002717B8">
        <w:rPr>
          <w:rFonts w:ascii="Times New Roman" w:eastAsia="Times New Roman" w:hAnsi="Times New Roman" w:cs="Times New Roman"/>
          <w:sz w:val="24"/>
          <w:szCs w:val="24"/>
        </w:rPr>
        <w:t>La fondation Bill &amp; Melinda Gates considère le programme PTFM comme « </w:t>
      </w:r>
      <w:r w:rsidRPr="002717B8">
        <w:rPr>
          <w:rFonts w:ascii="Times New Roman" w:eastAsia="Times New Roman" w:hAnsi="Times New Roman" w:cs="Times New Roman"/>
          <w:i/>
          <w:iCs/>
          <w:sz w:val="24"/>
          <w:szCs w:val="24"/>
        </w:rPr>
        <w:t>modèle réussi de la réduction de la pauvreté et d’autonomisation des femmes en Afrique de l’Ouest »</w:t>
      </w:r>
      <w:r w:rsidRPr="002717B8">
        <w:rPr>
          <w:rFonts w:ascii="Times New Roman" w:eastAsia="Times New Roman" w:hAnsi="Times New Roman" w:cs="Times New Roman"/>
          <w:sz w:val="24"/>
          <w:szCs w:val="24"/>
        </w:rPr>
        <w:t xml:space="preserve"> et a décidé d’investir dans ce catalyseur de productivité des petites exploitations agricoles. C’est ainsi qu’en 2007, une collaboration entre la fondation et le PNUD a commencé à travers le Programme Régional de l’Énergie pour la Réduction de la Pauvreté, en vue de l’extension du Programme Plates-formes multifonctionnelles.</w:t>
      </w:r>
      <w:r>
        <w:rPr>
          <w:rFonts w:ascii="Times New Roman" w:eastAsia="Times New Roman" w:hAnsi="Times New Roman" w:cs="Times New Roman"/>
          <w:sz w:val="24"/>
          <w:szCs w:val="24"/>
        </w:rPr>
        <w:t xml:space="preserve"> </w:t>
      </w:r>
      <w:r w:rsidRPr="002717B8">
        <w:rPr>
          <w:rFonts w:ascii="Times New Roman" w:eastAsia="Times New Roman" w:hAnsi="Times New Roman" w:cs="Times New Roman"/>
          <w:color w:val="000000"/>
          <w:sz w:val="24"/>
          <w:szCs w:val="24"/>
        </w:rPr>
        <w:t xml:space="preserve">Dans l’objectif de les transformer en de véritables agro-entreprises, </w:t>
      </w:r>
      <w:r w:rsidRPr="002717B8">
        <w:rPr>
          <w:rFonts w:ascii="Times New Roman" w:eastAsia="Times New Roman" w:hAnsi="Times New Roman" w:cs="Times New Roman"/>
          <w:sz w:val="24"/>
          <w:szCs w:val="24"/>
        </w:rPr>
        <w:t>10 PTFM standards ont été choisies en 2014 selon des critères bien précis :</w:t>
      </w:r>
    </w:p>
    <w:p w14:paraId="4CB18EDE" w14:textId="77777777" w:rsidR="00FC0F5C" w:rsidRPr="00450D0C" w:rsidRDefault="00FC0F5C" w:rsidP="00AA757B">
      <w:pPr>
        <w:pStyle w:val="Paragraphedeliste"/>
        <w:numPr>
          <w:ilvl w:val="0"/>
          <w:numId w:val="19"/>
        </w:numPr>
        <w:spacing w:before="100" w:beforeAutospacing="1" w:after="100" w:afterAutospacing="1" w:line="360" w:lineRule="auto"/>
        <w:jc w:val="both"/>
        <w:rPr>
          <w:rFonts w:ascii="Times New Roman" w:eastAsia="Times New Roman" w:hAnsi="Times New Roman"/>
          <w:sz w:val="24"/>
          <w:szCs w:val="24"/>
        </w:rPr>
      </w:pPr>
      <w:r w:rsidRPr="00450D0C">
        <w:rPr>
          <w:rFonts w:ascii="Times New Roman" w:eastAsia="Times New Roman" w:hAnsi="Times New Roman"/>
          <w:sz w:val="24"/>
          <w:szCs w:val="24"/>
        </w:rPr>
        <w:t xml:space="preserve">être rentable (avoir un chiffre d’affaires annuel compris entre </w:t>
      </w:r>
      <w:r>
        <w:rPr>
          <w:rFonts w:ascii="Times New Roman" w:eastAsia="Times New Roman" w:hAnsi="Times New Roman"/>
          <w:sz w:val="24"/>
          <w:szCs w:val="24"/>
        </w:rPr>
        <w:t>(</w:t>
      </w:r>
      <w:r w:rsidRPr="00450D0C">
        <w:rPr>
          <w:rFonts w:ascii="Times New Roman" w:eastAsia="Times New Roman" w:hAnsi="Times New Roman"/>
          <w:sz w:val="24"/>
          <w:szCs w:val="24"/>
        </w:rPr>
        <w:t>1 500 000 à 2 500 000</w:t>
      </w:r>
      <w:r>
        <w:rPr>
          <w:rFonts w:ascii="Times New Roman" w:eastAsia="Times New Roman" w:hAnsi="Times New Roman"/>
          <w:sz w:val="24"/>
          <w:szCs w:val="24"/>
        </w:rPr>
        <w:t>)</w:t>
      </w:r>
      <w:r w:rsidRPr="00450D0C">
        <w:rPr>
          <w:rFonts w:ascii="Times New Roman" w:eastAsia="Times New Roman" w:hAnsi="Times New Roman"/>
          <w:sz w:val="24"/>
          <w:szCs w:val="24"/>
        </w:rPr>
        <w:t xml:space="preserve"> FCFA ou avoir un bénéfice annuel d’au moins 200 000 FCFA)</w:t>
      </w:r>
      <w:r>
        <w:rPr>
          <w:rFonts w:ascii="Times New Roman" w:eastAsia="Times New Roman" w:hAnsi="Times New Roman"/>
          <w:sz w:val="24"/>
          <w:szCs w:val="24"/>
        </w:rPr>
        <w:t> ;</w:t>
      </w:r>
    </w:p>
    <w:p w14:paraId="52C2B5AF" w14:textId="77777777" w:rsidR="00FC0F5C" w:rsidRPr="00450D0C" w:rsidRDefault="00FC0F5C" w:rsidP="00AA757B">
      <w:pPr>
        <w:pStyle w:val="Paragraphedeliste"/>
        <w:numPr>
          <w:ilvl w:val="0"/>
          <w:numId w:val="19"/>
        </w:numPr>
        <w:spacing w:before="100" w:beforeAutospacing="1" w:after="100" w:afterAutospacing="1" w:line="360" w:lineRule="auto"/>
        <w:jc w:val="both"/>
        <w:rPr>
          <w:rFonts w:ascii="Times New Roman" w:eastAsia="Times New Roman" w:hAnsi="Times New Roman"/>
          <w:sz w:val="24"/>
          <w:szCs w:val="24"/>
        </w:rPr>
      </w:pPr>
      <w:r w:rsidRPr="00450D0C">
        <w:rPr>
          <w:rFonts w:ascii="Times New Roman" w:eastAsia="Times New Roman" w:hAnsi="Times New Roman"/>
          <w:sz w:val="24"/>
          <w:szCs w:val="24"/>
        </w:rPr>
        <w:t>être un group</w:t>
      </w:r>
      <w:r>
        <w:rPr>
          <w:rFonts w:ascii="Times New Roman" w:eastAsia="Times New Roman" w:hAnsi="Times New Roman"/>
          <w:sz w:val="24"/>
          <w:szCs w:val="24"/>
        </w:rPr>
        <w:t>ement dynamique ;</w:t>
      </w:r>
    </w:p>
    <w:p w14:paraId="12C0EF04" w14:textId="77777777" w:rsidR="00FC0F5C" w:rsidRPr="00450D0C" w:rsidRDefault="00FC0F5C" w:rsidP="00AA757B">
      <w:pPr>
        <w:pStyle w:val="Paragraphedeliste"/>
        <w:numPr>
          <w:ilvl w:val="0"/>
          <w:numId w:val="19"/>
        </w:numPr>
        <w:spacing w:before="100" w:beforeAutospacing="1" w:after="100" w:afterAutospacing="1" w:line="360" w:lineRule="auto"/>
        <w:jc w:val="both"/>
        <w:rPr>
          <w:rFonts w:ascii="Times New Roman" w:eastAsia="Times New Roman" w:hAnsi="Times New Roman"/>
          <w:sz w:val="24"/>
          <w:szCs w:val="24"/>
        </w:rPr>
      </w:pPr>
      <w:r w:rsidRPr="00450D0C">
        <w:rPr>
          <w:rFonts w:ascii="Times New Roman" w:eastAsia="Times New Roman" w:hAnsi="Times New Roman"/>
          <w:sz w:val="24"/>
          <w:szCs w:val="24"/>
        </w:rPr>
        <w:t>présence d’une filière dans la localité</w:t>
      </w:r>
      <w:r>
        <w:rPr>
          <w:rFonts w:ascii="Times New Roman" w:eastAsia="Times New Roman" w:hAnsi="Times New Roman"/>
          <w:sz w:val="24"/>
          <w:szCs w:val="24"/>
        </w:rPr>
        <w:t> ;</w:t>
      </w:r>
    </w:p>
    <w:p w14:paraId="0E9E2A46" w14:textId="77777777" w:rsidR="00FC0F5C" w:rsidRPr="00450D0C" w:rsidRDefault="00FC0F5C" w:rsidP="00AA757B">
      <w:pPr>
        <w:pStyle w:val="Paragraphedeliste"/>
        <w:numPr>
          <w:ilvl w:val="0"/>
          <w:numId w:val="19"/>
        </w:numPr>
        <w:spacing w:before="100" w:beforeAutospacing="1" w:after="100" w:afterAutospacing="1" w:line="360" w:lineRule="auto"/>
        <w:jc w:val="both"/>
        <w:rPr>
          <w:rFonts w:ascii="Times New Roman" w:eastAsia="Times New Roman" w:hAnsi="Times New Roman"/>
          <w:sz w:val="24"/>
          <w:szCs w:val="24"/>
        </w:rPr>
      </w:pPr>
      <w:r w:rsidRPr="00450D0C">
        <w:rPr>
          <w:rFonts w:ascii="Times New Roman" w:eastAsia="Times New Roman" w:hAnsi="Times New Roman"/>
          <w:sz w:val="24"/>
          <w:szCs w:val="24"/>
        </w:rPr>
        <w:t>existence d’AGR autour de la PTFM</w:t>
      </w:r>
      <w:r>
        <w:rPr>
          <w:rFonts w:ascii="Times New Roman" w:eastAsia="Times New Roman" w:hAnsi="Times New Roman"/>
          <w:sz w:val="24"/>
          <w:szCs w:val="24"/>
        </w:rPr>
        <w:t> ;</w:t>
      </w:r>
    </w:p>
    <w:p w14:paraId="64C86D49" w14:textId="77777777" w:rsidR="00FC0F5C" w:rsidRDefault="00FC0F5C" w:rsidP="00AA757B">
      <w:pPr>
        <w:pStyle w:val="Paragraphedeliste"/>
        <w:numPr>
          <w:ilvl w:val="0"/>
          <w:numId w:val="19"/>
        </w:numPr>
        <w:spacing w:before="100" w:beforeAutospacing="1" w:after="100" w:afterAutospacing="1" w:line="360" w:lineRule="auto"/>
        <w:jc w:val="both"/>
        <w:rPr>
          <w:rFonts w:ascii="Times New Roman" w:eastAsia="Times New Roman" w:hAnsi="Times New Roman"/>
          <w:sz w:val="24"/>
          <w:szCs w:val="24"/>
        </w:rPr>
      </w:pPr>
      <w:r w:rsidRPr="00450D0C">
        <w:rPr>
          <w:rFonts w:ascii="Times New Roman" w:eastAsia="Times New Roman" w:hAnsi="Times New Roman"/>
          <w:sz w:val="24"/>
          <w:szCs w:val="24"/>
        </w:rPr>
        <w:t>avoir un esprit entrepreneurial</w:t>
      </w:r>
      <w:r>
        <w:rPr>
          <w:rFonts w:ascii="Times New Roman" w:eastAsia="Times New Roman" w:hAnsi="Times New Roman"/>
          <w:sz w:val="24"/>
          <w:szCs w:val="24"/>
        </w:rPr>
        <w:t>.</w:t>
      </w:r>
    </w:p>
    <w:p w14:paraId="781569A6" w14:textId="77777777" w:rsidR="00FC0F5C" w:rsidRDefault="00FC0F5C" w:rsidP="00FC0F5C">
      <w:pPr>
        <w:spacing w:before="100" w:beforeAutospacing="1" w:after="100" w:afterAutospacing="1" w:line="360" w:lineRule="auto"/>
        <w:jc w:val="both"/>
        <w:rPr>
          <w:rFonts w:ascii="Times New Roman" w:eastAsia="Arial Unicode MS" w:hAnsi="Times New Roman" w:cs="Times New Roman"/>
          <w:sz w:val="24"/>
          <w:szCs w:val="24"/>
        </w:rPr>
      </w:pPr>
      <w:r>
        <w:rPr>
          <w:rFonts w:ascii="Times New Roman" w:eastAsia="Times New Roman" w:hAnsi="Times New Roman"/>
          <w:sz w:val="24"/>
          <w:szCs w:val="24"/>
        </w:rPr>
        <w:t>Cependant, il faut signaler qu’il n’a pas été tenu rigueur du critère sur le chiffre d’affaires pour retenir les 10 PTFM. Il a surtout été privilégié le dynamisme du groupe et les potentialités de la localité ou de la région.</w:t>
      </w:r>
    </w:p>
    <w:p w14:paraId="6883073A" w14:textId="77777777" w:rsidR="00FC0F5C" w:rsidRPr="002717B8" w:rsidRDefault="00FC0F5C" w:rsidP="00FC0F5C">
      <w:pPr>
        <w:spacing w:before="100" w:beforeAutospacing="1" w:after="100" w:afterAutospacing="1" w:line="360" w:lineRule="auto"/>
        <w:jc w:val="both"/>
        <w:rPr>
          <w:rFonts w:ascii="Times New Roman" w:eastAsia="Arial Unicode MS" w:hAnsi="Times New Roman" w:cs="Times New Roman"/>
          <w:sz w:val="24"/>
          <w:szCs w:val="24"/>
        </w:rPr>
      </w:pPr>
      <w:r w:rsidRPr="002717B8">
        <w:rPr>
          <w:rFonts w:ascii="Times New Roman" w:eastAsia="Arial Unicode MS" w:hAnsi="Times New Roman" w:cs="Times New Roman"/>
          <w:sz w:val="24"/>
          <w:szCs w:val="24"/>
        </w:rPr>
        <w:t xml:space="preserve">Généralités sur les </w:t>
      </w:r>
      <w:r>
        <w:rPr>
          <w:rFonts w:ascii="Times New Roman" w:eastAsia="Arial Unicode MS" w:hAnsi="Times New Roman" w:cs="Times New Roman"/>
          <w:sz w:val="24"/>
          <w:szCs w:val="24"/>
        </w:rPr>
        <w:t xml:space="preserve">PTFM en général et les </w:t>
      </w:r>
      <w:r w:rsidRPr="002717B8">
        <w:rPr>
          <w:rFonts w:ascii="Times New Roman" w:eastAsia="Arial Unicode MS" w:hAnsi="Times New Roman" w:cs="Times New Roman"/>
          <w:sz w:val="24"/>
          <w:szCs w:val="24"/>
        </w:rPr>
        <w:t>10 PTFM performantes</w:t>
      </w:r>
    </w:p>
    <w:p w14:paraId="05B93B14" w14:textId="77777777" w:rsidR="00FC0F5C" w:rsidRPr="002717B8" w:rsidRDefault="00FC0F5C" w:rsidP="00FC0F5C">
      <w:pPr>
        <w:spacing w:before="100" w:beforeAutospacing="1" w:after="100" w:afterAutospacing="1" w:line="360" w:lineRule="auto"/>
        <w:jc w:val="both"/>
        <w:rPr>
          <w:rFonts w:ascii="Times New Roman" w:eastAsia="Arial Unicode MS" w:hAnsi="Times New Roman" w:cs="Times New Roman"/>
          <w:sz w:val="24"/>
          <w:szCs w:val="24"/>
        </w:rPr>
      </w:pPr>
      <w:r w:rsidRPr="002717B8">
        <w:rPr>
          <w:rFonts w:ascii="Times New Roman" w:eastAsia="Arial Unicode MS" w:hAnsi="Times New Roman" w:cs="Times New Roman"/>
          <w:sz w:val="24"/>
          <w:szCs w:val="24"/>
        </w:rPr>
        <w:t xml:space="preserve">Au 31 décembre 2015, la Phase II du PN-PTFM a permis d’implanter 1051 PTFM. Leur implantation fait suite à une demande soumise par la population (groupement féminin, communes, promoteurs privés, etc.), la mise à disposition financière et d’un abri par celle-ci. Cette requête fait l’objet d’analyse par un comité mis en place au niveau de chaque ALR, suivant des critères bien définis. Une fois la requête sélectionnée, le processus d’implantation se met en route. Il consiste à faire une étude de faisabilité participative, l’installation des équipements PTFM, les formations à l’exploitation technique et en gestion opérationnelle. </w:t>
      </w:r>
    </w:p>
    <w:p w14:paraId="2E1C1D2C" w14:textId="77777777" w:rsidR="00FC0F5C" w:rsidRPr="002717B8" w:rsidRDefault="00FC0F5C" w:rsidP="00FC0F5C">
      <w:pPr>
        <w:spacing w:before="100" w:beforeAutospacing="1" w:after="100" w:afterAutospacing="1" w:line="360" w:lineRule="auto"/>
        <w:jc w:val="both"/>
        <w:rPr>
          <w:rFonts w:ascii="Times New Roman" w:eastAsia="Arial Unicode MS" w:hAnsi="Times New Roman" w:cs="Times New Roman"/>
          <w:sz w:val="24"/>
          <w:szCs w:val="24"/>
        </w:rPr>
      </w:pPr>
      <w:r w:rsidRPr="002717B8">
        <w:rPr>
          <w:rFonts w:ascii="Times New Roman" w:eastAsia="Arial Unicode MS" w:hAnsi="Times New Roman" w:cs="Times New Roman"/>
          <w:sz w:val="24"/>
          <w:szCs w:val="24"/>
        </w:rPr>
        <w:t xml:space="preserve">Le constat révèle que plusieurs groupements malgré ces formations, n’arrivent pas à mieux exploiter les PTFM. Surviennent alors des pannes récurrentes dues à la mauvaise </w:t>
      </w:r>
      <w:r w:rsidRPr="002717B8">
        <w:rPr>
          <w:rFonts w:ascii="Times New Roman" w:eastAsia="Arial Unicode MS" w:hAnsi="Times New Roman" w:cs="Times New Roman"/>
          <w:sz w:val="24"/>
          <w:szCs w:val="24"/>
        </w:rPr>
        <w:lastRenderedPageBreak/>
        <w:t>manipulation.  Certains groupements pensent que les formations techniques reçues ne sont pas bien assimilées, environ 5 à 6 jours de formation. Elles demandent un renforcement des capacités.</w:t>
      </w:r>
    </w:p>
    <w:p w14:paraId="0797EF97" w14:textId="77777777" w:rsidR="00FC0F5C" w:rsidRPr="002717B8" w:rsidRDefault="00FC0F5C" w:rsidP="00FC0F5C">
      <w:pPr>
        <w:spacing w:before="100" w:beforeAutospacing="1" w:after="100" w:afterAutospacing="1" w:line="360" w:lineRule="auto"/>
        <w:jc w:val="both"/>
        <w:rPr>
          <w:rFonts w:ascii="Times New Roman" w:hAnsi="Times New Roman" w:cs="Times New Roman"/>
          <w:sz w:val="24"/>
          <w:szCs w:val="24"/>
        </w:rPr>
      </w:pPr>
      <w:r w:rsidRPr="002717B8">
        <w:rPr>
          <w:rFonts w:ascii="Times New Roman" w:eastAsia="Arial Unicode MS" w:hAnsi="Times New Roman" w:cs="Times New Roman"/>
          <w:sz w:val="24"/>
          <w:szCs w:val="24"/>
        </w:rPr>
        <w:t>Concernant les abris, l</w:t>
      </w:r>
      <w:r w:rsidRPr="002717B8">
        <w:rPr>
          <w:rFonts w:ascii="Times New Roman" w:hAnsi="Times New Roman" w:cs="Times New Roman"/>
          <w:sz w:val="24"/>
          <w:szCs w:val="24"/>
        </w:rPr>
        <w:t>es PTFM sont installées principalement dans les locaux en dur, soit 50,0%, s’ensuit les locaux en Banco (33,6%) comme le montre le tableau 5 ci-dessous.</w:t>
      </w:r>
    </w:p>
    <w:p w14:paraId="6ACF15B9" w14:textId="77777777" w:rsidR="00FC0F5C" w:rsidRPr="00FC0F5C" w:rsidRDefault="00FC0F5C" w:rsidP="00FC0F5C">
      <w:pPr>
        <w:spacing w:after="0" w:line="240" w:lineRule="auto"/>
        <w:jc w:val="both"/>
        <w:rPr>
          <w:rFonts w:ascii="Times New Roman" w:hAnsi="Times New Roman" w:cs="Times New Roman"/>
          <w:b/>
          <w:i/>
          <w:sz w:val="24"/>
          <w:szCs w:val="24"/>
        </w:rPr>
      </w:pPr>
      <w:bookmarkStart w:id="335" w:name="_Toc466008605"/>
      <w:r w:rsidRPr="00FC0F5C">
        <w:rPr>
          <w:rFonts w:ascii="Times New Roman" w:hAnsi="Times New Roman" w:cs="Times New Roman"/>
          <w:b/>
          <w:sz w:val="24"/>
          <w:szCs w:val="24"/>
        </w:rPr>
        <w:t xml:space="preserve">Tableau </w:t>
      </w:r>
      <w:r w:rsidRPr="00FC0F5C">
        <w:rPr>
          <w:rFonts w:ascii="Times New Roman" w:hAnsi="Times New Roman" w:cs="Times New Roman"/>
          <w:b/>
          <w:i/>
          <w:sz w:val="24"/>
          <w:szCs w:val="24"/>
        </w:rPr>
        <w:fldChar w:fldCharType="begin"/>
      </w:r>
      <w:r w:rsidRPr="00FC0F5C">
        <w:rPr>
          <w:rFonts w:ascii="Times New Roman" w:hAnsi="Times New Roman" w:cs="Times New Roman"/>
          <w:b/>
          <w:sz w:val="24"/>
          <w:szCs w:val="24"/>
        </w:rPr>
        <w:instrText xml:space="preserve"> SEQ Tableau \* ARABIC </w:instrText>
      </w:r>
      <w:r w:rsidRPr="00FC0F5C">
        <w:rPr>
          <w:rFonts w:ascii="Times New Roman" w:hAnsi="Times New Roman" w:cs="Times New Roman"/>
          <w:b/>
          <w:i/>
          <w:sz w:val="24"/>
          <w:szCs w:val="24"/>
        </w:rPr>
        <w:fldChar w:fldCharType="separate"/>
      </w:r>
      <w:r w:rsidR="0064017A">
        <w:rPr>
          <w:rFonts w:ascii="Times New Roman" w:hAnsi="Times New Roman" w:cs="Times New Roman"/>
          <w:b/>
          <w:noProof/>
          <w:sz w:val="24"/>
          <w:szCs w:val="24"/>
        </w:rPr>
        <w:t>20</w:t>
      </w:r>
      <w:r w:rsidRPr="00FC0F5C">
        <w:rPr>
          <w:rFonts w:ascii="Times New Roman" w:hAnsi="Times New Roman" w:cs="Times New Roman"/>
          <w:b/>
          <w:i/>
          <w:sz w:val="24"/>
          <w:szCs w:val="24"/>
        </w:rPr>
        <w:fldChar w:fldCharType="end"/>
      </w:r>
      <w:r w:rsidRPr="00FC0F5C">
        <w:rPr>
          <w:rFonts w:ascii="Times New Roman" w:hAnsi="Times New Roman" w:cs="Times New Roman"/>
          <w:b/>
          <w:sz w:val="24"/>
          <w:szCs w:val="24"/>
        </w:rPr>
        <w:t>. Type de local construit pour les PTFM</w:t>
      </w:r>
      <w:bookmarkEnd w:id="335"/>
    </w:p>
    <w:tbl>
      <w:tblPr>
        <w:tblStyle w:val="Grilledutableau"/>
        <w:tblW w:w="5000" w:type="pct"/>
        <w:tblLook w:val="04A0" w:firstRow="1" w:lastRow="0" w:firstColumn="1" w:lastColumn="0" w:noHBand="0" w:noVBand="1"/>
      </w:tblPr>
      <w:tblGrid>
        <w:gridCol w:w="3928"/>
        <w:gridCol w:w="1795"/>
        <w:gridCol w:w="3519"/>
      </w:tblGrid>
      <w:tr w:rsidR="00FC0F5C" w:rsidRPr="00FC0F5C" w14:paraId="12075446" w14:textId="77777777" w:rsidTr="00D56F0D">
        <w:tc>
          <w:tcPr>
            <w:tcW w:w="2125" w:type="pct"/>
            <w:shd w:val="clear" w:color="auto" w:fill="BFBFBF" w:themeFill="background1" w:themeFillShade="BF"/>
            <w:hideMark/>
          </w:tcPr>
          <w:p w14:paraId="258137F2" w14:textId="77777777" w:rsidR="00FC0F5C" w:rsidRPr="00FC0F5C" w:rsidRDefault="00FC0F5C" w:rsidP="00D56F0D">
            <w:pPr>
              <w:jc w:val="both"/>
              <w:rPr>
                <w:rFonts w:ascii="Times New Roman" w:eastAsia="Times New Roman" w:hAnsi="Times New Roman" w:cs="Times New Roman"/>
                <w:b/>
                <w:sz w:val="24"/>
                <w:szCs w:val="24"/>
              </w:rPr>
            </w:pPr>
            <w:r w:rsidRPr="00FC0F5C">
              <w:rPr>
                <w:rFonts w:ascii="Times New Roman" w:eastAsia="Times New Roman" w:hAnsi="Times New Roman" w:cs="Times New Roman"/>
                <w:b/>
                <w:sz w:val="24"/>
                <w:szCs w:val="24"/>
              </w:rPr>
              <w:t>Type de Local</w:t>
            </w:r>
          </w:p>
        </w:tc>
        <w:tc>
          <w:tcPr>
            <w:tcW w:w="971" w:type="pct"/>
            <w:shd w:val="clear" w:color="auto" w:fill="BFBFBF" w:themeFill="background1" w:themeFillShade="BF"/>
            <w:hideMark/>
          </w:tcPr>
          <w:p w14:paraId="694BFB61" w14:textId="77777777" w:rsidR="00FC0F5C" w:rsidRPr="00FC0F5C" w:rsidRDefault="00FC0F5C" w:rsidP="00D56F0D">
            <w:pPr>
              <w:jc w:val="both"/>
              <w:rPr>
                <w:rFonts w:ascii="Times New Roman" w:eastAsia="Times New Roman" w:hAnsi="Times New Roman" w:cs="Times New Roman"/>
                <w:b/>
                <w:sz w:val="24"/>
                <w:szCs w:val="24"/>
              </w:rPr>
            </w:pPr>
            <w:r w:rsidRPr="00FC0F5C">
              <w:rPr>
                <w:rFonts w:ascii="Times New Roman" w:eastAsia="Times New Roman" w:hAnsi="Times New Roman" w:cs="Times New Roman"/>
                <w:b/>
                <w:sz w:val="24"/>
                <w:szCs w:val="24"/>
              </w:rPr>
              <w:t>Total</w:t>
            </w:r>
          </w:p>
        </w:tc>
        <w:tc>
          <w:tcPr>
            <w:tcW w:w="1904" w:type="pct"/>
            <w:shd w:val="clear" w:color="auto" w:fill="BFBFBF" w:themeFill="background1" w:themeFillShade="BF"/>
            <w:hideMark/>
          </w:tcPr>
          <w:p w14:paraId="22F7A87C" w14:textId="77777777" w:rsidR="00FC0F5C" w:rsidRPr="00FC0F5C" w:rsidRDefault="00FC0F5C" w:rsidP="00D56F0D">
            <w:pPr>
              <w:jc w:val="both"/>
              <w:rPr>
                <w:rFonts w:ascii="Times New Roman" w:eastAsia="Times New Roman" w:hAnsi="Times New Roman" w:cs="Times New Roman"/>
                <w:b/>
                <w:sz w:val="24"/>
                <w:szCs w:val="24"/>
              </w:rPr>
            </w:pPr>
            <w:r w:rsidRPr="00FC0F5C">
              <w:rPr>
                <w:rFonts w:ascii="Times New Roman" w:eastAsia="Times New Roman" w:hAnsi="Times New Roman" w:cs="Times New Roman"/>
                <w:b/>
                <w:sz w:val="24"/>
                <w:szCs w:val="24"/>
              </w:rPr>
              <w:t>Pourcentage</w:t>
            </w:r>
          </w:p>
        </w:tc>
      </w:tr>
      <w:tr w:rsidR="00FC0F5C" w:rsidRPr="002717B8" w14:paraId="78DD068B" w14:textId="77777777" w:rsidTr="00D56F0D">
        <w:tc>
          <w:tcPr>
            <w:tcW w:w="2125" w:type="pct"/>
            <w:hideMark/>
          </w:tcPr>
          <w:p w14:paraId="3E38AFE3" w14:textId="77777777" w:rsidR="00FC0F5C" w:rsidRPr="002717B8" w:rsidRDefault="00FC0F5C" w:rsidP="00D56F0D">
            <w:pPr>
              <w:jc w:val="both"/>
              <w:rPr>
                <w:rFonts w:ascii="Times New Roman" w:eastAsia="Times New Roman" w:hAnsi="Times New Roman" w:cs="Times New Roman"/>
                <w:sz w:val="24"/>
                <w:szCs w:val="24"/>
              </w:rPr>
            </w:pPr>
            <w:r w:rsidRPr="002717B8">
              <w:rPr>
                <w:rFonts w:ascii="Times New Roman" w:eastAsia="Times New Roman" w:hAnsi="Times New Roman" w:cs="Times New Roman"/>
                <w:sz w:val="24"/>
                <w:szCs w:val="24"/>
              </w:rPr>
              <w:t>Dur</w:t>
            </w:r>
          </w:p>
        </w:tc>
        <w:tc>
          <w:tcPr>
            <w:tcW w:w="971" w:type="pct"/>
            <w:hideMark/>
          </w:tcPr>
          <w:p w14:paraId="1FC0629F" w14:textId="77777777" w:rsidR="00FC0F5C" w:rsidRPr="002717B8" w:rsidRDefault="00FC0F5C" w:rsidP="00D56F0D">
            <w:pPr>
              <w:jc w:val="both"/>
              <w:rPr>
                <w:rFonts w:ascii="Times New Roman" w:eastAsia="Times New Roman" w:hAnsi="Times New Roman" w:cs="Times New Roman"/>
                <w:sz w:val="24"/>
                <w:szCs w:val="24"/>
              </w:rPr>
            </w:pPr>
            <w:r w:rsidRPr="002717B8">
              <w:rPr>
                <w:rFonts w:ascii="Times New Roman" w:eastAsia="Times New Roman" w:hAnsi="Times New Roman" w:cs="Times New Roman"/>
                <w:sz w:val="24"/>
                <w:szCs w:val="24"/>
              </w:rPr>
              <w:t>70</w:t>
            </w:r>
          </w:p>
        </w:tc>
        <w:tc>
          <w:tcPr>
            <w:tcW w:w="1904" w:type="pct"/>
            <w:hideMark/>
          </w:tcPr>
          <w:p w14:paraId="3294285B" w14:textId="77777777" w:rsidR="00FC0F5C" w:rsidRPr="002717B8" w:rsidRDefault="00FC0F5C" w:rsidP="00D56F0D">
            <w:pPr>
              <w:jc w:val="both"/>
              <w:rPr>
                <w:rFonts w:ascii="Times New Roman" w:eastAsia="Times New Roman" w:hAnsi="Times New Roman" w:cs="Times New Roman"/>
                <w:sz w:val="24"/>
                <w:szCs w:val="24"/>
              </w:rPr>
            </w:pPr>
            <w:r w:rsidRPr="002717B8">
              <w:rPr>
                <w:rFonts w:ascii="Times New Roman" w:eastAsia="Times New Roman" w:hAnsi="Times New Roman" w:cs="Times New Roman"/>
                <w:sz w:val="24"/>
                <w:szCs w:val="24"/>
              </w:rPr>
              <w:t>50,0%</w:t>
            </w:r>
          </w:p>
        </w:tc>
      </w:tr>
      <w:tr w:rsidR="00FC0F5C" w:rsidRPr="002717B8" w14:paraId="6B505A96" w14:textId="77777777" w:rsidTr="00D56F0D">
        <w:tc>
          <w:tcPr>
            <w:tcW w:w="2125" w:type="pct"/>
            <w:hideMark/>
          </w:tcPr>
          <w:p w14:paraId="5250FA61" w14:textId="77777777" w:rsidR="00FC0F5C" w:rsidRPr="002717B8" w:rsidRDefault="00FC0F5C" w:rsidP="00D56F0D">
            <w:pPr>
              <w:jc w:val="both"/>
              <w:rPr>
                <w:rFonts w:ascii="Times New Roman" w:eastAsia="Times New Roman" w:hAnsi="Times New Roman" w:cs="Times New Roman"/>
                <w:sz w:val="24"/>
                <w:szCs w:val="24"/>
              </w:rPr>
            </w:pPr>
            <w:r w:rsidRPr="002717B8">
              <w:rPr>
                <w:rFonts w:ascii="Times New Roman" w:eastAsia="Times New Roman" w:hAnsi="Times New Roman" w:cs="Times New Roman"/>
                <w:sz w:val="24"/>
                <w:szCs w:val="24"/>
              </w:rPr>
              <w:t>Semi-dur</w:t>
            </w:r>
          </w:p>
        </w:tc>
        <w:tc>
          <w:tcPr>
            <w:tcW w:w="971" w:type="pct"/>
            <w:hideMark/>
          </w:tcPr>
          <w:p w14:paraId="07A24D0F" w14:textId="77777777" w:rsidR="00FC0F5C" w:rsidRPr="002717B8" w:rsidRDefault="00FC0F5C" w:rsidP="00D56F0D">
            <w:pPr>
              <w:jc w:val="both"/>
              <w:rPr>
                <w:rFonts w:ascii="Times New Roman" w:eastAsia="Times New Roman" w:hAnsi="Times New Roman" w:cs="Times New Roman"/>
                <w:sz w:val="24"/>
                <w:szCs w:val="24"/>
              </w:rPr>
            </w:pPr>
            <w:r w:rsidRPr="002717B8">
              <w:rPr>
                <w:rFonts w:ascii="Times New Roman" w:eastAsia="Times New Roman" w:hAnsi="Times New Roman" w:cs="Times New Roman"/>
                <w:sz w:val="24"/>
                <w:szCs w:val="24"/>
              </w:rPr>
              <w:t>22</w:t>
            </w:r>
          </w:p>
        </w:tc>
        <w:tc>
          <w:tcPr>
            <w:tcW w:w="1904" w:type="pct"/>
            <w:hideMark/>
          </w:tcPr>
          <w:p w14:paraId="7872E88D" w14:textId="77777777" w:rsidR="00FC0F5C" w:rsidRPr="002717B8" w:rsidRDefault="00FC0F5C" w:rsidP="00D56F0D">
            <w:pPr>
              <w:jc w:val="both"/>
              <w:rPr>
                <w:rFonts w:ascii="Times New Roman" w:eastAsia="Times New Roman" w:hAnsi="Times New Roman" w:cs="Times New Roman"/>
                <w:sz w:val="24"/>
                <w:szCs w:val="24"/>
              </w:rPr>
            </w:pPr>
            <w:r w:rsidRPr="002717B8">
              <w:rPr>
                <w:rFonts w:ascii="Times New Roman" w:eastAsia="Times New Roman" w:hAnsi="Times New Roman" w:cs="Times New Roman"/>
                <w:sz w:val="24"/>
                <w:szCs w:val="24"/>
              </w:rPr>
              <w:t>15,7%</w:t>
            </w:r>
          </w:p>
        </w:tc>
      </w:tr>
      <w:tr w:rsidR="00FC0F5C" w:rsidRPr="002717B8" w14:paraId="04B162B9" w14:textId="77777777" w:rsidTr="00D56F0D">
        <w:tc>
          <w:tcPr>
            <w:tcW w:w="2125" w:type="pct"/>
            <w:hideMark/>
          </w:tcPr>
          <w:p w14:paraId="04B025F4" w14:textId="77777777" w:rsidR="00FC0F5C" w:rsidRPr="002717B8" w:rsidRDefault="00FC0F5C" w:rsidP="00D56F0D">
            <w:pPr>
              <w:jc w:val="both"/>
              <w:rPr>
                <w:rFonts w:ascii="Times New Roman" w:eastAsia="Times New Roman" w:hAnsi="Times New Roman" w:cs="Times New Roman"/>
                <w:sz w:val="24"/>
                <w:szCs w:val="24"/>
              </w:rPr>
            </w:pPr>
            <w:r w:rsidRPr="002717B8">
              <w:rPr>
                <w:rFonts w:ascii="Times New Roman" w:eastAsia="Times New Roman" w:hAnsi="Times New Roman" w:cs="Times New Roman"/>
                <w:sz w:val="24"/>
                <w:szCs w:val="24"/>
              </w:rPr>
              <w:t>Banco</w:t>
            </w:r>
          </w:p>
        </w:tc>
        <w:tc>
          <w:tcPr>
            <w:tcW w:w="971" w:type="pct"/>
            <w:hideMark/>
          </w:tcPr>
          <w:p w14:paraId="74ACC60C" w14:textId="77777777" w:rsidR="00FC0F5C" w:rsidRPr="002717B8" w:rsidRDefault="00FC0F5C" w:rsidP="00D56F0D">
            <w:pPr>
              <w:jc w:val="both"/>
              <w:rPr>
                <w:rFonts w:ascii="Times New Roman" w:eastAsia="Times New Roman" w:hAnsi="Times New Roman" w:cs="Times New Roman"/>
                <w:sz w:val="24"/>
                <w:szCs w:val="24"/>
              </w:rPr>
            </w:pPr>
            <w:r w:rsidRPr="002717B8">
              <w:rPr>
                <w:rFonts w:ascii="Times New Roman" w:eastAsia="Times New Roman" w:hAnsi="Times New Roman" w:cs="Times New Roman"/>
                <w:sz w:val="24"/>
                <w:szCs w:val="24"/>
              </w:rPr>
              <w:t>47</w:t>
            </w:r>
          </w:p>
        </w:tc>
        <w:tc>
          <w:tcPr>
            <w:tcW w:w="1904" w:type="pct"/>
            <w:hideMark/>
          </w:tcPr>
          <w:p w14:paraId="2336B458" w14:textId="77777777" w:rsidR="00FC0F5C" w:rsidRPr="002717B8" w:rsidRDefault="00FC0F5C" w:rsidP="00D56F0D">
            <w:pPr>
              <w:jc w:val="both"/>
              <w:rPr>
                <w:rFonts w:ascii="Times New Roman" w:eastAsia="Times New Roman" w:hAnsi="Times New Roman" w:cs="Times New Roman"/>
                <w:sz w:val="24"/>
                <w:szCs w:val="24"/>
              </w:rPr>
            </w:pPr>
            <w:r w:rsidRPr="002717B8">
              <w:rPr>
                <w:rFonts w:ascii="Times New Roman" w:eastAsia="Times New Roman" w:hAnsi="Times New Roman" w:cs="Times New Roman"/>
                <w:sz w:val="24"/>
                <w:szCs w:val="24"/>
              </w:rPr>
              <w:t>33,6%</w:t>
            </w:r>
          </w:p>
        </w:tc>
      </w:tr>
      <w:tr w:rsidR="00FC0F5C" w:rsidRPr="002717B8" w14:paraId="0CC0BB16" w14:textId="77777777" w:rsidTr="00D56F0D">
        <w:tc>
          <w:tcPr>
            <w:tcW w:w="2125" w:type="pct"/>
            <w:hideMark/>
          </w:tcPr>
          <w:p w14:paraId="24250303" w14:textId="77777777" w:rsidR="00FC0F5C" w:rsidRPr="002717B8" w:rsidRDefault="00FC0F5C" w:rsidP="00D56F0D">
            <w:pPr>
              <w:jc w:val="both"/>
              <w:rPr>
                <w:rFonts w:ascii="Times New Roman" w:eastAsia="Times New Roman" w:hAnsi="Times New Roman" w:cs="Times New Roman"/>
                <w:sz w:val="24"/>
                <w:szCs w:val="24"/>
              </w:rPr>
            </w:pPr>
            <w:r w:rsidRPr="002717B8">
              <w:rPr>
                <w:rFonts w:ascii="Times New Roman" w:eastAsia="Times New Roman" w:hAnsi="Times New Roman" w:cs="Times New Roman"/>
                <w:sz w:val="24"/>
                <w:szCs w:val="24"/>
              </w:rPr>
              <w:t>Hangar</w:t>
            </w:r>
          </w:p>
        </w:tc>
        <w:tc>
          <w:tcPr>
            <w:tcW w:w="971" w:type="pct"/>
            <w:hideMark/>
          </w:tcPr>
          <w:p w14:paraId="3AF15F95" w14:textId="77777777" w:rsidR="00FC0F5C" w:rsidRPr="002717B8" w:rsidRDefault="00FC0F5C" w:rsidP="00D56F0D">
            <w:pPr>
              <w:jc w:val="both"/>
              <w:rPr>
                <w:rFonts w:ascii="Times New Roman" w:eastAsia="Times New Roman" w:hAnsi="Times New Roman" w:cs="Times New Roman"/>
                <w:sz w:val="24"/>
                <w:szCs w:val="24"/>
              </w:rPr>
            </w:pPr>
            <w:r w:rsidRPr="002717B8">
              <w:rPr>
                <w:rFonts w:ascii="Times New Roman" w:eastAsia="Times New Roman" w:hAnsi="Times New Roman" w:cs="Times New Roman"/>
                <w:sz w:val="24"/>
                <w:szCs w:val="24"/>
              </w:rPr>
              <w:t>0</w:t>
            </w:r>
          </w:p>
        </w:tc>
        <w:tc>
          <w:tcPr>
            <w:tcW w:w="1904" w:type="pct"/>
            <w:hideMark/>
          </w:tcPr>
          <w:p w14:paraId="58ECBAA2" w14:textId="77777777" w:rsidR="00FC0F5C" w:rsidRPr="002717B8" w:rsidRDefault="00FC0F5C" w:rsidP="00D56F0D">
            <w:pPr>
              <w:jc w:val="both"/>
              <w:rPr>
                <w:rFonts w:ascii="Times New Roman" w:eastAsia="Times New Roman" w:hAnsi="Times New Roman" w:cs="Times New Roman"/>
                <w:sz w:val="24"/>
                <w:szCs w:val="24"/>
              </w:rPr>
            </w:pPr>
            <w:r w:rsidRPr="002717B8">
              <w:rPr>
                <w:rFonts w:ascii="Times New Roman" w:eastAsia="Times New Roman" w:hAnsi="Times New Roman" w:cs="Times New Roman"/>
                <w:sz w:val="24"/>
                <w:szCs w:val="24"/>
              </w:rPr>
              <w:t>0,0%</w:t>
            </w:r>
          </w:p>
        </w:tc>
      </w:tr>
      <w:tr w:rsidR="00FC0F5C" w:rsidRPr="002717B8" w14:paraId="3E89A188" w14:textId="77777777" w:rsidTr="00D56F0D">
        <w:tc>
          <w:tcPr>
            <w:tcW w:w="2125" w:type="pct"/>
            <w:hideMark/>
          </w:tcPr>
          <w:p w14:paraId="58D5F37D" w14:textId="77777777" w:rsidR="00FC0F5C" w:rsidRPr="002717B8" w:rsidRDefault="00FC0F5C" w:rsidP="00D56F0D">
            <w:pPr>
              <w:jc w:val="both"/>
              <w:rPr>
                <w:rFonts w:ascii="Times New Roman" w:eastAsia="Times New Roman" w:hAnsi="Times New Roman" w:cs="Times New Roman"/>
                <w:sz w:val="24"/>
                <w:szCs w:val="24"/>
              </w:rPr>
            </w:pPr>
            <w:r w:rsidRPr="002717B8">
              <w:rPr>
                <w:rFonts w:ascii="Times New Roman" w:eastAsia="Times New Roman" w:hAnsi="Times New Roman" w:cs="Times New Roman"/>
                <w:sz w:val="24"/>
                <w:szCs w:val="24"/>
              </w:rPr>
              <w:t xml:space="preserve">TOTAL </w:t>
            </w:r>
          </w:p>
        </w:tc>
        <w:tc>
          <w:tcPr>
            <w:tcW w:w="971" w:type="pct"/>
            <w:hideMark/>
          </w:tcPr>
          <w:p w14:paraId="22EADA9A" w14:textId="77777777" w:rsidR="00FC0F5C" w:rsidRPr="002717B8" w:rsidRDefault="00FC0F5C" w:rsidP="00D56F0D">
            <w:pPr>
              <w:jc w:val="both"/>
              <w:rPr>
                <w:rFonts w:ascii="Times New Roman" w:eastAsia="Times New Roman" w:hAnsi="Times New Roman" w:cs="Times New Roman"/>
                <w:sz w:val="24"/>
                <w:szCs w:val="24"/>
              </w:rPr>
            </w:pPr>
            <w:r w:rsidRPr="002717B8">
              <w:rPr>
                <w:rFonts w:ascii="Times New Roman" w:eastAsia="Times New Roman" w:hAnsi="Times New Roman" w:cs="Times New Roman"/>
                <w:sz w:val="24"/>
                <w:szCs w:val="24"/>
              </w:rPr>
              <w:t>140</w:t>
            </w:r>
          </w:p>
        </w:tc>
        <w:tc>
          <w:tcPr>
            <w:tcW w:w="1904" w:type="pct"/>
            <w:hideMark/>
          </w:tcPr>
          <w:p w14:paraId="26D117C5" w14:textId="77777777" w:rsidR="00FC0F5C" w:rsidRPr="002717B8" w:rsidRDefault="00FC0F5C" w:rsidP="00D56F0D">
            <w:pPr>
              <w:jc w:val="both"/>
              <w:rPr>
                <w:rFonts w:ascii="Times New Roman" w:eastAsia="Times New Roman" w:hAnsi="Times New Roman" w:cs="Times New Roman"/>
                <w:sz w:val="24"/>
                <w:szCs w:val="24"/>
              </w:rPr>
            </w:pPr>
            <w:r w:rsidRPr="002717B8">
              <w:rPr>
                <w:rFonts w:ascii="Times New Roman" w:eastAsia="Times New Roman" w:hAnsi="Times New Roman" w:cs="Times New Roman"/>
                <w:sz w:val="24"/>
                <w:szCs w:val="24"/>
              </w:rPr>
              <w:t>100%</w:t>
            </w:r>
          </w:p>
        </w:tc>
      </w:tr>
    </w:tbl>
    <w:p w14:paraId="4106A464" w14:textId="77777777" w:rsidR="00FC0F5C" w:rsidRPr="002717B8" w:rsidRDefault="00FC0F5C" w:rsidP="00FC0F5C">
      <w:pPr>
        <w:spacing w:after="0" w:line="240" w:lineRule="auto"/>
        <w:jc w:val="both"/>
        <w:rPr>
          <w:rFonts w:ascii="Times New Roman" w:eastAsia="Times New Roman" w:hAnsi="Times New Roman" w:cs="Times New Roman"/>
          <w:sz w:val="24"/>
          <w:szCs w:val="24"/>
        </w:rPr>
      </w:pPr>
      <w:r w:rsidRPr="002717B8">
        <w:rPr>
          <w:rFonts w:ascii="Times New Roman" w:eastAsia="Times New Roman" w:hAnsi="Times New Roman" w:cs="Times New Roman"/>
          <w:sz w:val="24"/>
          <w:szCs w:val="24"/>
        </w:rPr>
        <w:t>Source : Cabinet A.C.I/D-SA, enquête de terrain, août-septembre 2016</w:t>
      </w:r>
    </w:p>
    <w:p w14:paraId="36DD5CD5" w14:textId="77777777" w:rsidR="00FC0F5C" w:rsidRPr="002717B8" w:rsidRDefault="00FC0F5C" w:rsidP="00FC0F5C">
      <w:pPr>
        <w:spacing w:before="100" w:beforeAutospacing="1" w:after="100" w:afterAutospacing="1" w:line="360" w:lineRule="auto"/>
        <w:jc w:val="both"/>
        <w:rPr>
          <w:rFonts w:ascii="Times New Roman" w:hAnsi="Times New Roman" w:cs="Times New Roman"/>
          <w:sz w:val="24"/>
          <w:szCs w:val="24"/>
        </w:rPr>
      </w:pPr>
      <w:r w:rsidRPr="002717B8">
        <w:rPr>
          <w:rFonts w:ascii="Times New Roman" w:hAnsi="Times New Roman" w:cs="Times New Roman"/>
          <w:sz w:val="24"/>
          <w:szCs w:val="24"/>
        </w:rPr>
        <w:t xml:space="preserve">Ces locaux sont construites par les femmes elles –mêmes. Il arrive aussi que les bénéficiaires louent les </w:t>
      </w:r>
      <w:r>
        <w:rPr>
          <w:rFonts w:ascii="Times New Roman" w:hAnsi="Times New Roman" w:cs="Times New Roman"/>
          <w:sz w:val="24"/>
          <w:szCs w:val="24"/>
        </w:rPr>
        <w:t xml:space="preserve">locaux qui abritent les PTFM. </w:t>
      </w:r>
      <w:r w:rsidRPr="002717B8">
        <w:rPr>
          <w:rFonts w:ascii="Times New Roman" w:hAnsi="Times New Roman" w:cs="Times New Roman"/>
          <w:sz w:val="24"/>
          <w:szCs w:val="24"/>
        </w:rPr>
        <w:t xml:space="preserve">Souvent, ces abris tombent sous le poids de la température ou des vents de l’hivernage. Cependant, les espaces abritant la PTFM sont souvent attribués par les autorités communales ou coutumières. </w:t>
      </w:r>
    </w:p>
    <w:p w14:paraId="653F1C50" w14:textId="77777777" w:rsidR="00FC0F5C" w:rsidRPr="002717B8" w:rsidRDefault="00FC0F5C" w:rsidP="00FC0F5C">
      <w:pPr>
        <w:spacing w:before="100" w:beforeAutospacing="1" w:after="100" w:afterAutospacing="1" w:line="360" w:lineRule="auto"/>
        <w:jc w:val="both"/>
        <w:rPr>
          <w:rFonts w:ascii="Times New Roman" w:eastAsia="Arial Unicode MS" w:hAnsi="Times New Roman" w:cs="Times New Roman"/>
          <w:sz w:val="24"/>
          <w:szCs w:val="24"/>
        </w:rPr>
      </w:pPr>
      <w:r w:rsidRPr="002717B8">
        <w:rPr>
          <w:rFonts w:ascii="Times New Roman" w:eastAsia="Arial Unicode MS" w:hAnsi="Times New Roman" w:cs="Times New Roman"/>
          <w:sz w:val="24"/>
          <w:szCs w:val="24"/>
        </w:rPr>
        <w:t>Au total, 1492 PTFM ont été implantées dans les villages depuis le lancement de la phase pilote du PN-PTFM en 2004. (cf. liste en annexe).</w:t>
      </w:r>
    </w:p>
    <w:p w14:paraId="412E0719" w14:textId="77777777" w:rsidR="00FC0F5C" w:rsidRPr="002717B8" w:rsidRDefault="00FC0F5C" w:rsidP="00FC0F5C">
      <w:pPr>
        <w:spacing w:before="100" w:beforeAutospacing="1" w:after="100" w:afterAutospacing="1" w:line="360" w:lineRule="auto"/>
        <w:jc w:val="both"/>
        <w:rPr>
          <w:rFonts w:ascii="Times New Roman" w:eastAsia="Arial Unicode MS" w:hAnsi="Times New Roman" w:cs="Times New Roman"/>
          <w:sz w:val="24"/>
          <w:szCs w:val="24"/>
        </w:rPr>
      </w:pPr>
      <w:r w:rsidRPr="002717B8">
        <w:rPr>
          <w:rFonts w:ascii="Times New Roman" w:eastAsia="Arial Unicode MS" w:hAnsi="Times New Roman" w:cs="Times New Roman"/>
          <w:sz w:val="24"/>
          <w:szCs w:val="24"/>
        </w:rPr>
        <w:t xml:space="preserve">Dans la mise en œuvre du PN-PTFM, nombreuses sont les PTFM qui rencontrent des difficultés dans leur organisation et dans leur gestion. Les causes sont multiples mais relèvent souvent de conflits internes. Il arrive parfois que les conflits soient provoqués par des leaders ou des personnes ressources ayant contribué pour la mobilisation des quotes part des groupements ou simplement par des époux qui ne voient pas un changement que pourrait apporter la PTFM dans la famille. Cependant, </w:t>
      </w:r>
      <w:r>
        <w:rPr>
          <w:rFonts w:ascii="Times New Roman" w:eastAsia="Arial Unicode MS" w:hAnsi="Times New Roman" w:cs="Times New Roman"/>
          <w:sz w:val="24"/>
          <w:szCs w:val="24"/>
        </w:rPr>
        <w:t>certaines</w:t>
      </w:r>
      <w:r w:rsidRPr="002717B8">
        <w:rPr>
          <w:rFonts w:ascii="Times New Roman" w:eastAsia="Arial Unicode MS" w:hAnsi="Times New Roman" w:cs="Times New Roman"/>
          <w:sz w:val="24"/>
          <w:szCs w:val="24"/>
        </w:rPr>
        <w:t xml:space="preserve"> PTFM se sont illustrées par leurs </w:t>
      </w:r>
      <w:r>
        <w:rPr>
          <w:rFonts w:ascii="Times New Roman" w:eastAsia="Arial Unicode MS" w:hAnsi="Times New Roman" w:cs="Times New Roman"/>
          <w:sz w:val="24"/>
          <w:szCs w:val="24"/>
        </w:rPr>
        <w:t xml:space="preserve">bons </w:t>
      </w:r>
      <w:r w:rsidRPr="002717B8">
        <w:rPr>
          <w:rFonts w:ascii="Times New Roman" w:eastAsia="Arial Unicode MS" w:hAnsi="Times New Roman" w:cs="Times New Roman"/>
          <w:sz w:val="24"/>
          <w:szCs w:val="24"/>
        </w:rPr>
        <w:t>résultats</w:t>
      </w:r>
      <w:r>
        <w:rPr>
          <w:rFonts w:ascii="Times New Roman" w:eastAsia="Arial Unicode MS" w:hAnsi="Times New Roman" w:cs="Times New Roman"/>
          <w:sz w:val="24"/>
          <w:szCs w:val="24"/>
        </w:rPr>
        <w:t>. Parmi celles-ci dix (10) ont été retenues sur la base des critères ci-dessus énumérés pour bénéficier d’un appui. L</w:t>
      </w:r>
      <w:r w:rsidRPr="002717B8">
        <w:rPr>
          <w:rFonts w:ascii="Times New Roman" w:eastAsia="Arial Unicode MS" w:hAnsi="Times New Roman" w:cs="Times New Roman"/>
          <w:sz w:val="24"/>
          <w:szCs w:val="24"/>
        </w:rPr>
        <w:t>eurs expériences sont ci-dessous partagées pour servir de modèle.</w:t>
      </w:r>
    </w:p>
    <w:p w14:paraId="1DD3225A" w14:textId="77777777" w:rsidR="00FC0F5C" w:rsidRPr="001D607B" w:rsidRDefault="00FC0F5C" w:rsidP="009B4104">
      <w:pPr>
        <w:spacing w:after="0" w:line="360" w:lineRule="auto"/>
        <w:jc w:val="both"/>
        <w:rPr>
          <w:rFonts w:ascii="Times New Roman" w:hAnsi="Times New Roman" w:cs="Times New Roman"/>
          <w:b/>
          <w:sz w:val="24"/>
          <w:szCs w:val="24"/>
        </w:rPr>
      </w:pPr>
      <w:r w:rsidRPr="004758D7">
        <w:rPr>
          <w:rFonts w:ascii="Times New Roman" w:hAnsi="Times New Roman" w:cs="Times New Roman"/>
          <w:b/>
          <w:sz w:val="24"/>
          <w:szCs w:val="24"/>
        </w:rPr>
        <w:t>Expérience des 10 meilleures PTFM</w:t>
      </w:r>
    </w:p>
    <w:p w14:paraId="47D9891F" w14:textId="77777777" w:rsidR="00FC0F5C" w:rsidRPr="002717B8" w:rsidRDefault="00FC0F5C" w:rsidP="009B4104">
      <w:pPr>
        <w:spacing w:after="0" w:line="360" w:lineRule="auto"/>
        <w:jc w:val="both"/>
        <w:rPr>
          <w:rFonts w:ascii="Times New Roman" w:eastAsia="Arial Unicode MS" w:hAnsi="Times New Roman" w:cs="Times New Roman"/>
          <w:sz w:val="24"/>
          <w:szCs w:val="24"/>
        </w:rPr>
      </w:pPr>
      <w:r w:rsidRPr="002717B8">
        <w:rPr>
          <w:rFonts w:ascii="Times New Roman" w:eastAsia="Arial Unicode MS" w:hAnsi="Times New Roman" w:cs="Times New Roman"/>
          <w:sz w:val="24"/>
          <w:szCs w:val="24"/>
        </w:rPr>
        <w:t xml:space="preserve">Dans la mise en œuvre du Programme national Plates-formes multifonctionnelle (PN-PTFM), dix entreprises Plates-formes multifonctionnelle (PTFM) se sont illustrées à travers leurs résultats, leur organisation. Elles ont des chiffres d’affaires qui connaissent des évolutions </w:t>
      </w:r>
      <w:r w:rsidRPr="002717B8">
        <w:rPr>
          <w:rFonts w:ascii="Times New Roman" w:eastAsia="Arial Unicode MS" w:hAnsi="Times New Roman" w:cs="Times New Roman"/>
          <w:sz w:val="24"/>
          <w:szCs w:val="24"/>
        </w:rPr>
        <w:lastRenderedPageBreak/>
        <w:t>positives depuis leur lancement, et une gestion financière et logistique qui épargnent les disputes internes connues dans diverses structures et les pannes récurrentes. Ces dix PTFM se retrouvent réparties dans les différentes zones du pays. Elles se distinguent par un type d’organisation pragmatique et de solides liens avec les acteurs locaux. Quels sont les modes de fonctionnement, les répartitions des tâches dans ces PTFM?</w:t>
      </w:r>
    </w:p>
    <w:p w14:paraId="7F6E4D77" w14:textId="77777777" w:rsidR="00FC0F5C" w:rsidRPr="002717B8" w:rsidRDefault="00FC0F5C" w:rsidP="00FC0F5C">
      <w:pPr>
        <w:spacing w:before="100" w:beforeAutospacing="1" w:after="100" w:afterAutospacing="1" w:line="360" w:lineRule="auto"/>
        <w:jc w:val="both"/>
        <w:rPr>
          <w:rFonts w:ascii="Times New Roman" w:hAnsi="Times New Roman" w:cs="Times New Roman"/>
          <w:sz w:val="24"/>
          <w:szCs w:val="24"/>
        </w:rPr>
      </w:pPr>
      <w:r w:rsidRPr="002717B8">
        <w:rPr>
          <w:rFonts w:ascii="Times New Roman" w:hAnsi="Times New Roman" w:cs="Times New Roman"/>
          <w:sz w:val="24"/>
          <w:szCs w:val="24"/>
        </w:rPr>
        <w:t>3.1.6.1. Caractéristiques des dix PTFM agricoles performantes</w:t>
      </w:r>
    </w:p>
    <w:p w14:paraId="459EBAF4" w14:textId="77777777" w:rsidR="00FC0F5C" w:rsidRPr="002717B8" w:rsidRDefault="00FC0F5C" w:rsidP="00FC0F5C">
      <w:pPr>
        <w:spacing w:before="100" w:beforeAutospacing="1" w:after="100" w:afterAutospacing="1" w:line="360" w:lineRule="auto"/>
        <w:jc w:val="both"/>
        <w:rPr>
          <w:rFonts w:ascii="Times New Roman" w:hAnsi="Times New Roman" w:cs="Times New Roman"/>
          <w:sz w:val="24"/>
          <w:szCs w:val="24"/>
        </w:rPr>
      </w:pPr>
      <w:r w:rsidRPr="002717B8">
        <w:rPr>
          <w:rFonts w:ascii="Times New Roman" w:hAnsi="Times New Roman" w:cs="Times New Roman"/>
          <w:sz w:val="24"/>
          <w:szCs w:val="24"/>
        </w:rPr>
        <w:t>Les dix PTFM performantes sont composées de PTFM standards, de PTFM réseau mini électrique et de PTFM micro réseau électrique. Elles sont composées de toutes les catégories de PTFM promues par le PN-PTFM. Elles se répartissent comme suit.</w:t>
      </w:r>
    </w:p>
    <w:p w14:paraId="7576EBB1" w14:textId="77777777" w:rsidR="00FC0F5C" w:rsidRPr="00FC0F5C" w:rsidRDefault="00FC0F5C" w:rsidP="00FC0F5C">
      <w:pPr>
        <w:spacing w:after="0" w:line="240" w:lineRule="auto"/>
        <w:jc w:val="both"/>
        <w:rPr>
          <w:rFonts w:ascii="Times New Roman" w:hAnsi="Times New Roman" w:cs="Times New Roman"/>
          <w:b/>
          <w:i/>
          <w:sz w:val="24"/>
          <w:szCs w:val="24"/>
        </w:rPr>
      </w:pPr>
      <w:bookmarkStart w:id="336" w:name="_Toc466008606"/>
      <w:r w:rsidRPr="00FC0F5C">
        <w:rPr>
          <w:rFonts w:ascii="Times New Roman" w:hAnsi="Times New Roman" w:cs="Times New Roman"/>
          <w:b/>
          <w:sz w:val="24"/>
          <w:szCs w:val="24"/>
        </w:rPr>
        <w:t xml:space="preserve">Tableau </w:t>
      </w:r>
      <w:r w:rsidRPr="00FC0F5C">
        <w:rPr>
          <w:rFonts w:ascii="Times New Roman" w:hAnsi="Times New Roman" w:cs="Times New Roman"/>
          <w:b/>
          <w:i/>
          <w:sz w:val="24"/>
          <w:szCs w:val="24"/>
        </w:rPr>
        <w:fldChar w:fldCharType="begin"/>
      </w:r>
      <w:r w:rsidRPr="00FC0F5C">
        <w:rPr>
          <w:rFonts w:ascii="Times New Roman" w:hAnsi="Times New Roman" w:cs="Times New Roman"/>
          <w:b/>
          <w:sz w:val="24"/>
          <w:szCs w:val="24"/>
        </w:rPr>
        <w:instrText xml:space="preserve"> SEQ Tableau \* ARABIC </w:instrText>
      </w:r>
      <w:r w:rsidRPr="00FC0F5C">
        <w:rPr>
          <w:rFonts w:ascii="Times New Roman" w:hAnsi="Times New Roman" w:cs="Times New Roman"/>
          <w:b/>
          <w:i/>
          <w:sz w:val="24"/>
          <w:szCs w:val="24"/>
        </w:rPr>
        <w:fldChar w:fldCharType="separate"/>
      </w:r>
      <w:r w:rsidR="0064017A">
        <w:rPr>
          <w:rFonts w:ascii="Times New Roman" w:hAnsi="Times New Roman" w:cs="Times New Roman"/>
          <w:b/>
          <w:noProof/>
          <w:sz w:val="24"/>
          <w:szCs w:val="24"/>
        </w:rPr>
        <w:t>21</w:t>
      </w:r>
      <w:r w:rsidRPr="00FC0F5C">
        <w:rPr>
          <w:rFonts w:ascii="Times New Roman" w:hAnsi="Times New Roman" w:cs="Times New Roman"/>
          <w:b/>
          <w:i/>
          <w:sz w:val="24"/>
          <w:szCs w:val="24"/>
        </w:rPr>
        <w:fldChar w:fldCharType="end"/>
      </w:r>
      <w:r w:rsidRPr="00FC0F5C">
        <w:rPr>
          <w:rFonts w:ascii="Times New Roman" w:hAnsi="Times New Roman" w:cs="Times New Roman"/>
          <w:b/>
          <w:sz w:val="24"/>
          <w:szCs w:val="24"/>
        </w:rPr>
        <w:t>. Répartition par catégories des 10 PTFM performantes</w:t>
      </w:r>
      <w:bookmarkEnd w:id="3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0"/>
        <w:gridCol w:w="1662"/>
      </w:tblGrid>
      <w:tr w:rsidR="00FC0F5C" w:rsidRPr="00FC0F5C" w14:paraId="1160D467" w14:textId="77777777" w:rsidTr="00D56F0D">
        <w:tc>
          <w:tcPr>
            <w:tcW w:w="4101" w:type="pct"/>
            <w:shd w:val="clear" w:color="auto" w:fill="BFBFBF" w:themeFill="background1" w:themeFillShade="BF"/>
          </w:tcPr>
          <w:p w14:paraId="6E3CE952" w14:textId="77777777" w:rsidR="00FC0F5C" w:rsidRPr="00FC0F5C" w:rsidRDefault="00FC0F5C" w:rsidP="00D56F0D">
            <w:pPr>
              <w:spacing w:after="0" w:line="240" w:lineRule="auto"/>
              <w:jc w:val="both"/>
              <w:rPr>
                <w:rFonts w:ascii="Times New Roman" w:hAnsi="Times New Roman" w:cs="Times New Roman"/>
                <w:b/>
                <w:sz w:val="24"/>
                <w:szCs w:val="24"/>
              </w:rPr>
            </w:pPr>
            <w:r w:rsidRPr="00FC0F5C">
              <w:rPr>
                <w:rFonts w:ascii="Times New Roman" w:hAnsi="Times New Roman" w:cs="Times New Roman"/>
                <w:b/>
                <w:sz w:val="24"/>
                <w:szCs w:val="24"/>
              </w:rPr>
              <w:t>Types de PTFM</w:t>
            </w:r>
          </w:p>
        </w:tc>
        <w:tc>
          <w:tcPr>
            <w:tcW w:w="899" w:type="pct"/>
            <w:shd w:val="clear" w:color="auto" w:fill="BFBFBF" w:themeFill="background1" w:themeFillShade="BF"/>
          </w:tcPr>
          <w:p w14:paraId="31CFF117" w14:textId="77777777" w:rsidR="00FC0F5C" w:rsidRPr="00FC0F5C" w:rsidRDefault="00FC0F5C" w:rsidP="00D56F0D">
            <w:pPr>
              <w:spacing w:after="0" w:line="240" w:lineRule="auto"/>
              <w:jc w:val="both"/>
              <w:rPr>
                <w:rFonts w:ascii="Times New Roman" w:hAnsi="Times New Roman" w:cs="Times New Roman"/>
                <w:b/>
                <w:sz w:val="24"/>
                <w:szCs w:val="24"/>
              </w:rPr>
            </w:pPr>
            <w:r w:rsidRPr="00FC0F5C">
              <w:rPr>
                <w:rFonts w:ascii="Times New Roman" w:hAnsi="Times New Roman" w:cs="Times New Roman"/>
                <w:b/>
                <w:sz w:val="24"/>
                <w:szCs w:val="24"/>
              </w:rPr>
              <w:t>Total</w:t>
            </w:r>
          </w:p>
        </w:tc>
      </w:tr>
      <w:tr w:rsidR="00FC0F5C" w:rsidRPr="002717B8" w14:paraId="5FE27C99" w14:textId="77777777" w:rsidTr="00D56F0D">
        <w:tc>
          <w:tcPr>
            <w:tcW w:w="4101" w:type="pct"/>
            <w:shd w:val="clear" w:color="auto" w:fill="auto"/>
          </w:tcPr>
          <w:p w14:paraId="4AC12D1D" w14:textId="77777777" w:rsidR="00FC0F5C" w:rsidRPr="002717B8" w:rsidRDefault="00FC0F5C" w:rsidP="00D56F0D">
            <w:pPr>
              <w:spacing w:after="0" w:line="240" w:lineRule="auto"/>
              <w:jc w:val="both"/>
              <w:rPr>
                <w:rFonts w:ascii="Times New Roman" w:hAnsi="Times New Roman" w:cs="Times New Roman"/>
                <w:sz w:val="24"/>
                <w:szCs w:val="24"/>
              </w:rPr>
            </w:pPr>
            <w:r w:rsidRPr="002717B8">
              <w:rPr>
                <w:rFonts w:ascii="Times New Roman" w:hAnsi="Times New Roman" w:cs="Times New Roman"/>
                <w:sz w:val="24"/>
                <w:szCs w:val="24"/>
              </w:rPr>
              <w:t>Standards</w:t>
            </w:r>
          </w:p>
        </w:tc>
        <w:tc>
          <w:tcPr>
            <w:tcW w:w="899" w:type="pct"/>
            <w:shd w:val="clear" w:color="auto" w:fill="auto"/>
          </w:tcPr>
          <w:p w14:paraId="6FEC8620" w14:textId="77777777" w:rsidR="00FC0F5C" w:rsidRPr="002717B8" w:rsidRDefault="00FC0F5C" w:rsidP="00D56F0D">
            <w:pPr>
              <w:spacing w:after="0" w:line="240" w:lineRule="auto"/>
              <w:jc w:val="both"/>
              <w:rPr>
                <w:rFonts w:ascii="Times New Roman" w:hAnsi="Times New Roman" w:cs="Times New Roman"/>
                <w:sz w:val="24"/>
                <w:szCs w:val="24"/>
              </w:rPr>
            </w:pPr>
            <w:r w:rsidRPr="002717B8">
              <w:rPr>
                <w:rFonts w:ascii="Times New Roman" w:hAnsi="Times New Roman" w:cs="Times New Roman"/>
                <w:sz w:val="24"/>
                <w:szCs w:val="24"/>
              </w:rPr>
              <w:t>4</w:t>
            </w:r>
          </w:p>
        </w:tc>
      </w:tr>
      <w:tr w:rsidR="00FC0F5C" w:rsidRPr="002717B8" w14:paraId="788AD43D" w14:textId="77777777" w:rsidTr="00D56F0D">
        <w:tc>
          <w:tcPr>
            <w:tcW w:w="4101" w:type="pct"/>
            <w:shd w:val="clear" w:color="auto" w:fill="auto"/>
          </w:tcPr>
          <w:p w14:paraId="0ED2E6E8" w14:textId="77777777" w:rsidR="00FC0F5C" w:rsidRPr="002717B8" w:rsidRDefault="00FC0F5C" w:rsidP="00D56F0D">
            <w:pPr>
              <w:spacing w:after="0" w:line="240" w:lineRule="auto"/>
              <w:jc w:val="both"/>
              <w:rPr>
                <w:rFonts w:ascii="Times New Roman" w:hAnsi="Times New Roman" w:cs="Times New Roman"/>
                <w:sz w:val="24"/>
                <w:szCs w:val="24"/>
              </w:rPr>
            </w:pPr>
            <w:r w:rsidRPr="002717B8">
              <w:rPr>
                <w:rFonts w:ascii="Times New Roman" w:hAnsi="Times New Roman" w:cs="Times New Roman"/>
                <w:sz w:val="24"/>
                <w:szCs w:val="24"/>
              </w:rPr>
              <w:t>Micro réseau électrique</w:t>
            </w:r>
          </w:p>
        </w:tc>
        <w:tc>
          <w:tcPr>
            <w:tcW w:w="899" w:type="pct"/>
            <w:shd w:val="clear" w:color="auto" w:fill="auto"/>
          </w:tcPr>
          <w:p w14:paraId="4BF10648" w14:textId="77777777" w:rsidR="00FC0F5C" w:rsidRPr="002717B8" w:rsidRDefault="00FC0F5C" w:rsidP="00D56F0D">
            <w:pPr>
              <w:spacing w:after="0" w:line="240" w:lineRule="auto"/>
              <w:jc w:val="both"/>
              <w:rPr>
                <w:rFonts w:ascii="Times New Roman" w:hAnsi="Times New Roman" w:cs="Times New Roman"/>
                <w:sz w:val="24"/>
                <w:szCs w:val="24"/>
              </w:rPr>
            </w:pPr>
            <w:r w:rsidRPr="002717B8">
              <w:rPr>
                <w:rFonts w:ascii="Times New Roman" w:hAnsi="Times New Roman" w:cs="Times New Roman"/>
                <w:sz w:val="24"/>
                <w:szCs w:val="24"/>
              </w:rPr>
              <w:t>1</w:t>
            </w:r>
          </w:p>
        </w:tc>
      </w:tr>
      <w:tr w:rsidR="00FC0F5C" w:rsidRPr="002717B8" w14:paraId="1110F3AB" w14:textId="77777777" w:rsidTr="00D56F0D">
        <w:tc>
          <w:tcPr>
            <w:tcW w:w="4101" w:type="pct"/>
            <w:shd w:val="clear" w:color="auto" w:fill="auto"/>
          </w:tcPr>
          <w:p w14:paraId="00FD316F" w14:textId="77777777" w:rsidR="00FC0F5C" w:rsidRPr="002717B8" w:rsidRDefault="00FC0F5C" w:rsidP="00D56F0D">
            <w:pPr>
              <w:spacing w:after="0" w:line="240" w:lineRule="auto"/>
              <w:jc w:val="both"/>
              <w:rPr>
                <w:rFonts w:ascii="Times New Roman" w:hAnsi="Times New Roman" w:cs="Times New Roman"/>
                <w:sz w:val="24"/>
                <w:szCs w:val="24"/>
              </w:rPr>
            </w:pPr>
            <w:r w:rsidRPr="002717B8">
              <w:rPr>
                <w:rFonts w:ascii="Times New Roman" w:hAnsi="Times New Roman" w:cs="Times New Roman"/>
                <w:sz w:val="24"/>
                <w:szCs w:val="24"/>
              </w:rPr>
              <w:t>Mini réseau électrique</w:t>
            </w:r>
          </w:p>
        </w:tc>
        <w:tc>
          <w:tcPr>
            <w:tcW w:w="899" w:type="pct"/>
            <w:shd w:val="clear" w:color="auto" w:fill="auto"/>
          </w:tcPr>
          <w:p w14:paraId="0C5E19D0" w14:textId="77777777" w:rsidR="00FC0F5C" w:rsidRPr="002717B8" w:rsidRDefault="00FC0F5C" w:rsidP="00D56F0D">
            <w:pPr>
              <w:spacing w:after="0" w:line="240" w:lineRule="auto"/>
              <w:jc w:val="both"/>
              <w:rPr>
                <w:rFonts w:ascii="Times New Roman" w:hAnsi="Times New Roman" w:cs="Times New Roman"/>
                <w:sz w:val="24"/>
                <w:szCs w:val="24"/>
              </w:rPr>
            </w:pPr>
            <w:r w:rsidRPr="002717B8">
              <w:rPr>
                <w:rFonts w:ascii="Times New Roman" w:hAnsi="Times New Roman" w:cs="Times New Roman"/>
                <w:sz w:val="24"/>
                <w:szCs w:val="24"/>
              </w:rPr>
              <w:t>5</w:t>
            </w:r>
          </w:p>
        </w:tc>
      </w:tr>
      <w:tr w:rsidR="00FC0F5C" w:rsidRPr="002717B8" w14:paraId="1522BCF7" w14:textId="77777777" w:rsidTr="00D56F0D">
        <w:tc>
          <w:tcPr>
            <w:tcW w:w="4101" w:type="pct"/>
            <w:shd w:val="clear" w:color="auto" w:fill="auto"/>
          </w:tcPr>
          <w:p w14:paraId="5260A174" w14:textId="77777777" w:rsidR="00FC0F5C" w:rsidRPr="002717B8" w:rsidRDefault="00FC0F5C" w:rsidP="00D56F0D">
            <w:pPr>
              <w:spacing w:after="0" w:line="240" w:lineRule="auto"/>
              <w:jc w:val="both"/>
              <w:rPr>
                <w:rFonts w:ascii="Times New Roman" w:hAnsi="Times New Roman" w:cs="Times New Roman"/>
                <w:sz w:val="24"/>
                <w:szCs w:val="24"/>
              </w:rPr>
            </w:pPr>
            <w:r w:rsidRPr="002717B8">
              <w:rPr>
                <w:rFonts w:ascii="Times New Roman" w:hAnsi="Times New Roman" w:cs="Times New Roman"/>
                <w:sz w:val="24"/>
                <w:szCs w:val="24"/>
              </w:rPr>
              <w:t>Total</w:t>
            </w:r>
          </w:p>
        </w:tc>
        <w:tc>
          <w:tcPr>
            <w:tcW w:w="899" w:type="pct"/>
            <w:shd w:val="clear" w:color="auto" w:fill="auto"/>
          </w:tcPr>
          <w:p w14:paraId="601EB56B" w14:textId="77777777" w:rsidR="00FC0F5C" w:rsidRPr="002717B8" w:rsidRDefault="00FC0F5C" w:rsidP="00D56F0D">
            <w:pPr>
              <w:spacing w:after="0" w:line="240" w:lineRule="auto"/>
              <w:jc w:val="both"/>
              <w:rPr>
                <w:rFonts w:ascii="Times New Roman" w:hAnsi="Times New Roman" w:cs="Times New Roman"/>
                <w:sz w:val="24"/>
                <w:szCs w:val="24"/>
              </w:rPr>
            </w:pPr>
            <w:r w:rsidRPr="002717B8">
              <w:rPr>
                <w:rFonts w:ascii="Times New Roman" w:hAnsi="Times New Roman" w:cs="Times New Roman"/>
                <w:sz w:val="24"/>
                <w:szCs w:val="24"/>
              </w:rPr>
              <w:t>10</w:t>
            </w:r>
          </w:p>
        </w:tc>
      </w:tr>
    </w:tbl>
    <w:p w14:paraId="70B80334" w14:textId="77777777" w:rsidR="00FC0F5C" w:rsidRPr="002717B8" w:rsidRDefault="00FC0F5C" w:rsidP="00FC0F5C">
      <w:pPr>
        <w:spacing w:after="0" w:line="240" w:lineRule="auto"/>
        <w:jc w:val="both"/>
        <w:rPr>
          <w:rFonts w:ascii="Times New Roman" w:hAnsi="Times New Roman" w:cs="Times New Roman"/>
          <w:sz w:val="24"/>
          <w:szCs w:val="24"/>
        </w:rPr>
      </w:pPr>
      <w:r w:rsidRPr="002717B8">
        <w:rPr>
          <w:rFonts w:ascii="Times New Roman" w:hAnsi="Times New Roman" w:cs="Times New Roman"/>
          <w:sz w:val="24"/>
          <w:szCs w:val="24"/>
        </w:rPr>
        <w:t>Source : Cabinet A.C.I/D-SA, enquête de terrain, août- septembre 2016</w:t>
      </w:r>
    </w:p>
    <w:p w14:paraId="5E5FD9ED" w14:textId="77777777" w:rsidR="00FC0F5C" w:rsidRPr="002717B8" w:rsidRDefault="00FC0F5C" w:rsidP="00FC0F5C">
      <w:pPr>
        <w:spacing w:before="100" w:beforeAutospacing="1" w:after="100" w:afterAutospacing="1" w:line="360" w:lineRule="auto"/>
        <w:jc w:val="both"/>
        <w:rPr>
          <w:rFonts w:ascii="Times New Roman" w:hAnsi="Times New Roman" w:cs="Times New Roman"/>
          <w:sz w:val="24"/>
          <w:szCs w:val="24"/>
        </w:rPr>
      </w:pPr>
      <w:r w:rsidRPr="002717B8">
        <w:rPr>
          <w:rFonts w:ascii="Times New Roman" w:hAnsi="Times New Roman" w:cs="Times New Roman"/>
          <w:sz w:val="24"/>
          <w:szCs w:val="24"/>
        </w:rPr>
        <w:t>Parmi les 10 PTFM les plus performantes, les PTFM mini réseau électrique sont les plus nombreuses (50%) suivie des PTFM standards (40%) et des PTFM micro réseau électrique (10%). Dans la représentation de beaucoup d’acteurs, les PTFM standards sont les plus simples à gérer et celles qui sont durables du fait que les aspects techniques sont moins complexes. Les informations collectées lors de l’enquête de l’évaluation permettent de voir que ce type de PTFM ne vient qu’en deuxième position. Cette répartition des PTFM performantes autorise à dire que la performance de la PTFM n’est pas liée à son statut technique, mais au type d’organisation de sa gestion. C’est donc les aspects sociaux de la prise en charge de la PTFM qui déterminent sa performance.</w:t>
      </w:r>
    </w:p>
    <w:p w14:paraId="1E3832A4" w14:textId="77777777" w:rsidR="00FC0F5C" w:rsidRPr="002717B8" w:rsidRDefault="00FC0F5C" w:rsidP="00FC0F5C">
      <w:pPr>
        <w:spacing w:before="100" w:beforeAutospacing="1" w:after="100" w:afterAutospacing="1" w:line="360" w:lineRule="auto"/>
        <w:jc w:val="both"/>
        <w:rPr>
          <w:rFonts w:ascii="Times New Roman" w:hAnsi="Times New Roman" w:cs="Times New Roman"/>
          <w:sz w:val="24"/>
          <w:szCs w:val="24"/>
        </w:rPr>
      </w:pPr>
      <w:r w:rsidRPr="002717B8">
        <w:rPr>
          <w:rFonts w:ascii="Times New Roman" w:hAnsi="Times New Roman" w:cs="Times New Roman"/>
          <w:sz w:val="24"/>
          <w:szCs w:val="24"/>
        </w:rPr>
        <w:t>3.1.6.2. Gestion et suivi technique des PTFM</w:t>
      </w:r>
    </w:p>
    <w:p w14:paraId="6CFB7360" w14:textId="77777777" w:rsidR="00FC0F5C" w:rsidRPr="002717B8" w:rsidRDefault="00FC0F5C" w:rsidP="00FC0F5C">
      <w:pPr>
        <w:spacing w:before="100" w:beforeAutospacing="1" w:after="100" w:afterAutospacing="1" w:line="360" w:lineRule="auto"/>
        <w:jc w:val="both"/>
        <w:rPr>
          <w:rFonts w:ascii="Times New Roman" w:hAnsi="Times New Roman" w:cs="Times New Roman"/>
          <w:sz w:val="24"/>
          <w:szCs w:val="24"/>
        </w:rPr>
      </w:pPr>
      <w:r w:rsidRPr="002717B8">
        <w:rPr>
          <w:rFonts w:ascii="Times New Roman" w:hAnsi="Times New Roman" w:cs="Times New Roman"/>
          <w:sz w:val="24"/>
          <w:szCs w:val="24"/>
        </w:rPr>
        <w:t xml:space="preserve">Dans la conception du PN-PTFM, le Comité féminin de gestion (CFG) occupe une place importante. Ainsi, dans la plupart des PTFM, les entreprises sont gérées par les CFG qui doivent assurer la gestion financière et le suivi technique. Cependant, des possibilités sont données aux PTFM de tenter un type de gestion opérationnelle. Dans le cas des 10 PTFM performantes, on voit que la gestion et le suivi technique sont plus confiés à des acteurs étrangers considérés comme employés des PTFM. Les données de l’enquête montrent que </w:t>
      </w:r>
      <w:r w:rsidRPr="002717B8">
        <w:rPr>
          <w:rFonts w:ascii="Times New Roman" w:hAnsi="Times New Roman" w:cs="Times New Roman"/>
          <w:sz w:val="24"/>
          <w:szCs w:val="24"/>
        </w:rPr>
        <w:lastRenderedPageBreak/>
        <w:t>50% des PTFM performantes sont entretenues par les CFG, et 40% par des personnes recrutées. Ce sont donc quatre des PTFM les plus performantes qui sont gérées par des acteurs extérieurs au groupement. Ces derniers sont recrutés suivant leurs compétences et ils consacrent un grand temps au fonctionnement de l’entreprise. Cela garantit un meilleur fonctionnement en ce que l’employé se donne pour une entreprise plus performante qui lui permettra de garantir son emploi. Le rôle du CFG devient un plus passif et consacré au contrôle du travail des employés. Les membres du CFG se libèrent de la gestion au quotidien, ce qui donne de la qualité à leur contrôle et garantit une bonne gestion.</w:t>
      </w:r>
    </w:p>
    <w:p w14:paraId="058613C1" w14:textId="77777777" w:rsidR="00FC0F5C" w:rsidRPr="002717B8" w:rsidRDefault="00FC0F5C" w:rsidP="00FC0F5C">
      <w:pPr>
        <w:spacing w:before="100" w:beforeAutospacing="1" w:after="100" w:afterAutospacing="1" w:line="360" w:lineRule="auto"/>
        <w:jc w:val="both"/>
        <w:rPr>
          <w:rFonts w:ascii="Times New Roman" w:hAnsi="Times New Roman" w:cs="Times New Roman"/>
          <w:sz w:val="24"/>
          <w:szCs w:val="24"/>
        </w:rPr>
      </w:pPr>
      <w:r w:rsidRPr="002717B8">
        <w:rPr>
          <w:rFonts w:ascii="Times New Roman" w:hAnsi="Times New Roman" w:cs="Times New Roman"/>
          <w:sz w:val="24"/>
          <w:szCs w:val="24"/>
        </w:rPr>
        <w:t>Dans le cas où les PTFM sont gérées par les CFG, le type de rémunération n’est pas le volontariat. Les membres chargés de la PTFM reçoivent une rémunération fixe considérée comme la contrepartie du temps qu’ils consacrent à la vie de la PTFM. Les informations de l’enquête montrent que dans 80% des PTFM les plus performantes, les personnes chargées de la gestion reçoivent une rémunération.</w:t>
      </w:r>
    </w:p>
    <w:p w14:paraId="03B0798E" w14:textId="77777777" w:rsidR="00FC0F5C" w:rsidRPr="002717B8" w:rsidRDefault="00FC0F5C" w:rsidP="00FC0F5C">
      <w:pPr>
        <w:spacing w:before="100" w:beforeAutospacing="1" w:after="100" w:afterAutospacing="1" w:line="360" w:lineRule="auto"/>
        <w:jc w:val="both"/>
        <w:rPr>
          <w:rFonts w:ascii="Times New Roman" w:hAnsi="Times New Roman" w:cs="Times New Roman"/>
          <w:sz w:val="24"/>
          <w:szCs w:val="24"/>
        </w:rPr>
      </w:pPr>
      <w:r w:rsidRPr="002717B8">
        <w:rPr>
          <w:rFonts w:ascii="Times New Roman" w:hAnsi="Times New Roman" w:cs="Times New Roman"/>
          <w:sz w:val="24"/>
          <w:szCs w:val="24"/>
        </w:rPr>
        <w:t>Cette situation permet de dire que plus les personnes gérant les PTFM sont davantage prises en charge, plus les PTFM sont performantes. La prise en charge des acteurs chargés de la gestion est un élément clé de la performance des PTFM. En effet, plus les personnes sont liées à la PTFM en matière d’accroissement de leurs revenus, plus ils se comportent de sorte à garantir la performante de l’entreprise.</w:t>
      </w:r>
    </w:p>
    <w:p w14:paraId="2433F708" w14:textId="77777777" w:rsidR="00FC0F5C" w:rsidRPr="002717B8" w:rsidRDefault="00FC0F5C" w:rsidP="00FC0F5C">
      <w:pPr>
        <w:spacing w:before="100" w:beforeAutospacing="1" w:after="100" w:afterAutospacing="1" w:line="360" w:lineRule="auto"/>
        <w:jc w:val="both"/>
        <w:rPr>
          <w:rFonts w:ascii="Times New Roman" w:hAnsi="Times New Roman" w:cs="Times New Roman"/>
          <w:sz w:val="24"/>
          <w:szCs w:val="24"/>
        </w:rPr>
      </w:pPr>
      <w:r w:rsidRPr="002717B8">
        <w:rPr>
          <w:rFonts w:ascii="Times New Roman" w:hAnsi="Times New Roman" w:cs="Times New Roman"/>
          <w:sz w:val="24"/>
          <w:szCs w:val="24"/>
        </w:rPr>
        <w:t>Toutes les 10 PTFM performantes sont autonomes. Les responsables des structures bénéficiaires assument toutes les responsabilités liées à la vie de l’entreprise. Cela leur laisse des marges de manœuvre qui permettent de mettre en place un système de gestion pragmatique qui réponde aux besoins des membres.</w:t>
      </w:r>
    </w:p>
    <w:p w14:paraId="7898BB74" w14:textId="77777777" w:rsidR="00FC0F5C" w:rsidRPr="002717B8" w:rsidRDefault="00FC0F5C" w:rsidP="00FC0F5C">
      <w:pPr>
        <w:spacing w:before="100" w:beforeAutospacing="1" w:after="100" w:afterAutospacing="1" w:line="360" w:lineRule="auto"/>
        <w:jc w:val="both"/>
        <w:rPr>
          <w:rFonts w:ascii="Times New Roman" w:hAnsi="Times New Roman" w:cs="Times New Roman"/>
          <w:sz w:val="24"/>
          <w:szCs w:val="24"/>
        </w:rPr>
      </w:pPr>
      <w:r w:rsidRPr="002717B8">
        <w:rPr>
          <w:rFonts w:ascii="Times New Roman" w:hAnsi="Times New Roman" w:cs="Times New Roman"/>
          <w:sz w:val="24"/>
          <w:szCs w:val="24"/>
        </w:rPr>
        <w:t>Ces modes de gestion de la PTFM ont eu l’avantage d’éviter les accusations de mauvaise gestion entre les femmes. La cohésion règne autour de la PTFM parce que la gestion au quotidien est confiée à des personnes externes à la structure bénéficiaire et qui rendent compte à l’ensemble des membres du groupement. Le point sur la gestion n’est pas fait à la seule présidente, mais à l’ensemble des membres. Cela est une garantie de gestion transparente et de redevabilité ce qui motive plus les femmes à participer à la vie de la structure.</w:t>
      </w:r>
    </w:p>
    <w:p w14:paraId="165C5145" w14:textId="77777777" w:rsidR="00FC0F5C" w:rsidRPr="002717B8" w:rsidRDefault="00FC0F5C" w:rsidP="009B4104">
      <w:pPr>
        <w:spacing w:before="100" w:beforeAutospacing="1" w:after="100" w:afterAutospacing="1" w:line="360" w:lineRule="auto"/>
        <w:jc w:val="both"/>
        <w:rPr>
          <w:rFonts w:ascii="Times New Roman" w:hAnsi="Times New Roman" w:cs="Times New Roman"/>
          <w:sz w:val="24"/>
          <w:szCs w:val="24"/>
        </w:rPr>
      </w:pPr>
      <w:r w:rsidRPr="002717B8">
        <w:rPr>
          <w:rFonts w:ascii="Times New Roman" w:hAnsi="Times New Roman" w:cs="Times New Roman"/>
          <w:sz w:val="24"/>
          <w:szCs w:val="24"/>
        </w:rPr>
        <w:lastRenderedPageBreak/>
        <w:t>Il peut être recommandé qu’en cas d’une nouvelle phase du programme, les bonnes pratiques enregistrées au niveau de ces 10 plateformes performantes soient partagées ou dupliquées partout.</w:t>
      </w:r>
    </w:p>
    <w:p w14:paraId="6EA68EEB" w14:textId="77777777" w:rsidR="00FC0F5C" w:rsidRPr="002717B8" w:rsidRDefault="00FC0F5C" w:rsidP="00FC0F5C">
      <w:pPr>
        <w:spacing w:before="100" w:beforeAutospacing="1" w:after="100" w:afterAutospacing="1" w:line="360" w:lineRule="auto"/>
        <w:jc w:val="both"/>
        <w:rPr>
          <w:rFonts w:ascii="Times New Roman" w:hAnsi="Times New Roman" w:cs="Times New Roman"/>
          <w:sz w:val="24"/>
          <w:szCs w:val="24"/>
        </w:rPr>
      </w:pPr>
      <w:r w:rsidRPr="002717B8">
        <w:rPr>
          <w:rFonts w:ascii="Times New Roman" w:hAnsi="Times New Roman" w:cs="Times New Roman"/>
          <w:sz w:val="24"/>
          <w:szCs w:val="24"/>
        </w:rPr>
        <w:t>3.1.6.3. L’état de fonctionnement des 10 PTFM agricoles performantes</w:t>
      </w:r>
    </w:p>
    <w:p w14:paraId="06C5B8D2" w14:textId="77777777" w:rsidR="00FC0F5C" w:rsidRPr="002717B8" w:rsidRDefault="00FC0F5C" w:rsidP="00FC0F5C">
      <w:pPr>
        <w:spacing w:before="100" w:beforeAutospacing="1" w:after="100" w:afterAutospacing="1" w:line="360" w:lineRule="auto"/>
        <w:jc w:val="both"/>
        <w:rPr>
          <w:rFonts w:ascii="Times New Roman" w:hAnsi="Times New Roman" w:cs="Times New Roman"/>
          <w:sz w:val="24"/>
          <w:szCs w:val="24"/>
        </w:rPr>
      </w:pPr>
      <w:r w:rsidRPr="002717B8">
        <w:rPr>
          <w:rFonts w:ascii="Times New Roman" w:hAnsi="Times New Roman" w:cs="Times New Roman"/>
          <w:sz w:val="24"/>
          <w:szCs w:val="24"/>
        </w:rPr>
        <w:t>Les 10 PTFM les plus performantes connaissent moins de pannes comparativement à l’ensemble des PTFM mises en place dans le cadre de la Phase II du PN-PTFM. Pendant que dans l’ensemble des PTFM du pays, le taux de pannes récurrentes va jusqu’à 53,3%, dans les 10 PTFM les plus performantes, il n’est que de 10%.</w:t>
      </w:r>
    </w:p>
    <w:p w14:paraId="6A50160C" w14:textId="77777777" w:rsidR="00FC0F5C" w:rsidRPr="002717B8" w:rsidRDefault="00FC0F5C" w:rsidP="00FC0F5C">
      <w:pPr>
        <w:spacing w:after="0" w:line="240" w:lineRule="auto"/>
        <w:jc w:val="both"/>
        <w:rPr>
          <w:rFonts w:ascii="Times New Roman" w:hAnsi="Times New Roman" w:cs="Times New Roman"/>
          <w:i/>
          <w:sz w:val="24"/>
          <w:szCs w:val="24"/>
        </w:rPr>
      </w:pPr>
      <w:bookmarkStart w:id="337" w:name="_Toc466008607"/>
      <w:r w:rsidRPr="002717B8">
        <w:rPr>
          <w:rFonts w:ascii="Times New Roman" w:hAnsi="Times New Roman" w:cs="Times New Roman"/>
          <w:sz w:val="24"/>
          <w:szCs w:val="24"/>
        </w:rPr>
        <w:t xml:space="preserve">Tableau </w:t>
      </w:r>
      <w:r w:rsidRPr="002717B8">
        <w:rPr>
          <w:rFonts w:ascii="Times New Roman" w:hAnsi="Times New Roman" w:cs="Times New Roman"/>
          <w:i/>
          <w:sz w:val="24"/>
          <w:szCs w:val="24"/>
        </w:rPr>
        <w:fldChar w:fldCharType="begin"/>
      </w:r>
      <w:r w:rsidRPr="002717B8">
        <w:rPr>
          <w:rFonts w:ascii="Times New Roman" w:hAnsi="Times New Roman" w:cs="Times New Roman"/>
          <w:sz w:val="24"/>
          <w:szCs w:val="24"/>
        </w:rPr>
        <w:instrText xml:space="preserve"> SEQ Tableau \* ARABIC </w:instrText>
      </w:r>
      <w:r w:rsidRPr="002717B8">
        <w:rPr>
          <w:rFonts w:ascii="Times New Roman" w:hAnsi="Times New Roman" w:cs="Times New Roman"/>
          <w:i/>
          <w:sz w:val="24"/>
          <w:szCs w:val="24"/>
        </w:rPr>
        <w:fldChar w:fldCharType="separate"/>
      </w:r>
      <w:r w:rsidR="0064017A">
        <w:rPr>
          <w:rFonts w:ascii="Times New Roman" w:hAnsi="Times New Roman" w:cs="Times New Roman"/>
          <w:noProof/>
          <w:sz w:val="24"/>
          <w:szCs w:val="24"/>
        </w:rPr>
        <w:t>22</w:t>
      </w:r>
      <w:r w:rsidRPr="002717B8">
        <w:rPr>
          <w:rFonts w:ascii="Times New Roman" w:hAnsi="Times New Roman" w:cs="Times New Roman"/>
          <w:i/>
          <w:sz w:val="24"/>
          <w:szCs w:val="24"/>
        </w:rPr>
        <w:fldChar w:fldCharType="end"/>
      </w:r>
      <w:r w:rsidRPr="002717B8">
        <w:rPr>
          <w:rFonts w:ascii="Times New Roman" w:hAnsi="Times New Roman" w:cs="Times New Roman"/>
          <w:sz w:val="24"/>
          <w:szCs w:val="24"/>
        </w:rPr>
        <w:t>. Fréquence des pannes des 10 PTFM les plus performantes</w:t>
      </w:r>
      <w:bookmarkEnd w:id="3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8"/>
        <w:gridCol w:w="2804"/>
      </w:tblGrid>
      <w:tr w:rsidR="00FC0F5C" w:rsidRPr="002717B8" w14:paraId="5BF6DFE7" w14:textId="77777777" w:rsidTr="00D56F0D">
        <w:trPr>
          <w:tblHeader/>
        </w:trPr>
        <w:tc>
          <w:tcPr>
            <w:tcW w:w="3483" w:type="pct"/>
            <w:shd w:val="clear" w:color="auto" w:fill="BFBFBF" w:themeFill="background1" w:themeFillShade="BF"/>
          </w:tcPr>
          <w:p w14:paraId="1D6AA852" w14:textId="77777777" w:rsidR="00FC0F5C" w:rsidRPr="002717B8" w:rsidRDefault="00FC0F5C" w:rsidP="00D56F0D">
            <w:pPr>
              <w:spacing w:after="0" w:line="240" w:lineRule="auto"/>
              <w:jc w:val="both"/>
              <w:rPr>
                <w:rFonts w:ascii="Times New Roman" w:hAnsi="Times New Roman" w:cs="Times New Roman"/>
                <w:sz w:val="24"/>
                <w:szCs w:val="24"/>
              </w:rPr>
            </w:pPr>
            <w:r w:rsidRPr="002717B8">
              <w:rPr>
                <w:rFonts w:ascii="Times New Roman" w:hAnsi="Times New Roman" w:cs="Times New Roman"/>
                <w:sz w:val="24"/>
                <w:szCs w:val="24"/>
              </w:rPr>
              <w:t>Fréquences des pannes</w:t>
            </w:r>
          </w:p>
        </w:tc>
        <w:tc>
          <w:tcPr>
            <w:tcW w:w="1517" w:type="pct"/>
            <w:shd w:val="clear" w:color="auto" w:fill="BFBFBF" w:themeFill="background1" w:themeFillShade="BF"/>
          </w:tcPr>
          <w:p w14:paraId="1FC82317" w14:textId="77777777" w:rsidR="00FC0F5C" w:rsidRPr="002717B8" w:rsidRDefault="00FC0F5C" w:rsidP="00D56F0D">
            <w:pPr>
              <w:spacing w:after="0" w:line="240" w:lineRule="auto"/>
              <w:jc w:val="both"/>
              <w:rPr>
                <w:rFonts w:ascii="Times New Roman" w:hAnsi="Times New Roman" w:cs="Times New Roman"/>
                <w:sz w:val="24"/>
                <w:szCs w:val="24"/>
              </w:rPr>
            </w:pPr>
            <w:r w:rsidRPr="002717B8">
              <w:rPr>
                <w:rFonts w:ascii="Times New Roman" w:hAnsi="Times New Roman" w:cs="Times New Roman"/>
                <w:sz w:val="24"/>
                <w:szCs w:val="24"/>
              </w:rPr>
              <w:t>Proportions</w:t>
            </w:r>
          </w:p>
        </w:tc>
      </w:tr>
      <w:tr w:rsidR="00FC0F5C" w:rsidRPr="002717B8" w14:paraId="054DCC14" w14:textId="77777777" w:rsidTr="00D56F0D">
        <w:trPr>
          <w:tblHeader/>
        </w:trPr>
        <w:tc>
          <w:tcPr>
            <w:tcW w:w="3483" w:type="pct"/>
            <w:shd w:val="clear" w:color="auto" w:fill="auto"/>
          </w:tcPr>
          <w:p w14:paraId="28F883C0" w14:textId="77777777" w:rsidR="00FC0F5C" w:rsidRPr="002717B8" w:rsidRDefault="00FC0F5C" w:rsidP="00D56F0D">
            <w:pPr>
              <w:spacing w:after="0" w:line="240" w:lineRule="auto"/>
              <w:jc w:val="both"/>
              <w:rPr>
                <w:rFonts w:ascii="Times New Roman" w:hAnsi="Times New Roman" w:cs="Times New Roman"/>
                <w:sz w:val="24"/>
                <w:szCs w:val="24"/>
              </w:rPr>
            </w:pPr>
            <w:r w:rsidRPr="002717B8">
              <w:rPr>
                <w:rFonts w:ascii="Times New Roman" w:hAnsi="Times New Roman" w:cs="Times New Roman"/>
                <w:sz w:val="24"/>
                <w:szCs w:val="24"/>
              </w:rPr>
              <w:t>Pannes fréquentes</w:t>
            </w:r>
          </w:p>
        </w:tc>
        <w:tc>
          <w:tcPr>
            <w:tcW w:w="1517" w:type="pct"/>
            <w:shd w:val="clear" w:color="auto" w:fill="auto"/>
          </w:tcPr>
          <w:p w14:paraId="60E326A1" w14:textId="77777777" w:rsidR="00FC0F5C" w:rsidRPr="002717B8" w:rsidRDefault="00FC0F5C" w:rsidP="00D56F0D">
            <w:pPr>
              <w:spacing w:after="0" w:line="240" w:lineRule="auto"/>
              <w:jc w:val="both"/>
              <w:rPr>
                <w:rFonts w:ascii="Times New Roman" w:hAnsi="Times New Roman" w:cs="Times New Roman"/>
                <w:sz w:val="24"/>
                <w:szCs w:val="24"/>
              </w:rPr>
            </w:pPr>
            <w:r w:rsidRPr="002717B8">
              <w:rPr>
                <w:rFonts w:ascii="Times New Roman" w:hAnsi="Times New Roman" w:cs="Times New Roman"/>
                <w:sz w:val="24"/>
                <w:szCs w:val="24"/>
              </w:rPr>
              <w:t>10%</w:t>
            </w:r>
          </w:p>
        </w:tc>
      </w:tr>
      <w:tr w:rsidR="00FC0F5C" w:rsidRPr="002717B8" w14:paraId="67576F61" w14:textId="77777777" w:rsidTr="00D56F0D">
        <w:trPr>
          <w:tblHeader/>
        </w:trPr>
        <w:tc>
          <w:tcPr>
            <w:tcW w:w="3483" w:type="pct"/>
            <w:shd w:val="clear" w:color="auto" w:fill="auto"/>
          </w:tcPr>
          <w:p w14:paraId="149AC9B9" w14:textId="77777777" w:rsidR="00FC0F5C" w:rsidRPr="002717B8" w:rsidRDefault="00FC0F5C" w:rsidP="00D56F0D">
            <w:pPr>
              <w:spacing w:after="0" w:line="240" w:lineRule="auto"/>
              <w:jc w:val="both"/>
              <w:rPr>
                <w:rFonts w:ascii="Times New Roman" w:hAnsi="Times New Roman" w:cs="Times New Roman"/>
                <w:sz w:val="24"/>
                <w:szCs w:val="24"/>
              </w:rPr>
            </w:pPr>
            <w:r w:rsidRPr="002717B8">
              <w:rPr>
                <w:rFonts w:ascii="Times New Roman" w:hAnsi="Times New Roman" w:cs="Times New Roman"/>
                <w:sz w:val="24"/>
                <w:szCs w:val="24"/>
              </w:rPr>
              <w:t>Pannes moins fréquentes</w:t>
            </w:r>
          </w:p>
        </w:tc>
        <w:tc>
          <w:tcPr>
            <w:tcW w:w="1517" w:type="pct"/>
            <w:shd w:val="clear" w:color="auto" w:fill="auto"/>
          </w:tcPr>
          <w:p w14:paraId="1139895D" w14:textId="77777777" w:rsidR="00FC0F5C" w:rsidRPr="002717B8" w:rsidRDefault="00FC0F5C" w:rsidP="00D56F0D">
            <w:pPr>
              <w:spacing w:after="0" w:line="240" w:lineRule="auto"/>
              <w:jc w:val="both"/>
              <w:rPr>
                <w:rFonts w:ascii="Times New Roman" w:hAnsi="Times New Roman" w:cs="Times New Roman"/>
                <w:sz w:val="24"/>
                <w:szCs w:val="24"/>
              </w:rPr>
            </w:pPr>
            <w:r w:rsidRPr="002717B8">
              <w:rPr>
                <w:rFonts w:ascii="Times New Roman" w:hAnsi="Times New Roman" w:cs="Times New Roman"/>
                <w:sz w:val="24"/>
                <w:szCs w:val="24"/>
              </w:rPr>
              <w:t>80%</w:t>
            </w:r>
          </w:p>
        </w:tc>
      </w:tr>
      <w:tr w:rsidR="00FC0F5C" w:rsidRPr="002717B8" w14:paraId="70E1602B" w14:textId="77777777" w:rsidTr="00D56F0D">
        <w:trPr>
          <w:tblHeader/>
        </w:trPr>
        <w:tc>
          <w:tcPr>
            <w:tcW w:w="3483" w:type="pct"/>
            <w:shd w:val="clear" w:color="auto" w:fill="auto"/>
          </w:tcPr>
          <w:p w14:paraId="2058B7BA" w14:textId="77777777" w:rsidR="00FC0F5C" w:rsidRPr="002717B8" w:rsidRDefault="00FC0F5C" w:rsidP="00D56F0D">
            <w:pPr>
              <w:spacing w:after="0" w:line="240" w:lineRule="auto"/>
              <w:jc w:val="both"/>
              <w:rPr>
                <w:rFonts w:ascii="Times New Roman" w:hAnsi="Times New Roman" w:cs="Times New Roman"/>
                <w:sz w:val="24"/>
                <w:szCs w:val="24"/>
              </w:rPr>
            </w:pPr>
            <w:r w:rsidRPr="002717B8">
              <w:rPr>
                <w:rFonts w:ascii="Times New Roman" w:hAnsi="Times New Roman" w:cs="Times New Roman"/>
                <w:sz w:val="24"/>
                <w:szCs w:val="24"/>
              </w:rPr>
              <w:t>Pannes rares</w:t>
            </w:r>
          </w:p>
        </w:tc>
        <w:tc>
          <w:tcPr>
            <w:tcW w:w="1517" w:type="pct"/>
            <w:shd w:val="clear" w:color="auto" w:fill="auto"/>
          </w:tcPr>
          <w:p w14:paraId="068D2C19" w14:textId="77777777" w:rsidR="00FC0F5C" w:rsidRPr="002717B8" w:rsidRDefault="00FC0F5C" w:rsidP="00D56F0D">
            <w:pPr>
              <w:spacing w:after="0" w:line="240" w:lineRule="auto"/>
              <w:jc w:val="both"/>
              <w:rPr>
                <w:rFonts w:ascii="Times New Roman" w:hAnsi="Times New Roman" w:cs="Times New Roman"/>
                <w:sz w:val="24"/>
                <w:szCs w:val="24"/>
              </w:rPr>
            </w:pPr>
            <w:r w:rsidRPr="002717B8">
              <w:rPr>
                <w:rFonts w:ascii="Times New Roman" w:hAnsi="Times New Roman" w:cs="Times New Roman"/>
                <w:sz w:val="24"/>
                <w:szCs w:val="24"/>
              </w:rPr>
              <w:t>10%</w:t>
            </w:r>
          </w:p>
        </w:tc>
      </w:tr>
      <w:tr w:rsidR="00FC0F5C" w:rsidRPr="002717B8" w14:paraId="039AB535" w14:textId="77777777" w:rsidTr="00D56F0D">
        <w:trPr>
          <w:tblHeader/>
        </w:trPr>
        <w:tc>
          <w:tcPr>
            <w:tcW w:w="3483" w:type="pct"/>
            <w:shd w:val="clear" w:color="auto" w:fill="auto"/>
          </w:tcPr>
          <w:p w14:paraId="11334E74" w14:textId="77777777" w:rsidR="00FC0F5C" w:rsidRPr="002717B8" w:rsidRDefault="00FC0F5C" w:rsidP="00D56F0D">
            <w:pPr>
              <w:spacing w:after="0" w:line="240" w:lineRule="auto"/>
              <w:jc w:val="both"/>
              <w:rPr>
                <w:rFonts w:ascii="Times New Roman" w:hAnsi="Times New Roman" w:cs="Times New Roman"/>
                <w:sz w:val="24"/>
                <w:szCs w:val="24"/>
              </w:rPr>
            </w:pPr>
            <w:r w:rsidRPr="002717B8">
              <w:rPr>
                <w:rFonts w:ascii="Times New Roman" w:hAnsi="Times New Roman" w:cs="Times New Roman"/>
                <w:sz w:val="24"/>
                <w:szCs w:val="24"/>
              </w:rPr>
              <w:t xml:space="preserve">Total </w:t>
            </w:r>
          </w:p>
        </w:tc>
        <w:tc>
          <w:tcPr>
            <w:tcW w:w="1517" w:type="pct"/>
            <w:shd w:val="clear" w:color="auto" w:fill="auto"/>
          </w:tcPr>
          <w:p w14:paraId="7855834A" w14:textId="77777777" w:rsidR="00FC0F5C" w:rsidRPr="002717B8" w:rsidRDefault="00FC0F5C" w:rsidP="00D56F0D">
            <w:pPr>
              <w:spacing w:after="0" w:line="240" w:lineRule="auto"/>
              <w:jc w:val="both"/>
              <w:rPr>
                <w:rFonts w:ascii="Times New Roman" w:hAnsi="Times New Roman" w:cs="Times New Roman"/>
                <w:sz w:val="24"/>
                <w:szCs w:val="24"/>
              </w:rPr>
            </w:pPr>
            <w:r w:rsidRPr="002717B8">
              <w:rPr>
                <w:rFonts w:ascii="Times New Roman" w:hAnsi="Times New Roman" w:cs="Times New Roman"/>
                <w:sz w:val="24"/>
                <w:szCs w:val="24"/>
              </w:rPr>
              <w:t>100%</w:t>
            </w:r>
          </w:p>
        </w:tc>
      </w:tr>
    </w:tbl>
    <w:p w14:paraId="61266787" w14:textId="77777777" w:rsidR="00FC0F5C" w:rsidRPr="002717B8" w:rsidRDefault="00FC0F5C" w:rsidP="00FC0F5C">
      <w:pPr>
        <w:spacing w:after="0" w:line="240" w:lineRule="auto"/>
        <w:jc w:val="both"/>
        <w:rPr>
          <w:rFonts w:ascii="Times New Roman" w:hAnsi="Times New Roman" w:cs="Times New Roman"/>
          <w:sz w:val="24"/>
          <w:szCs w:val="24"/>
        </w:rPr>
      </w:pPr>
      <w:r w:rsidRPr="002717B8">
        <w:rPr>
          <w:rFonts w:ascii="Times New Roman" w:hAnsi="Times New Roman" w:cs="Times New Roman"/>
          <w:sz w:val="24"/>
          <w:szCs w:val="24"/>
        </w:rPr>
        <w:t>Source : Cabinet A.C.I/D-SA, enquête de terrain, août- septembre 2016</w:t>
      </w:r>
    </w:p>
    <w:p w14:paraId="195E8581" w14:textId="77777777" w:rsidR="00FC0F5C" w:rsidRPr="002717B8" w:rsidRDefault="00FC0F5C" w:rsidP="00FC0F5C">
      <w:pPr>
        <w:spacing w:before="100" w:beforeAutospacing="1" w:after="100" w:afterAutospacing="1" w:line="360" w:lineRule="auto"/>
        <w:jc w:val="both"/>
        <w:rPr>
          <w:rFonts w:ascii="Times New Roman" w:hAnsi="Times New Roman" w:cs="Times New Roman"/>
          <w:sz w:val="24"/>
          <w:szCs w:val="24"/>
        </w:rPr>
      </w:pPr>
      <w:r w:rsidRPr="002717B8">
        <w:rPr>
          <w:rFonts w:ascii="Times New Roman" w:hAnsi="Times New Roman" w:cs="Times New Roman"/>
          <w:sz w:val="24"/>
          <w:szCs w:val="24"/>
        </w:rPr>
        <w:t>Les données du tableau permettent de voir que les 10 PTFM connaissent moins de pannes récurrentes. Elles tombent en panne mais celles-ci sont moins fréquentes (80%), sinon rares (10%). Cette situation pourrait être rapportée au fait que les personnes commises au suivi techniques des PTFM sont des personnes disposant de compétences techniques en la matière. Ce qui donne de la qualité au suivi technique et évite les pannes récurrentes. Les dysfonctionnements pouvant entraîner des pannes sont rapidement repérés et pris en charge par un personnel qui dispose de capacité de réparation.</w:t>
      </w:r>
    </w:p>
    <w:p w14:paraId="5A346913" w14:textId="77777777" w:rsidR="00FC0F5C" w:rsidRPr="002717B8" w:rsidRDefault="00FC0F5C" w:rsidP="00FC0F5C">
      <w:pPr>
        <w:spacing w:before="100" w:beforeAutospacing="1" w:after="100" w:afterAutospacing="1" w:line="360" w:lineRule="auto"/>
        <w:jc w:val="both"/>
        <w:rPr>
          <w:rFonts w:ascii="Times New Roman" w:hAnsi="Times New Roman" w:cs="Times New Roman"/>
          <w:sz w:val="24"/>
          <w:szCs w:val="24"/>
        </w:rPr>
      </w:pPr>
      <w:r w:rsidRPr="002717B8">
        <w:rPr>
          <w:rFonts w:ascii="Times New Roman" w:hAnsi="Times New Roman" w:cs="Times New Roman"/>
          <w:sz w:val="24"/>
          <w:szCs w:val="24"/>
        </w:rPr>
        <w:t>Un autre aspect qui augmente la qualité du suivi technique de ces PTFM, c’est la proximité que les comités de gestion ont avec les acteurs extérieurs en cas de pannes assez graves. Les responsables de ces PTFM dans la grande majorité disent qu’en cas de pannes graves, il ne leur faut que deux jours en moyenne pour remettre l’entreprise en marche. Cela témoigne de la qualité des rapports qu’ils entretiennent avec les artisans chargés de la prise en charge des pannes et installés dans d’autres espaces géographiques.</w:t>
      </w:r>
    </w:p>
    <w:p w14:paraId="27AFD51F" w14:textId="77777777" w:rsidR="00FC0F5C" w:rsidRPr="002717B8" w:rsidRDefault="00FC0F5C" w:rsidP="00FC0F5C">
      <w:pPr>
        <w:spacing w:before="100" w:beforeAutospacing="1" w:after="100" w:afterAutospacing="1" w:line="360" w:lineRule="auto"/>
        <w:jc w:val="both"/>
        <w:rPr>
          <w:rFonts w:ascii="Times New Roman" w:hAnsi="Times New Roman" w:cs="Times New Roman"/>
          <w:sz w:val="24"/>
          <w:szCs w:val="24"/>
        </w:rPr>
      </w:pPr>
      <w:r w:rsidRPr="002717B8">
        <w:rPr>
          <w:rFonts w:ascii="Times New Roman" w:hAnsi="Times New Roman" w:cs="Times New Roman"/>
          <w:sz w:val="24"/>
          <w:szCs w:val="24"/>
        </w:rPr>
        <w:t xml:space="preserve">Les frais de réparation des PTFM sont pris en charge par les entreprises elles-mêmes. Le type de gestion mis en place permet d’avoir une épargne à même de prendre en charge les frais de réparation. Cette situation explique également le fait que les pannes graves soient rapidement </w:t>
      </w:r>
      <w:r w:rsidRPr="002717B8">
        <w:rPr>
          <w:rFonts w:ascii="Times New Roman" w:hAnsi="Times New Roman" w:cs="Times New Roman"/>
          <w:sz w:val="24"/>
          <w:szCs w:val="24"/>
        </w:rPr>
        <w:lastRenderedPageBreak/>
        <w:t>prises car les artisans répondent plus aux appels quand ils savent qu’une fois la réparation faite, les frais seront réglés sur place.</w:t>
      </w:r>
    </w:p>
    <w:p w14:paraId="1F8FCA39" w14:textId="77777777" w:rsidR="00FC0F5C" w:rsidRPr="002717B8" w:rsidRDefault="00FC0F5C" w:rsidP="00FC0F5C">
      <w:pPr>
        <w:spacing w:before="100" w:beforeAutospacing="1" w:after="100" w:afterAutospacing="1" w:line="360" w:lineRule="auto"/>
        <w:jc w:val="both"/>
        <w:rPr>
          <w:rFonts w:ascii="Times New Roman" w:hAnsi="Times New Roman" w:cs="Times New Roman"/>
          <w:sz w:val="24"/>
          <w:szCs w:val="24"/>
        </w:rPr>
      </w:pPr>
      <w:r w:rsidRPr="002717B8">
        <w:rPr>
          <w:rFonts w:ascii="Times New Roman" w:hAnsi="Times New Roman" w:cs="Times New Roman"/>
          <w:sz w:val="24"/>
          <w:szCs w:val="24"/>
        </w:rPr>
        <w:t>Du fonctionnement des 10 PTFM les plus performantes, on peut dire l’emploi des personnes extérieures et disposant de compétences a permis de limiter les pannes. Ce qui a pour conséquence le fonctionnement régulier de l’entreprise.</w:t>
      </w:r>
    </w:p>
    <w:p w14:paraId="6A4DBCE1" w14:textId="77777777" w:rsidR="00FC0F5C" w:rsidRPr="002717B8" w:rsidRDefault="00FC0F5C" w:rsidP="00FC0F5C">
      <w:pPr>
        <w:spacing w:before="100" w:beforeAutospacing="1" w:after="100" w:afterAutospacing="1" w:line="360" w:lineRule="auto"/>
        <w:jc w:val="both"/>
        <w:rPr>
          <w:rFonts w:ascii="Times New Roman" w:hAnsi="Times New Roman" w:cs="Times New Roman"/>
          <w:sz w:val="24"/>
          <w:szCs w:val="24"/>
        </w:rPr>
      </w:pPr>
      <w:r w:rsidRPr="002717B8">
        <w:rPr>
          <w:rFonts w:ascii="Times New Roman" w:hAnsi="Times New Roman" w:cs="Times New Roman"/>
          <w:sz w:val="24"/>
          <w:szCs w:val="24"/>
        </w:rPr>
        <w:t>Si les 10 PTFM sont considérées comme les meilleures, c’est parce qu’elles ont un type de fonctionnement qui permet une croissance de leurs chiffres d’affaires. En effet, l’élément essentiel dans la détermination de la performance est la capacité financière de l’entreprise. Une analyse financière des chiffres d’affaire annuels des dix plates-formes montre une évolution croissante des revenus de  2010 à 2015</w:t>
      </w:r>
      <w:r>
        <w:rPr>
          <w:rFonts w:ascii="Times New Roman" w:hAnsi="Times New Roman" w:cs="Times New Roman"/>
          <w:sz w:val="24"/>
          <w:szCs w:val="24"/>
        </w:rPr>
        <w:t>.</w:t>
      </w:r>
    </w:p>
    <w:p w14:paraId="4353EB37" w14:textId="77777777" w:rsidR="00FC0F5C" w:rsidRPr="002717B8" w:rsidRDefault="00FC0F5C" w:rsidP="00FC0F5C">
      <w:pPr>
        <w:spacing w:after="0" w:line="240" w:lineRule="auto"/>
        <w:jc w:val="both"/>
        <w:rPr>
          <w:rFonts w:ascii="Times New Roman" w:hAnsi="Times New Roman" w:cs="Times New Roman"/>
          <w:i/>
          <w:sz w:val="24"/>
          <w:szCs w:val="24"/>
        </w:rPr>
      </w:pPr>
      <w:bookmarkStart w:id="338" w:name="_Toc466008628"/>
      <w:r w:rsidRPr="002717B8">
        <w:rPr>
          <w:rFonts w:ascii="Times New Roman" w:hAnsi="Times New Roman" w:cs="Times New Roman"/>
          <w:sz w:val="24"/>
          <w:szCs w:val="24"/>
        </w:rPr>
        <w:t xml:space="preserve">Graphique </w:t>
      </w:r>
      <w:r w:rsidRPr="002717B8">
        <w:rPr>
          <w:rFonts w:ascii="Times New Roman" w:hAnsi="Times New Roman" w:cs="Times New Roman"/>
          <w:i/>
          <w:sz w:val="24"/>
          <w:szCs w:val="24"/>
        </w:rPr>
        <w:fldChar w:fldCharType="begin"/>
      </w:r>
      <w:r w:rsidRPr="002717B8">
        <w:rPr>
          <w:rFonts w:ascii="Times New Roman" w:hAnsi="Times New Roman" w:cs="Times New Roman"/>
          <w:sz w:val="24"/>
          <w:szCs w:val="24"/>
        </w:rPr>
        <w:instrText xml:space="preserve"> SEQ Graphique \* ARABIC </w:instrText>
      </w:r>
      <w:r w:rsidRPr="002717B8">
        <w:rPr>
          <w:rFonts w:ascii="Times New Roman" w:hAnsi="Times New Roman" w:cs="Times New Roman"/>
          <w:i/>
          <w:sz w:val="24"/>
          <w:szCs w:val="24"/>
        </w:rPr>
        <w:fldChar w:fldCharType="separate"/>
      </w:r>
      <w:r w:rsidR="0064017A">
        <w:rPr>
          <w:rFonts w:ascii="Times New Roman" w:hAnsi="Times New Roman" w:cs="Times New Roman"/>
          <w:noProof/>
          <w:sz w:val="24"/>
          <w:szCs w:val="24"/>
        </w:rPr>
        <w:t>4</w:t>
      </w:r>
      <w:r w:rsidRPr="002717B8">
        <w:rPr>
          <w:rFonts w:ascii="Times New Roman" w:hAnsi="Times New Roman" w:cs="Times New Roman"/>
          <w:i/>
          <w:sz w:val="24"/>
          <w:szCs w:val="24"/>
        </w:rPr>
        <w:fldChar w:fldCharType="end"/>
      </w:r>
      <w:r w:rsidRPr="002717B8">
        <w:rPr>
          <w:rFonts w:ascii="Times New Roman" w:hAnsi="Times New Roman" w:cs="Times New Roman"/>
          <w:sz w:val="24"/>
          <w:szCs w:val="24"/>
        </w:rPr>
        <w:t>. Chiffre d’affaires moyen des 10 PTFM agricoles performantes</w:t>
      </w:r>
      <w:bookmarkEnd w:id="338"/>
    </w:p>
    <w:p w14:paraId="057370E7" w14:textId="77777777" w:rsidR="00FC0F5C" w:rsidRPr="002717B8" w:rsidRDefault="00FC0F5C" w:rsidP="00FC0F5C">
      <w:pPr>
        <w:spacing w:after="0" w:line="240" w:lineRule="auto"/>
        <w:jc w:val="both"/>
        <w:rPr>
          <w:rFonts w:ascii="Times New Roman" w:hAnsi="Times New Roman" w:cs="Times New Roman"/>
          <w:noProof/>
          <w:sz w:val="24"/>
          <w:szCs w:val="24"/>
        </w:rPr>
      </w:pPr>
      <w:r w:rsidRPr="002717B8">
        <w:rPr>
          <w:rFonts w:ascii="Times New Roman" w:hAnsi="Times New Roman" w:cs="Times New Roman"/>
          <w:noProof/>
          <w:sz w:val="24"/>
          <w:szCs w:val="24"/>
        </w:rPr>
        <w:drawing>
          <wp:inline distT="0" distB="0" distL="0" distR="0" wp14:anchorId="484BDE9C" wp14:editId="21A7EEAD">
            <wp:extent cx="3998794" cy="2129051"/>
            <wp:effectExtent l="0" t="0" r="0" b="0"/>
            <wp:docPr id="6" name="Graphiqu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1"/>
                    <pic:cNvPicPr>
                      <a:picLocks noChangeArrowheads="1"/>
                    </pic:cNvPicPr>
                  </pic:nvPicPr>
                  <pic:blipFill>
                    <a:blip r:embed="rId22" cstate="print"/>
                    <a:srcRect/>
                    <a:stretch>
                      <a:fillRect/>
                    </a:stretch>
                  </pic:blipFill>
                  <pic:spPr bwMode="auto">
                    <a:xfrm>
                      <a:off x="0" y="0"/>
                      <a:ext cx="4017370" cy="2138941"/>
                    </a:xfrm>
                    <a:prstGeom prst="rect">
                      <a:avLst/>
                    </a:prstGeom>
                    <a:noFill/>
                    <a:ln w="9525">
                      <a:noFill/>
                      <a:miter lim="800000"/>
                      <a:headEnd/>
                      <a:tailEnd/>
                    </a:ln>
                  </pic:spPr>
                </pic:pic>
              </a:graphicData>
            </a:graphic>
          </wp:inline>
        </w:drawing>
      </w:r>
    </w:p>
    <w:p w14:paraId="38BF122E" w14:textId="77777777" w:rsidR="00FC0F5C" w:rsidRPr="002717B8" w:rsidRDefault="00FC0F5C" w:rsidP="00FC0F5C">
      <w:pPr>
        <w:spacing w:after="0" w:line="240" w:lineRule="auto"/>
        <w:jc w:val="both"/>
        <w:rPr>
          <w:rFonts w:ascii="Times New Roman" w:hAnsi="Times New Roman" w:cs="Times New Roman"/>
          <w:noProof/>
          <w:sz w:val="24"/>
          <w:szCs w:val="24"/>
        </w:rPr>
      </w:pPr>
      <w:r w:rsidRPr="002717B8">
        <w:rPr>
          <w:rFonts w:ascii="Times New Roman" w:hAnsi="Times New Roman" w:cs="Times New Roman"/>
          <w:noProof/>
          <w:sz w:val="24"/>
          <w:szCs w:val="24"/>
        </w:rPr>
        <w:t>Soure : Cabinet A.C.I/D-SA, enquête de terrain, août- septembre 2016</w:t>
      </w:r>
    </w:p>
    <w:p w14:paraId="15293466" w14:textId="77777777" w:rsidR="00FC0F5C" w:rsidRPr="002717B8" w:rsidRDefault="00FC0F5C" w:rsidP="00FC0F5C">
      <w:pPr>
        <w:spacing w:before="100" w:beforeAutospacing="1" w:after="100" w:afterAutospacing="1" w:line="360" w:lineRule="auto"/>
        <w:jc w:val="both"/>
        <w:rPr>
          <w:rFonts w:ascii="Times New Roman" w:hAnsi="Times New Roman" w:cs="Times New Roman"/>
          <w:sz w:val="24"/>
          <w:szCs w:val="24"/>
        </w:rPr>
      </w:pPr>
      <w:r w:rsidRPr="002717B8">
        <w:rPr>
          <w:rFonts w:ascii="Times New Roman" w:hAnsi="Times New Roman" w:cs="Times New Roman"/>
          <w:noProof/>
          <w:sz w:val="24"/>
          <w:szCs w:val="24"/>
        </w:rPr>
        <w:t xml:space="preserve">Le graphique permet de se rendre compte que depuis 2010, les chiffres d’affaires de ces 10 PTFM ne connaissent qu’une hausse. Pendant les deux premières années de vie, ces PTFM ont connu une faible croissance de leurs chiffres d’affaires. Cela peut </w:t>
      </w:r>
      <w:r>
        <w:rPr>
          <w:rFonts w:ascii="Times New Roman" w:hAnsi="Times New Roman" w:cs="Times New Roman"/>
          <w:noProof/>
          <w:sz w:val="24"/>
          <w:szCs w:val="24"/>
        </w:rPr>
        <w:t>s’</w:t>
      </w:r>
      <w:r w:rsidRPr="002717B8">
        <w:rPr>
          <w:rFonts w:ascii="Times New Roman" w:hAnsi="Times New Roman" w:cs="Times New Roman"/>
          <w:noProof/>
          <w:sz w:val="24"/>
          <w:szCs w:val="24"/>
        </w:rPr>
        <w:t>explique</w:t>
      </w:r>
      <w:r>
        <w:rPr>
          <w:rFonts w:ascii="Times New Roman" w:hAnsi="Times New Roman" w:cs="Times New Roman"/>
          <w:noProof/>
          <w:sz w:val="24"/>
          <w:szCs w:val="24"/>
        </w:rPr>
        <w:t xml:space="preserve">rpar </w:t>
      </w:r>
      <w:r w:rsidRPr="002717B8">
        <w:rPr>
          <w:rFonts w:ascii="Times New Roman" w:hAnsi="Times New Roman" w:cs="Times New Roman"/>
          <w:noProof/>
          <w:sz w:val="24"/>
          <w:szCs w:val="24"/>
        </w:rPr>
        <w:t>le tâtonement « normal » pour tout début caractérisé par une non maîtrise des aspects de gestion financière et de suivi technique. Dès la troisième année, qui peut être considérée comme l’année à partir desquelles les personnes chargées de la gestion ont acquis une certaine compétence, les chiffres d’affaires ont connu une importante croissance. Ils ont été multipliés par presque 1,5. La croissance a connu un ralentissement à la cinquième année, mais elle reste toujours positive. La situation positive des chiffres de ces PTFM a permis le développement d’activités autour des entreprises.</w:t>
      </w:r>
      <w:r>
        <w:rPr>
          <w:rFonts w:ascii="Times New Roman" w:hAnsi="Times New Roman" w:cs="Times New Roman"/>
          <w:sz w:val="24"/>
          <w:szCs w:val="24"/>
        </w:rPr>
        <w:t>Cependant, le chiffre d’affaire n’atteint pas le niveau minimal retenu dans les critères de choix</w:t>
      </w:r>
      <w:r w:rsidRPr="002717B8">
        <w:rPr>
          <w:rFonts w:ascii="Times New Roman" w:hAnsi="Times New Roman" w:cs="Times New Roman"/>
          <w:sz w:val="24"/>
          <w:szCs w:val="24"/>
        </w:rPr>
        <w:t>.</w:t>
      </w:r>
      <w:r>
        <w:rPr>
          <w:rFonts w:ascii="Times New Roman" w:hAnsi="Times New Roman" w:cs="Times New Roman"/>
          <w:sz w:val="24"/>
          <w:szCs w:val="24"/>
        </w:rPr>
        <w:t xml:space="preserve"> Toutefois, la dynamique évolutive </w:t>
      </w:r>
      <w:r>
        <w:rPr>
          <w:rFonts w:ascii="Times New Roman" w:hAnsi="Times New Roman" w:cs="Times New Roman"/>
          <w:sz w:val="24"/>
          <w:szCs w:val="24"/>
        </w:rPr>
        <w:lastRenderedPageBreak/>
        <w:t xml:space="preserve">constatée permet de conclure que si la tendance se maintenait, elles atteindront, même dépasseront ce niveau. </w:t>
      </w:r>
    </w:p>
    <w:p w14:paraId="68CBDDAE" w14:textId="77777777" w:rsidR="00FC0F5C" w:rsidRPr="002717B8" w:rsidRDefault="00FC0F5C" w:rsidP="00FC0F5C">
      <w:pPr>
        <w:spacing w:before="100" w:beforeAutospacing="1" w:after="100" w:afterAutospacing="1" w:line="360" w:lineRule="auto"/>
        <w:jc w:val="both"/>
        <w:rPr>
          <w:rFonts w:ascii="Times New Roman" w:hAnsi="Times New Roman" w:cs="Times New Roman"/>
          <w:sz w:val="24"/>
          <w:szCs w:val="24"/>
        </w:rPr>
      </w:pPr>
      <w:r w:rsidRPr="002717B8">
        <w:rPr>
          <w:rFonts w:ascii="Times New Roman" w:hAnsi="Times New Roman" w:cs="Times New Roman"/>
          <w:sz w:val="24"/>
          <w:szCs w:val="24"/>
        </w:rPr>
        <w:t>3.1.6.4. Les résultats atteints par les 10 PTFM performantes</w:t>
      </w:r>
    </w:p>
    <w:p w14:paraId="700457FD" w14:textId="77777777" w:rsidR="00FC0F5C" w:rsidRPr="002717B8" w:rsidRDefault="00FC0F5C" w:rsidP="00FC0F5C">
      <w:pPr>
        <w:spacing w:before="100" w:beforeAutospacing="1" w:after="100" w:afterAutospacing="1" w:line="360" w:lineRule="auto"/>
        <w:jc w:val="both"/>
        <w:rPr>
          <w:rFonts w:ascii="Times New Roman" w:hAnsi="Times New Roman" w:cs="Times New Roman"/>
          <w:sz w:val="24"/>
          <w:szCs w:val="24"/>
        </w:rPr>
      </w:pPr>
      <w:r w:rsidRPr="002717B8">
        <w:rPr>
          <w:rFonts w:ascii="Times New Roman" w:hAnsi="Times New Roman" w:cs="Times New Roman"/>
          <w:sz w:val="24"/>
          <w:szCs w:val="24"/>
        </w:rPr>
        <w:t>La situation financière de ces PTFM a entraîné des aspects positifs dans le développement des activités individuelles et dans la formation des membres des structures bénéficiaires. L’analyse des résultats de ces 10 plates-formes montre que les PTFM ont contribué à la création de revenu au profit des femmes à hauteur de 100%. Dans le principe des PTFM, les revenus générés par les activités de la PTFM peuvent être utilisés pour donner des crédits aux femmes dans l’objectif de leur permettre de développer des AGR. Le maintien du cycle de répartition des surplus de production est un élément capital dans le développement des sources de revenus en faveur des femmes membres des structures bénéficiaires et cela n’est possible que si les chiffres d’affaires évoluent de façon positive. Si les informations de terrain montrent que les femmes membres de ces PTFM les plus performantes ont pu développer d’autres sources de revenus, c’est parce que l’importance des chiffres d’affaires a permis une redistribution assez conséquente à toutes et les formations qu’elles ont reçues des animateurs a facilité la création des entreprises individuelles.</w:t>
      </w:r>
    </w:p>
    <w:p w14:paraId="71B087CF" w14:textId="77777777" w:rsidR="00FC0F5C" w:rsidRPr="002717B8" w:rsidRDefault="00FC0F5C" w:rsidP="00FC0F5C">
      <w:pPr>
        <w:spacing w:before="100" w:beforeAutospacing="1" w:after="100" w:afterAutospacing="1" w:line="360" w:lineRule="auto"/>
        <w:jc w:val="both"/>
        <w:rPr>
          <w:rFonts w:ascii="Times New Roman" w:hAnsi="Times New Roman" w:cs="Times New Roman"/>
          <w:sz w:val="24"/>
          <w:szCs w:val="24"/>
        </w:rPr>
      </w:pPr>
      <w:r w:rsidRPr="002717B8">
        <w:rPr>
          <w:rFonts w:ascii="Times New Roman" w:hAnsi="Times New Roman" w:cs="Times New Roman"/>
          <w:sz w:val="24"/>
          <w:szCs w:val="24"/>
        </w:rPr>
        <w:t>Les données de terrain montrent que les femmes membres des 10 PTFM les plus performantes ont reçu un nombre important de formations dans divers modules de création et de gestion des entreprises rurales. En effet, 60% des femmes membres de ces PTFM disent avoir bénéficié de formations. Les performantes de ces entreprises ont créé une attention particulière des équipes des Cellules d’appui-conseil (CAC) et même de l’unité de coordination nationale (UCN) en leur faveur. Ainsi, elles ont profité d’un suivi rapproché qui a développé leurs compétences en matière de prise d’initiatives entrepreneuriale et de gestion d’entreprise.</w:t>
      </w:r>
    </w:p>
    <w:p w14:paraId="1C56F6A1" w14:textId="77777777" w:rsidR="00FC0F5C" w:rsidRPr="002717B8" w:rsidRDefault="00FC0F5C" w:rsidP="00FC0F5C">
      <w:pPr>
        <w:spacing w:before="100" w:beforeAutospacing="1" w:after="100" w:afterAutospacing="1" w:line="360" w:lineRule="auto"/>
        <w:jc w:val="both"/>
        <w:rPr>
          <w:rFonts w:ascii="Times New Roman" w:hAnsi="Times New Roman" w:cs="Times New Roman"/>
          <w:sz w:val="24"/>
          <w:szCs w:val="24"/>
        </w:rPr>
      </w:pPr>
      <w:r w:rsidRPr="002717B8">
        <w:rPr>
          <w:rFonts w:ascii="Times New Roman" w:hAnsi="Times New Roman" w:cs="Times New Roman"/>
          <w:sz w:val="24"/>
          <w:szCs w:val="24"/>
        </w:rPr>
        <w:t>Les femmes membres de ces PTFM sont celles qui ont aussi profité de la réduction des corvées. Elles ont un accès aux services du moulin, ce qui les dispense des longues distances pour aller moudre leurs grains. 70% d’entre elles disent en effet profiter du service de base du moulin. L’accès aux services de base du moulin a trois avantages essentiels : limiter drastiquement les corvées, favoriser des économies qui peuvent être investis dans l’entreprise individuelle, et libérer la femme pour qu’elle se consacre à d’autres activités.</w:t>
      </w:r>
    </w:p>
    <w:p w14:paraId="4F403DA7" w14:textId="77777777" w:rsidR="00FC0F5C" w:rsidRPr="002717B8" w:rsidRDefault="00FC0F5C" w:rsidP="00FC0F5C">
      <w:pPr>
        <w:spacing w:after="120" w:line="360" w:lineRule="auto"/>
        <w:jc w:val="both"/>
        <w:rPr>
          <w:rFonts w:ascii="Times New Roman" w:hAnsi="Times New Roman" w:cs="Times New Roman"/>
          <w:sz w:val="24"/>
          <w:szCs w:val="24"/>
        </w:rPr>
      </w:pPr>
      <w:r w:rsidRPr="002717B8">
        <w:rPr>
          <w:rFonts w:ascii="Times New Roman" w:hAnsi="Times New Roman" w:cs="Times New Roman"/>
          <w:sz w:val="24"/>
          <w:szCs w:val="24"/>
        </w:rPr>
        <w:lastRenderedPageBreak/>
        <w:t>Sur le plan Organisationnel, grâce aux multiples formations, les femmes ont acquis une très bonne capacité technique et organisationnelle à hauteur de 85%. Cela permet leur épanouissement. Elles prennent part à certaines prises de décisions dans le village et contribuent au développement des communes. La faiblesse de ces 10 PTFM est liée à l’accès à l’électricité, qui n’est que de10%. Les résultats de ces 10 PTFM sont synthétisés dans le tableau ci-après.</w:t>
      </w:r>
    </w:p>
    <w:p w14:paraId="6E8A0E3A" w14:textId="77777777" w:rsidR="00FC0F5C" w:rsidRPr="00FC0F5C" w:rsidRDefault="00FC0F5C" w:rsidP="00FC0F5C">
      <w:pPr>
        <w:spacing w:after="0" w:line="240" w:lineRule="auto"/>
        <w:jc w:val="both"/>
        <w:rPr>
          <w:rFonts w:ascii="Times New Roman" w:hAnsi="Times New Roman" w:cs="Times New Roman"/>
          <w:b/>
          <w:i/>
          <w:sz w:val="24"/>
          <w:szCs w:val="24"/>
        </w:rPr>
      </w:pPr>
      <w:bookmarkStart w:id="339" w:name="_Toc466008608"/>
      <w:r w:rsidRPr="00FC0F5C">
        <w:rPr>
          <w:rFonts w:ascii="Times New Roman" w:hAnsi="Times New Roman" w:cs="Times New Roman"/>
          <w:b/>
          <w:sz w:val="24"/>
          <w:szCs w:val="24"/>
        </w:rPr>
        <w:t xml:space="preserve">Tableau </w:t>
      </w:r>
      <w:r w:rsidRPr="00FC0F5C">
        <w:rPr>
          <w:rFonts w:ascii="Times New Roman" w:hAnsi="Times New Roman" w:cs="Times New Roman"/>
          <w:b/>
          <w:i/>
          <w:sz w:val="24"/>
          <w:szCs w:val="24"/>
        </w:rPr>
        <w:fldChar w:fldCharType="begin"/>
      </w:r>
      <w:r w:rsidRPr="00FC0F5C">
        <w:rPr>
          <w:rFonts w:ascii="Times New Roman" w:hAnsi="Times New Roman" w:cs="Times New Roman"/>
          <w:b/>
          <w:sz w:val="24"/>
          <w:szCs w:val="24"/>
        </w:rPr>
        <w:instrText xml:space="preserve"> SEQ Tableau \* ARABIC </w:instrText>
      </w:r>
      <w:r w:rsidRPr="00FC0F5C">
        <w:rPr>
          <w:rFonts w:ascii="Times New Roman" w:hAnsi="Times New Roman" w:cs="Times New Roman"/>
          <w:b/>
          <w:i/>
          <w:sz w:val="24"/>
          <w:szCs w:val="24"/>
        </w:rPr>
        <w:fldChar w:fldCharType="separate"/>
      </w:r>
      <w:r w:rsidR="0064017A">
        <w:rPr>
          <w:rFonts w:ascii="Times New Roman" w:hAnsi="Times New Roman" w:cs="Times New Roman"/>
          <w:b/>
          <w:noProof/>
          <w:sz w:val="24"/>
          <w:szCs w:val="24"/>
        </w:rPr>
        <w:t>23</w:t>
      </w:r>
      <w:r w:rsidRPr="00FC0F5C">
        <w:rPr>
          <w:rFonts w:ascii="Times New Roman" w:hAnsi="Times New Roman" w:cs="Times New Roman"/>
          <w:b/>
          <w:i/>
          <w:sz w:val="24"/>
          <w:szCs w:val="24"/>
        </w:rPr>
        <w:fldChar w:fldCharType="end"/>
      </w:r>
      <w:r w:rsidRPr="00FC0F5C">
        <w:rPr>
          <w:rFonts w:ascii="Times New Roman" w:hAnsi="Times New Roman" w:cs="Times New Roman"/>
          <w:b/>
          <w:sz w:val="24"/>
          <w:szCs w:val="24"/>
        </w:rPr>
        <w:t>. Synoptique des effets des 10 meilleures PTFM</w:t>
      </w:r>
      <w:bookmarkEnd w:id="3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2"/>
        <w:gridCol w:w="2220"/>
      </w:tblGrid>
      <w:tr w:rsidR="00FC0F5C" w:rsidRPr="00FC0F5C" w14:paraId="143D97CA" w14:textId="77777777" w:rsidTr="00D56F0D">
        <w:tc>
          <w:tcPr>
            <w:tcW w:w="3799" w:type="pct"/>
            <w:shd w:val="clear" w:color="auto" w:fill="BFBFBF" w:themeFill="background1" w:themeFillShade="BF"/>
          </w:tcPr>
          <w:p w14:paraId="4150A9C0" w14:textId="77777777" w:rsidR="00FC0F5C" w:rsidRPr="00FC0F5C" w:rsidRDefault="00FC0F5C" w:rsidP="00D56F0D">
            <w:pPr>
              <w:spacing w:after="0" w:line="240" w:lineRule="auto"/>
              <w:jc w:val="both"/>
              <w:rPr>
                <w:rFonts w:ascii="Times New Roman" w:hAnsi="Times New Roman" w:cs="Times New Roman"/>
                <w:b/>
                <w:sz w:val="24"/>
                <w:szCs w:val="24"/>
              </w:rPr>
            </w:pPr>
            <w:r w:rsidRPr="00FC0F5C">
              <w:rPr>
                <w:rFonts w:ascii="Times New Roman" w:hAnsi="Times New Roman" w:cs="Times New Roman"/>
                <w:b/>
                <w:sz w:val="24"/>
                <w:szCs w:val="24"/>
              </w:rPr>
              <w:t>Effets</w:t>
            </w:r>
          </w:p>
        </w:tc>
        <w:tc>
          <w:tcPr>
            <w:tcW w:w="1201" w:type="pct"/>
            <w:shd w:val="clear" w:color="auto" w:fill="BFBFBF" w:themeFill="background1" w:themeFillShade="BF"/>
          </w:tcPr>
          <w:p w14:paraId="4E8D0D21" w14:textId="77777777" w:rsidR="00FC0F5C" w:rsidRPr="00FC0F5C" w:rsidRDefault="00FC0F5C" w:rsidP="00D56F0D">
            <w:pPr>
              <w:spacing w:after="0" w:line="240" w:lineRule="auto"/>
              <w:jc w:val="both"/>
              <w:rPr>
                <w:rFonts w:ascii="Times New Roman" w:hAnsi="Times New Roman" w:cs="Times New Roman"/>
                <w:b/>
                <w:sz w:val="24"/>
                <w:szCs w:val="24"/>
              </w:rPr>
            </w:pPr>
            <w:r w:rsidRPr="00FC0F5C">
              <w:rPr>
                <w:rFonts w:ascii="Times New Roman" w:hAnsi="Times New Roman" w:cs="Times New Roman"/>
                <w:b/>
                <w:sz w:val="24"/>
                <w:szCs w:val="24"/>
              </w:rPr>
              <w:t>Proportions</w:t>
            </w:r>
          </w:p>
        </w:tc>
      </w:tr>
      <w:tr w:rsidR="00FC0F5C" w:rsidRPr="002717B8" w14:paraId="784DB70A" w14:textId="77777777" w:rsidTr="00D56F0D">
        <w:tc>
          <w:tcPr>
            <w:tcW w:w="3799" w:type="pct"/>
            <w:shd w:val="clear" w:color="auto" w:fill="auto"/>
          </w:tcPr>
          <w:p w14:paraId="19F4C9F8" w14:textId="77777777" w:rsidR="00FC0F5C" w:rsidRPr="002717B8" w:rsidRDefault="00FC0F5C" w:rsidP="00D56F0D">
            <w:pPr>
              <w:spacing w:after="0" w:line="240" w:lineRule="auto"/>
              <w:jc w:val="both"/>
              <w:rPr>
                <w:rFonts w:ascii="Times New Roman" w:hAnsi="Times New Roman" w:cs="Times New Roman"/>
                <w:sz w:val="24"/>
                <w:szCs w:val="24"/>
              </w:rPr>
            </w:pPr>
            <w:r w:rsidRPr="002717B8">
              <w:rPr>
                <w:rFonts w:ascii="Times New Roman" w:hAnsi="Times New Roman" w:cs="Times New Roman"/>
                <w:sz w:val="24"/>
                <w:szCs w:val="24"/>
              </w:rPr>
              <w:t>Création de revenu</w:t>
            </w:r>
          </w:p>
        </w:tc>
        <w:tc>
          <w:tcPr>
            <w:tcW w:w="1201" w:type="pct"/>
            <w:shd w:val="clear" w:color="auto" w:fill="auto"/>
          </w:tcPr>
          <w:p w14:paraId="5EF501AA" w14:textId="77777777" w:rsidR="00FC0F5C" w:rsidRPr="002717B8" w:rsidRDefault="00FC0F5C" w:rsidP="00D56F0D">
            <w:pPr>
              <w:spacing w:after="0" w:line="240" w:lineRule="auto"/>
              <w:jc w:val="both"/>
              <w:rPr>
                <w:rFonts w:ascii="Times New Roman" w:hAnsi="Times New Roman" w:cs="Times New Roman"/>
                <w:sz w:val="24"/>
                <w:szCs w:val="24"/>
              </w:rPr>
            </w:pPr>
            <w:r w:rsidRPr="002717B8">
              <w:rPr>
                <w:rFonts w:ascii="Times New Roman" w:hAnsi="Times New Roman" w:cs="Times New Roman"/>
                <w:sz w:val="24"/>
                <w:szCs w:val="24"/>
              </w:rPr>
              <w:t>100%</w:t>
            </w:r>
          </w:p>
        </w:tc>
      </w:tr>
      <w:tr w:rsidR="00FC0F5C" w:rsidRPr="002717B8" w14:paraId="37672807" w14:textId="77777777" w:rsidTr="00D56F0D">
        <w:tc>
          <w:tcPr>
            <w:tcW w:w="3799" w:type="pct"/>
            <w:shd w:val="clear" w:color="auto" w:fill="auto"/>
          </w:tcPr>
          <w:p w14:paraId="5873E421" w14:textId="77777777" w:rsidR="00FC0F5C" w:rsidRPr="002717B8" w:rsidRDefault="00FC0F5C" w:rsidP="00D56F0D">
            <w:pPr>
              <w:spacing w:after="0" w:line="240" w:lineRule="auto"/>
              <w:jc w:val="both"/>
              <w:rPr>
                <w:rFonts w:ascii="Times New Roman" w:hAnsi="Times New Roman" w:cs="Times New Roman"/>
                <w:sz w:val="24"/>
                <w:szCs w:val="24"/>
              </w:rPr>
            </w:pPr>
            <w:r w:rsidRPr="002717B8">
              <w:rPr>
                <w:rFonts w:ascii="Times New Roman" w:hAnsi="Times New Roman" w:cs="Times New Roman"/>
                <w:sz w:val="24"/>
                <w:szCs w:val="24"/>
              </w:rPr>
              <w:t>Réduction de corvées</w:t>
            </w:r>
          </w:p>
        </w:tc>
        <w:tc>
          <w:tcPr>
            <w:tcW w:w="1201" w:type="pct"/>
            <w:shd w:val="clear" w:color="auto" w:fill="auto"/>
          </w:tcPr>
          <w:p w14:paraId="7103BC99" w14:textId="77777777" w:rsidR="00FC0F5C" w:rsidRPr="002717B8" w:rsidRDefault="00FC0F5C" w:rsidP="00D56F0D">
            <w:pPr>
              <w:spacing w:after="0" w:line="240" w:lineRule="auto"/>
              <w:jc w:val="both"/>
              <w:rPr>
                <w:rFonts w:ascii="Times New Roman" w:hAnsi="Times New Roman" w:cs="Times New Roman"/>
                <w:sz w:val="24"/>
                <w:szCs w:val="24"/>
              </w:rPr>
            </w:pPr>
            <w:r w:rsidRPr="002717B8">
              <w:rPr>
                <w:rFonts w:ascii="Times New Roman" w:hAnsi="Times New Roman" w:cs="Times New Roman"/>
                <w:sz w:val="24"/>
                <w:szCs w:val="24"/>
              </w:rPr>
              <w:t>70%</w:t>
            </w:r>
          </w:p>
        </w:tc>
      </w:tr>
      <w:tr w:rsidR="00FC0F5C" w:rsidRPr="002717B8" w14:paraId="6BE7F840" w14:textId="77777777" w:rsidTr="00D56F0D">
        <w:tc>
          <w:tcPr>
            <w:tcW w:w="3799" w:type="pct"/>
            <w:shd w:val="clear" w:color="auto" w:fill="auto"/>
          </w:tcPr>
          <w:p w14:paraId="0B77647F" w14:textId="77777777" w:rsidR="00FC0F5C" w:rsidRPr="002717B8" w:rsidRDefault="00FC0F5C" w:rsidP="00D56F0D">
            <w:pPr>
              <w:spacing w:after="0" w:line="240" w:lineRule="auto"/>
              <w:jc w:val="both"/>
              <w:rPr>
                <w:rFonts w:ascii="Times New Roman" w:hAnsi="Times New Roman" w:cs="Times New Roman"/>
                <w:sz w:val="24"/>
                <w:szCs w:val="24"/>
              </w:rPr>
            </w:pPr>
            <w:r w:rsidRPr="002717B8">
              <w:rPr>
                <w:rFonts w:ascii="Times New Roman" w:hAnsi="Times New Roman" w:cs="Times New Roman"/>
                <w:sz w:val="24"/>
                <w:szCs w:val="24"/>
              </w:rPr>
              <w:t>Réduction de distances à parcourir</w:t>
            </w:r>
          </w:p>
        </w:tc>
        <w:tc>
          <w:tcPr>
            <w:tcW w:w="1201" w:type="pct"/>
            <w:shd w:val="clear" w:color="auto" w:fill="auto"/>
          </w:tcPr>
          <w:p w14:paraId="7E570857" w14:textId="77777777" w:rsidR="00FC0F5C" w:rsidRPr="002717B8" w:rsidRDefault="00FC0F5C" w:rsidP="00D56F0D">
            <w:pPr>
              <w:spacing w:after="0" w:line="240" w:lineRule="auto"/>
              <w:jc w:val="both"/>
              <w:rPr>
                <w:rFonts w:ascii="Times New Roman" w:hAnsi="Times New Roman" w:cs="Times New Roman"/>
                <w:sz w:val="24"/>
                <w:szCs w:val="24"/>
              </w:rPr>
            </w:pPr>
            <w:r w:rsidRPr="002717B8">
              <w:rPr>
                <w:rFonts w:ascii="Times New Roman" w:hAnsi="Times New Roman" w:cs="Times New Roman"/>
                <w:sz w:val="24"/>
                <w:szCs w:val="24"/>
              </w:rPr>
              <w:t>36,5%</w:t>
            </w:r>
          </w:p>
        </w:tc>
      </w:tr>
      <w:tr w:rsidR="00FC0F5C" w:rsidRPr="002717B8" w14:paraId="3227E7D8" w14:textId="77777777" w:rsidTr="00D56F0D">
        <w:tc>
          <w:tcPr>
            <w:tcW w:w="3799" w:type="pct"/>
            <w:shd w:val="clear" w:color="auto" w:fill="auto"/>
          </w:tcPr>
          <w:p w14:paraId="3D2B98D3" w14:textId="77777777" w:rsidR="00FC0F5C" w:rsidRPr="002717B8" w:rsidRDefault="00FC0F5C" w:rsidP="00D56F0D">
            <w:pPr>
              <w:spacing w:after="0" w:line="240" w:lineRule="auto"/>
              <w:jc w:val="both"/>
              <w:rPr>
                <w:rFonts w:ascii="Times New Roman" w:hAnsi="Times New Roman" w:cs="Times New Roman"/>
                <w:sz w:val="24"/>
                <w:szCs w:val="24"/>
              </w:rPr>
            </w:pPr>
            <w:r w:rsidRPr="002717B8">
              <w:rPr>
                <w:rFonts w:ascii="Times New Roman" w:hAnsi="Times New Roman" w:cs="Times New Roman"/>
                <w:sz w:val="24"/>
                <w:szCs w:val="24"/>
              </w:rPr>
              <w:t>Accès aux services de base du moulin</w:t>
            </w:r>
          </w:p>
        </w:tc>
        <w:tc>
          <w:tcPr>
            <w:tcW w:w="1201" w:type="pct"/>
            <w:shd w:val="clear" w:color="auto" w:fill="auto"/>
          </w:tcPr>
          <w:p w14:paraId="4C92ADF2" w14:textId="77777777" w:rsidR="00FC0F5C" w:rsidRPr="002717B8" w:rsidRDefault="00FC0F5C" w:rsidP="00D56F0D">
            <w:pPr>
              <w:spacing w:after="0" w:line="240" w:lineRule="auto"/>
              <w:jc w:val="both"/>
              <w:rPr>
                <w:rFonts w:ascii="Times New Roman" w:hAnsi="Times New Roman" w:cs="Times New Roman"/>
                <w:sz w:val="24"/>
                <w:szCs w:val="24"/>
              </w:rPr>
            </w:pPr>
            <w:r w:rsidRPr="002717B8">
              <w:rPr>
                <w:rFonts w:ascii="Times New Roman" w:hAnsi="Times New Roman" w:cs="Times New Roman"/>
                <w:sz w:val="24"/>
                <w:szCs w:val="24"/>
              </w:rPr>
              <w:t>70%</w:t>
            </w:r>
          </w:p>
        </w:tc>
      </w:tr>
    </w:tbl>
    <w:p w14:paraId="3FF61585" w14:textId="77777777" w:rsidR="00FC0F5C" w:rsidRPr="002717B8" w:rsidRDefault="00FC0F5C" w:rsidP="00FC0F5C">
      <w:pPr>
        <w:spacing w:after="0" w:line="240" w:lineRule="auto"/>
        <w:jc w:val="both"/>
        <w:rPr>
          <w:rFonts w:ascii="Times New Roman" w:eastAsia="Times New Roman" w:hAnsi="Times New Roman" w:cs="Times New Roman"/>
          <w:sz w:val="24"/>
          <w:szCs w:val="24"/>
        </w:rPr>
      </w:pPr>
      <w:r w:rsidRPr="002717B8">
        <w:rPr>
          <w:rFonts w:ascii="Times New Roman" w:hAnsi="Times New Roman" w:cs="Times New Roman"/>
          <w:sz w:val="24"/>
          <w:szCs w:val="24"/>
        </w:rPr>
        <w:t>Source :</w:t>
      </w:r>
      <w:r w:rsidRPr="002717B8">
        <w:rPr>
          <w:rFonts w:ascii="Times New Roman" w:eastAsia="Times New Roman" w:hAnsi="Times New Roman" w:cs="Times New Roman"/>
          <w:sz w:val="24"/>
          <w:szCs w:val="24"/>
        </w:rPr>
        <w:t xml:space="preserve"> Cabinet A.C.I/D-SA, enquête de terrain, août-septembre 2016</w:t>
      </w:r>
    </w:p>
    <w:p w14:paraId="5EA4772A" w14:textId="77777777" w:rsidR="00FC0F5C" w:rsidRPr="002717B8" w:rsidRDefault="00FC0F5C" w:rsidP="00FC0F5C">
      <w:pPr>
        <w:spacing w:before="100" w:beforeAutospacing="1" w:after="100" w:afterAutospacing="1" w:line="360" w:lineRule="auto"/>
        <w:jc w:val="both"/>
        <w:rPr>
          <w:rFonts w:ascii="Times New Roman" w:hAnsi="Times New Roman" w:cs="Times New Roman"/>
          <w:sz w:val="24"/>
          <w:szCs w:val="24"/>
        </w:rPr>
      </w:pPr>
      <w:r w:rsidRPr="002717B8">
        <w:rPr>
          <w:rFonts w:ascii="Times New Roman" w:hAnsi="Times New Roman" w:cs="Times New Roman"/>
          <w:sz w:val="24"/>
          <w:szCs w:val="24"/>
        </w:rPr>
        <w:t xml:space="preserve">Ce tableau laisse voir que tous les indicateurs sont au vert. Il y a eu dans toutes les composantes importantes du programme des changements. Ces changements qui restent à être consolidés montrent que les résultats  attendus du PN-PTFM sont dans une bonne dynamique. </w:t>
      </w:r>
    </w:p>
    <w:p w14:paraId="667C7D04" w14:textId="77777777" w:rsidR="00FC0F5C" w:rsidRPr="002717B8" w:rsidRDefault="00FC0F5C" w:rsidP="00FC0F5C">
      <w:pPr>
        <w:spacing w:before="100" w:beforeAutospacing="1" w:after="100" w:afterAutospacing="1" w:line="360" w:lineRule="auto"/>
        <w:jc w:val="both"/>
        <w:rPr>
          <w:rFonts w:ascii="Times New Roman" w:hAnsi="Times New Roman" w:cs="Times New Roman"/>
          <w:sz w:val="24"/>
          <w:szCs w:val="24"/>
        </w:rPr>
      </w:pPr>
      <w:r w:rsidRPr="002717B8">
        <w:rPr>
          <w:rFonts w:ascii="Times New Roman" w:hAnsi="Times New Roman" w:cs="Times New Roman"/>
          <w:sz w:val="24"/>
          <w:szCs w:val="24"/>
        </w:rPr>
        <w:t>Effectivement, les femmes membres des structures porteuses des PTFM les plus performantes ont toutes pu développer une petite entreprise qui leur procure des revenus. Ces revenus sont utilisés dans la prise en charge des questions de santé, de scolarisation, d’alimentation du ménage. Le défi de l’entreprenariat féminin dans ces 10 PTFM est en passe d’être relevé. Les femmes membres de ces structures ont en effet compris que l’entreprenariat n’est pas un domaine réservé exclusivement aux hommes.</w:t>
      </w:r>
    </w:p>
    <w:p w14:paraId="50D4FED5" w14:textId="77777777" w:rsidR="00FC0F5C" w:rsidRPr="002717B8" w:rsidRDefault="00FC0F5C" w:rsidP="00FC0F5C">
      <w:pPr>
        <w:spacing w:before="100" w:beforeAutospacing="1" w:after="100" w:afterAutospacing="1" w:line="360" w:lineRule="auto"/>
        <w:jc w:val="both"/>
        <w:rPr>
          <w:rFonts w:ascii="Times New Roman" w:hAnsi="Times New Roman" w:cs="Times New Roman"/>
          <w:sz w:val="24"/>
          <w:szCs w:val="24"/>
        </w:rPr>
      </w:pPr>
      <w:r w:rsidRPr="002717B8">
        <w:rPr>
          <w:rFonts w:ascii="Times New Roman" w:hAnsi="Times New Roman" w:cs="Times New Roman"/>
          <w:sz w:val="24"/>
          <w:szCs w:val="24"/>
        </w:rPr>
        <w:t>L’objectif lié à la réduction des corvées est également sur de bons rails. 70% des femmes de ces groupements déclarent ne plus connaître des problèmes de corvées dans leur vie quotidienne. La participation à la vie de la PTFM qui facilité l’accès aux services de base du moulin (70%) sont à l’origine de cette situation.</w:t>
      </w:r>
    </w:p>
    <w:p w14:paraId="16411F4D" w14:textId="77777777" w:rsidR="00FC0F5C" w:rsidRPr="002717B8" w:rsidRDefault="00FC0F5C" w:rsidP="00FC0F5C">
      <w:pPr>
        <w:spacing w:before="100" w:beforeAutospacing="1" w:after="100" w:afterAutospacing="1" w:line="360" w:lineRule="auto"/>
        <w:jc w:val="both"/>
        <w:rPr>
          <w:rFonts w:ascii="Times New Roman" w:hAnsi="Times New Roman" w:cs="Times New Roman"/>
          <w:sz w:val="24"/>
          <w:szCs w:val="24"/>
        </w:rPr>
      </w:pPr>
      <w:r w:rsidRPr="002717B8">
        <w:rPr>
          <w:rFonts w:ascii="Times New Roman" w:hAnsi="Times New Roman" w:cs="Times New Roman"/>
          <w:sz w:val="24"/>
          <w:szCs w:val="24"/>
        </w:rPr>
        <w:t>3.1.6.5. Conclusion : forces et faiblesses des 10 meilleures PTFM</w:t>
      </w:r>
    </w:p>
    <w:p w14:paraId="5B5A925B" w14:textId="77777777" w:rsidR="00FC0F5C" w:rsidRPr="002717B8" w:rsidRDefault="00FC0F5C" w:rsidP="00FC0F5C">
      <w:pPr>
        <w:spacing w:before="100" w:beforeAutospacing="1" w:after="100" w:afterAutospacing="1" w:line="360" w:lineRule="auto"/>
        <w:jc w:val="both"/>
        <w:rPr>
          <w:rFonts w:ascii="Times New Roman" w:hAnsi="Times New Roman" w:cs="Times New Roman"/>
          <w:sz w:val="24"/>
          <w:szCs w:val="24"/>
        </w:rPr>
      </w:pPr>
      <w:r w:rsidRPr="002717B8">
        <w:rPr>
          <w:rFonts w:ascii="Times New Roman" w:hAnsi="Times New Roman" w:cs="Times New Roman"/>
          <w:sz w:val="24"/>
          <w:szCs w:val="24"/>
        </w:rPr>
        <w:t xml:space="preserve">Les 10 meilleures PTFM bénéficient d’un dispositif social favorable qui garantit leur bonne marche et l’atteinte d’importants chiffres d’affaires. Les faits qui favorisent leurs performances sont liés à l’accompagnement technique dont elles ont été bénéficiaires et au </w:t>
      </w:r>
      <w:r w:rsidRPr="002717B8">
        <w:rPr>
          <w:rFonts w:ascii="Times New Roman" w:hAnsi="Times New Roman" w:cs="Times New Roman"/>
          <w:sz w:val="24"/>
          <w:szCs w:val="24"/>
        </w:rPr>
        <w:lastRenderedPageBreak/>
        <w:t>soutien d’acteurs locaux. Les 10 meilleures PTFM sont celles qui ont réussi plus d’appui et de suivi des Agences locales de réalisation (ALR).</w:t>
      </w:r>
    </w:p>
    <w:p w14:paraId="3CAD8E8A" w14:textId="77777777" w:rsidR="00FC0F5C" w:rsidRPr="002717B8" w:rsidRDefault="00FC0F5C" w:rsidP="00FC0F5C">
      <w:pPr>
        <w:spacing w:before="100" w:beforeAutospacing="1" w:after="100" w:afterAutospacing="1" w:line="360" w:lineRule="auto"/>
        <w:jc w:val="both"/>
        <w:rPr>
          <w:rFonts w:ascii="Times New Roman" w:hAnsi="Times New Roman" w:cs="Times New Roman"/>
          <w:sz w:val="24"/>
          <w:szCs w:val="24"/>
        </w:rPr>
      </w:pPr>
      <w:r w:rsidRPr="002717B8">
        <w:rPr>
          <w:rFonts w:ascii="Times New Roman" w:hAnsi="Times New Roman" w:cs="Times New Roman"/>
          <w:sz w:val="24"/>
          <w:szCs w:val="24"/>
        </w:rPr>
        <w:t>En dépit du fait que les communes dans l’ensemble du processus de la mise en œuvre de la deuxième phase du PN-PTFM ne soient pas suffisamment impliquées, il est loisible de voir dans la situation des 10 PTFM qu’elles se sont impliquées. En s’impliquant, les exécutifs communaux favorisent le rapprochement des structures porteuses des PTFM avec d’autres structures intervenant dans le financement du développement local. Également, ils contribuent à développer certaines facilités administratives en faveur des femmes.</w:t>
      </w:r>
    </w:p>
    <w:p w14:paraId="69422A08" w14:textId="77777777" w:rsidR="00FC0F5C" w:rsidRPr="002717B8" w:rsidRDefault="00FC0F5C" w:rsidP="00FC0F5C">
      <w:pPr>
        <w:spacing w:before="100" w:beforeAutospacing="1" w:after="100" w:afterAutospacing="1" w:line="360" w:lineRule="auto"/>
        <w:jc w:val="both"/>
        <w:rPr>
          <w:rFonts w:ascii="Times New Roman" w:hAnsi="Times New Roman" w:cs="Times New Roman"/>
          <w:sz w:val="24"/>
          <w:szCs w:val="24"/>
        </w:rPr>
      </w:pPr>
      <w:r w:rsidRPr="002717B8">
        <w:rPr>
          <w:rFonts w:ascii="Times New Roman" w:hAnsi="Times New Roman" w:cs="Times New Roman"/>
          <w:sz w:val="24"/>
          <w:szCs w:val="24"/>
        </w:rPr>
        <w:t>Dans la mise en œuvre des 10 meilleures PTFM, ce qui est aussi remarquable</w:t>
      </w:r>
      <w:r w:rsidR="009B4104" w:rsidRPr="002717B8">
        <w:rPr>
          <w:rFonts w:ascii="Times New Roman" w:hAnsi="Times New Roman" w:cs="Times New Roman"/>
          <w:sz w:val="24"/>
          <w:szCs w:val="24"/>
        </w:rPr>
        <w:t>, c</w:t>
      </w:r>
      <w:r w:rsidRPr="002717B8">
        <w:rPr>
          <w:rFonts w:ascii="Times New Roman" w:hAnsi="Times New Roman" w:cs="Times New Roman"/>
          <w:sz w:val="24"/>
          <w:szCs w:val="24"/>
        </w:rPr>
        <w:t xml:space="preserve">’est le soutien des autorités coutumières et religieuses dont elles bénéficient. Quand on </w:t>
      </w:r>
      <w:r w:rsidR="009B4104" w:rsidRPr="002717B8">
        <w:rPr>
          <w:rFonts w:ascii="Times New Roman" w:hAnsi="Times New Roman" w:cs="Times New Roman"/>
          <w:sz w:val="24"/>
          <w:szCs w:val="24"/>
        </w:rPr>
        <w:t>connaît</w:t>
      </w:r>
      <w:r w:rsidRPr="002717B8">
        <w:rPr>
          <w:rFonts w:ascii="Times New Roman" w:hAnsi="Times New Roman" w:cs="Times New Roman"/>
          <w:sz w:val="24"/>
          <w:szCs w:val="24"/>
        </w:rPr>
        <w:t xml:space="preserve"> l’importance de ces autorités dans l’engagement des hommes dans la société rurale, on peut considérer cette situation comme un coup de pouce important pour les PTFM. En accordant publiquement leur soutien aux femmes dans le cadre des PTFM, les autorités coutumières et religieuses </w:t>
      </w:r>
      <w:r w:rsidR="009B4104" w:rsidRPr="002717B8">
        <w:rPr>
          <w:rFonts w:ascii="Times New Roman" w:hAnsi="Times New Roman" w:cs="Times New Roman"/>
          <w:sz w:val="24"/>
          <w:szCs w:val="24"/>
        </w:rPr>
        <w:t>entraînent</w:t>
      </w:r>
      <w:r w:rsidRPr="002717B8">
        <w:rPr>
          <w:rFonts w:ascii="Times New Roman" w:hAnsi="Times New Roman" w:cs="Times New Roman"/>
          <w:sz w:val="24"/>
          <w:szCs w:val="24"/>
        </w:rPr>
        <w:t xml:space="preserve"> de facto le soutien d’une frange importante de la population. L’avantage de cette situation est que les femmes sont bien libérées par leurs époux et elles peuvent mieux se consacrer aux activités de la PTFM. Le soutien des autorités coutumières et religieuses est une sorte de caution morale aux femmes qui les met dans une situation dans laquelle elles se disent qu’elles ont le devoir de réussir.</w:t>
      </w:r>
    </w:p>
    <w:p w14:paraId="2A53764F" w14:textId="77777777" w:rsidR="00FC0F5C" w:rsidRPr="002717B8" w:rsidRDefault="00FC0F5C" w:rsidP="00FC0F5C">
      <w:pPr>
        <w:spacing w:before="100" w:beforeAutospacing="1" w:after="100" w:afterAutospacing="1" w:line="360" w:lineRule="auto"/>
        <w:jc w:val="both"/>
        <w:rPr>
          <w:rFonts w:ascii="Times New Roman" w:hAnsi="Times New Roman" w:cs="Times New Roman"/>
          <w:sz w:val="24"/>
          <w:szCs w:val="24"/>
        </w:rPr>
      </w:pPr>
      <w:r w:rsidRPr="002717B8">
        <w:rPr>
          <w:rFonts w:ascii="Times New Roman" w:hAnsi="Times New Roman" w:cs="Times New Roman"/>
          <w:sz w:val="24"/>
          <w:szCs w:val="24"/>
        </w:rPr>
        <w:t>Les divers soutiens ont créé de la dynamique chez les bénéficiaires de la PTFM. L’une des explications du succès de ces PTFM peut ainsi être rapportée à l’engagement sans faille de diverses personnes pour la vie de l’entreprise.</w:t>
      </w:r>
    </w:p>
    <w:p w14:paraId="5EEE82C6" w14:textId="77777777" w:rsidR="00FC0F5C" w:rsidRDefault="00FC0F5C" w:rsidP="00FC0F5C">
      <w:pPr>
        <w:spacing w:before="100" w:beforeAutospacing="1" w:after="100" w:afterAutospacing="1" w:line="360" w:lineRule="auto"/>
        <w:jc w:val="both"/>
        <w:rPr>
          <w:rFonts w:ascii="Times New Roman" w:hAnsi="Times New Roman" w:cs="Times New Roman"/>
          <w:sz w:val="24"/>
          <w:szCs w:val="24"/>
        </w:rPr>
      </w:pPr>
      <w:r w:rsidRPr="002717B8">
        <w:rPr>
          <w:rFonts w:ascii="Times New Roman" w:hAnsi="Times New Roman" w:cs="Times New Roman"/>
          <w:sz w:val="24"/>
          <w:szCs w:val="24"/>
        </w:rPr>
        <w:t>En dépit de ces aspects positifs, les 10 PTFM connaissent des faiblesses. Ces faiblesses peuvent être rapportées aux problèmes de communications entre les acteurs (Collectivités, ALR et Structures de mise en œuvre, etc.). La faiblesse des équipements et leur vieillissement constituent des problèmes qui peuvent avoir à la longue des conséquences sur leur performance. Le fait que certaines pièces de rechange soient introuvables dans leur zone d’implantation constitue un élément défavorable. De plus en plus, les 10 meilleures PTFM subissent la concurrence des acteurs privés qui font leur entrée dans l’entreprise PTFM.</w:t>
      </w:r>
    </w:p>
    <w:p w14:paraId="7F1BCA1B" w14:textId="77777777" w:rsidR="00FC0F5C" w:rsidRPr="002717B8" w:rsidRDefault="00FC0F5C" w:rsidP="00FC0F5C">
      <w:pPr>
        <w:spacing w:before="100" w:beforeAutospacing="1" w:after="100" w:afterAutospacing="1" w:line="360" w:lineRule="auto"/>
        <w:jc w:val="both"/>
        <w:rPr>
          <w:rFonts w:ascii="Times New Roman" w:hAnsi="Times New Roman" w:cs="Times New Roman"/>
          <w:sz w:val="24"/>
          <w:szCs w:val="24"/>
        </w:rPr>
      </w:pPr>
    </w:p>
    <w:p w14:paraId="68256864" w14:textId="77777777" w:rsidR="00FC0F5C" w:rsidRPr="00FC0F5C" w:rsidRDefault="00FC0F5C" w:rsidP="00FC0F5C">
      <w:pPr>
        <w:spacing w:after="0" w:line="240" w:lineRule="auto"/>
        <w:jc w:val="both"/>
        <w:rPr>
          <w:rFonts w:ascii="Times New Roman" w:hAnsi="Times New Roman" w:cs="Times New Roman"/>
          <w:b/>
          <w:i/>
          <w:sz w:val="24"/>
          <w:szCs w:val="24"/>
        </w:rPr>
      </w:pPr>
      <w:bookmarkStart w:id="340" w:name="_Toc466008609"/>
      <w:r w:rsidRPr="00FC0F5C">
        <w:rPr>
          <w:rFonts w:ascii="Times New Roman" w:hAnsi="Times New Roman" w:cs="Times New Roman"/>
          <w:b/>
          <w:sz w:val="24"/>
          <w:szCs w:val="24"/>
        </w:rPr>
        <w:lastRenderedPageBreak/>
        <w:t xml:space="preserve">Tableau </w:t>
      </w:r>
      <w:r w:rsidRPr="00FC0F5C">
        <w:rPr>
          <w:rFonts w:ascii="Times New Roman" w:hAnsi="Times New Roman" w:cs="Times New Roman"/>
          <w:b/>
          <w:i/>
          <w:sz w:val="24"/>
          <w:szCs w:val="24"/>
        </w:rPr>
        <w:fldChar w:fldCharType="begin"/>
      </w:r>
      <w:r w:rsidRPr="00FC0F5C">
        <w:rPr>
          <w:rFonts w:ascii="Times New Roman" w:hAnsi="Times New Roman" w:cs="Times New Roman"/>
          <w:b/>
          <w:sz w:val="24"/>
          <w:szCs w:val="24"/>
        </w:rPr>
        <w:instrText xml:space="preserve"> SEQ Tableau \* ARABIC </w:instrText>
      </w:r>
      <w:r w:rsidRPr="00FC0F5C">
        <w:rPr>
          <w:rFonts w:ascii="Times New Roman" w:hAnsi="Times New Roman" w:cs="Times New Roman"/>
          <w:b/>
          <w:i/>
          <w:sz w:val="24"/>
          <w:szCs w:val="24"/>
        </w:rPr>
        <w:fldChar w:fldCharType="separate"/>
      </w:r>
      <w:r w:rsidR="0064017A">
        <w:rPr>
          <w:rFonts w:ascii="Times New Roman" w:hAnsi="Times New Roman" w:cs="Times New Roman"/>
          <w:b/>
          <w:noProof/>
          <w:sz w:val="24"/>
          <w:szCs w:val="24"/>
        </w:rPr>
        <w:t>24</w:t>
      </w:r>
      <w:r w:rsidRPr="00FC0F5C">
        <w:rPr>
          <w:rFonts w:ascii="Times New Roman" w:hAnsi="Times New Roman" w:cs="Times New Roman"/>
          <w:b/>
          <w:i/>
          <w:sz w:val="24"/>
          <w:szCs w:val="24"/>
        </w:rPr>
        <w:fldChar w:fldCharType="end"/>
      </w:r>
      <w:r w:rsidRPr="00FC0F5C">
        <w:rPr>
          <w:rFonts w:ascii="Times New Roman" w:hAnsi="Times New Roman" w:cs="Times New Roman"/>
          <w:b/>
          <w:sz w:val="24"/>
          <w:szCs w:val="24"/>
        </w:rPr>
        <w:t>. Appréciation de la tenue des outils de gestion dans les 10 PTFM</w:t>
      </w:r>
      <w:bookmarkEnd w:id="340"/>
    </w:p>
    <w:tbl>
      <w:tblPr>
        <w:tblStyle w:val="Grilledutableau"/>
        <w:tblW w:w="5000" w:type="pct"/>
        <w:tblLook w:val="04A0" w:firstRow="1" w:lastRow="0" w:firstColumn="1" w:lastColumn="0" w:noHBand="0" w:noVBand="1"/>
      </w:tblPr>
      <w:tblGrid>
        <w:gridCol w:w="5970"/>
        <w:gridCol w:w="3272"/>
      </w:tblGrid>
      <w:tr w:rsidR="00FC0F5C" w:rsidRPr="002717B8" w14:paraId="4EECFB37" w14:textId="77777777" w:rsidTr="00D56F0D">
        <w:tc>
          <w:tcPr>
            <w:tcW w:w="3230" w:type="pct"/>
            <w:shd w:val="clear" w:color="auto" w:fill="BFBFBF" w:themeFill="background1" w:themeFillShade="BF"/>
            <w:hideMark/>
          </w:tcPr>
          <w:p w14:paraId="7E22A475" w14:textId="77777777" w:rsidR="00FC0F5C" w:rsidRPr="002717B8" w:rsidRDefault="00FC0F5C" w:rsidP="00D56F0D">
            <w:pPr>
              <w:jc w:val="both"/>
              <w:rPr>
                <w:rFonts w:ascii="Times New Roman" w:eastAsia="Times New Roman" w:hAnsi="Times New Roman" w:cs="Times New Roman"/>
                <w:sz w:val="24"/>
                <w:szCs w:val="24"/>
              </w:rPr>
            </w:pPr>
            <w:r w:rsidRPr="002717B8">
              <w:rPr>
                <w:rFonts w:ascii="Times New Roman" w:eastAsia="Times New Roman" w:hAnsi="Times New Roman" w:cs="Times New Roman"/>
                <w:sz w:val="24"/>
                <w:szCs w:val="24"/>
              </w:rPr>
              <w:t>Appréciation de la tenue</w:t>
            </w:r>
          </w:p>
          <w:p w14:paraId="120C1E6F" w14:textId="77777777" w:rsidR="00FC0F5C" w:rsidRPr="002717B8" w:rsidRDefault="00FC0F5C" w:rsidP="00D56F0D">
            <w:pPr>
              <w:jc w:val="both"/>
              <w:rPr>
                <w:rFonts w:ascii="Times New Roman" w:eastAsia="Times New Roman" w:hAnsi="Times New Roman" w:cs="Times New Roman"/>
                <w:sz w:val="24"/>
                <w:szCs w:val="24"/>
              </w:rPr>
            </w:pPr>
            <w:r w:rsidRPr="002717B8">
              <w:rPr>
                <w:rFonts w:ascii="Times New Roman" w:eastAsia="Times New Roman" w:hAnsi="Times New Roman" w:cs="Times New Roman"/>
                <w:sz w:val="24"/>
                <w:szCs w:val="24"/>
              </w:rPr>
              <w:t>Des outils de gestion</w:t>
            </w:r>
          </w:p>
        </w:tc>
        <w:tc>
          <w:tcPr>
            <w:tcW w:w="1770" w:type="pct"/>
            <w:shd w:val="clear" w:color="auto" w:fill="BFBFBF" w:themeFill="background1" w:themeFillShade="BF"/>
            <w:hideMark/>
          </w:tcPr>
          <w:p w14:paraId="75F83A99" w14:textId="77777777" w:rsidR="00FC0F5C" w:rsidRPr="002717B8" w:rsidRDefault="00FC0F5C" w:rsidP="00D56F0D">
            <w:pPr>
              <w:jc w:val="both"/>
              <w:rPr>
                <w:rFonts w:ascii="Times New Roman" w:eastAsia="Times New Roman" w:hAnsi="Times New Roman" w:cs="Times New Roman"/>
                <w:sz w:val="24"/>
                <w:szCs w:val="24"/>
              </w:rPr>
            </w:pPr>
            <w:r w:rsidRPr="002717B8">
              <w:rPr>
                <w:rFonts w:ascii="Times New Roman" w:eastAsia="Times New Roman" w:hAnsi="Times New Roman" w:cs="Times New Roman"/>
                <w:sz w:val="24"/>
                <w:szCs w:val="24"/>
              </w:rPr>
              <w:t>Pourcentage</w:t>
            </w:r>
          </w:p>
        </w:tc>
      </w:tr>
      <w:tr w:rsidR="00FC0F5C" w:rsidRPr="002717B8" w14:paraId="5AABFA16" w14:textId="77777777" w:rsidTr="00D56F0D">
        <w:tc>
          <w:tcPr>
            <w:tcW w:w="3230" w:type="pct"/>
            <w:hideMark/>
          </w:tcPr>
          <w:p w14:paraId="746E3BBA" w14:textId="77777777" w:rsidR="00FC0F5C" w:rsidRPr="002717B8" w:rsidRDefault="00FC0F5C" w:rsidP="00D56F0D">
            <w:pPr>
              <w:jc w:val="both"/>
              <w:rPr>
                <w:rFonts w:ascii="Times New Roman" w:eastAsia="Times New Roman" w:hAnsi="Times New Roman" w:cs="Times New Roman"/>
                <w:sz w:val="24"/>
                <w:szCs w:val="24"/>
              </w:rPr>
            </w:pPr>
            <w:r w:rsidRPr="002717B8">
              <w:rPr>
                <w:rFonts w:ascii="Times New Roman" w:eastAsia="Times New Roman" w:hAnsi="Times New Roman" w:cs="Times New Roman"/>
                <w:sz w:val="24"/>
                <w:szCs w:val="24"/>
              </w:rPr>
              <w:t>Non réponse</w:t>
            </w:r>
          </w:p>
        </w:tc>
        <w:tc>
          <w:tcPr>
            <w:tcW w:w="1770" w:type="pct"/>
            <w:hideMark/>
          </w:tcPr>
          <w:p w14:paraId="43F64B1A" w14:textId="77777777" w:rsidR="00FC0F5C" w:rsidRPr="002717B8" w:rsidRDefault="00FC0F5C" w:rsidP="00D56F0D">
            <w:pPr>
              <w:jc w:val="both"/>
              <w:rPr>
                <w:rFonts w:ascii="Times New Roman" w:eastAsia="Times New Roman" w:hAnsi="Times New Roman" w:cs="Times New Roman"/>
                <w:sz w:val="24"/>
                <w:szCs w:val="24"/>
              </w:rPr>
            </w:pPr>
            <w:r w:rsidRPr="002717B8">
              <w:rPr>
                <w:rFonts w:ascii="Times New Roman" w:eastAsia="Times New Roman" w:hAnsi="Times New Roman" w:cs="Times New Roman"/>
                <w:sz w:val="24"/>
                <w:szCs w:val="24"/>
              </w:rPr>
              <w:t>4,8%</w:t>
            </w:r>
          </w:p>
        </w:tc>
      </w:tr>
      <w:tr w:rsidR="00FC0F5C" w:rsidRPr="002717B8" w14:paraId="43ABAFAC" w14:textId="77777777" w:rsidTr="00D56F0D">
        <w:tc>
          <w:tcPr>
            <w:tcW w:w="3230" w:type="pct"/>
            <w:hideMark/>
          </w:tcPr>
          <w:p w14:paraId="12A60F70" w14:textId="77777777" w:rsidR="00FC0F5C" w:rsidRPr="002717B8" w:rsidRDefault="00FC0F5C" w:rsidP="00D56F0D">
            <w:pPr>
              <w:jc w:val="both"/>
              <w:rPr>
                <w:rFonts w:ascii="Times New Roman" w:eastAsia="Times New Roman" w:hAnsi="Times New Roman" w:cs="Times New Roman"/>
                <w:sz w:val="24"/>
                <w:szCs w:val="24"/>
              </w:rPr>
            </w:pPr>
            <w:r w:rsidRPr="002717B8">
              <w:rPr>
                <w:rFonts w:ascii="Times New Roman" w:eastAsia="Times New Roman" w:hAnsi="Times New Roman" w:cs="Times New Roman"/>
                <w:sz w:val="24"/>
                <w:szCs w:val="24"/>
              </w:rPr>
              <w:t>Bonne</w:t>
            </w:r>
          </w:p>
        </w:tc>
        <w:tc>
          <w:tcPr>
            <w:tcW w:w="1770" w:type="pct"/>
            <w:hideMark/>
          </w:tcPr>
          <w:p w14:paraId="07AAEF51" w14:textId="77777777" w:rsidR="00FC0F5C" w:rsidRPr="002717B8" w:rsidRDefault="00FC0F5C" w:rsidP="00D56F0D">
            <w:pPr>
              <w:jc w:val="both"/>
              <w:rPr>
                <w:rFonts w:ascii="Times New Roman" w:eastAsia="Times New Roman" w:hAnsi="Times New Roman" w:cs="Times New Roman"/>
                <w:sz w:val="24"/>
                <w:szCs w:val="24"/>
              </w:rPr>
            </w:pPr>
            <w:r w:rsidRPr="002717B8">
              <w:rPr>
                <w:rFonts w:ascii="Times New Roman" w:eastAsia="Times New Roman" w:hAnsi="Times New Roman" w:cs="Times New Roman"/>
                <w:sz w:val="24"/>
                <w:szCs w:val="24"/>
              </w:rPr>
              <w:t>65,1%</w:t>
            </w:r>
          </w:p>
        </w:tc>
      </w:tr>
      <w:tr w:rsidR="00FC0F5C" w:rsidRPr="002717B8" w14:paraId="209D24BA" w14:textId="77777777" w:rsidTr="00D56F0D">
        <w:tc>
          <w:tcPr>
            <w:tcW w:w="3230" w:type="pct"/>
            <w:hideMark/>
          </w:tcPr>
          <w:p w14:paraId="2C7F2AA2" w14:textId="77777777" w:rsidR="00FC0F5C" w:rsidRPr="002717B8" w:rsidRDefault="00FC0F5C" w:rsidP="00D56F0D">
            <w:pPr>
              <w:jc w:val="both"/>
              <w:rPr>
                <w:rFonts w:ascii="Times New Roman" w:eastAsia="Times New Roman" w:hAnsi="Times New Roman" w:cs="Times New Roman"/>
                <w:sz w:val="24"/>
                <w:szCs w:val="24"/>
              </w:rPr>
            </w:pPr>
            <w:r w:rsidRPr="002717B8">
              <w:rPr>
                <w:rFonts w:ascii="Times New Roman" w:eastAsia="Times New Roman" w:hAnsi="Times New Roman" w:cs="Times New Roman"/>
                <w:sz w:val="24"/>
                <w:szCs w:val="24"/>
              </w:rPr>
              <w:t>Passable</w:t>
            </w:r>
          </w:p>
        </w:tc>
        <w:tc>
          <w:tcPr>
            <w:tcW w:w="1770" w:type="pct"/>
            <w:hideMark/>
          </w:tcPr>
          <w:p w14:paraId="259357D4" w14:textId="77777777" w:rsidR="00FC0F5C" w:rsidRPr="002717B8" w:rsidRDefault="00FC0F5C" w:rsidP="00D56F0D">
            <w:pPr>
              <w:jc w:val="both"/>
              <w:rPr>
                <w:rFonts w:ascii="Times New Roman" w:eastAsia="Times New Roman" w:hAnsi="Times New Roman" w:cs="Times New Roman"/>
                <w:sz w:val="24"/>
                <w:szCs w:val="24"/>
              </w:rPr>
            </w:pPr>
            <w:r w:rsidRPr="002717B8">
              <w:rPr>
                <w:rFonts w:ascii="Times New Roman" w:eastAsia="Times New Roman" w:hAnsi="Times New Roman" w:cs="Times New Roman"/>
                <w:sz w:val="24"/>
                <w:szCs w:val="24"/>
              </w:rPr>
              <w:t>27,0%</w:t>
            </w:r>
          </w:p>
        </w:tc>
      </w:tr>
      <w:tr w:rsidR="00FC0F5C" w:rsidRPr="002717B8" w14:paraId="1FE31BB3" w14:textId="77777777" w:rsidTr="00D56F0D">
        <w:tc>
          <w:tcPr>
            <w:tcW w:w="3230" w:type="pct"/>
            <w:hideMark/>
          </w:tcPr>
          <w:p w14:paraId="4796BCB3" w14:textId="77777777" w:rsidR="00FC0F5C" w:rsidRPr="002717B8" w:rsidRDefault="00FC0F5C" w:rsidP="00D56F0D">
            <w:pPr>
              <w:jc w:val="both"/>
              <w:rPr>
                <w:rFonts w:ascii="Times New Roman" w:eastAsia="Times New Roman" w:hAnsi="Times New Roman" w:cs="Times New Roman"/>
                <w:sz w:val="24"/>
                <w:szCs w:val="24"/>
              </w:rPr>
            </w:pPr>
            <w:r w:rsidRPr="002717B8">
              <w:rPr>
                <w:rFonts w:ascii="Times New Roman" w:eastAsia="Times New Roman" w:hAnsi="Times New Roman" w:cs="Times New Roman"/>
                <w:sz w:val="24"/>
                <w:szCs w:val="24"/>
              </w:rPr>
              <w:t>Médiocre</w:t>
            </w:r>
          </w:p>
        </w:tc>
        <w:tc>
          <w:tcPr>
            <w:tcW w:w="1770" w:type="pct"/>
            <w:hideMark/>
          </w:tcPr>
          <w:p w14:paraId="7CD203A7" w14:textId="77777777" w:rsidR="00FC0F5C" w:rsidRPr="002717B8" w:rsidRDefault="00FC0F5C" w:rsidP="00D56F0D">
            <w:pPr>
              <w:jc w:val="both"/>
              <w:rPr>
                <w:rFonts w:ascii="Times New Roman" w:eastAsia="Times New Roman" w:hAnsi="Times New Roman" w:cs="Times New Roman"/>
                <w:sz w:val="24"/>
                <w:szCs w:val="24"/>
              </w:rPr>
            </w:pPr>
            <w:r w:rsidRPr="002717B8">
              <w:rPr>
                <w:rFonts w:ascii="Times New Roman" w:eastAsia="Times New Roman" w:hAnsi="Times New Roman" w:cs="Times New Roman"/>
                <w:sz w:val="24"/>
                <w:szCs w:val="24"/>
              </w:rPr>
              <w:t>3,2%</w:t>
            </w:r>
          </w:p>
        </w:tc>
      </w:tr>
      <w:tr w:rsidR="00FC0F5C" w:rsidRPr="002717B8" w14:paraId="74A7C6DB" w14:textId="77777777" w:rsidTr="00D56F0D">
        <w:tc>
          <w:tcPr>
            <w:tcW w:w="3230" w:type="pct"/>
            <w:hideMark/>
          </w:tcPr>
          <w:p w14:paraId="66AA6995" w14:textId="77777777" w:rsidR="00FC0F5C" w:rsidRPr="002717B8" w:rsidRDefault="00FC0F5C" w:rsidP="00D56F0D">
            <w:pPr>
              <w:jc w:val="both"/>
              <w:rPr>
                <w:rFonts w:ascii="Times New Roman" w:eastAsia="Times New Roman" w:hAnsi="Times New Roman" w:cs="Times New Roman"/>
                <w:sz w:val="24"/>
                <w:szCs w:val="24"/>
              </w:rPr>
            </w:pPr>
            <w:r w:rsidRPr="002717B8">
              <w:rPr>
                <w:rFonts w:ascii="Times New Roman" w:eastAsia="Times New Roman" w:hAnsi="Times New Roman" w:cs="Times New Roman"/>
                <w:sz w:val="24"/>
                <w:szCs w:val="24"/>
              </w:rPr>
              <w:t xml:space="preserve">TOTAL </w:t>
            </w:r>
          </w:p>
        </w:tc>
        <w:tc>
          <w:tcPr>
            <w:tcW w:w="1770" w:type="pct"/>
            <w:hideMark/>
          </w:tcPr>
          <w:p w14:paraId="32A164E0" w14:textId="77777777" w:rsidR="00FC0F5C" w:rsidRPr="002717B8" w:rsidRDefault="00FC0F5C" w:rsidP="00D56F0D">
            <w:pPr>
              <w:jc w:val="both"/>
              <w:rPr>
                <w:rFonts w:ascii="Times New Roman" w:eastAsia="Times New Roman" w:hAnsi="Times New Roman" w:cs="Times New Roman"/>
                <w:sz w:val="24"/>
                <w:szCs w:val="24"/>
              </w:rPr>
            </w:pPr>
            <w:r w:rsidRPr="002717B8">
              <w:rPr>
                <w:rFonts w:ascii="Times New Roman" w:eastAsia="Times New Roman" w:hAnsi="Times New Roman" w:cs="Times New Roman"/>
                <w:sz w:val="24"/>
                <w:szCs w:val="24"/>
              </w:rPr>
              <w:t>100%</w:t>
            </w:r>
          </w:p>
        </w:tc>
      </w:tr>
    </w:tbl>
    <w:p w14:paraId="6384A576" w14:textId="77777777" w:rsidR="00FC0F5C" w:rsidRPr="002717B8" w:rsidRDefault="00FC0F5C" w:rsidP="00FC0F5C">
      <w:pPr>
        <w:spacing w:after="0" w:line="240" w:lineRule="auto"/>
        <w:jc w:val="both"/>
        <w:rPr>
          <w:rFonts w:ascii="Times New Roman" w:hAnsi="Times New Roman" w:cs="Times New Roman"/>
          <w:sz w:val="24"/>
          <w:szCs w:val="24"/>
        </w:rPr>
      </w:pPr>
      <w:r w:rsidRPr="002717B8">
        <w:rPr>
          <w:rFonts w:ascii="Times New Roman" w:hAnsi="Times New Roman" w:cs="Times New Roman"/>
          <w:sz w:val="24"/>
          <w:szCs w:val="24"/>
        </w:rPr>
        <w:t>Source: Cabinet A.C.I/D-SA, enquête de terrain, août-septembre 2016</w:t>
      </w:r>
    </w:p>
    <w:p w14:paraId="72CC7AE7" w14:textId="77777777" w:rsidR="00FC0F5C" w:rsidRPr="002717B8" w:rsidRDefault="00FC0F5C" w:rsidP="00FC0F5C">
      <w:pPr>
        <w:spacing w:before="100" w:beforeAutospacing="1" w:after="100" w:afterAutospacing="1" w:line="360" w:lineRule="auto"/>
        <w:jc w:val="both"/>
        <w:rPr>
          <w:rFonts w:ascii="Times New Roman" w:hAnsi="Times New Roman" w:cs="Times New Roman"/>
          <w:sz w:val="24"/>
          <w:szCs w:val="24"/>
        </w:rPr>
      </w:pPr>
      <w:r w:rsidRPr="002717B8">
        <w:rPr>
          <w:rFonts w:ascii="Times New Roman" w:hAnsi="Times New Roman" w:cs="Times New Roman"/>
          <w:sz w:val="24"/>
          <w:szCs w:val="24"/>
        </w:rPr>
        <w:t>Aussi, elles arrivent à négocier des financements de leurs activités avec des PTF et commercialisent les produits de leurs PTFM.</w:t>
      </w:r>
    </w:p>
    <w:p w14:paraId="2993E45C" w14:textId="77777777" w:rsidR="00FC0F5C" w:rsidRPr="00B75DA5" w:rsidRDefault="00FC0F5C" w:rsidP="00FC0F5C">
      <w:pPr>
        <w:pStyle w:val="Paragraphedeliste"/>
        <w:pBdr>
          <w:top w:val="single" w:sz="4" w:space="1" w:color="auto"/>
          <w:left w:val="single" w:sz="4" w:space="4" w:color="auto"/>
          <w:bottom w:val="single" w:sz="4" w:space="1" w:color="auto"/>
          <w:right w:val="single" w:sz="4" w:space="4" w:color="auto"/>
        </w:pBdr>
        <w:spacing w:line="240" w:lineRule="auto"/>
        <w:ind w:left="0"/>
        <w:jc w:val="both"/>
        <w:rPr>
          <w:rFonts w:ascii="Times New Roman" w:hAnsi="Times New Roman"/>
          <w:b/>
          <w:bCs/>
          <w:i/>
          <w:iCs/>
          <w:sz w:val="24"/>
          <w:szCs w:val="24"/>
        </w:rPr>
      </w:pPr>
      <w:r w:rsidRPr="00B75DA5">
        <w:rPr>
          <w:rFonts w:ascii="Times New Roman" w:hAnsi="Times New Roman"/>
          <w:b/>
          <w:bCs/>
          <w:sz w:val="24"/>
          <w:szCs w:val="24"/>
        </w:rPr>
        <w:t xml:space="preserve">Notre PTFM marche, nous arrivons à avoir chaque fin de semaine au moins 5 000 à 10 000 FCFA chacune, on peut dire que nous arrivons à nous suffire.  Aussi, nos souffrances pour des activités pénibles ont véritablement diminuées ». ZONGO K. </w:t>
      </w:r>
      <w:r w:rsidR="009B4104" w:rsidRPr="00B75DA5">
        <w:rPr>
          <w:rFonts w:ascii="Times New Roman" w:hAnsi="Times New Roman"/>
          <w:b/>
          <w:bCs/>
          <w:sz w:val="24"/>
          <w:szCs w:val="24"/>
        </w:rPr>
        <w:t>Évelyne</w:t>
      </w:r>
      <w:r w:rsidRPr="00B75DA5">
        <w:rPr>
          <w:rFonts w:ascii="Times New Roman" w:hAnsi="Times New Roman"/>
          <w:b/>
          <w:bCs/>
          <w:sz w:val="24"/>
          <w:szCs w:val="24"/>
        </w:rPr>
        <w:t xml:space="preserve"> Présidente de la PTFM de Nandiala.</w:t>
      </w:r>
    </w:p>
    <w:p w14:paraId="29AC5B64" w14:textId="77777777" w:rsidR="009733B2" w:rsidRPr="00C9008F" w:rsidRDefault="009733B2" w:rsidP="00FC0F5C">
      <w:pPr>
        <w:spacing w:before="100" w:beforeAutospacing="1" w:after="100" w:afterAutospacing="1" w:line="360" w:lineRule="auto"/>
        <w:jc w:val="both"/>
        <w:rPr>
          <w:rFonts w:ascii="Times New Roman" w:hAnsi="Times New Roman" w:cs="Times New Roman"/>
          <w:sz w:val="24"/>
          <w:szCs w:val="24"/>
        </w:rPr>
      </w:pPr>
    </w:p>
    <w:sectPr w:rsidR="009733B2" w:rsidRPr="00C9008F" w:rsidSect="00EC03A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31" w:author="TO" w:date="2016-11-04T08:02:00Z" w:initials="T">
    <w:p w14:paraId="427C1AD2" w14:textId="77777777" w:rsidR="009224C9" w:rsidRPr="00B53865" w:rsidRDefault="009224C9" w:rsidP="00A75036">
      <w:pPr>
        <w:pStyle w:val="Commentaire"/>
      </w:pPr>
      <w:r>
        <w:rPr>
          <w:rStyle w:val="Marquedecommentaire"/>
        </w:rPr>
        <w:annotationRef/>
      </w:r>
      <w:r>
        <w:rPr>
          <w:rStyle w:val="Marquedecommentaire"/>
        </w:rPr>
        <w:t>Diviser la question en deux ou trois volets car dans la réponse on peut omettre un aspect.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7C1AD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B4540" w14:textId="77777777" w:rsidR="00B72D2D" w:rsidRDefault="00B72D2D" w:rsidP="001D5821">
      <w:pPr>
        <w:spacing w:after="0" w:line="240" w:lineRule="auto"/>
      </w:pPr>
      <w:r>
        <w:separator/>
      </w:r>
    </w:p>
  </w:endnote>
  <w:endnote w:type="continuationSeparator" w:id="0">
    <w:p w14:paraId="20CD3985" w14:textId="77777777" w:rsidR="00B72D2D" w:rsidRDefault="00B72D2D" w:rsidP="001D5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A1866" w14:textId="77777777" w:rsidR="009224C9" w:rsidRDefault="009224C9" w:rsidP="006D274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26</w:t>
    </w:r>
    <w:r>
      <w:rPr>
        <w:rStyle w:val="Numrodepage"/>
      </w:rPr>
      <w:fldChar w:fldCharType="end"/>
    </w:r>
  </w:p>
  <w:p w14:paraId="6B56D51F" w14:textId="77777777" w:rsidR="009224C9" w:rsidRDefault="009224C9" w:rsidP="006D2747">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7600"/>
      <w:docPartObj>
        <w:docPartGallery w:val="Page Numbers (Bottom of Page)"/>
        <w:docPartUnique/>
      </w:docPartObj>
    </w:sdtPr>
    <w:sdtEndPr/>
    <w:sdtContent>
      <w:p w14:paraId="5B4EA22B" w14:textId="77777777" w:rsidR="009224C9" w:rsidRDefault="00B72D2D">
        <w:pPr>
          <w:pStyle w:val="Pieddepage"/>
          <w:jc w:val="right"/>
        </w:pPr>
        <w:r>
          <w:fldChar w:fldCharType="begin"/>
        </w:r>
        <w:r>
          <w:instrText xml:space="preserve"> PAGE   \* MERGEFORMAT </w:instrText>
        </w:r>
        <w:r>
          <w:fldChar w:fldCharType="separate"/>
        </w:r>
        <w:r w:rsidR="00850BAE">
          <w:rPr>
            <w:noProof/>
          </w:rPr>
          <w:t>21</w:t>
        </w:r>
        <w:r>
          <w:rPr>
            <w:noProof/>
          </w:rPr>
          <w:fldChar w:fldCharType="end"/>
        </w:r>
      </w:p>
    </w:sdtContent>
  </w:sdt>
  <w:p w14:paraId="72B02A67" w14:textId="77777777" w:rsidR="009224C9" w:rsidRDefault="009224C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385E1" w14:textId="77777777" w:rsidR="00B72D2D" w:rsidRDefault="00B72D2D" w:rsidP="001D5821">
      <w:pPr>
        <w:spacing w:after="0" w:line="240" w:lineRule="auto"/>
      </w:pPr>
      <w:r>
        <w:separator/>
      </w:r>
    </w:p>
  </w:footnote>
  <w:footnote w:type="continuationSeparator" w:id="0">
    <w:p w14:paraId="232A1B82" w14:textId="77777777" w:rsidR="00B72D2D" w:rsidRDefault="00B72D2D" w:rsidP="001D5821">
      <w:pPr>
        <w:spacing w:after="0" w:line="240" w:lineRule="auto"/>
      </w:pPr>
      <w:r>
        <w:continuationSeparator/>
      </w:r>
    </w:p>
  </w:footnote>
  <w:footnote w:id="1">
    <w:p w14:paraId="72D0D45C" w14:textId="77777777" w:rsidR="009224C9" w:rsidRPr="004A3DE9" w:rsidRDefault="009224C9" w:rsidP="001D5821">
      <w:pPr>
        <w:pStyle w:val="Notedebasdepage"/>
      </w:pPr>
      <w:r>
        <w:rPr>
          <w:rStyle w:val="Appelnotedebasdep"/>
        </w:rPr>
        <w:footnoteRef/>
      </w:r>
      <w:r>
        <w:t xml:space="preserve"> Le remboursement des ressources aux partenaires (notamment au PNUD/Bill GATES) concerne les ressources décaissées au titre d’une année budgétaire mais qui n’ont pas été dépensées à la fin de l’exercice budgétaire.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D6E40"/>
    <w:multiLevelType w:val="hybridMultilevel"/>
    <w:tmpl w:val="A40040F6"/>
    <w:lvl w:ilvl="0" w:tplc="4596E56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AD4436"/>
    <w:multiLevelType w:val="hybridMultilevel"/>
    <w:tmpl w:val="0556F7A8"/>
    <w:lvl w:ilvl="0" w:tplc="850EE7EC">
      <w:start w:val="1"/>
      <w:numFmt w:val="decimal"/>
      <w:lvlText w:val="%1."/>
      <w:lvlJc w:val="center"/>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3B1193"/>
    <w:multiLevelType w:val="hybridMultilevel"/>
    <w:tmpl w:val="B6A2F7A2"/>
    <w:lvl w:ilvl="0" w:tplc="4596E56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0C49B0"/>
    <w:multiLevelType w:val="multilevel"/>
    <w:tmpl w:val="6C0C68D8"/>
    <w:lvl w:ilvl="0">
      <w:start w:val="1"/>
      <w:numFmt w:val="decimal"/>
      <w:pStyle w:val="Style2"/>
      <w:lvlText w:val="%1."/>
      <w:lvlJc w:val="left"/>
      <w:pPr>
        <w:ind w:left="720" w:hanging="360"/>
      </w:pPr>
      <w:rPr>
        <w:rFonts w:hint="default"/>
        <w:b/>
      </w:rPr>
    </w:lvl>
    <w:lvl w:ilvl="1">
      <w:start w:val="1"/>
      <w:numFmt w:val="decimal"/>
      <w:pStyle w:val="Style3"/>
      <w:isLgl/>
      <w:lvlText w:val="%1.%2"/>
      <w:lvlJc w:val="left"/>
      <w:pPr>
        <w:ind w:left="1287" w:hanging="360"/>
      </w:pPr>
      <w:rPr>
        <w:rFonts w:hint="default"/>
      </w:rPr>
    </w:lvl>
    <w:lvl w:ilvl="2">
      <w:start w:val="1"/>
      <w:numFmt w:val="decimal"/>
      <w:pStyle w:val="Style4"/>
      <w:isLgl/>
      <w:lvlText w:val="%1.%2.%3"/>
      <w:lvlJc w:val="left"/>
      <w:pPr>
        <w:ind w:left="2214" w:hanging="720"/>
      </w:pPr>
      <w:rPr>
        <w:rFonts w:hint="default"/>
      </w:rPr>
    </w:lvl>
    <w:lvl w:ilvl="3">
      <w:start w:val="1"/>
      <w:numFmt w:val="decimal"/>
      <w:pStyle w:val="Style5"/>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635" w:hanging="144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6129" w:hanging="1800"/>
      </w:pPr>
      <w:rPr>
        <w:rFonts w:hint="default"/>
      </w:rPr>
    </w:lvl>
    <w:lvl w:ilvl="8">
      <w:start w:val="1"/>
      <w:numFmt w:val="decimal"/>
      <w:isLgl/>
      <w:lvlText w:val="%1.%2.%3.%4.%5.%6.%7.%8.%9"/>
      <w:lvlJc w:val="left"/>
      <w:pPr>
        <w:ind w:left="6696" w:hanging="1800"/>
      </w:pPr>
      <w:rPr>
        <w:rFonts w:hint="default"/>
      </w:rPr>
    </w:lvl>
  </w:abstractNum>
  <w:abstractNum w:abstractNumId="4" w15:restartNumberingAfterBreak="0">
    <w:nsid w:val="1B170516"/>
    <w:multiLevelType w:val="hybridMultilevel"/>
    <w:tmpl w:val="8414816C"/>
    <w:lvl w:ilvl="0" w:tplc="040C0003">
      <w:start w:val="1"/>
      <w:numFmt w:val="bullet"/>
      <w:pStyle w:val="T-1"/>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FA54366"/>
    <w:multiLevelType w:val="hybridMultilevel"/>
    <w:tmpl w:val="3B98B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553C45"/>
    <w:multiLevelType w:val="hybridMultilevel"/>
    <w:tmpl w:val="C8F4AC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1E63CF"/>
    <w:multiLevelType w:val="hybridMultilevel"/>
    <w:tmpl w:val="A100F06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28272386"/>
    <w:multiLevelType w:val="hybridMultilevel"/>
    <w:tmpl w:val="C224848E"/>
    <w:lvl w:ilvl="0" w:tplc="20E67C86">
      <w:numFmt w:val="bullet"/>
      <w:lvlText w:val="-"/>
      <w:lvlJc w:val="left"/>
      <w:pPr>
        <w:ind w:left="1080" w:hanging="360"/>
      </w:pPr>
      <w:rPr>
        <w:rFonts w:ascii="Comic Sans MS" w:eastAsia="Times New Roman" w:hAnsi="Comic Sans M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F3C3FD3"/>
    <w:multiLevelType w:val="hybridMultilevel"/>
    <w:tmpl w:val="729C375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317939BF"/>
    <w:multiLevelType w:val="hybridMultilevel"/>
    <w:tmpl w:val="45508A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604057"/>
    <w:multiLevelType w:val="hybridMultilevel"/>
    <w:tmpl w:val="1B6681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1A3918"/>
    <w:multiLevelType w:val="hybridMultilevel"/>
    <w:tmpl w:val="917EF3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354D23"/>
    <w:multiLevelType w:val="hybridMultilevel"/>
    <w:tmpl w:val="DBF62D90"/>
    <w:lvl w:ilvl="0" w:tplc="040C0019">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36551F94"/>
    <w:multiLevelType w:val="hybridMultilevel"/>
    <w:tmpl w:val="38241EDE"/>
    <w:lvl w:ilvl="0" w:tplc="4596E56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C92323"/>
    <w:multiLevelType w:val="hybridMultilevel"/>
    <w:tmpl w:val="7F3816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C2091A"/>
    <w:multiLevelType w:val="hybridMultilevel"/>
    <w:tmpl w:val="C64AA9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0682965"/>
    <w:multiLevelType w:val="hybridMultilevel"/>
    <w:tmpl w:val="A8FAF5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1620DE3"/>
    <w:multiLevelType w:val="hybridMultilevel"/>
    <w:tmpl w:val="011870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485953"/>
    <w:multiLevelType w:val="hybridMultilevel"/>
    <w:tmpl w:val="4140B996"/>
    <w:lvl w:ilvl="0" w:tplc="4596E56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34F4B7F"/>
    <w:multiLevelType w:val="hybridMultilevel"/>
    <w:tmpl w:val="EE48D06C"/>
    <w:lvl w:ilvl="0" w:tplc="63F89FF8">
      <w:start w:val="1"/>
      <w:numFmt w:val="upperRoman"/>
      <w:pStyle w:val="Listepuces"/>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CB563CA"/>
    <w:multiLevelType w:val="hybridMultilevel"/>
    <w:tmpl w:val="FCB8A17A"/>
    <w:lvl w:ilvl="0" w:tplc="4596E56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13F6B8E"/>
    <w:multiLevelType w:val="hybridMultilevel"/>
    <w:tmpl w:val="F2E2645A"/>
    <w:lvl w:ilvl="0" w:tplc="4596E56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2A05FF7"/>
    <w:multiLevelType w:val="hybridMultilevel"/>
    <w:tmpl w:val="C6CC27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3405A8D"/>
    <w:multiLevelType w:val="hybridMultilevel"/>
    <w:tmpl w:val="3BA81536"/>
    <w:lvl w:ilvl="0" w:tplc="4596E56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A67427B"/>
    <w:multiLevelType w:val="hybridMultilevel"/>
    <w:tmpl w:val="398E813A"/>
    <w:lvl w:ilvl="0" w:tplc="4596E56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A6853F2"/>
    <w:multiLevelType w:val="hybridMultilevel"/>
    <w:tmpl w:val="74CAC532"/>
    <w:lvl w:ilvl="0" w:tplc="4596E56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E3F267A"/>
    <w:multiLevelType w:val="hybridMultilevel"/>
    <w:tmpl w:val="BD3C3C38"/>
    <w:lvl w:ilvl="0" w:tplc="4596E56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08C731B"/>
    <w:multiLevelType w:val="hybridMultilevel"/>
    <w:tmpl w:val="337EBB78"/>
    <w:lvl w:ilvl="0" w:tplc="4596E56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A0D05B2"/>
    <w:multiLevelType w:val="hybridMultilevel"/>
    <w:tmpl w:val="D8283798"/>
    <w:lvl w:ilvl="0" w:tplc="0952E0D0">
      <w:numFmt w:val="bullet"/>
      <w:lvlText w:val="-"/>
      <w:lvlJc w:val="left"/>
      <w:pPr>
        <w:ind w:left="1440" w:hanging="360"/>
      </w:pPr>
      <w:rPr>
        <w:rFonts w:ascii="Comic Sans MS" w:eastAsia="Times New Roman" w:hAnsi="Comic Sans MS"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7EC812BF"/>
    <w:multiLevelType w:val="hybridMultilevel"/>
    <w:tmpl w:val="C63A3504"/>
    <w:lvl w:ilvl="0" w:tplc="4596E56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F2157DA"/>
    <w:multiLevelType w:val="hybridMultilevel"/>
    <w:tmpl w:val="1406B19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0"/>
  </w:num>
  <w:num w:numId="2">
    <w:abstractNumId w:val="4"/>
  </w:num>
  <w:num w:numId="3">
    <w:abstractNumId w:val="31"/>
  </w:num>
  <w:num w:numId="4">
    <w:abstractNumId w:val="21"/>
  </w:num>
  <w:num w:numId="5">
    <w:abstractNumId w:val="9"/>
  </w:num>
  <w:num w:numId="6">
    <w:abstractNumId w:val="7"/>
  </w:num>
  <w:num w:numId="7">
    <w:abstractNumId w:val="13"/>
  </w:num>
  <w:num w:numId="8">
    <w:abstractNumId w:val="28"/>
  </w:num>
  <w:num w:numId="9">
    <w:abstractNumId w:val="0"/>
  </w:num>
  <w:num w:numId="10">
    <w:abstractNumId w:val="24"/>
  </w:num>
  <w:num w:numId="11">
    <w:abstractNumId w:val="14"/>
  </w:num>
  <w:num w:numId="12">
    <w:abstractNumId w:val="19"/>
  </w:num>
  <w:num w:numId="13">
    <w:abstractNumId w:val="25"/>
  </w:num>
  <w:num w:numId="14">
    <w:abstractNumId w:val="1"/>
  </w:num>
  <w:num w:numId="15">
    <w:abstractNumId w:val="26"/>
  </w:num>
  <w:num w:numId="16">
    <w:abstractNumId w:val="2"/>
  </w:num>
  <w:num w:numId="17">
    <w:abstractNumId w:val="22"/>
  </w:num>
  <w:num w:numId="18">
    <w:abstractNumId w:val="27"/>
  </w:num>
  <w:num w:numId="19">
    <w:abstractNumId w:val="30"/>
  </w:num>
  <w:num w:numId="20">
    <w:abstractNumId w:val="3"/>
  </w:num>
  <w:num w:numId="21">
    <w:abstractNumId w:val="23"/>
  </w:num>
  <w:num w:numId="22">
    <w:abstractNumId w:val="10"/>
  </w:num>
  <w:num w:numId="23">
    <w:abstractNumId w:val="18"/>
  </w:num>
  <w:num w:numId="24">
    <w:abstractNumId w:val="12"/>
  </w:num>
  <w:num w:numId="25">
    <w:abstractNumId w:val="5"/>
  </w:num>
  <w:num w:numId="26">
    <w:abstractNumId w:val="29"/>
  </w:num>
  <w:num w:numId="27">
    <w:abstractNumId w:val="8"/>
  </w:num>
  <w:num w:numId="28">
    <w:abstractNumId w:val="15"/>
  </w:num>
  <w:num w:numId="29">
    <w:abstractNumId w:val="16"/>
  </w:num>
  <w:num w:numId="30">
    <w:abstractNumId w:val="17"/>
  </w:num>
  <w:num w:numId="31">
    <w:abstractNumId w:val="11"/>
  </w:num>
  <w:num w:numId="32">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9F3"/>
    <w:rsid w:val="000001B9"/>
    <w:rsid w:val="000007C0"/>
    <w:rsid w:val="00000EFD"/>
    <w:rsid w:val="00004B0C"/>
    <w:rsid w:val="000056F9"/>
    <w:rsid w:val="00012D74"/>
    <w:rsid w:val="0001351A"/>
    <w:rsid w:val="00022B49"/>
    <w:rsid w:val="00030CBE"/>
    <w:rsid w:val="000330D5"/>
    <w:rsid w:val="00035616"/>
    <w:rsid w:val="00042F82"/>
    <w:rsid w:val="00046397"/>
    <w:rsid w:val="00055E49"/>
    <w:rsid w:val="00056279"/>
    <w:rsid w:val="000572E6"/>
    <w:rsid w:val="00066B44"/>
    <w:rsid w:val="00071F6E"/>
    <w:rsid w:val="000777D7"/>
    <w:rsid w:val="00081E7A"/>
    <w:rsid w:val="00086F4C"/>
    <w:rsid w:val="0009568A"/>
    <w:rsid w:val="000A0F48"/>
    <w:rsid w:val="000A3F41"/>
    <w:rsid w:val="000A4916"/>
    <w:rsid w:val="000B28C7"/>
    <w:rsid w:val="000B3127"/>
    <w:rsid w:val="000C08F7"/>
    <w:rsid w:val="000C6C39"/>
    <w:rsid w:val="000C7FF4"/>
    <w:rsid w:val="000D4BE5"/>
    <w:rsid w:val="000D5CFA"/>
    <w:rsid w:val="000E0042"/>
    <w:rsid w:val="000E506E"/>
    <w:rsid w:val="000E50B1"/>
    <w:rsid w:val="0010248E"/>
    <w:rsid w:val="0010364D"/>
    <w:rsid w:val="00115BE8"/>
    <w:rsid w:val="00125182"/>
    <w:rsid w:val="00134523"/>
    <w:rsid w:val="00134C95"/>
    <w:rsid w:val="00135EFD"/>
    <w:rsid w:val="00137C10"/>
    <w:rsid w:val="001436BA"/>
    <w:rsid w:val="00153730"/>
    <w:rsid w:val="001557A5"/>
    <w:rsid w:val="00155FEC"/>
    <w:rsid w:val="0016043A"/>
    <w:rsid w:val="00162749"/>
    <w:rsid w:val="00170050"/>
    <w:rsid w:val="001741EF"/>
    <w:rsid w:val="001824F8"/>
    <w:rsid w:val="0018556C"/>
    <w:rsid w:val="00186DF1"/>
    <w:rsid w:val="001876A0"/>
    <w:rsid w:val="00192F26"/>
    <w:rsid w:val="001973E2"/>
    <w:rsid w:val="001A05D9"/>
    <w:rsid w:val="001A1E2B"/>
    <w:rsid w:val="001C3646"/>
    <w:rsid w:val="001C71C8"/>
    <w:rsid w:val="001C79D4"/>
    <w:rsid w:val="001D055B"/>
    <w:rsid w:val="001D0F2F"/>
    <w:rsid w:val="001D2710"/>
    <w:rsid w:val="001D5821"/>
    <w:rsid w:val="001D793E"/>
    <w:rsid w:val="001E177C"/>
    <w:rsid w:val="001E2289"/>
    <w:rsid w:val="001E3C30"/>
    <w:rsid w:val="001E4E2D"/>
    <w:rsid w:val="001E71EF"/>
    <w:rsid w:val="0020050F"/>
    <w:rsid w:val="0020179A"/>
    <w:rsid w:val="00210A54"/>
    <w:rsid w:val="002112EB"/>
    <w:rsid w:val="00211C0E"/>
    <w:rsid w:val="002171E4"/>
    <w:rsid w:val="00220B9F"/>
    <w:rsid w:val="00234195"/>
    <w:rsid w:val="00235095"/>
    <w:rsid w:val="002377A1"/>
    <w:rsid w:val="0025329C"/>
    <w:rsid w:val="00253832"/>
    <w:rsid w:val="002557A0"/>
    <w:rsid w:val="0026432A"/>
    <w:rsid w:val="00267829"/>
    <w:rsid w:val="002717B8"/>
    <w:rsid w:val="00272309"/>
    <w:rsid w:val="002727A2"/>
    <w:rsid w:val="00272867"/>
    <w:rsid w:val="00274BFE"/>
    <w:rsid w:val="002764F1"/>
    <w:rsid w:val="002768A2"/>
    <w:rsid w:val="00276F31"/>
    <w:rsid w:val="002804E5"/>
    <w:rsid w:val="00282F71"/>
    <w:rsid w:val="002839FA"/>
    <w:rsid w:val="00290910"/>
    <w:rsid w:val="00295654"/>
    <w:rsid w:val="002A1C74"/>
    <w:rsid w:val="002B0380"/>
    <w:rsid w:val="002B1A1D"/>
    <w:rsid w:val="002B2009"/>
    <w:rsid w:val="002C6977"/>
    <w:rsid w:val="002D04E3"/>
    <w:rsid w:val="002D0545"/>
    <w:rsid w:val="002D4D75"/>
    <w:rsid w:val="002D55A1"/>
    <w:rsid w:val="002D5B98"/>
    <w:rsid w:val="002D5DA3"/>
    <w:rsid w:val="002D6622"/>
    <w:rsid w:val="002D69B9"/>
    <w:rsid w:val="002E25C7"/>
    <w:rsid w:val="002F2FFF"/>
    <w:rsid w:val="002F4945"/>
    <w:rsid w:val="002F551A"/>
    <w:rsid w:val="00305F12"/>
    <w:rsid w:val="00312D7A"/>
    <w:rsid w:val="00313670"/>
    <w:rsid w:val="003454EE"/>
    <w:rsid w:val="00345754"/>
    <w:rsid w:val="00354CA4"/>
    <w:rsid w:val="00355AF3"/>
    <w:rsid w:val="003639CF"/>
    <w:rsid w:val="003665CD"/>
    <w:rsid w:val="00367C4A"/>
    <w:rsid w:val="00370EF6"/>
    <w:rsid w:val="00371994"/>
    <w:rsid w:val="003736E2"/>
    <w:rsid w:val="003739FC"/>
    <w:rsid w:val="00380DB9"/>
    <w:rsid w:val="00383937"/>
    <w:rsid w:val="00387802"/>
    <w:rsid w:val="003878D3"/>
    <w:rsid w:val="00390A2C"/>
    <w:rsid w:val="00393706"/>
    <w:rsid w:val="00395B7D"/>
    <w:rsid w:val="003967B1"/>
    <w:rsid w:val="00397D90"/>
    <w:rsid w:val="003A594C"/>
    <w:rsid w:val="003B2C71"/>
    <w:rsid w:val="003B450A"/>
    <w:rsid w:val="003B4D61"/>
    <w:rsid w:val="003B5405"/>
    <w:rsid w:val="003B5DCA"/>
    <w:rsid w:val="003B77FD"/>
    <w:rsid w:val="003C1579"/>
    <w:rsid w:val="003C1A1B"/>
    <w:rsid w:val="003C1B3F"/>
    <w:rsid w:val="003C1F30"/>
    <w:rsid w:val="003C21EA"/>
    <w:rsid w:val="003C7B3F"/>
    <w:rsid w:val="003D4842"/>
    <w:rsid w:val="003D6172"/>
    <w:rsid w:val="003D7505"/>
    <w:rsid w:val="003F296B"/>
    <w:rsid w:val="003F2D1B"/>
    <w:rsid w:val="003F4CFB"/>
    <w:rsid w:val="00400649"/>
    <w:rsid w:val="00406E33"/>
    <w:rsid w:val="0040774F"/>
    <w:rsid w:val="00407815"/>
    <w:rsid w:val="00410437"/>
    <w:rsid w:val="00411651"/>
    <w:rsid w:val="004179FB"/>
    <w:rsid w:val="00421149"/>
    <w:rsid w:val="00424A80"/>
    <w:rsid w:val="004260E6"/>
    <w:rsid w:val="0043198B"/>
    <w:rsid w:val="00434F27"/>
    <w:rsid w:val="00443DB1"/>
    <w:rsid w:val="00445ED0"/>
    <w:rsid w:val="00450D0C"/>
    <w:rsid w:val="00452CAF"/>
    <w:rsid w:val="00453AAA"/>
    <w:rsid w:val="00454752"/>
    <w:rsid w:val="00455F8E"/>
    <w:rsid w:val="00460647"/>
    <w:rsid w:val="0046371A"/>
    <w:rsid w:val="00466FDA"/>
    <w:rsid w:val="00474AF8"/>
    <w:rsid w:val="00477212"/>
    <w:rsid w:val="00480B9D"/>
    <w:rsid w:val="004843C2"/>
    <w:rsid w:val="00495544"/>
    <w:rsid w:val="004A2920"/>
    <w:rsid w:val="004A5C4C"/>
    <w:rsid w:val="004A739F"/>
    <w:rsid w:val="004A7B69"/>
    <w:rsid w:val="004A7D4C"/>
    <w:rsid w:val="004C161C"/>
    <w:rsid w:val="004C248E"/>
    <w:rsid w:val="004C312E"/>
    <w:rsid w:val="004C469D"/>
    <w:rsid w:val="004D066F"/>
    <w:rsid w:val="004D1CE4"/>
    <w:rsid w:val="004D60CF"/>
    <w:rsid w:val="004D699C"/>
    <w:rsid w:val="004E2A79"/>
    <w:rsid w:val="004F7489"/>
    <w:rsid w:val="00500CEE"/>
    <w:rsid w:val="0051045C"/>
    <w:rsid w:val="00513B5E"/>
    <w:rsid w:val="005215B9"/>
    <w:rsid w:val="0052352F"/>
    <w:rsid w:val="00532028"/>
    <w:rsid w:val="0053269C"/>
    <w:rsid w:val="00542E3F"/>
    <w:rsid w:val="00547E11"/>
    <w:rsid w:val="00550DB6"/>
    <w:rsid w:val="00560166"/>
    <w:rsid w:val="005628CF"/>
    <w:rsid w:val="00573684"/>
    <w:rsid w:val="0057487E"/>
    <w:rsid w:val="005756F9"/>
    <w:rsid w:val="0058314D"/>
    <w:rsid w:val="00583DA3"/>
    <w:rsid w:val="00585AB0"/>
    <w:rsid w:val="0058738B"/>
    <w:rsid w:val="005916B0"/>
    <w:rsid w:val="005B2AE1"/>
    <w:rsid w:val="005B45C4"/>
    <w:rsid w:val="005B4EAD"/>
    <w:rsid w:val="005B57ED"/>
    <w:rsid w:val="005C4B53"/>
    <w:rsid w:val="005D0508"/>
    <w:rsid w:val="005F1A2C"/>
    <w:rsid w:val="005F628F"/>
    <w:rsid w:val="006206F1"/>
    <w:rsid w:val="006219FD"/>
    <w:rsid w:val="00625867"/>
    <w:rsid w:val="00626A50"/>
    <w:rsid w:val="006277CC"/>
    <w:rsid w:val="00631B50"/>
    <w:rsid w:val="006338FB"/>
    <w:rsid w:val="00633984"/>
    <w:rsid w:val="00633FFA"/>
    <w:rsid w:val="0063580D"/>
    <w:rsid w:val="00637FBC"/>
    <w:rsid w:val="0064017A"/>
    <w:rsid w:val="0064534A"/>
    <w:rsid w:val="0065037B"/>
    <w:rsid w:val="00654A23"/>
    <w:rsid w:val="00655EA8"/>
    <w:rsid w:val="00665562"/>
    <w:rsid w:val="00666C01"/>
    <w:rsid w:val="00672D1E"/>
    <w:rsid w:val="00672FBA"/>
    <w:rsid w:val="00677875"/>
    <w:rsid w:val="00692A0A"/>
    <w:rsid w:val="0069399E"/>
    <w:rsid w:val="00695661"/>
    <w:rsid w:val="006969F7"/>
    <w:rsid w:val="006A0BEF"/>
    <w:rsid w:val="006A3818"/>
    <w:rsid w:val="006A42D4"/>
    <w:rsid w:val="006A5CC2"/>
    <w:rsid w:val="006B0D5D"/>
    <w:rsid w:val="006C35EE"/>
    <w:rsid w:val="006C57BB"/>
    <w:rsid w:val="006D2747"/>
    <w:rsid w:val="006D4C61"/>
    <w:rsid w:val="006D727A"/>
    <w:rsid w:val="006E0E90"/>
    <w:rsid w:val="006E3CE1"/>
    <w:rsid w:val="006E4255"/>
    <w:rsid w:val="006F2107"/>
    <w:rsid w:val="006F34F4"/>
    <w:rsid w:val="006F4093"/>
    <w:rsid w:val="006F7875"/>
    <w:rsid w:val="00702F6A"/>
    <w:rsid w:val="00703496"/>
    <w:rsid w:val="00704F85"/>
    <w:rsid w:val="00705096"/>
    <w:rsid w:val="0071418A"/>
    <w:rsid w:val="00717304"/>
    <w:rsid w:val="00720AF2"/>
    <w:rsid w:val="00720DBD"/>
    <w:rsid w:val="00720FC5"/>
    <w:rsid w:val="0072366F"/>
    <w:rsid w:val="007257FA"/>
    <w:rsid w:val="00726933"/>
    <w:rsid w:val="00726D9A"/>
    <w:rsid w:val="007308D7"/>
    <w:rsid w:val="007313F2"/>
    <w:rsid w:val="00732850"/>
    <w:rsid w:val="007335FF"/>
    <w:rsid w:val="0073744A"/>
    <w:rsid w:val="00740ABA"/>
    <w:rsid w:val="007414A8"/>
    <w:rsid w:val="007419A7"/>
    <w:rsid w:val="0074331C"/>
    <w:rsid w:val="00747613"/>
    <w:rsid w:val="00761A66"/>
    <w:rsid w:val="0076371D"/>
    <w:rsid w:val="007639E2"/>
    <w:rsid w:val="00763BF8"/>
    <w:rsid w:val="00765ADE"/>
    <w:rsid w:val="00766C51"/>
    <w:rsid w:val="00767554"/>
    <w:rsid w:val="00772E99"/>
    <w:rsid w:val="007770FA"/>
    <w:rsid w:val="00777E4C"/>
    <w:rsid w:val="0078119C"/>
    <w:rsid w:val="007828C5"/>
    <w:rsid w:val="00784A74"/>
    <w:rsid w:val="00786373"/>
    <w:rsid w:val="00786F07"/>
    <w:rsid w:val="00787774"/>
    <w:rsid w:val="0079047D"/>
    <w:rsid w:val="00790A20"/>
    <w:rsid w:val="007921AB"/>
    <w:rsid w:val="007938AA"/>
    <w:rsid w:val="007975AA"/>
    <w:rsid w:val="007A07EC"/>
    <w:rsid w:val="007A1809"/>
    <w:rsid w:val="007A37CD"/>
    <w:rsid w:val="007A6B05"/>
    <w:rsid w:val="007B33D2"/>
    <w:rsid w:val="007B403E"/>
    <w:rsid w:val="007B4585"/>
    <w:rsid w:val="007B7B72"/>
    <w:rsid w:val="007C0875"/>
    <w:rsid w:val="007C11D7"/>
    <w:rsid w:val="007C5D27"/>
    <w:rsid w:val="007C72CB"/>
    <w:rsid w:val="007D063D"/>
    <w:rsid w:val="007D30A5"/>
    <w:rsid w:val="007D424C"/>
    <w:rsid w:val="007D527E"/>
    <w:rsid w:val="007D58DA"/>
    <w:rsid w:val="007D5A5C"/>
    <w:rsid w:val="007E0410"/>
    <w:rsid w:val="007E2562"/>
    <w:rsid w:val="007E2792"/>
    <w:rsid w:val="007F0AB4"/>
    <w:rsid w:val="007F696B"/>
    <w:rsid w:val="00800165"/>
    <w:rsid w:val="00803631"/>
    <w:rsid w:val="00817AD6"/>
    <w:rsid w:val="008201AD"/>
    <w:rsid w:val="00832805"/>
    <w:rsid w:val="00835D9E"/>
    <w:rsid w:val="00837D33"/>
    <w:rsid w:val="008416DD"/>
    <w:rsid w:val="008437D6"/>
    <w:rsid w:val="0084388D"/>
    <w:rsid w:val="0084490A"/>
    <w:rsid w:val="00847EBA"/>
    <w:rsid w:val="00850BAE"/>
    <w:rsid w:val="00854981"/>
    <w:rsid w:val="00856F83"/>
    <w:rsid w:val="008570F8"/>
    <w:rsid w:val="00862752"/>
    <w:rsid w:val="00872245"/>
    <w:rsid w:val="00876DF4"/>
    <w:rsid w:val="0088110D"/>
    <w:rsid w:val="008A052A"/>
    <w:rsid w:val="008A1F24"/>
    <w:rsid w:val="008A413A"/>
    <w:rsid w:val="008A4614"/>
    <w:rsid w:val="008B215C"/>
    <w:rsid w:val="008B302C"/>
    <w:rsid w:val="008B6AD0"/>
    <w:rsid w:val="008C0BB5"/>
    <w:rsid w:val="008C30E1"/>
    <w:rsid w:val="008C5264"/>
    <w:rsid w:val="008D3BB3"/>
    <w:rsid w:val="008D4CEA"/>
    <w:rsid w:val="008D511E"/>
    <w:rsid w:val="008E07C0"/>
    <w:rsid w:val="008E18F3"/>
    <w:rsid w:val="008F4488"/>
    <w:rsid w:val="008F7484"/>
    <w:rsid w:val="0090095D"/>
    <w:rsid w:val="0090156D"/>
    <w:rsid w:val="00920510"/>
    <w:rsid w:val="009224C9"/>
    <w:rsid w:val="009247C9"/>
    <w:rsid w:val="00935F28"/>
    <w:rsid w:val="0094651E"/>
    <w:rsid w:val="0095147F"/>
    <w:rsid w:val="00951680"/>
    <w:rsid w:val="00955E2D"/>
    <w:rsid w:val="00956FD2"/>
    <w:rsid w:val="00961390"/>
    <w:rsid w:val="00961921"/>
    <w:rsid w:val="00970C0C"/>
    <w:rsid w:val="00970E58"/>
    <w:rsid w:val="009710C2"/>
    <w:rsid w:val="009733B2"/>
    <w:rsid w:val="00974965"/>
    <w:rsid w:val="00974FF9"/>
    <w:rsid w:val="0097540E"/>
    <w:rsid w:val="00987276"/>
    <w:rsid w:val="009A1289"/>
    <w:rsid w:val="009A580E"/>
    <w:rsid w:val="009B1F3F"/>
    <w:rsid w:val="009B4104"/>
    <w:rsid w:val="009C5268"/>
    <w:rsid w:val="009D4D50"/>
    <w:rsid w:val="009E0693"/>
    <w:rsid w:val="009E3606"/>
    <w:rsid w:val="009E4F1F"/>
    <w:rsid w:val="009E7131"/>
    <w:rsid w:val="009F52C0"/>
    <w:rsid w:val="009F596B"/>
    <w:rsid w:val="00A00E54"/>
    <w:rsid w:val="00A02FD1"/>
    <w:rsid w:val="00A06CDB"/>
    <w:rsid w:val="00A10D12"/>
    <w:rsid w:val="00A13381"/>
    <w:rsid w:val="00A14BB8"/>
    <w:rsid w:val="00A179A8"/>
    <w:rsid w:val="00A2111E"/>
    <w:rsid w:val="00A21AF9"/>
    <w:rsid w:val="00A221DD"/>
    <w:rsid w:val="00A23E02"/>
    <w:rsid w:val="00A31026"/>
    <w:rsid w:val="00A334F3"/>
    <w:rsid w:val="00A34595"/>
    <w:rsid w:val="00A37CB6"/>
    <w:rsid w:val="00A46B8C"/>
    <w:rsid w:val="00A541B0"/>
    <w:rsid w:val="00A635AF"/>
    <w:rsid w:val="00A652A3"/>
    <w:rsid w:val="00A661E0"/>
    <w:rsid w:val="00A6659B"/>
    <w:rsid w:val="00A66CDF"/>
    <w:rsid w:val="00A67CB3"/>
    <w:rsid w:val="00A75036"/>
    <w:rsid w:val="00A77D6F"/>
    <w:rsid w:val="00A8213F"/>
    <w:rsid w:val="00A8794C"/>
    <w:rsid w:val="00A93A93"/>
    <w:rsid w:val="00A95340"/>
    <w:rsid w:val="00AA6669"/>
    <w:rsid w:val="00AA7350"/>
    <w:rsid w:val="00AA757B"/>
    <w:rsid w:val="00AB42D8"/>
    <w:rsid w:val="00AB72FE"/>
    <w:rsid w:val="00AD67E7"/>
    <w:rsid w:val="00AE0289"/>
    <w:rsid w:val="00AE57BD"/>
    <w:rsid w:val="00AF4D45"/>
    <w:rsid w:val="00B02695"/>
    <w:rsid w:val="00B02F96"/>
    <w:rsid w:val="00B03575"/>
    <w:rsid w:val="00B0366C"/>
    <w:rsid w:val="00B049F3"/>
    <w:rsid w:val="00B076CF"/>
    <w:rsid w:val="00B07926"/>
    <w:rsid w:val="00B24A23"/>
    <w:rsid w:val="00B26FAE"/>
    <w:rsid w:val="00B305E5"/>
    <w:rsid w:val="00B3225E"/>
    <w:rsid w:val="00B34CAD"/>
    <w:rsid w:val="00B44FF0"/>
    <w:rsid w:val="00B45999"/>
    <w:rsid w:val="00B47EAF"/>
    <w:rsid w:val="00B51D35"/>
    <w:rsid w:val="00B63C12"/>
    <w:rsid w:val="00B67873"/>
    <w:rsid w:val="00B70978"/>
    <w:rsid w:val="00B72D2D"/>
    <w:rsid w:val="00B74739"/>
    <w:rsid w:val="00B74D9C"/>
    <w:rsid w:val="00B75DA5"/>
    <w:rsid w:val="00B761D7"/>
    <w:rsid w:val="00B815BA"/>
    <w:rsid w:val="00B86768"/>
    <w:rsid w:val="00B873FF"/>
    <w:rsid w:val="00B9003C"/>
    <w:rsid w:val="00B9054B"/>
    <w:rsid w:val="00B920D0"/>
    <w:rsid w:val="00B9607F"/>
    <w:rsid w:val="00BA4437"/>
    <w:rsid w:val="00BA6343"/>
    <w:rsid w:val="00BA75B6"/>
    <w:rsid w:val="00BA7DFE"/>
    <w:rsid w:val="00BB014A"/>
    <w:rsid w:val="00BC4A2C"/>
    <w:rsid w:val="00BC6037"/>
    <w:rsid w:val="00BC65B0"/>
    <w:rsid w:val="00BC6935"/>
    <w:rsid w:val="00BD3EFC"/>
    <w:rsid w:val="00BD502C"/>
    <w:rsid w:val="00BD5C8A"/>
    <w:rsid w:val="00BD7A40"/>
    <w:rsid w:val="00BE2047"/>
    <w:rsid w:val="00BE31EE"/>
    <w:rsid w:val="00BE5C32"/>
    <w:rsid w:val="00BE6052"/>
    <w:rsid w:val="00BF5EA0"/>
    <w:rsid w:val="00C02A93"/>
    <w:rsid w:val="00C04E8B"/>
    <w:rsid w:val="00C07CE2"/>
    <w:rsid w:val="00C122CF"/>
    <w:rsid w:val="00C136C2"/>
    <w:rsid w:val="00C14F83"/>
    <w:rsid w:val="00C15076"/>
    <w:rsid w:val="00C15AD7"/>
    <w:rsid w:val="00C167D2"/>
    <w:rsid w:val="00C20D5D"/>
    <w:rsid w:val="00C23644"/>
    <w:rsid w:val="00C24E3F"/>
    <w:rsid w:val="00C3529E"/>
    <w:rsid w:val="00C36BDA"/>
    <w:rsid w:val="00C36EEF"/>
    <w:rsid w:val="00C379A5"/>
    <w:rsid w:val="00C422DD"/>
    <w:rsid w:val="00C53012"/>
    <w:rsid w:val="00C54BB8"/>
    <w:rsid w:val="00C6514A"/>
    <w:rsid w:val="00C675A8"/>
    <w:rsid w:val="00C678BF"/>
    <w:rsid w:val="00C703CA"/>
    <w:rsid w:val="00C76007"/>
    <w:rsid w:val="00C841C0"/>
    <w:rsid w:val="00C9008F"/>
    <w:rsid w:val="00C9267D"/>
    <w:rsid w:val="00C92A18"/>
    <w:rsid w:val="00C92A77"/>
    <w:rsid w:val="00C94E03"/>
    <w:rsid w:val="00C95420"/>
    <w:rsid w:val="00C97FEF"/>
    <w:rsid w:val="00CA046F"/>
    <w:rsid w:val="00CA0B93"/>
    <w:rsid w:val="00CA1A0D"/>
    <w:rsid w:val="00CA4C02"/>
    <w:rsid w:val="00CB2B98"/>
    <w:rsid w:val="00CB408D"/>
    <w:rsid w:val="00CB77FC"/>
    <w:rsid w:val="00CC110D"/>
    <w:rsid w:val="00CC3FE2"/>
    <w:rsid w:val="00CD0169"/>
    <w:rsid w:val="00CD2AED"/>
    <w:rsid w:val="00CD7198"/>
    <w:rsid w:val="00CE2B30"/>
    <w:rsid w:val="00CE65D4"/>
    <w:rsid w:val="00CF56BE"/>
    <w:rsid w:val="00CF63A5"/>
    <w:rsid w:val="00D03F80"/>
    <w:rsid w:val="00D05350"/>
    <w:rsid w:val="00D05D48"/>
    <w:rsid w:val="00D07506"/>
    <w:rsid w:val="00D1594B"/>
    <w:rsid w:val="00D1663E"/>
    <w:rsid w:val="00D238D3"/>
    <w:rsid w:val="00D26ABA"/>
    <w:rsid w:val="00D31AA3"/>
    <w:rsid w:val="00D35B72"/>
    <w:rsid w:val="00D46D7F"/>
    <w:rsid w:val="00D50C96"/>
    <w:rsid w:val="00D524A2"/>
    <w:rsid w:val="00D53D41"/>
    <w:rsid w:val="00D54206"/>
    <w:rsid w:val="00D56F0D"/>
    <w:rsid w:val="00D70138"/>
    <w:rsid w:val="00D75E6B"/>
    <w:rsid w:val="00D77D83"/>
    <w:rsid w:val="00D82B07"/>
    <w:rsid w:val="00D83005"/>
    <w:rsid w:val="00D96B5E"/>
    <w:rsid w:val="00DA1CDD"/>
    <w:rsid w:val="00DA3DE5"/>
    <w:rsid w:val="00DA741D"/>
    <w:rsid w:val="00DB6BE1"/>
    <w:rsid w:val="00DB710E"/>
    <w:rsid w:val="00DB7692"/>
    <w:rsid w:val="00DC02D0"/>
    <w:rsid w:val="00DD3AE6"/>
    <w:rsid w:val="00DD611D"/>
    <w:rsid w:val="00DD7508"/>
    <w:rsid w:val="00DE1BEE"/>
    <w:rsid w:val="00DE5AA1"/>
    <w:rsid w:val="00DE76B8"/>
    <w:rsid w:val="00DF081A"/>
    <w:rsid w:val="00DF18AD"/>
    <w:rsid w:val="00DF564B"/>
    <w:rsid w:val="00DF6B24"/>
    <w:rsid w:val="00E00FE2"/>
    <w:rsid w:val="00E07DAB"/>
    <w:rsid w:val="00E27E68"/>
    <w:rsid w:val="00E30C57"/>
    <w:rsid w:val="00E334BD"/>
    <w:rsid w:val="00E401A5"/>
    <w:rsid w:val="00E50789"/>
    <w:rsid w:val="00E62CEB"/>
    <w:rsid w:val="00E6702C"/>
    <w:rsid w:val="00E67F3E"/>
    <w:rsid w:val="00E7163B"/>
    <w:rsid w:val="00E73A4B"/>
    <w:rsid w:val="00E81D84"/>
    <w:rsid w:val="00E81F76"/>
    <w:rsid w:val="00E842D9"/>
    <w:rsid w:val="00E85985"/>
    <w:rsid w:val="00E87220"/>
    <w:rsid w:val="00E87EB2"/>
    <w:rsid w:val="00E9046C"/>
    <w:rsid w:val="00E91941"/>
    <w:rsid w:val="00E94DD4"/>
    <w:rsid w:val="00EA3001"/>
    <w:rsid w:val="00EB516D"/>
    <w:rsid w:val="00EC03A5"/>
    <w:rsid w:val="00EC0650"/>
    <w:rsid w:val="00EC568D"/>
    <w:rsid w:val="00ED0387"/>
    <w:rsid w:val="00EE3E5D"/>
    <w:rsid w:val="00EE5F3F"/>
    <w:rsid w:val="00EE73A4"/>
    <w:rsid w:val="00F0641B"/>
    <w:rsid w:val="00F0652C"/>
    <w:rsid w:val="00F138A8"/>
    <w:rsid w:val="00F16B69"/>
    <w:rsid w:val="00F170FF"/>
    <w:rsid w:val="00F203E7"/>
    <w:rsid w:val="00F22091"/>
    <w:rsid w:val="00F22B0C"/>
    <w:rsid w:val="00F26BD5"/>
    <w:rsid w:val="00F33590"/>
    <w:rsid w:val="00F373F8"/>
    <w:rsid w:val="00F45792"/>
    <w:rsid w:val="00F477F8"/>
    <w:rsid w:val="00F47A9B"/>
    <w:rsid w:val="00F54FE2"/>
    <w:rsid w:val="00F57C40"/>
    <w:rsid w:val="00F60CC7"/>
    <w:rsid w:val="00F62C45"/>
    <w:rsid w:val="00F65B9C"/>
    <w:rsid w:val="00F72C0C"/>
    <w:rsid w:val="00F7544A"/>
    <w:rsid w:val="00F7779A"/>
    <w:rsid w:val="00F83761"/>
    <w:rsid w:val="00F96F86"/>
    <w:rsid w:val="00FA155A"/>
    <w:rsid w:val="00FA348C"/>
    <w:rsid w:val="00FA6108"/>
    <w:rsid w:val="00FB01A2"/>
    <w:rsid w:val="00FB06A1"/>
    <w:rsid w:val="00FB0AAC"/>
    <w:rsid w:val="00FB2178"/>
    <w:rsid w:val="00FB2DC7"/>
    <w:rsid w:val="00FB3947"/>
    <w:rsid w:val="00FB68AD"/>
    <w:rsid w:val="00FB7F8B"/>
    <w:rsid w:val="00FC0F5C"/>
    <w:rsid w:val="00FD549A"/>
    <w:rsid w:val="00FD5A55"/>
    <w:rsid w:val="00FE1CE6"/>
    <w:rsid w:val="00FE34CE"/>
    <w:rsid w:val="00FE4BF1"/>
    <w:rsid w:val="00FE613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A13B31"/>
  <w15:docId w15:val="{3904B5C6-F36A-4919-ABCD-2F963EA1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A2C"/>
  </w:style>
  <w:style w:type="paragraph" w:styleId="Titre1">
    <w:name w:val="heading 1"/>
    <w:basedOn w:val="Normal"/>
    <w:next w:val="Normal"/>
    <w:link w:val="Titre1Car"/>
    <w:uiPriority w:val="9"/>
    <w:qFormat/>
    <w:rsid w:val="00766C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D2710"/>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lang w:val="en-US" w:eastAsia="ja-JP"/>
    </w:rPr>
  </w:style>
  <w:style w:type="paragraph" w:styleId="Titre3">
    <w:name w:val="heading 3"/>
    <w:basedOn w:val="Normal"/>
    <w:next w:val="Normal"/>
    <w:link w:val="Titre3Car"/>
    <w:uiPriority w:val="9"/>
    <w:unhideWhenUsed/>
    <w:qFormat/>
    <w:rsid w:val="001D2710"/>
    <w:pPr>
      <w:keepNext/>
      <w:keepLines/>
      <w:spacing w:before="200" w:after="0" w:line="240" w:lineRule="auto"/>
      <w:jc w:val="both"/>
      <w:outlineLvl w:val="2"/>
    </w:pPr>
    <w:rPr>
      <w:rFonts w:asciiTheme="majorHAnsi" w:eastAsiaTheme="majorEastAsia" w:hAnsiTheme="majorHAnsi" w:cstheme="majorBidi"/>
      <w:b/>
      <w:bCs/>
      <w:color w:val="4F81BD" w:themeColor="accent1"/>
      <w:sz w:val="20"/>
      <w:szCs w:val="20"/>
      <w:lang w:val="en-US" w:eastAsia="ja-JP"/>
    </w:rPr>
  </w:style>
  <w:style w:type="paragraph" w:styleId="Titre4">
    <w:name w:val="heading 4"/>
    <w:basedOn w:val="Normal"/>
    <w:next w:val="Normal"/>
    <w:link w:val="Titre4Car"/>
    <w:uiPriority w:val="99"/>
    <w:unhideWhenUsed/>
    <w:qFormat/>
    <w:rsid w:val="001D5821"/>
    <w:pPr>
      <w:keepNext/>
      <w:keepLines/>
      <w:spacing w:before="200" w:after="0" w:line="240" w:lineRule="auto"/>
      <w:jc w:val="both"/>
      <w:outlineLvl w:val="3"/>
    </w:pPr>
    <w:rPr>
      <w:rFonts w:ascii="Calibri Light" w:eastAsia="Times New Roman" w:hAnsi="Calibri Light" w:cs="Times New Roman"/>
      <w:b/>
      <w:bCs/>
      <w:i/>
      <w:iCs/>
      <w:color w:val="5B9BD5"/>
      <w:sz w:val="20"/>
      <w:szCs w:val="20"/>
      <w:lang w:val="en-US" w:eastAsia="ja-JP"/>
    </w:rPr>
  </w:style>
  <w:style w:type="paragraph" w:styleId="Titre5">
    <w:name w:val="heading 5"/>
    <w:basedOn w:val="Normal"/>
    <w:next w:val="Normal"/>
    <w:link w:val="Titre5Car"/>
    <w:uiPriority w:val="99"/>
    <w:qFormat/>
    <w:rsid w:val="001D5821"/>
    <w:pPr>
      <w:spacing w:before="240" w:after="60" w:line="240" w:lineRule="auto"/>
      <w:ind w:left="1008" w:hanging="1008"/>
      <w:outlineLvl w:val="4"/>
    </w:pPr>
    <w:rPr>
      <w:rFonts w:ascii="Calibri" w:eastAsia="Times New Roman" w:hAnsi="Calibri" w:cs="Times New Roman"/>
      <w:b/>
      <w:bCs/>
      <w:i/>
      <w:iCs/>
      <w:sz w:val="26"/>
      <w:szCs w:val="26"/>
    </w:rPr>
  </w:style>
  <w:style w:type="paragraph" w:styleId="Titre6">
    <w:name w:val="heading 6"/>
    <w:basedOn w:val="Normal"/>
    <w:next w:val="Normal"/>
    <w:link w:val="Titre6Car"/>
    <w:uiPriority w:val="99"/>
    <w:qFormat/>
    <w:rsid w:val="001D5821"/>
    <w:pPr>
      <w:spacing w:before="240" w:after="60" w:line="240" w:lineRule="auto"/>
      <w:ind w:left="1152" w:hanging="1152"/>
      <w:outlineLvl w:val="5"/>
    </w:pPr>
    <w:rPr>
      <w:rFonts w:ascii="Calibri" w:eastAsia="Times New Roman" w:hAnsi="Calibri" w:cs="Times New Roman"/>
      <w:b/>
      <w:bCs/>
    </w:rPr>
  </w:style>
  <w:style w:type="paragraph" w:styleId="Titre7">
    <w:name w:val="heading 7"/>
    <w:basedOn w:val="Normal"/>
    <w:next w:val="Normal"/>
    <w:link w:val="Titre7Car"/>
    <w:uiPriority w:val="99"/>
    <w:qFormat/>
    <w:rsid w:val="001D5821"/>
    <w:pPr>
      <w:spacing w:before="240" w:after="60" w:line="240" w:lineRule="auto"/>
      <w:ind w:left="1296" w:hanging="1296"/>
      <w:outlineLvl w:val="6"/>
    </w:pPr>
    <w:rPr>
      <w:rFonts w:ascii="Calibri" w:eastAsia="Times New Roman" w:hAnsi="Calibri" w:cs="Times New Roman"/>
      <w:sz w:val="24"/>
      <w:szCs w:val="24"/>
    </w:rPr>
  </w:style>
  <w:style w:type="paragraph" w:styleId="Titre8">
    <w:name w:val="heading 8"/>
    <w:basedOn w:val="Normal"/>
    <w:next w:val="Normal"/>
    <w:link w:val="Titre8Car"/>
    <w:uiPriority w:val="99"/>
    <w:qFormat/>
    <w:rsid w:val="001D5821"/>
    <w:pPr>
      <w:spacing w:before="240" w:after="60" w:line="240" w:lineRule="auto"/>
      <w:ind w:left="1440" w:hanging="1440"/>
      <w:outlineLvl w:val="7"/>
    </w:pPr>
    <w:rPr>
      <w:rFonts w:ascii="Calibri" w:eastAsia="Times New Roman" w:hAnsi="Calibri" w:cs="Times New Roman"/>
      <w:i/>
      <w:iCs/>
      <w:sz w:val="24"/>
      <w:szCs w:val="24"/>
    </w:rPr>
  </w:style>
  <w:style w:type="paragraph" w:styleId="Titre9">
    <w:name w:val="heading 9"/>
    <w:basedOn w:val="Normal"/>
    <w:next w:val="Normal"/>
    <w:link w:val="Titre9Car"/>
    <w:uiPriority w:val="99"/>
    <w:qFormat/>
    <w:rsid w:val="001D5821"/>
    <w:pPr>
      <w:spacing w:before="240" w:after="60" w:line="240" w:lineRule="auto"/>
      <w:ind w:left="1584" w:hanging="1584"/>
      <w:outlineLvl w:val="8"/>
    </w:pPr>
    <w:rPr>
      <w:rFonts w:ascii="Cambria" w:eastAsia="Times New Roman" w:hAnsi="Cambria"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0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766C51"/>
    <w:rPr>
      <w:rFonts w:asciiTheme="majorHAnsi" w:eastAsiaTheme="majorEastAsia" w:hAnsiTheme="majorHAnsi" w:cstheme="majorBidi"/>
      <w:b/>
      <w:bCs/>
      <w:color w:val="365F91" w:themeColor="accent1" w:themeShade="BF"/>
      <w:sz w:val="28"/>
      <w:szCs w:val="28"/>
    </w:rPr>
  </w:style>
  <w:style w:type="character" w:styleId="Lienhypertexte">
    <w:name w:val="Hyperlink"/>
    <w:uiPriority w:val="99"/>
    <w:rsid w:val="00460647"/>
    <w:rPr>
      <w:color w:val="0000FF"/>
      <w:u w:val="single"/>
    </w:rPr>
  </w:style>
  <w:style w:type="paragraph" w:styleId="Paragraphedeliste">
    <w:name w:val="List Paragraph"/>
    <w:aliases w:val="texte,Liste couleur - Accent 11,List Paragraph,L_4"/>
    <w:basedOn w:val="Normal"/>
    <w:link w:val="ParagraphedelisteCar"/>
    <w:uiPriority w:val="34"/>
    <w:qFormat/>
    <w:rsid w:val="00B70978"/>
    <w:pPr>
      <w:ind w:left="720"/>
      <w:contextualSpacing/>
    </w:pPr>
    <w:rPr>
      <w:rFonts w:ascii="Calibri" w:eastAsia="Calibri" w:hAnsi="Calibri" w:cs="Times New Roman"/>
    </w:rPr>
  </w:style>
  <w:style w:type="character" w:customStyle="1" w:styleId="Titre2Car">
    <w:name w:val="Titre 2 Car"/>
    <w:basedOn w:val="Policepardfaut"/>
    <w:link w:val="Titre2"/>
    <w:uiPriority w:val="9"/>
    <w:rsid w:val="001D2710"/>
    <w:rPr>
      <w:rFonts w:asciiTheme="majorHAnsi" w:eastAsiaTheme="majorEastAsia" w:hAnsiTheme="majorHAnsi" w:cstheme="majorBidi"/>
      <w:b/>
      <w:bCs/>
      <w:color w:val="4F81BD" w:themeColor="accent1"/>
      <w:sz w:val="26"/>
      <w:szCs w:val="26"/>
      <w:lang w:val="en-US" w:eastAsia="ja-JP"/>
    </w:rPr>
  </w:style>
  <w:style w:type="character" w:customStyle="1" w:styleId="Titre3Car">
    <w:name w:val="Titre 3 Car"/>
    <w:basedOn w:val="Policepardfaut"/>
    <w:link w:val="Titre3"/>
    <w:uiPriority w:val="9"/>
    <w:rsid w:val="001D2710"/>
    <w:rPr>
      <w:rFonts w:asciiTheme="majorHAnsi" w:eastAsiaTheme="majorEastAsia" w:hAnsiTheme="majorHAnsi" w:cstheme="majorBidi"/>
      <w:b/>
      <w:bCs/>
      <w:color w:val="4F81BD" w:themeColor="accent1"/>
      <w:sz w:val="20"/>
      <w:szCs w:val="20"/>
      <w:lang w:val="en-US" w:eastAsia="ja-JP"/>
    </w:rPr>
  </w:style>
  <w:style w:type="character" w:customStyle="1" w:styleId="ParagraphedelisteCar">
    <w:name w:val="Paragraphe de liste Car"/>
    <w:aliases w:val="texte Car,Liste couleur - Accent 11 Car,List Paragraph Car,L_4 Car"/>
    <w:link w:val="Paragraphedeliste"/>
    <w:uiPriority w:val="99"/>
    <w:locked/>
    <w:rsid w:val="001D2710"/>
    <w:rPr>
      <w:rFonts w:ascii="Calibri" w:eastAsia="Calibri" w:hAnsi="Calibri" w:cs="Times New Roman"/>
    </w:rPr>
  </w:style>
  <w:style w:type="paragraph" w:customStyle="1" w:styleId="Style6">
    <w:name w:val="Style6"/>
    <w:basedOn w:val="Normal"/>
    <w:autoRedefine/>
    <w:qFormat/>
    <w:rsid w:val="00D07506"/>
    <w:pPr>
      <w:spacing w:before="120" w:after="120" w:line="240" w:lineRule="auto"/>
      <w:jc w:val="both"/>
    </w:pPr>
    <w:rPr>
      <w:rFonts w:ascii="Times New Roman" w:eastAsia="Calibri" w:hAnsi="Times New Roman" w:cs="Times New Roman"/>
      <w:b/>
      <w:sz w:val="24"/>
      <w:szCs w:val="24"/>
    </w:rPr>
  </w:style>
  <w:style w:type="paragraph" w:styleId="Commentaire">
    <w:name w:val="annotation text"/>
    <w:basedOn w:val="Normal"/>
    <w:link w:val="CommentaireCar"/>
    <w:uiPriority w:val="99"/>
    <w:semiHidden/>
    <w:unhideWhenUsed/>
    <w:rsid w:val="001D2710"/>
    <w:pPr>
      <w:spacing w:before="360"/>
      <w:jc w:val="both"/>
    </w:pPr>
    <w:rPr>
      <w:rFonts w:ascii="Calibri" w:eastAsia="Calibri" w:hAnsi="Calibri" w:cs="Times New Roman"/>
      <w:sz w:val="20"/>
      <w:szCs w:val="20"/>
    </w:rPr>
  </w:style>
  <w:style w:type="character" w:customStyle="1" w:styleId="CommentaireCar">
    <w:name w:val="Commentaire Car"/>
    <w:basedOn w:val="Policepardfaut"/>
    <w:link w:val="Commentaire"/>
    <w:uiPriority w:val="99"/>
    <w:semiHidden/>
    <w:rsid w:val="001D2710"/>
    <w:rPr>
      <w:rFonts w:ascii="Calibri" w:eastAsia="Calibri" w:hAnsi="Calibri" w:cs="Times New Roman"/>
      <w:sz w:val="20"/>
      <w:szCs w:val="20"/>
    </w:rPr>
  </w:style>
  <w:style w:type="character" w:styleId="Marquedecommentaire">
    <w:name w:val="annotation reference"/>
    <w:uiPriority w:val="99"/>
    <w:semiHidden/>
    <w:unhideWhenUsed/>
    <w:rsid w:val="001D2710"/>
    <w:rPr>
      <w:sz w:val="16"/>
      <w:szCs w:val="16"/>
    </w:rPr>
  </w:style>
  <w:style w:type="paragraph" w:styleId="Textedebulles">
    <w:name w:val="Balloon Text"/>
    <w:basedOn w:val="Normal"/>
    <w:link w:val="TextedebullesCar"/>
    <w:uiPriority w:val="99"/>
    <w:semiHidden/>
    <w:unhideWhenUsed/>
    <w:rsid w:val="001D27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2710"/>
    <w:rPr>
      <w:rFonts w:ascii="Tahoma" w:hAnsi="Tahoma" w:cs="Tahoma"/>
      <w:sz w:val="16"/>
      <w:szCs w:val="16"/>
    </w:rPr>
  </w:style>
  <w:style w:type="character" w:customStyle="1" w:styleId="Titre4Car">
    <w:name w:val="Titre 4 Car"/>
    <w:basedOn w:val="Policepardfaut"/>
    <w:link w:val="Titre4"/>
    <w:uiPriority w:val="99"/>
    <w:rsid w:val="001D5821"/>
    <w:rPr>
      <w:rFonts w:ascii="Calibri Light" w:eastAsia="Times New Roman" w:hAnsi="Calibri Light" w:cs="Times New Roman"/>
      <w:b/>
      <w:bCs/>
      <w:i/>
      <w:iCs/>
      <w:color w:val="5B9BD5"/>
      <w:sz w:val="20"/>
      <w:szCs w:val="20"/>
      <w:lang w:val="en-US" w:eastAsia="ja-JP"/>
    </w:rPr>
  </w:style>
  <w:style w:type="character" w:customStyle="1" w:styleId="Titre5Car">
    <w:name w:val="Titre 5 Car"/>
    <w:basedOn w:val="Policepardfaut"/>
    <w:link w:val="Titre5"/>
    <w:uiPriority w:val="99"/>
    <w:rsid w:val="001D5821"/>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9"/>
    <w:rsid w:val="001D5821"/>
    <w:rPr>
      <w:rFonts w:ascii="Calibri" w:eastAsia="Times New Roman" w:hAnsi="Calibri" w:cs="Times New Roman"/>
      <w:b/>
      <w:bCs/>
      <w:lang w:eastAsia="fr-FR"/>
    </w:rPr>
  </w:style>
  <w:style w:type="character" w:customStyle="1" w:styleId="Titre7Car">
    <w:name w:val="Titre 7 Car"/>
    <w:basedOn w:val="Policepardfaut"/>
    <w:link w:val="Titre7"/>
    <w:uiPriority w:val="99"/>
    <w:rsid w:val="001D5821"/>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9"/>
    <w:rsid w:val="001D5821"/>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9"/>
    <w:rsid w:val="001D5821"/>
    <w:rPr>
      <w:rFonts w:ascii="Cambria" w:eastAsia="Times New Roman" w:hAnsi="Cambria" w:cs="Times New Roman"/>
      <w:lang w:eastAsia="fr-FR"/>
    </w:rPr>
  </w:style>
  <w:style w:type="paragraph" w:styleId="Corpsdetexte2">
    <w:name w:val="Body Text 2"/>
    <w:basedOn w:val="Normal"/>
    <w:link w:val="Corpsdetexte2Car"/>
    <w:uiPriority w:val="99"/>
    <w:semiHidden/>
    <w:unhideWhenUsed/>
    <w:rsid w:val="001D5821"/>
    <w:pPr>
      <w:spacing w:after="120" w:line="480" w:lineRule="auto"/>
      <w:jc w:val="both"/>
    </w:pPr>
    <w:rPr>
      <w:rFonts w:ascii="Arial" w:eastAsia="MS Mincho" w:hAnsi="Arial" w:cs="Times New Roman"/>
      <w:sz w:val="20"/>
      <w:szCs w:val="20"/>
      <w:lang w:val="en-US" w:eastAsia="ja-JP"/>
    </w:rPr>
  </w:style>
  <w:style w:type="character" w:customStyle="1" w:styleId="Corpsdetexte2Car">
    <w:name w:val="Corps de texte 2 Car"/>
    <w:basedOn w:val="Policepardfaut"/>
    <w:link w:val="Corpsdetexte2"/>
    <w:uiPriority w:val="99"/>
    <w:semiHidden/>
    <w:rsid w:val="001D5821"/>
    <w:rPr>
      <w:rFonts w:ascii="Arial" w:eastAsia="MS Mincho" w:hAnsi="Arial" w:cs="Times New Roman"/>
      <w:sz w:val="20"/>
      <w:szCs w:val="20"/>
      <w:lang w:val="en-US" w:eastAsia="ja-JP"/>
    </w:rPr>
  </w:style>
  <w:style w:type="paragraph" w:styleId="En-tte">
    <w:name w:val="header"/>
    <w:basedOn w:val="Normal"/>
    <w:link w:val="En-tteCar"/>
    <w:uiPriority w:val="99"/>
    <w:qFormat/>
    <w:rsid w:val="001D5821"/>
    <w:pPr>
      <w:tabs>
        <w:tab w:val="center" w:pos="4320"/>
        <w:tab w:val="right" w:pos="8640"/>
      </w:tabs>
      <w:spacing w:after="0" w:line="240" w:lineRule="auto"/>
    </w:pPr>
    <w:rPr>
      <w:rFonts w:ascii="Times New Roman" w:eastAsia="Times New Roman" w:hAnsi="Times New Roman" w:cs="Times New Roman"/>
      <w:sz w:val="24"/>
      <w:szCs w:val="20"/>
      <w:lang w:val="en-US" w:eastAsia="ja-JP"/>
    </w:rPr>
  </w:style>
  <w:style w:type="character" w:customStyle="1" w:styleId="En-tteCar">
    <w:name w:val="En-tête Car"/>
    <w:basedOn w:val="Policepardfaut"/>
    <w:link w:val="En-tte"/>
    <w:uiPriority w:val="99"/>
    <w:qFormat/>
    <w:rsid w:val="001D5821"/>
    <w:rPr>
      <w:rFonts w:ascii="Times New Roman" w:eastAsia="Times New Roman" w:hAnsi="Times New Roman" w:cs="Times New Roman"/>
      <w:sz w:val="24"/>
      <w:szCs w:val="20"/>
      <w:lang w:val="en-US" w:eastAsia="ja-JP"/>
    </w:rPr>
  </w:style>
  <w:style w:type="paragraph" w:styleId="Pieddepage">
    <w:name w:val="footer"/>
    <w:basedOn w:val="Normal"/>
    <w:link w:val="PieddepageCar"/>
    <w:uiPriority w:val="99"/>
    <w:unhideWhenUsed/>
    <w:rsid w:val="001D5821"/>
    <w:pPr>
      <w:tabs>
        <w:tab w:val="center" w:pos="4513"/>
        <w:tab w:val="right" w:pos="9026"/>
      </w:tabs>
      <w:spacing w:after="0" w:line="240" w:lineRule="auto"/>
      <w:jc w:val="both"/>
    </w:pPr>
    <w:rPr>
      <w:rFonts w:ascii="Arial" w:eastAsia="MS Mincho" w:hAnsi="Arial" w:cs="Times New Roman"/>
      <w:sz w:val="20"/>
      <w:szCs w:val="20"/>
      <w:lang w:val="en-US" w:eastAsia="ja-JP"/>
    </w:rPr>
  </w:style>
  <w:style w:type="character" w:customStyle="1" w:styleId="PieddepageCar">
    <w:name w:val="Pied de page Car"/>
    <w:basedOn w:val="Policepardfaut"/>
    <w:link w:val="Pieddepage"/>
    <w:uiPriority w:val="99"/>
    <w:rsid w:val="001D5821"/>
    <w:rPr>
      <w:rFonts w:ascii="Arial" w:eastAsia="MS Mincho" w:hAnsi="Arial" w:cs="Times New Roman"/>
      <w:sz w:val="20"/>
      <w:szCs w:val="20"/>
      <w:lang w:val="en-US" w:eastAsia="ja-JP"/>
    </w:rPr>
  </w:style>
  <w:style w:type="paragraph" w:customStyle="1" w:styleId="Style2">
    <w:name w:val="Style2"/>
    <w:basedOn w:val="Titre3"/>
    <w:autoRedefine/>
    <w:qFormat/>
    <w:rsid w:val="0040774F"/>
    <w:pPr>
      <w:numPr>
        <w:numId w:val="20"/>
      </w:numPr>
      <w:spacing w:before="360" w:after="120"/>
      <w:ind w:left="357" w:hanging="357"/>
    </w:pPr>
    <w:rPr>
      <w:rFonts w:ascii="Times New Roman" w:eastAsia="MS Gothic" w:hAnsi="Times New Roman" w:cs="Times New Roman"/>
      <w:bCs w:val="0"/>
      <w:color w:val="auto"/>
      <w:sz w:val="28"/>
      <w:szCs w:val="24"/>
      <w:lang w:val="fr-FR" w:eastAsia="en-US"/>
    </w:rPr>
  </w:style>
  <w:style w:type="paragraph" w:customStyle="1" w:styleId="Style3">
    <w:name w:val="Style3"/>
    <w:basedOn w:val="Titre4"/>
    <w:link w:val="Style3Car"/>
    <w:autoRedefine/>
    <w:qFormat/>
    <w:rsid w:val="00EE5F3F"/>
    <w:pPr>
      <w:numPr>
        <w:ilvl w:val="1"/>
        <w:numId w:val="20"/>
      </w:numPr>
      <w:spacing w:before="360" w:after="120"/>
    </w:pPr>
    <w:rPr>
      <w:rFonts w:ascii="Times New Roman" w:eastAsia="MS Gothic" w:hAnsi="Times New Roman"/>
      <w:bCs w:val="0"/>
      <w:color w:val="auto"/>
      <w:sz w:val="26"/>
      <w:szCs w:val="24"/>
      <w:lang w:val="fr-FR" w:eastAsia="en-US"/>
    </w:rPr>
  </w:style>
  <w:style w:type="paragraph" w:customStyle="1" w:styleId="Style4">
    <w:name w:val="Style4"/>
    <w:basedOn w:val="Normal"/>
    <w:autoRedefine/>
    <w:qFormat/>
    <w:rsid w:val="00E07DAB"/>
    <w:pPr>
      <w:numPr>
        <w:ilvl w:val="2"/>
        <w:numId w:val="20"/>
      </w:numPr>
      <w:spacing w:before="360" w:after="120" w:line="240" w:lineRule="auto"/>
      <w:ind w:left="2421"/>
      <w:contextualSpacing/>
      <w:jc w:val="both"/>
    </w:pPr>
    <w:rPr>
      <w:rFonts w:ascii="Times New Roman" w:eastAsia="Calibri" w:hAnsi="Times New Roman" w:cs="Times New Roman"/>
      <w:b/>
      <w:bCs/>
      <w:sz w:val="24"/>
      <w:szCs w:val="24"/>
    </w:rPr>
  </w:style>
  <w:style w:type="character" w:customStyle="1" w:styleId="Style3Car">
    <w:name w:val="Style3 Car"/>
    <w:link w:val="Style3"/>
    <w:rsid w:val="00EE5F3F"/>
    <w:rPr>
      <w:rFonts w:ascii="Times New Roman" w:eastAsia="MS Gothic" w:hAnsi="Times New Roman" w:cs="Times New Roman"/>
      <w:b/>
      <w:i/>
      <w:iCs/>
      <w:sz w:val="26"/>
      <w:szCs w:val="24"/>
      <w:lang w:eastAsia="en-US"/>
    </w:rPr>
  </w:style>
  <w:style w:type="paragraph" w:styleId="TM3">
    <w:name w:val="toc 3"/>
    <w:basedOn w:val="Normal"/>
    <w:next w:val="Normal"/>
    <w:autoRedefine/>
    <w:uiPriority w:val="39"/>
    <w:unhideWhenUsed/>
    <w:rsid w:val="00C54BB8"/>
    <w:pPr>
      <w:spacing w:after="0"/>
      <w:ind w:left="440"/>
    </w:pPr>
    <w:rPr>
      <w:sz w:val="20"/>
      <w:szCs w:val="20"/>
    </w:rPr>
  </w:style>
  <w:style w:type="paragraph" w:customStyle="1" w:styleId="Listetableau">
    <w:name w:val="Liste tableau"/>
    <w:link w:val="ListetableauCar"/>
    <w:rsid w:val="001D5821"/>
    <w:pPr>
      <w:spacing w:after="80" w:line="240" w:lineRule="auto"/>
    </w:pPr>
    <w:rPr>
      <w:rFonts w:ascii="Times New Roman" w:eastAsia="Calibri" w:hAnsi="Times New Roman" w:cs="Arial"/>
      <w:b/>
      <w:sz w:val="24"/>
      <w:lang w:val="fr-CA" w:eastAsia="ja-JP"/>
    </w:rPr>
  </w:style>
  <w:style w:type="paragraph" w:styleId="Corpsdetexte3">
    <w:name w:val="Body Text 3"/>
    <w:basedOn w:val="Normal"/>
    <w:link w:val="Corpsdetexte3Car"/>
    <w:uiPriority w:val="99"/>
    <w:semiHidden/>
    <w:unhideWhenUsed/>
    <w:rsid w:val="001D5821"/>
    <w:pPr>
      <w:spacing w:after="120" w:line="240" w:lineRule="auto"/>
      <w:jc w:val="both"/>
    </w:pPr>
    <w:rPr>
      <w:rFonts w:ascii="Arial" w:eastAsia="MS Mincho" w:hAnsi="Arial" w:cs="Times New Roman"/>
      <w:sz w:val="16"/>
      <w:szCs w:val="16"/>
      <w:lang w:val="en-US" w:eastAsia="ja-JP"/>
    </w:rPr>
  </w:style>
  <w:style w:type="character" w:customStyle="1" w:styleId="Corpsdetexte3Car">
    <w:name w:val="Corps de texte 3 Car"/>
    <w:basedOn w:val="Policepardfaut"/>
    <w:link w:val="Corpsdetexte3"/>
    <w:uiPriority w:val="99"/>
    <w:semiHidden/>
    <w:rsid w:val="001D5821"/>
    <w:rPr>
      <w:rFonts w:ascii="Arial" w:eastAsia="MS Mincho" w:hAnsi="Arial" w:cs="Times New Roman"/>
      <w:sz w:val="16"/>
      <w:szCs w:val="16"/>
      <w:lang w:val="en-US" w:eastAsia="ja-JP"/>
    </w:rPr>
  </w:style>
  <w:style w:type="paragraph" w:styleId="Lgende">
    <w:name w:val="caption"/>
    <w:basedOn w:val="Normal"/>
    <w:next w:val="Normal"/>
    <w:uiPriority w:val="35"/>
    <w:unhideWhenUsed/>
    <w:qFormat/>
    <w:rsid w:val="001D5821"/>
    <w:pPr>
      <w:spacing w:line="240" w:lineRule="auto"/>
    </w:pPr>
    <w:rPr>
      <w:rFonts w:ascii="Calibri" w:eastAsia="Calibri" w:hAnsi="Calibri" w:cs="Times New Roman"/>
      <w:i/>
      <w:iCs/>
      <w:color w:val="44546A"/>
      <w:sz w:val="18"/>
      <w:szCs w:val="18"/>
    </w:rPr>
  </w:style>
  <w:style w:type="paragraph" w:styleId="Notedebasdepage">
    <w:name w:val="footnote text"/>
    <w:aliases w:val="Texte de note de bas de page,single space,ALTS FOOTNOTE,ADB,fn,ft,Footnote Text Char1,Footnote Text Char Char,FOOTNOTES,Footnote,12pt,Footnote Text1,Fodnotetekst Tegn,Fodnotetekst Tegn Char,f"/>
    <w:basedOn w:val="Normal"/>
    <w:link w:val="NotedebasdepageCar1"/>
    <w:uiPriority w:val="99"/>
    <w:semiHidden/>
    <w:rsid w:val="001D5821"/>
    <w:pPr>
      <w:spacing w:after="0" w:line="240" w:lineRule="auto"/>
      <w:jc w:val="both"/>
    </w:pPr>
    <w:rPr>
      <w:rFonts w:ascii="Times New Roman" w:eastAsia="Calibri" w:hAnsi="Times New Roman" w:cs="Times New Roman"/>
      <w:sz w:val="20"/>
      <w:szCs w:val="20"/>
    </w:rPr>
  </w:style>
  <w:style w:type="character" w:customStyle="1" w:styleId="NotedebasdepageCar">
    <w:name w:val="Note de bas de page Car"/>
    <w:basedOn w:val="Policepardfaut"/>
    <w:uiPriority w:val="99"/>
    <w:semiHidden/>
    <w:rsid w:val="001D5821"/>
    <w:rPr>
      <w:sz w:val="20"/>
      <w:szCs w:val="20"/>
    </w:rPr>
  </w:style>
  <w:style w:type="character" w:customStyle="1" w:styleId="NotedebasdepageCar1">
    <w:name w:val="Note de bas de page Car1"/>
    <w:aliases w:val="Texte de note de bas de page Car,single space Car,ALTS FOOTNOTE Car,ADB Car,fn Car,ft Car,Footnote Text Char1 Car,Footnote Text Char Char Car,FOOTNOTES Car,Footnote Car,12pt Car,Footnote Text1 Car,Fodnotetekst Tegn Car,f Car"/>
    <w:link w:val="Notedebasdepage"/>
    <w:uiPriority w:val="99"/>
    <w:semiHidden/>
    <w:locked/>
    <w:rsid w:val="001D5821"/>
    <w:rPr>
      <w:rFonts w:ascii="Times New Roman" w:eastAsia="Calibri" w:hAnsi="Times New Roman" w:cs="Times New Roman"/>
      <w:sz w:val="20"/>
      <w:szCs w:val="20"/>
      <w:lang w:eastAsia="fr-FR"/>
    </w:rPr>
  </w:style>
  <w:style w:type="character" w:styleId="Appelnotedebasdep">
    <w:name w:val="footnote reference"/>
    <w:aliases w:val="ftref"/>
    <w:semiHidden/>
    <w:rsid w:val="001D5821"/>
    <w:rPr>
      <w:rFonts w:cs="Times New Roman"/>
      <w:vertAlign w:val="superscript"/>
    </w:rPr>
  </w:style>
  <w:style w:type="paragraph" w:styleId="Titre">
    <w:name w:val="Title"/>
    <w:basedOn w:val="Normal"/>
    <w:next w:val="Normal"/>
    <w:link w:val="TitreCar"/>
    <w:uiPriority w:val="10"/>
    <w:qFormat/>
    <w:rsid w:val="001D582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reCar">
    <w:name w:val="Titre Car"/>
    <w:basedOn w:val="Policepardfaut"/>
    <w:link w:val="Titre"/>
    <w:uiPriority w:val="10"/>
    <w:rsid w:val="001D5821"/>
    <w:rPr>
      <w:rFonts w:ascii="Cambria" w:eastAsia="Times New Roman" w:hAnsi="Cambria" w:cs="Times New Roman"/>
      <w:color w:val="17365D"/>
      <w:spacing w:val="5"/>
      <w:kern w:val="28"/>
      <w:sz w:val="52"/>
      <w:szCs w:val="52"/>
      <w:lang w:eastAsia="fr-FR"/>
    </w:rPr>
  </w:style>
  <w:style w:type="paragraph" w:styleId="Listepuces">
    <w:name w:val="List Bullet"/>
    <w:basedOn w:val="Normal"/>
    <w:uiPriority w:val="99"/>
    <w:unhideWhenUsed/>
    <w:rsid w:val="001D5821"/>
    <w:pPr>
      <w:numPr>
        <w:numId w:val="1"/>
      </w:numPr>
      <w:spacing w:after="0" w:line="240" w:lineRule="auto"/>
      <w:contextualSpacing/>
    </w:pPr>
    <w:rPr>
      <w:rFonts w:ascii="Times New Roman" w:eastAsia="Times New Roman" w:hAnsi="Times New Roman" w:cs="Times New Roman"/>
      <w:sz w:val="24"/>
      <w:szCs w:val="24"/>
    </w:rPr>
  </w:style>
  <w:style w:type="paragraph" w:styleId="En-ttedetabledesmatires">
    <w:name w:val="TOC Heading"/>
    <w:basedOn w:val="Titre1"/>
    <w:next w:val="Normal"/>
    <w:uiPriority w:val="39"/>
    <w:unhideWhenUsed/>
    <w:qFormat/>
    <w:rsid w:val="001D5821"/>
    <w:pPr>
      <w:outlineLvl w:val="9"/>
    </w:pPr>
    <w:rPr>
      <w:rFonts w:ascii="Cambria" w:eastAsia="Times New Roman" w:hAnsi="Cambria" w:cs="Times New Roman"/>
      <w:color w:val="365F91"/>
    </w:rPr>
  </w:style>
  <w:style w:type="paragraph" w:styleId="TM1">
    <w:name w:val="toc 1"/>
    <w:basedOn w:val="Normal"/>
    <w:next w:val="Normal"/>
    <w:autoRedefine/>
    <w:uiPriority w:val="39"/>
    <w:unhideWhenUsed/>
    <w:rsid w:val="001D5821"/>
    <w:pPr>
      <w:spacing w:before="120" w:after="0"/>
    </w:pPr>
    <w:rPr>
      <w:b/>
      <w:bCs/>
      <w:i/>
      <w:iCs/>
      <w:sz w:val="24"/>
      <w:szCs w:val="24"/>
    </w:rPr>
  </w:style>
  <w:style w:type="paragraph" w:styleId="TM2">
    <w:name w:val="toc 2"/>
    <w:basedOn w:val="Normal"/>
    <w:next w:val="Normal"/>
    <w:autoRedefine/>
    <w:uiPriority w:val="39"/>
    <w:unhideWhenUsed/>
    <w:rsid w:val="001D5821"/>
    <w:pPr>
      <w:spacing w:before="120" w:after="0"/>
      <w:ind w:left="220"/>
    </w:pPr>
    <w:rPr>
      <w:b/>
      <w:bCs/>
    </w:rPr>
  </w:style>
  <w:style w:type="paragraph" w:styleId="Tabledesillustrations">
    <w:name w:val="table of figures"/>
    <w:basedOn w:val="Normal"/>
    <w:next w:val="Normal"/>
    <w:uiPriority w:val="99"/>
    <w:unhideWhenUsed/>
    <w:rsid w:val="001D5821"/>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D5821"/>
    <w:pPr>
      <w:spacing w:before="100" w:beforeAutospacing="1" w:after="100" w:afterAutospacing="1" w:line="240" w:lineRule="auto"/>
    </w:pPr>
    <w:rPr>
      <w:rFonts w:ascii="Times New Roman" w:eastAsia="Times New Roman" w:hAnsi="Times New Roman" w:cs="Times New Roman"/>
      <w:sz w:val="24"/>
      <w:szCs w:val="24"/>
    </w:rPr>
  </w:style>
  <w:style w:type="paragraph" w:styleId="Retraitcorpsdetexte">
    <w:name w:val="Body Text Indent"/>
    <w:basedOn w:val="Normal"/>
    <w:link w:val="RetraitcorpsdetexteCar"/>
    <w:uiPriority w:val="99"/>
    <w:rsid w:val="001D5821"/>
    <w:pPr>
      <w:spacing w:after="0" w:line="360" w:lineRule="auto"/>
      <w:ind w:firstLine="708"/>
      <w:jc w:val="both"/>
    </w:pPr>
    <w:rPr>
      <w:rFonts w:ascii="Garamond" w:eastAsia="Times New Roman" w:hAnsi="Garamond" w:cs="Times New Roman"/>
      <w:bCs/>
      <w:iCs/>
      <w:sz w:val="24"/>
      <w:szCs w:val="24"/>
    </w:rPr>
  </w:style>
  <w:style w:type="character" w:customStyle="1" w:styleId="RetraitcorpsdetexteCar">
    <w:name w:val="Retrait corps de texte Car"/>
    <w:basedOn w:val="Policepardfaut"/>
    <w:link w:val="Retraitcorpsdetexte"/>
    <w:uiPriority w:val="99"/>
    <w:rsid w:val="001D5821"/>
    <w:rPr>
      <w:rFonts w:ascii="Garamond" w:eastAsia="Times New Roman" w:hAnsi="Garamond" w:cs="Times New Roman"/>
      <w:bCs/>
      <w:iCs/>
      <w:sz w:val="24"/>
      <w:szCs w:val="24"/>
      <w:lang w:eastAsia="fr-FR"/>
    </w:rPr>
  </w:style>
  <w:style w:type="paragraph" w:styleId="Sansinterligne">
    <w:name w:val="No Spacing"/>
    <w:uiPriority w:val="1"/>
    <w:qFormat/>
    <w:rsid w:val="001D5821"/>
    <w:pPr>
      <w:spacing w:after="0" w:line="240" w:lineRule="auto"/>
    </w:pPr>
    <w:rPr>
      <w:rFonts w:ascii="Times New Roman" w:eastAsia="Times New Roman" w:hAnsi="Times New Roman" w:cs="Times New Roman"/>
      <w:sz w:val="24"/>
      <w:szCs w:val="24"/>
    </w:rPr>
  </w:style>
  <w:style w:type="character" w:customStyle="1" w:styleId="CommentaireCar1">
    <w:name w:val="Commentaire Car1"/>
    <w:uiPriority w:val="99"/>
    <w:semiHidden/>
    <w:rsid w:val="001D5821"/>
    <w:rPr>
      <w:sz w:val="20"/>
      <w:szCs w:val="20"/>
    </w:rPr>
  </w:style>
  <w:style w:type="character" w:customStyle="1" w:styleId="ObjetducommentaireCar">
    <w:name w:val="Objet du commentaire Car"/>
    <w:link w:val="Objetducommentaire"/>
    <w:uiPriority w:val="99"/>
    <w:semiHidden/>
    <w:rsid w:val="001D5821"/>
    <w:rPr>
      <w:rFonts w:ascii="Times New Roman" w:eastAsia="Times New Roman" w:hAnsi="Times New Roman" w:cs="Times New Roman"/>
      <w:b/>
      <w:bCs/>
      <w:sz w:val="20"/>
      <w:szCs w:val="20"/>
      <w:lang w:eastAsia="fr-FR"/>
    </w:rPr>
  </w:style>
  <w:style w:type="paragraph" w:styleId="Objetducommentaire">
    <w:name w:val="annotation subject"/>
    <w:basedOn w:val="Commentaire"/>
    <w:next w:val="Commentaire"/>
    <w:link w:val="ObjetducommentaireCar"/>
    <w:uiPriority w:val="99"/>
    <w:semiHidden/>
    <w:rsid w:val="001D5821"/>
    <w:pPr>
      <w:spacing w:before="0" w:after="0" w:line="240" w:lineRule="auto"/>
      <w:jc w:val="left"/>
    </w:pPr>
    <w:rPr>
      <w:rFonts w:ascii="Times New Roman" w:eastAsia="Times New Roman" w:hAnsi="Times New Roman"/>
      <w:b/>
      <w:bCs/>
    </w:rPr>
  </w:style>
  <w:style w:type="character" w:customStyle="1" w:styleId="ObjetducommentaireCar1">
    <w:name w:val="Objet du commentaire Car1"/>
    <w:basedOn w:val="CommentaireCar"/>
    <w:uiPriority w:val="99"/>
    <w:semiHidden/>
    <w:rsid w:val="001D5821"/>
    <w:rPr>
      <w:rFonts w:ascii="Calibri" w:eastAsia="Calibri" w:hAnsi="Calibri" w:cs="Times New Roman"/>
      <w:b/>
      <w:bCs/>
      <w:sz w:val="20"/>
      <w:szCs w:val="20"/>
    </w:rPr>
  </w:style>
  <w:style w:type="paragraph" w:styleId="Sous-titre">
    <w:name w:val="Subtitle"/>
    <w:basedOn w:val="Normal"/>
    <w:next w:val="Normal"/>
    <w:link w:val="Sous-titreCar"/>
    <w:uiPriority w:val="11"/>
    <w:qFormat/>
    <w:rsid w:val="001D5821"/>
    <w:pPr>
      <w:numPr>
        <w:ilvl w:val="1"/>
      </w:numPr>
      <w:spacing w:after="160" w:line="259" w:lineRule="auto"/>
    </w:pPr>
    <w:rPr>
      <w:rFonts w:ascii="Calibri" w:eastAsia="Times New Roman" w:hAnsi="Calibri" w:cs="Times New Roman"/>
      <w:color w:val="5A5A5A"/>
      <w:spacing w:val="15"/>
      <w:lang w:val="en-US"/>
    </w:rPr>
  </w:style>
  <w:style w:type="character" w:customStyle="1" w:styleId="Sous-titreCar">
    <w:name w:val="Sous-titre Car"/>
    <w:basedOn w:val="Policepardfaut"/>
    <w:link w:val="Sous-titre"/>
    <w:uiPriority w:val="11"/>
    <w:rsid w:val="001D5821"/>
    <w:rPr>
      <w:rFonts w:ascii="Calibri" w:eastAsia="Times New Roman" w:hAnsi="Calibri" w:cs="Times New Roman"/>
      <w:color w:val="5A5A5A"/>
      <w:spacing w:val="15"/>
      <w:lang w:val="en-US"/>
    </w:rPr>
  </w:style>
  <w:style w:type="paragraph" w:customStyle="1" w:styleId="T-1">
    <w:name w:val="T-1"/>
    <w:basedOn w:val="Normal"/>
    <w:link w:val="T-1Car"/>
    <w:qFormat/>
    <w:rsid w:val="001D5821"/>
    <w:pPr>
      <w:keepNext/>
      <w:numPr>
        <w:numId w:val="2"/>
      </w:numPr>
      <w:tabs>
        <w:tab w:val="left" w:pos="364"/>
      </w:tabs>
      <w:spacing w:before="360" w:after="180" w:line="240" w:lineRule="auto"/>
      <w:jc w:val="both"/>
    </w:pPr>
    <w:rPr>
      <w:rFonts w:ascii="Arial" w:eastAsia="Times New Roman" w:hAnsi="Arial" w:cs="Times New Roman"/>
      <w:b/>
      <w:sz w:val="20"/>
      <w:szCs w:val="20"/>
    </w:rPr>
  </w:style>
  <w:style w:type="character" w:customStyle="1" w:styleId="T-1Car">
    <w:name w:val="T-1 Car"/>
    <w:link w:val="T-1"/>
    <w:rsid w:val="001D5821"/>
    <w:rPr>
      <w:rFonts w:ascii="Arial" w:eastAsia="Times New Roman" w:hAnsi="Arial" w:cs="Times New Roman"/>
      <w:b/>
      <w:sz w:val="20"/>
      <w:szCs w:val="20"/>
    </w:rPr>
  </w:style>
  <w:style w:type="paragraph" w:customStyle="1" w:styleId="Default">
    <w:name w:val="Default"/>
    <w:uiPriority w:val="99"/>
    <w:rsid w:val="001D5821"/>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auGrille4-Accentuation61">
    <w:name w:val="Tableau Grille 4 - Accentuation 61"/>
    <w:basedOn w:val="TableauNormal"/>
    <w:uiPriority w:val="49"/>
    <w:rsid w:val="001D5821"/>
    <w:pPr>
      <w:spacing w:after="0" w:line="240" w:lineRule="auto"/>
    </w:pPr>
    <w:rPr>
      <w:rFonts w:ascii="Calibri" w:eastAsia="Calibri" w:hAnsi="Calibri" w:cs="Times New Roman"/>
      <w:sz w:val="20"/>
      <w:szCs w:val="20"/>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auGrille5Fonc-Accentuation31">
    <w:name w:val="Tableau Grille 5 Foncé - Accentuation 31"/>
    <w:basedOn w:val="TableauNormal"/>
    <w:uiPriority w:val="50"/>
    <w:rsid w:val="001D5821"/>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leauGrille5Fonc-Accentuation51">
    <w:name w:val="Tableau Grille 5 Foncé - Accentuation 51"/>
    <w:basedOn w:val="TableauNormal"/>
    <w:uiPriority w:val="50"/>
    <w:rsid w:val="001D5821"/>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Ombrageclair1">
    <w:name w:val="Ombrage clair1"/>
    <w:basedOn w:val="TableauNormal"/>
    <w:uiPriority w:val="60"/>
    <w:rsid w:val="001D5821"/>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M4">
    <w:name w:val="toc 4"/>
    <w:basedOn w:val="Normal"/>
    <w:next w:val="Normal"/>
    <w:autoRedefine/>
    <w:uiPriority w:val="39"/>
    <w:unhideWhenUsed/>
    <w:rsid w:val="001D5821"/>
    <w:pPr>
      <w:spacing w:after="0"/>
      <w:ind w:left="660"/>
    </w:pPr>
    <w:rPr>
      <w:sz w:val="20"/>
      <w:szCs w:val="20"/>
    </w:rPr>
  </w:style>
  <w:style w:type="paragraph" w:styleId="TM5">
    <w:name w:val="toc 5"/>
    <w:basedOn w:val="Normal"/>
    <w:next w:val="Normal"/>
    <w:autoRedefine/>
    <w:uiPriority w:val="39"/>
    <w:unhideWhenUsed/>
    <w:rsid w:val="001D5821"/>
    <w:pPr>
      <w:spacing w:after="0"/>
      <w:ind w:left="880"/>
    </w:pPr>
    <w:rPr>
      <w:sz w:val="20"/>
      <w:szCs w:val="20"/>
    </w:rPr>
  </w:style>
  <w:style w:type="paragraph" w:styleId="TM6">
    <w:name w:val="toc 6"/>
    <w:basedOn w:val="Normal"/>
    <w:next w:val="Normal"/>
    <w:autoRedefine/>
    <w:uiPriority w:val="39"/>
    <w:unhideWhenUsed/>
    <w:rsid w:val="001D5821"/>
    <w:pPr>
      <w:spacing w:after="0"/>
      <w:ind w:left="1100"/>
    </w:pPr>
    <w:rPr>
      <w:sz w:val="20"/>
      <w:szCs w:val="20"/>
    </w:rPr>
  </w:style>
  <w:style w:type="paragraph" w:styleId="TM7">
    <w:name w:val="toc 7"/>
    <w:basedOn w:val="Normal"/>
    <w:next w:val="Normal"/>
    <w:autoRedefine/>
    <w:uiPriority w:val="39"/>
    <w:unhideWhenUsed/>
    <w:rsid w:val="001D5821"/>
    <w:pPr>
      <w:spacing w:after="0"/>
      <w:ind w:left="1320"/>
    </w:pPr>
    <w:rPr>
      <w:sz w:val="20"/>
      <w:szCs w:val="20"/>
    </w:rPr>
  </w:style>
  <w:style w:type="paragraph" w:styleId="TM8">
    <w:name w:val="toc 8"/>
    <w:basedOn w:val="Normal"/>
    <w:next w:val="Normal"/>
    <w:autoRedefine/>
    <w:uiPriority w:val="39"/>
    <w:unhideWhenUsed/>
    <w:rsid w:val="001D5821"/>
    <w:pPr>
      <w:spacing w:after="0"/>
      <w:ind w:left="1540"/>
    </w:pPr>
    <w:rPr>
      <w:sz w:val="20"/>
      <w:szCs w:val="20"/>
    </w:rPr>
  </w:style>
  <w:style w:type="paragraph" w:styleId="TM9">
    <w:name w:val="toc 9"/>
    <w:basedOn w:val="Normal"/>
    <w:next w:val="Normal"/>
    <w:autoRedefine/>
    <w:uiPriority w:val="39"/>
    <w:unhideWhenUsed/>
    <w:rsid w:val="001D5821"/>
    <w:pPr>
      <w:spacing w:after="0"/>
      <w:ind w:left="1760"/>
    </w:pPr>
    <w:rPr>
      <w:sz w:val="20"/>
      <w:szCs w:val="20"/>
    </w:rPr>
  </w:style>
  <w:style w:type="table" w:customStyle="1" w:styleId="TableauGrille41">
    <w:name w:val="Tableau Grille 41"/>
    <w:basedOn w:val="TableauNormal"/>
    <w:uiPriority w:val="49"/>
    <w:rsid w:val="001D5821"/>
    <w:pPr>
      <w:spacing w:after="0" w:line="240" w:lineRule="auto"/>
    </w:pPr>
    <w:rPr>
      <w:rFonts w:ascii="Calibri" w:eastAsia="Calibri" w:hAnsi="Calibri" w:cs="Times New Roman"/>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Lienhypertextesuivivisit">
    <w:name w:val="FollowedHyperlink"/>
    <w:uiPriority w:val="99"/>
    <w:semiHidden/>
    <w:unhideWhenUsed/>
    <w:rsid w:val="001D5821"/>
    <w:rPr>
      <w:color w:val="954F72"/>
      <w:u w:val="single"/>
    </w:rPr>
  </w:style>
  <w:style w:type="paragraph" w:styleId="Rvision">
    <w:name w:val="Revision"/>
    <w:hidden/>
    <w:uiPriority w:val="99"/>
    <w:semiHidden/>
    <w:rsid w:val="001D5821"/>
    <w:pPr>
      <w:spacing w:after="0" w:line="240" w:lineRule="auto"/>
    </w:pPr>
    <w:rPr>
      <w:rFonts w:ascii="Arial" w:eastAsia="MS Mincho" w:hAnsi="Arial" w:cs="Times New Roman"/>
      <w:sz w:val="20"/>
      <w:szCs w:val="20"/>
      <w:lang w:val="en-US" w:eastAsia="ja-JP"/>
    </w:rPr>
  </w:style>
  <w:style w:type="character" w:styleId="Numrodepage">
    <w:name w:val="page number"/>
    <w:uiPriority w:val="99"/>
    <w:semiHidden/>
    <w:unhideWhenUsed/>
    <w:rsid w:val="001D5821"/>
  </w:style>
  <w:style w:type="paragraph" w:customStyle="1" w:styleId="Paragraphedeliste1">
    <w:name w:val="Paragraphe de liste1"/>
    <w:basedOn w:val="Normal"/>
    <w:uiPriority w:val="34"/>
    <w:qFormat/>
    <w:rsid w:val="00C703CA"/>
    <w:pPr>
      <w:spacing w:after="160" w:line="259" w:lineRule="auto"/>
      <w:ind w:left="720"/>
      <w:contextualSpacing/>
    </w:pPr>
    <w:rPr>
      <w:rFonts w:ascii="Calibri" w:eastAsia="Calibri" w:hAnsi="Calibri" w:cs="Times New Roman"/>
    </w:rPr>
  </w:style>
  <w:style w:type="table" w:customStyle="1" w:styleId="TableauGrille42">
    <w:name w:val="Tableau Grille 42"/>
    <w:basedOn w:val="TableauNormal"/>
    <w:uiPriority w:val="49"/>
    <w:rsid w:val="000E506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tyle1">
    <w:name w:val="Style1"/>
    <w:basedOn w:val="Titre1"/>
    <w:link w:val="Style1Car"/>
    <w:autoRedefine/>
    <w:qFormat/>
    <w:rsid w:val="00DB6BE1"/>
    <w:pPr>
      <w:spacing w:before="120" w:after="120" w:line="240" w:lineRule="auto"/>
      <w:jc w:val="both"/>
    </w:pPr>
    <w:rPr>
      <w:rFonts w:ascii="Times New Roman" w:hAnsi="Times New Roman" w:cs="Times New Roman"/>
      <w:caps/>
      <w:color w:val="auto"/>
      <w:szCs w:val="24"/>
    </w:rPr>
  </w:style>
  <w:style w:type="paragraph" w:customStyle="1" w:styleId="Style5">
    <w:name w:val="Style5"/>
    <w:basedOn w:val="Titre1"/>
    <w:link w:val="Style5Car"/>
    <w:autoRedefine/>
    <w:qFormat/>
    <w:rsid w:val="00EE5F3F"/>
    <w:pPr>
      <w:numPr>
        <w:ilvl w:val="3"/>
        <w:numId w:val="20"/>
      </w:numPr>
      <w:spacing w:before="360" w:after="120" w:line="360" w:lineRule="auto"/>
      <w:jc w:val="both"/>
    </w:pPr>
    <w:rPr>
      <w:rFonts w:ascii="Times New Roman" w:hAnsi="Times New Roman" w:cs="Times New Roman"/>
      <w:i/>
      <w:color w:val="auto"/>
      <w:sz w:val="24"/>
      <w:szCs w:val="24"/>
    </w:rPr>
  </w:style>
  <w:style w:type="character" w:customStyle="1" w:styleId="Style1Car">
    <w:name w:val="Style1 Car"/>
    <w:basedOn w:val="Titre1Car"/>
    <w:link w:val="Style1"/>
    <w:rsid w:val="00DB6BE1"/>
    <w:rPr>
      <w:rFonts w:ascii="Times New Roman" w:eastAsiaTheme="majorEastAsia" w:hAnsi="Times New Roman" w:cs="Times New Roman"/>
      <w:b/>
      <w:bCs/>
      <w:caps/>
      <w:color w:val="365F91" w:themeColor="accent1" w:themeShade="BF"/>
      <w:sz w:val="28"/>
      <w:szCs w:val="24"/>
    </w:rPr>
  </w:style>
  <w:style w:type="character" w:customStyle="1" w:styleId="Style5Car">
    <w:name w:val="Style5 Car"/>
    <w:basedOn w:val="Titre1Car"/>
    <w:link w:val="Style5"/>
    <w:rsid w:val="00EE5F3F"/>
    <w:rPr>
      <w:rFonts w:ascii="Times New Roman" w:eastAsiaTheme="majorEastAsia" w:hAnsi="Times New Roman" w:cs="Times New Roman"/>
      <w:b/>
      <w:bCs/>
      <w:i/>
      <w:color w:val="365F91" w:themeColor="accent1" w:themeShade="BF"/>
      <w:sz w:val="24"/>
      <w:szCs w:val="24"/>
    </w:rPr>
  </w:style>
  <w:style w:type="paragraph" w:customStyle="1" w:styleId="Style7">
    <w:name w:val="Style7"/>
    <w:basedOn w:val="Normal"/>
    <w:link w:val="Style7Car"/>
    <w:autoRedefine/>
    <w:qFormat/>
    <w:rsid w:val="0020050F"/>
    <w:pPr>
      <w:autoSpaceDE w:val="0"/>
      <w:autoSpaceDN w:val="0"/>
      <w:adjustRightInd w:val="0"/>
      <w:spacing w:before="120" w:after="120" w:line="240" w:lineRule="auto"/>
      <w:jc w:val="both"/>
    </w:pPr>
    <w:rPr>
      <w:rFonts w:ascii="Times New Roman" w:hAnsi="Times New Roman" w:cs="Times New Roman"/>
      <w:b/>
      <w:iCs/>
      <w:sz w:val="24"/>
      <w:szCs w:val="24"/>
    </w:rPr>
  </w:style>
  <w:style w:type="paragraph" w:customStyle="1" w:styleId="Style8">
    <w:name w:val="Style8"/>
    <w:basedOn w:val="Listetableau"/>
    <w:link w:val="Style8Car"/>
    <w:autoRedefine/>
    <w:qFormat/>
    <w:rsid w:val="0046371A"/>
    <w:pPr>
      <w:spacing w:before="120" w:after="120"/>
    </w:pPr>
    <w:rPr>
      <w:rFonts w:cs="Times New Roman"/>
      <w:szCs w:val="24"/>
    </w:rPr>
  </w:style>
  <w:style w:type="character" w:customStyle="1" w:styleId="Style7Car">
    <w:name w:val="Style7 Car"/>
    <w:basedOn w:val="Policepardfaut"/>
    <w:link w:val="Style7"/>
    <w:rsid w:val="0020050F"/>
    <w:rPr>
      <w:rFonts w:ascii="Times New Roman" w:hAnsi="Times New Roman" w:cs="Times New Roman"/>
      <w:b/>
      <w:iCs/>
      <w:sz w:val="24"/>
      <w:szCs w:val="24"/>
    </w:rPr>
  </w:style>
  <w:style w:type="paragraph" w:customStyle="1" w:styleId="Style9">
    <w:name w:val="Style9"/>
    <w:basedOn w:val="En-tte"/>
    <w:link w:val="Style9Car"/>
    <w:autoRedefine/>
    <w:qFormat/>
    <w:rsid w:val="001741EF"/>
    <w:pPr>
      <w:spacing w:after="120"/>
      <w:jc w:val="both"/>
    </w:pPr>
    <w:rPr>
      <w:sz w:val="22"/>
      <w:szCs w:val="22"/>
      <w:lang w:val="fr-FR"/>
    </w:rPr>
  </w:style>
  <w:style w:type="character" w:customStyle="1" w:styleId="ListetableauCar">
    <w:name w:val="Liste tableau Car"/>
    <w:basedOn w:val="Policepardfaut"/>
    <w:link w:val="Listetableau"/>
    <w:rsid w:val="00BC6935"/>
    <w:rPr>
      <w:rFonts w:ascii="Times New Roman" w:eastAsia="Calibri" w:hAnsi="Times New Roman" w:cs="Arial"/>
      <w:b/>
      <w:sz w:val="24"/>
      <w:lang w:val="fr-CA" w:eastAsia="ja-JP"/>
    </w:rPr>
  </w:style>
  <w:style w:type="character" w:customStyle="1" w:styleId="Style8Car">
    <w:name w:val="Style8 Car"/>
    <w:basedOn w:val="ListetableauCar"/>
    <w:link w:val="Style8"/>
    <w:rsid w:val="0046371A"/>
    <w:rPr>
      <w:rFonts w:ascii="Times New Roman" w:eastAsia="Calibri" w:hAnsi="Times New Roman" w:cs="Times New Roman"/>
      <w:b/>
      <w:sz w:val="24"/>
      <w:szCs w:val="24"/>
      <w:lang w:val="fr-CA" w:eastAsia="ja-JP"/>
    </w:rPr>
  </w:style>
  <w:style w:type="paragraph" w:customStyle="1" w:styleId="Style10">
    <w:name w:val="Style10"/>
    <w:basedOn w:val="Normal"/>
    <w:link w:val="Style10Car"/>
    <w:autoRedefine/>
    <w:qFormat/>
    <w:rsid w:val="007414A8"/>
    <w:pPr>
      <w:spacing w:after="0" w:line="240" w:lineRule="auto"/>
      <w:jc w:val="center"/>
    </w:pPr>
    <w:rPr>
      <w:rFonts w:ascii="Times New Roman" w:hAnsi="Times New Roman" w:cs="Times New Roman"/>
      <w:b/>
      <w:sz w:val="24"/>
      <w:szCs w:val="24"/>
    </w:rPr>
  </w:style>
  <w:style w:type="character" w:customStyle="1" w:styleId="Style9Car">
    <w:name w:val="Style9 Car"/>
    <w:basedOn w:val="En-tteCar"/>
    <w:link w:val="Style9"/>
    <w:rsid w:val="001741EF"/>
    <w:rPr>
      <w:rFonts w:ascii="Times New Roman" w:eastAsia="Times New Roman" w:hAnsi="Times New Roman" w:cs="Times New Roman"/>
      <w:sz w:val="24"/>
      <w:szCs w:val="20"/>
      <w:lang w:val="en-US" w:eastAsia="ja-JP"/>
    </w:rPr>
  </w:style>
  <w:style w:type="character" w:customStyle="1" w:styleId="Style10Car">
    <w:name w:val="Style10 Car"/>
    <w:basedOn w:val="Policepardfaut"/>
    <w:link w:val="Style10"/>
    <w:rsid w:val="007414A8"/>
    <w:rPr>
      <w:rFonts w:ascii="Times New Roman" w:hAnsi="Times New Roman" w:cs="Times New Roman"/>
      <w:b/>
      <w:sz w:val="24"/>
      <w:szCs w:val="24"/>
    </w:rPr>
  </w:style>
  <w:style w:type="character" w:customStyle="1" w:styleId="15">
    <w:name w:val="15"/>
    <w:basedOn w:val="Policepardfaut"/>
    <w:rsid w:val="00D77D83"/>
    <w:rPr>
      <w:rFonts w:ascii="Calibri" w:hAnsi="Calibri" w:hint="default"/>
    </w:rPr>
  </w:style>
  <w:style w:type="table" w:customStyle="1" w:styleId="Grilledetableauclaire1">
    <w:name w:val="Grille de tableau claire1"/>
    <w:basedOn w:val="TableauNormal"/>
    <w:uiPriority w:val="40"/>
    <w:rsid w:val="007D424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xplorateurdedocuments">
    <w:name w:val="Document Map"/>
    <w:basedOn w:val="Normal"/>
    <w:link w:val="ExplorateurdedocumentsCar"/>
    <w:uiPriority w:val="99"/>
    <w:semiHidden/>
    <w:unhideWhenUsed/>
    <w:rsid w:val="002717B8"/>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2717B8"/>
    <w:rPr>
      <w:rFonts w:ascii="Tahoma" w:hAnsi="Tahoma" w:cs="Tahoma"/>
      <w:sz w:val="16"/>
      <w:szCs w:val="16"/>
    </w:rPr>
  </w:style>
  <w:style w:type="paragraph" w:customStyle="1" w:styleId="Sansinterligne1">
    <w:name w:val="Sans interligne1"/>
    <w:uiPriority w:val="1"/>
    <w:qFormat/>
    <w:rsid w:val="00A75036"/>
    <w:pPr>
      <w:spacing w:after="0" w:line="240" w:lineRule="auto"/>
    </w:pPr>
    <w:rPr>
      <w:rFonts w:eastAsiaTheme="minorHAnsi"/>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6743">
      <w:bodyDiv w:val="1"/>
      <w:marLeft w:val="0"/>
      <w:marRight w:val="0"/>
      <w:marTop w:val="0"/>
      <w:marBottom w:val="0"/>
      <w:divBdr>
        <w:top w:val="none" w:sz="0" w:space="0" w:color="auto"/>
        <w:left w:val="none" w:sz="0" w:space="0" w:color="auto"/>
        <w:bottom w:val="none" w:sz="0" w:space="0" w:color="auto"/>
        <w:right w:val="none" w:sz="0" w:space="0" w:color="auto"/>
      </w:divBdr>
    </w:div>
    <w:div w:id="154760111">
      <w:bodyDiv w:val="1"/>
      <w:marLeft w:val="0"/>
      <w:marRight w:val="0"/>
      <w:marTop w:val="0"/>
      <w:marBottom w:val="0"/>
      <w:divBdr>
        <w:top w:val="none" w:sz="0" w:space="0" w:color="auto"/>
        <w:left w:val="none" w:sz="0" w:space="0" w:color="auto"/>
        <w:bottom w:val="none" w:sz="0" w:space="0" w:color="auto"/>
        <w:right w:val="none" w:sz="0" w:space="0" w:color="auto"/>
      </w:divBdr>
    </w:div>
    <w:div w:id="269751326">
      <w:bodyDiv w:val="1"/>
      <w:marLeft w:val="0"/>
      <w:marRight w:val="0"/>
      <w:marTop w:val="0"/>
      <w:marBottom w:val="0"/>
      <w:divBdr>
        <w:top w:val="none" w:sz="0" w:space="0" w:color="auto"/>
        <w:left w:val="none" w:sz="0" w:space="0" w:color="auto"/>
        <w:bottom w:val="none" w:sz="0" w:space="0" w:color="auto"/>
        <w:right w:val="none" w:sz="0" w:space="0" w:color="auto"/>
      </w:divBdr>
    </w:div>
    <w:div w:id="298921522">
      <w:bodyDiv w:val="1"/>
      <w:marLeft w:val="0"/>
      <w:marRight w:val="0"/>
      <w:marTop w:val="0"/>
      <w:marBottom w:val="0"/>
      <w:divBdr>
        <w:top w:val="none" w:sz="0" w:space="0" w:color="auto"/>
        <w:left w:val="none" w:sz="0" w:space="0" w:color="auto"/>
        <w:bottom w:val="none" w:sz="0" w:space="0" w:color="auto"/>
        <w:right w:val="none" w:sz="0" w:space="0" w:color="auto"/>
      </w:divBdr>
    </w:div>
    <w:div w:id="300236275">
      <w:bodyDiv w:val="1"/>
      <w:marLeft w:val="0"/>
      <w:marRight w:val="0"/>
      <w:marTop w:val="0"/>
      <w:marBottom w:val="0"/>
      <w:divBdr>
        <w:top w:val="none" w:sz="0" w:space="0" w:color="auto"/>
        <w:left w:val="none" w:sz="0" w:space="0" w:color="auto"/>
        <w:bottom w:val="none" w:sz="0" w:space="0" w:color="auto"/>
        <w:right w:val="none" w:sz="0" w:space="0" w:color="auto"/>
      </w:divBdr>
    </w:div>
    <w:div w:id="365378330">
      <w:bodyDiv w:val="1"/>
      <w:marLeft w:val="0"/>
      <w:marRight w:val="0"/>
      <w:marTop w:val="0"/>
      <w:marBottom w:val="0"/>
      <w:divBdr>
        <w:top w:val="none" w:sz="0" w:space="0" w:color="auto"/>
        <w:left w:val="none" w:sz="0" w:space="0" w:color="auto"/>
        <w:bottom w:val="none" w:sz="0" w:space="0" w:color="auto"/>
        <w:right w:val="none" w:sz="0" w:space="0" w:color="auto"/>
      </w:divBdr>
    </w:div>
    <w:div w:id="374279459">
      <w:bodyDiv w:val="1"/>
      <w:marLeft w:val="0"/>
      <w:marRight w:val="0"/>
      <w:marTop w:val="0"/>
      <w:marBottom w:val="0"/>
      <w:divBdr>
        <w:top w:val="none" w:sz="0" w:space="0" w:color="auto"/>
        <w:left w:val="none" w:sz="0" w:space="0" w:color="auto"/>
        <w:bottom w:val="none" w:sz="0" w:space="0" w:color="auto"/>
        <w:right w:val="none" w:sz="0" w:space="0" w:color="auto"/>
      </w:divBdr>
    </w:div>
    <w:div w:id="521747023">
      <w:bodyDiv w:val="1"/>
      <w:marLeft w:val="0"/>
      <w:marRight w:val="0"/>
      <w:marTop w:val="0"/>
      <w:marBottom w:val="0"/>
      <w:divBdr>
        <w:top w:val="none" w:sz="0" w:space="0" w:color="auto"/>
        <w:left w:val="none" w:sz="0" w:space="0" w:color="auto"/>
        <w:bottom w:val="none" w:sz="0" w:space="0" w:color="auto"/>
        <w:right w:val="none" w:sz="0" w:space="0" w:color="auto"/>
      </w:divBdr>
    </w:div>
    <w:div w:id="545918739">
      <w:bodyDiv w:val="1"/>
      <w:marLeft w:val="0"/>
      <w:marRight w:val="0"/>
      <w:marTop w:val="0"/>
      <w:marBottom w:val="0"/>
      <w:divBdr>
        <w:top w:val="none" w:sz="0" w:space="0" w:color="auto"/>
        <w:left w:val="none" w:sz="0" w:space="0" w:color="auto"/>
        <w:bottom w:val="none" w:sz="0" w:space="0" w:color="auto"/>
        <w:right w:val="none" w:sz="0" w:space="0" w:color="auto"/>
      </w:divBdr>
    </w:div>
    <w:div w:id="600265914">
      <w:bodyDiv w:val="1"/>
      <w:marLeft w:val="0"/>
      <w:marRight w:val="0"/>
      <w:marTop w:val="0"/>
      <w:marBottom w:val="0"/>
      <w:divBdr>
        <w:top w:val="none" w:sz="0" w:space="0" w:color="auto"/>
        <w:left w:val="none" w:sz="0" w:space="0" w:color="auto"/>
        <w:bottom w:val="none" w:sz="0" w:space="0" w:color="auto"/>
        <w:right w:val="none" w:sz="0" w:space="0" w:color="auto"/>
      </w:divBdr>
    </w:div>
    <w:div w:id="635453703">
      <w:bodyDiv w:val="1"/>
      <w:marLeft w:val="0"/>
      <w:marRight w:val="0"/>
      <w:marTop w:val="0"/>
      <w:marBottom w:val="0"/>
      <w:divBdr>
        <w:top w:val="none" w:sz="0" w:space="0" w:color="auto"/>
        <w:left w:val="none" w:sz="0" w:space="0" w:color="auto"/>
        <w:bottom w:val="none" w:sz="0" w:space="0" w:color="auto"/>
        <w:right w:val="none" w:sz="0" w:space="0" w:color="auto"/>
      </w:divBdr>
    </w:div>
    <w:div w:id="645743596">
      <w:bodyDiv w:val="1"/>
      <w:marLeft w:val="0"/>
      <w:marRight w:val="0"/>
      <w:marTop w:val="0"/>
      <w:marBottom w:val="0"/>
      <w:divBdr>
        <w:top w:val="none" w:sz="0" w:space="0" w:color="auto"/>
        <w:left w:val="none" w:sz="0" w:space="0" w:color="auto"/>
        <w:bottom w:val="none" w:sz="0" w:space="0" w:color="auto"/>
        <w:right w:val="none" w:sz="0" w:space="0" w:color="auto"/>
      </w:divBdr>
    </w:div>
    <w:div w:id="736830275">
      <w:bodyDiv w:val="1"/>
      <w:marLeft w:val="0"/>
      <w:marRight w:val="0"/>
      <w:marTop w:val="0"/>
      <w:marBottom w:val="0"/>
      <w:divBdr>
        <w:top w:val="none" w:sz="0" w:space="0" w:color="auto"/>
        <w:left w:val="none" w:sz="0" w:space="0" w:color="auto"/>
        <w:bottom w:val="none" w:sz="0" w:space="0" w:color="auto"/>
        <w:right w:val="none" w:sz="0" w:space="0" w:color="auto"/>
      </w:divBdr>
    </w:div>
    <w:div w:id="826870673">
      <w:bodyDiv w:val="1"/>
      <w:marLeft w:val="0"/>
      <w:marRight w:val="0"/>
      <w:marTop w:val="0"/>
      <w:marBottom w:val="0"/>
      <w:divBdr>
        <w:top w:val="none" w:sz="0" w:space="0" w:color="auto"/>
        <w:left w:val="none" w:sz="0" w:space="0" w:color="auto"/>
        <w:bottom w:val="none" w:sz="0" w:space="0" w:color="auto"/>
        <w:right w:val="none" w:sz="0" w:space="0" w:color="auto"/>
      </w:divBdr>
    </w:div>
    <w:div w:id="1110778731">
      <w:bodyDiv w:val="1"/>
      <w:marLeft w:val="0"/>
      <w:marRight w:val="0"/>
      <w:marTop w:val="0"/>
      <w:marBottom w:val="0"/>
      <w:divBdr>
        <w:top w:val="none" w:sz="0" w:space="0" w:color="auto"/>
        <w:left w:val="none" w:sz="0" w:space="0" w:color="auto"/>
        <w:bottom w:val="none" w:sz="0" w:space="0" w:color="auto"/>
        <w:right w:val="none" w:sz="0" w:space="0" w:color="auto"/>
      </w:divBdr>
    </w:div>
    <w:div w:id="1539581806">
      <w:bodyDiv w:val="1"/>
      <w:marLeft w:val="0"/>
      <w:marRight w:val="0"/>
      <w:marTop w:val="0"/>
      <w:marBottom w:val="0"/>
      <w:divBdr>
        <w:top w:val="none" w:sz="0" w:space="0" w:color="auto"/>
        <w:left w:val="none" w:sz="0" w:space="0" w:color="auto"/>
        <w:bottom w:val="none" w:sz="0" w:space="0" w:color="auto"/>
        <w:right w:val="none" w:sz="0" w:space="0" w:color="auto"/>
      </w:divBdr>
    </w:div>
    <w:div w:id="1599294683">
      <w:bodyDiv w:val="1"/>
      <w:marLeft w:val="0"/>
      <w:marRight w:val="0"/>
      <w:marTop w:val="0"/>
      <w:marBottom w:val="0"/>
      <w:divBdr>
        <w:top w:val="none" w:sz="0" w:space="0" w:color="auto"/>
        <w:left w:val="none" w:sz="0" w:space="0" w:color="auto"/>
        <w:bottom w:val="none" w:sz="0" w:space="0" w:color="auto"/>
        <w:right w:val="none" w:sz="0" w:space="0" w:color="auto"/>
      </w:divBdr>
    </w:div>
    <w:div w:id="1739865605">
      <w:bodyDiv w:val="1"/>
      <w:marLeft w:val="0"/>
      <w:marRight w:val="0"/>
      <w:marTop w:val="0"/>
      <w:marBottom w:val="0"/>
      <w:divBdr>
        <w:top w:val="none" w:sz="0" w:space="0" w:color="auto"/>
        <w:left w:val="none" w:sz="0" w:space="0" w:color="auto"/>
        <w:bottom w:val="none" w:sz="0" w:space="0" w:color="auto"/>
        <w:right w:val="none" w:sz="0" w:space="0" w:color="auto"/>
      </w:divBdr>
    </w:div>
    <w:div w:id="1753314504">
      <w:bodyDiv w:val="1"/>
      <w:marLeft w:val="0"/>
      <w:marRight w:val="0"/>
      <w:marTop w:val="0"/>
      <w:marBottom w:val="0"/>
      <w:divBdr>
        <w:top w:val="none" w:sz="0" w:space="0" w:color="auto"/>
        <w:left w:val="none" w:sz="0" w:space="0" w:color="auto"/>
        <w:bottom w:val="none" w:sz="0" w:space="0" w:color="auto"/>
        <w:right w:val="none" w:sz="0" w:space="0" w:color="auto"/>
      </w:divBdr>
    </w:div>
    <w:div w:id="1824273325">
      <w:bodyDiv w:val="1"/>
      <w:marLeft w:val="0"/>
      <w:marRight w:val="0"/>
      <w:marTop w:val="0"/>
      <w:marBottom w:val="0"/>
      <w:divBdr>
        <w:top w:val="none" w:sz="0" w:space="0" w:color="auto"/>
        <w:left w:val="none" w:sz="0" w:space="0" w:color="auto"/>
        <w:bottom w:val="none" w:sz="0" w:space="0" w:color="auto"/>
        <w:right w:val="none" w:sz="0" w:space="0" w:color="auto"/>
      </w:divBdr>
    </w:div>
    <w:div w:id="1831360162">
      <w:bodyDiv w:val="1"/>
      <w:marLeft w:val="0"/>
      <w:marRight w:val="0"/>
      <w:marTop w:val="0"/>
      <w:marBottom w:val="0"/>
      <w:divBdr>
        <w:top w:val="none" w:sz="0" w:space="0" w:color="auto"/>
        <w:left w:val="none" w:sz="0" w:space="0" w:color="auto"/>
        <w:bottom w:val="none" w:sz="0" w:space="0" w:color="auto"/>
        <w:right w:val="none" w:sz="0" w:space="0" w:color="auto"/>
      </w:divBdr>
    </w:div>
    <w:div w:id="1860194323">
      <w:bodyDiv w:val="1"/>
      <w:marLeft w:val="0"/>
      <w:marRight w:val="0"/>
      <w:marTop w:val="0"/>
      <w:marBottom w:val="0"/>
      <w:divBdr>
        <w:top w:val="none" w:sz="0" w:space="0" w:color="auto"/>
        <w:left w:val="none" w:sz="0" w:space="0" w:color="auto"/>
        <w:bottom w:val="none" w:sz="0" w:space="0" w:color="auto"/>
        <w:right w:val="none" w:sz="0" w:space="0" w:color="auto"/>
      </w:divBdr>
    </w:div>
    <w:div w:id="2081900445">
      <w:bodyDiv w:val="1"/>
      <w:marLeft w:val="0"/>
      <w:marRight w:val="0"/>
      <w:marTop w:val="0"/>
      <w:marBottom w:val="0"/>
      <w:divBdr>
        <w:top w:val="none" w:sz="0" w:space="0" w:color="auto"/>
        <w:left w:val="none" w:sz="0" w:space="0" w:color="auto"/>
        <w:bottom w:val="none" w:sz="0" w:space="0" w:color="auto"/>
        <w:right w:val="none" w:sz="0" w:space="0" w:color="auto"/>
      </w:divBdr>
    </w:div>
    <w:div w:id="208629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image" Target="media/image4.png"/><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ED43D8-A8B0-4793-98B0-FD32FC7E1058}"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fr-FR"/>
        </a:p>
      </dgm:t>
    </dgm:pt>
    <dgm:pt modelId="{5B6B8B9E-8FDC-4638-8ED2-C3D34B2E1185}">
      <dgm:prSet phldrT="[Texte]"/>
      <dgm:spPr/>
      <dgm:t>
        <a:bodyPr/>
        <a:lstStyle/>
        <a:p>
          <a:r>
            <a:rPr lang="fr-FR"/>
            <a:t>RT</a:t>
          </a:r>
        </a:p>
      </dgm:t>
    </dgm:pt>
    <dgm:pt modelId="{59BD59C2-810E-401A-A185-8F1F4AAC381F}" type="parTrans" cxnId="{FE16BF98-146C-424D-B9E0-2424060B26A8}">
      <dgm:prSet/>
      <dgm:spPr/>
      <dgm:t>
        <a:bodyPr/>
        <a:lstStyle/>
        <a:p>
          <a:endParaRPr lang="fr-FR"/>
        </a:p>
      </dgm:t>
    </dgm:pt>
    <dgm:pt modelId="{D1A5C288-7890-4A08-A341-4AF536C79B56}" type="sibTrans" cxnId="{FE16BF98-146C-424D-B9E0-2424060B26A8}">
      <dgm:prSet/>
      <dgm:spPr/>
      <dgm:t>
        <a:bodyPr/>
        <a:lstStyle/>
        <a:p>
          <a:endParaRPr lang="fr-FR"/>
        </a:p>
      </dgm:t>
    </dgm:pt>
    <dgm:pt modelId="{3546A204-7799-4EDC-8ABD-26D6A1444FEC}">
      <dgm:prSet phldrT="[Texte]"/>
      <dgm:spPr/>
      <dgm:t>
        <a:bodyPr/>
        <a:lstStyle/>
        <a:p>
          <a:r>
            <a:rPr lang="fr-FR"/>
            <a:t>CMP</a:t>
          </a:r>
        </a:p>
      </dgm:t>
    </dgm:pt>
    <dgm:pt modelId="{17D5D521-5AA1-40B3-A56F-C18764BB58F9}" type="parTrans" cxnId="{B0C61446-4D90-4347-A680-A15C01803CDF}">
      <dgm:prSet/>
      <dgm:spPr/>
      <dgm:t>
        <a:bodyPr/>
        <a:lstStyle/>
        <a:p>
          <a:endParaRPr lang="fr-FR"/>
        </a:p>
      </dgm:t>
    </dgm:pt>
    <dgm:pt modelId="{D1DE6A3C-7ACF-49AF-A45F-F433E94D902C}" type="sibTrans" cxnId="{B0C61446-4D90-4347-A680-A15C01803CDF}">
      <dgm:prSet/>
      <dgm:spPr/>
      <dgm:t>
        <a:bodyPr/>
        <a:lstStyle/>
        <a:p>
          <a:endParaRPr lang="fr-FR"/>
        </a:p>
      </dgm:t>
    </dgm:pt>
    <dgm:pt modelId="{7556A68E-F23B-4822-A7E5-550D30C52EB8}">
      <dgm:prSet phldrT="[Texte]"/>
      <dgm:spPr/>
      <dgm:t>
        <a:bodyPr/>
        <a:lstStyle/>
        <a:p>
          <a:r>
            <a:rPr lang="fr-FR"/>
            <a:t>MZ</a:t>
          </a:r>
        </a:p>
      </dgm:t>
    </dgm:pt>
    <dgm:pt modelId="{0C47E337-A86C-4BA6-B15E-11798B280B9F}" type="parTrans" cxnId="{A246F15C-9188-4019-858C-BAC03DE1E5B6}">
      <dgm:prSet/>
      <dgm:spPr/>
      <dgm:t>
        <a:bodyPr/>
        <a:lstStyle/>
        <a:p>
          <a:endParaRPr lang="fr-FR"/>
        </a:p>
      </dgm:t>
    </dgm:pt>
    <dgm:pt modelId="{7D63DB7A-251F-4446-9FF8-720BF5F2CC7B}" type="sibTrans" cxnId="{A246F15C-9188-4019-858C-BAC03DE1E5B6}">
      <dgm:prSet/>
      <dgm:spPr/>
      <dgm:t>
        <a:bodyPr/>
        <a:lstStyle/>
        <a:p>
          <a:endParaRPr lang="fr-FR"/>
        </a:p>
      </dgm:t>
    </dgm:pt>
    <dgm:pt modelId="{0B5FD1EB-03E8-43FA-93A6-E67CB6ECDBB0}">
      <dgm:prSet/>
      <dgm:spPr/>
      <dgm:t>
        <a:bodyPr/>
        <a:lstStyle/>
        <a:p>
          <a:r>
            <a:rPr lang="fr-FR"/>
            <a:t>MR</a:t>
          </a:r>
        </a:p>
      </dgm:t>
    </dgm:pt>
    <dgm:pt modelId="{F9606375-FB48-40F0-BDAA-6F8C6713DB48}" type="parTrans" cxnId="{37661AAA-94E7-4994-9146-A6D24C9900DB}">
      <dgm:prSet/>
      <dgm:spPr/>
      <dgm:t>
        <a:bodyPr/>
        <a:lstStyle/>
        <a:p>
          <a:endParaRPr lang="fr-FR"/>
        </a:p>
      </dgm:t>
    </dgm:pt>
    <dgm:pt modelId="{A2AC2FFA-960D-48C2-AF9F-D8735EC93421}" type="sibTrans" cxnId="{37661AAA-94E7-4994-9146-A6D24C9900DB}">
      <dgm:prSet/>
      <dgm:spPr/>
      <dgm:t>
        <a:bodyPr/>
        <a:lstStyle/>
        <a:p>
          <a:endParaRPr lang="fr-FR"/>
        </a:p>
      </dgm:t>
    </dgm:pt>
    <dgm:pt modelId="{5CDF4BEC-4FAC-4497-BC48-1AE8B270A5BE}" type="pres">
      <dgm:prSet presAssocID="{28ED43D8-A8B0-4793-98B0-FD32FC7E1058}" presName="diagram" presStyleCnt="0">
        <dgm:presLayoutVars>
          <dgm:chPref val="1"/>
          <dgm:dir/>
          <dgm:animOne val="branch"/>
          <dgm:animLvl val="lvl"/>
          <dgm:resizeHandles/>
        </dgm:presLayoutVars>
      </dgm:prSet>
      <dgm:spPr/>
      <dgm:t>
        <a:bodyPr/>
        <a:lstStyle/>
        <a:p>
          <a:endParaRPr lang="fr-FR"/>
        </a:p>
      </dgm:t>
    </dgm:pt>
    <dgm:pt modelId="{F7880520-DCD8-4B42-97B4-CC435D411DD9}" type="pres">
      <dgm:prSet presAssocID="{5B6B8B9E-8FDC-4638-8ED2-C3D34B2E1185}" presName="root" presStyleCnt="0"/>
      <dgm:spPr/>
    </dgm:pt>
    <dgm:pt modelId="{653D3402-8E28-44B6-9BC2-C63D09452AA3}" type="pres">
      <dgm:prSet presAssocID="{5B6B8B9E-8FDC-4638-8ED2-C3D34B2E1185}" presName="rootComposite" presStyleCnt="0"/>
      <dgm:spPr/>
    </dgm:pt>
    <dgm:pt modelId="{D03A0096-07D6-42FA-A15A-AE1E1FC1FAEF}" type="pres">
      <dgm:prSet presAssocID="{5B6B8B9E-8FDC-4638-8ED2-C3D34B2E1185}" presName="rootText" presStyleLbl="node1" presStyleIdx="0" presStyleCnt="1"/>
      <dgm:spPr/>
      <dgm:t>
        <a:bodyPr/>
        <a:lstStyle/>
        <a:p>
          <a:endParaRPr lang="fr-FR"/>
        </a:p>
      </dgm:t>
    </dgm:pt>
    <dgm:pt modelId="{C6517DBF-6DF4-4B6B-AB39-916E357A8886}" type="pres">
      <dgm:prSet presAssocID="{5B6B8B9E-8FDC-4638-8ED2-C3D34B2E1185}" presName="rootConnector" presStyleLbl="node1" presStyleIdx="0" presStyleCnt="1"/>
      <dgm:spPr/>
      <dgm:t>
        <a:bodyPr/>
        <a:lstStyle/>
        <a:p>
          <a:endParaRPr lang="fr-FR"/>
        </a:p>
      </dgm:t>
    </dgm:pt>
    <dgm:pt modelId="{49C0184A-0535-42A1-AC48-97E8157B07FB}" type="pres">
      <dgm:prSet presAssocID="{5B6B8B9E-8FDC-4638-8ED2-C3D34B2E1185}" presName="childShape" presStyleCnt="0"/>
      <dgm:spPr/>
    </dgm:pt>
    <dgm:pt modelId="{9BB71BA0-6D02-4554-B6CA-9621F32E2DE1}" type="pres">
      <dgm:prSet presAssocID="{17D5D521-5AA1-40B3-A56F-C18764BB58F9}" presName="Name13" presStyleLbl="parChTrans1D2" presStyleIdx="0" presStyleCnt="3"/>
      <dgm:spPr/>
      <dgm:t>
        <a:bodyPr/>
        <a:lstStyle/>
        <a:p>
          <a:endParaRPr lang="fr-FR"/>
        </a:p>
      </dgm:t>
    </dgm:pt>
    <dgm:pt modelId="{A980B1AF-66E9-4CCF-B4B7-37E1DAB5BD91}" type="pres">
      <dgm:prSet presAssocID="{3546A204-7799-4EDC-8ABD-26D6A1444FEC}" presName="childText" presStyleLbl="bgAcc1" presStyleIdx="0" presStyleCnt="3">
        <dgm:presLayoutVars>
          <dgm:bulletEnabled val="1"/>
        </dgm:presLayoutVars>
      </dgm:prSet>
      <dgm:spPr/>
      <dgm:t>
        <a:bodyPr/>
        <a:lstStyle/>
        <a:p>
          <a:endParaRPr lang="fr-FR"/>
        </a:p>
      </dgm:t>
    </dgm:pt>
    <dgm:pt modelId="{1C7DDB0E-6311-43C5-ADD3-F951105AAED6}" type="pres">
      <dgm:prSet presAssocID="{0C47E337-A86C-4BA6-B15E-11798B280B9F}" presName="Name13" presStyleLbl="parChTrans1D2" presStyleIdx="1" presStyleCnt="3"/>
      <dgm:spPr/>
      <dgm:t>
        <a:bodyPr/>
        <a:lstStyle/>
        <a:p>
          <a:endParaRPr lang="fr-FR"/>
        </a:p>
      </dgm:t>
    </dgm:pt>
    <dgm:pt modelId="{A3A75A85-8817-49CC-A419-EB36200C9171}" type="pres">
      <dgm:prSet presAssocID="{7556A68E-F23B-4822-A7E5-550D30C52EB8}" presName="childText" presStyleLbl="bgAcc1" presStyleIdx="1" presStyleCnt="3">
        <dgm:presLayoutVars>
          <dgm:bulletEnabled val="1"/>
        </dgm:presLayoutVars>
      </dgm:prSet>
      <dgm:spPr/>
      <dgm:t>
        <a:bodyPr/>
        <a:lstStyle/>
        <a:p>
          <a:endParaRPr lang="fr-FR"/>
        </a:p>
      </dgm:t>
    </dgm:pt>
    <dgm:pt modelId="{8E13739B-A262-468F-A0F1-B80D97066D2A}" type="pres">
      <dgm:prSet presAssocID="{F9606375-FB48-40F0-BDAA-6F8C6713DB48}" presName="Name13" presStyleLbl="parChTrans1D2" presStyleIdx="2" presStyleCnt="3"/>
      <dgm:spPr/>
      <dgm:t>
        <a:bodyPr/>
        <a:lstStyle/>
        <a:p>
          <a:endParaRPr lang="fr-FR"/>
        </a:p>
      </dgm:t>
    </dgm:pt>
    <dgm:pt modelId="{4FBDA62D-7D77-43EF-BEE5-0E492D7401CD}" type="pres">
      <dgm:prSet presAssocID="{0B5FD1EB-03E8-43FA-93A6-E67CB6ECDBB0}" presName="childText" presStyleLbl="bgAcc1" presStyleIdx="2" presStyleCnt="3" custScaleY="79366">
        <dgm:presLayoutVars>
          <dgm:bulletEnabled val="1"/>
        </dgm:presLayoutVars>
      </dgm:prSet>
      <dgm:spPr/>
      <dgm:t>
        <a:bodyPr/>
        <a:lstStyle/>
        <a:p>
          <a:endParaRPr lang="fr-FR"/>
        </a:p>
      </dgm:t>
    </dgm:pt>
  </dgm:ptLst>
  <dgm:cxnLst>
    <dgm:cxn modelId="{37661AAA-94E7-4994-9146-A6D24C9900DB}" srcId="{5B6B8B9E-8FDC-4638-8ED2-C3D34B2E1185}" destId="{0B5FD1EB-03E8-43FA-93A6-E67CB6ECDBB0}" srcOrd="2" destOrd="0" parTransId="{F9606375-FB48-40F0-BDAA-6F8C6713DB48}" sibTransId="{A2AC2FFA-960D-48C2-AF9F-D8735EC93421}"/>
    <dgm:cxn modelId="{47B77722-F103-4341-B781-E1C54FF0F916}" type="presOf" srcId="{17D5D521-5AA1-40B3-A56F-C18764BB58F9}" destId="{9BB71BA0-6D02-4554-B6CA-9621F32E2DE1}" srcOrd="0" destOrd="0" presId="urn:microsoft.com/office/officeart/2005/8/layout/hierarchy3"/>
    <dgm:cxn modelId="{960D1553-D7FC-467B-A0E0-056E64A2E3D7}" type="presOf" srcId="{0B5FD1EB-03E8-43FA-93A6-E67CB6ECDBB0}" destId="{4FBDA62D-7D77-43EF-BEE5-0E492D7401CD}" srcOrd="0" destOrd="0" presId="urn:microsoft.com/office/officeart/2005/8/layout/hierarchy3"/>
    <dgm:cxn modelId="{A246F15C-9188-4019-858C-BAC03DE1E5B6}" srcId="{5B6B8B9E-8FDC-4638-8ED2-C3D34B2E1185}" destId="{7556A68E-F23B-4822-A7E5-550D30C52EB8}" srcOrd="1" destOrd="0" parTransId="{0C47E337-A86C-4BA6-B15E-11798B280B9F}" sibTransId="{7D63DB7A-251F-4446-9FF8-720BF5F2CC7B}"/>
    <dgm:cxn modelId="{B0C61446-4D90-4347-A680-A15C01803CDF}" srcId="{5B6B8B9E-8FDC-4638-8ED2-C3D34B2E1185}" destId="{3546A204-7799-4EDC-8ABD-26D6A1444FEC}" srcOrd="0" destOrd="0" parTransId="{17D5D521-5AA1-40B3-A56F-C18764BB58F9}" sibTransId="{D1DE6A3C-7ACF-49AF-A45F-F433E94D902C}"/>
    <dgm:cxn modelId="{079A0D55-C302-412B-A3CF-5A0477EA7006}" type="presOf" srcId="{0C47E337-A86C-4BA6-B15E-11798B280B9F}" destId="{1C7DDB0E-6311-43C5-ADD3-F951105AAED6}" srcOrd="0" destOrd="0" presId="urn:microsoft.com/office/officeart/2005/8/layout/hierarchy3"/>
    <dgm:cxn modelId="{06ADF070-37B8-4DC6-B25D-605BFBEB9FB4}" type="presOf" srcId="{5B6B8B9E-8FDC-4638-8ED2-C3D34B2E1185}" destId="{D03A0096-07D6-42FA-A15A-AE1E1FC1FAEF}" srcOrd="0" destOrd="0" presId="urn:microsoft.com/office/officeart/2005/8/layout/hierarchy3"/>
    <dgm:cxn modelId="{FE16BF98-146C-424D-B9E0-2424060B26A8}" srcId="{28ED43D8-A8B0-4793-98B0-FD32FC7E1058}" destId="{5B6B8B9E-8FDC-4638-8ED2-C3D34B2E1185}" srcOrd="0" destOrd="0" parTransId="{59BD59C2-810E-401A-A185-8F1F4AAC381F}" sibTransId="{D1A5C288-7890-4A08-A341-4AF536C79B56}"/>
    <dgm:cxn modelId="{ABF02B31-19BC-4591-A1A0-792AC1FA9BD7}" type="presOf" srcId="{7556A68E-F23B-4822-A7E5-550D30C52EB8}" destId="{A3A75A85-8817-49CC-A419-EB36200C9171}" srcOrd="0" destOrd="0" presId="urn:microsoft.com/office/officeart/2005/8/layout/hierarchy3"/>
    <dgm:cxn modelId="{18195B83-6111-448B-B591-D55F09D6F005}" type="presOf" srcId="{F9606375-FB48-40F0-BDAA-6F8C6713DB48}" destId="{8E13739B-A262-468F-A0F1-B80D97066D2A}" srcOrd="0" destOrd="0" presId="urn:microsoft.com/office/officeart/2005/8/layout/hierarchy3"/>
    <dgm:cxn modelId="{50315150-87EC-47C2-8EAD-05BCD0FFC2FA}" type="presOf" srcId="{28ED43D8-A8B0-4793-98B0-FD32FC7E1058}" destId="{5CDF4BEC-4FAC-4497-BC48-1AE8B270A5BE}" srcOrd="0" destOrd="0" presId="urn:microsoft.com/office/officeart/2005/8/layout/hierarchy3"/>
    <dgm:cxn modelId="{4479CB71-5D12-4EDD-9271-044F443B4E13}" type="presOf" srcId="{3546A204-7799-4EDC-8ABD-26D6A1444FEC}" destId="{A980B1AF-66E9-4CCF-B4B7-37E1DAB5BD91}" srcOrd="0" destOrd="0" presId="urn:microsoft.com/office/officeart/2005/8/layout/hierarchy3"/>
    <dgm:cxn modelId="{BC489E15-0D14-4330-AC4C-B4D07BBAB5E4}" type="presOf" srcId="{5B6B8B9E-8FDC-4638-8ED2-C3D34B2E1185}" destId="{C6517DBF-6DF4-4B6B-AB39-916E357A8886}" srcOrd="1" destOrd="0" presId="urn:microsoft.com/office/officeart/2005/8/layout/hierarchy3"/>
    <dgm:cxn modelId="{11FE4916-3868-4672-977D-F0E66C171819}" type="presParOf" srcId="{5CDF4BEC-4FAC-4497-BC48-1AE8B270A5BE}" destId="{F7880520-DCD8-4B42-97B4-CC435D411DD9}" srcOrd="0" destOrd="0" presId="urn:microsoft.com/office/officeart/2005/8/layout/hierarchy3"/>
    <dgm:cxn modelId="{45BF10A1-8487-476F-B377-DB358E28ACE5}" type="presParOf" srcId="{F7880520-DCD8-4B42-97B4-CC435D411DD9}" destId="{653D3402-8E28-44B6-9BC2-C63D09452AA3}" srcOrd="0" destOrd="0" presId="urn:microsoft.com/office/officeart/2005/8/layout/hierarchy3"/>
    <dgm:cxn modelId="{A5D40F4D-20AC-4725-BAA5-94EB67829BD5}" type="presParOf" srcId="{653D3402-8E28-44B6-9BC2-C63D09452AA3}" destId="{D03A0096-07D6-42FA-A15A-AE1E1FC1FAEF}" srcOrd="0" destOrd="0" presId="urn:microsoft.com/office/officeart/2005/8/layout/hierarchy3"/>
    <dgm:cxn modelId="{B1975C04-1E67-4965-8EF4-EEC4C7080354}" type="presParOf" srcId="{653D3402-8E28-44B6-9BC2-C63D09452AA3}" destId="{C6517DBF-6DF4-4B6B-AB39-916E357A8886}" srcOrd="1" destOrd="0" presId="urn:microsoft.com/office/officeart/2005/8/layout/hierarchy3"/>
    <dgm:cxn modelId="{9388D351-9F9E-46DE-A4AD-782AE10D7F06}" type="presParOf" srcId="{F7880520-DCD8-4B42-97B4-CC435D411DD9}" destId="{49C0184A-0535-42A1-AC48-97E8157B07FB}" srcOrd="1" destOrd="0" presId="urn:microsoft.com/office/officeart/2005/8/layout/hierarchy3"/>
    <dgm:cxn modelId="{1CAFC844-F057-415B-B3A9-9F1ADF6CC33B}" type="presParOf" srcId="{49C0184A-0535-42A1-AC48-97E8157B07FB}" destId="{9BB71BA0-6D02-4554-B6CA-9621F32E2DE1}" srcOrd="0" destOrd="0" presId="urn:microsoft.com/office/officeart/2005/8/layout/hierarchy3"/>
    <dgm:cxn modelId="{E7BCBE9C-2194-4DC0-88E6-B00D49FD42AE}" type="presParOf" srcId="{49C0184A-0535-42A1-AC48-97E8157B07FB}" destId="{A980B1AF-66E9-4CCF-B4B7-37E1DAB5BD91}" srcOrd="1" destOrd="0" presId="urn:microsoft.com/office/officeart/2005/8/layout/hierarchy3"/>
    <dgm:cxn modelId="{1697201D-3421-4B87-B4FC-4D8204DF2E87}" type="presParOf" srcId="{49C0184A-0535-42A1-AC48-97E8157B07FB}" destId="{1C7DDB0E-6311-43C5-ADD3-F951105AAED6}" srcOrd="2" destOrd="0" presId="urn:microsoft.com/office/officeart/2005/8/layout/hierarchy3"/>
    <dgm:cxn modelId="{5746DD30-352F-45A9-9E44-4E0DB080DAE4}" type="presParOf" srcId="{49C0184A-0535-42A1-AC48-97E8157B07FB}" destId="{A3A75A85-8817-49CC-A419-EB36200C9171}" srcOrd="3" destOrd="0" presId="urn:microsoft.com/office/officeart/2005/8/layout/hierarchy3"/>
    <dgm:cxn modelId="{DD130B99-D01E-4449-9329-AF8109BEEEE9}" type="presParOf" srcId="{49C0184A-0535-42A1-AC48-97E8157B07FB}" destId="{8E13739B-A262-468F-A0F1-B80D97066D2A}" srcOrd="4" destOrd="0" presId="urn:microsoft.com/office/officeart/2005/8/layout/hierarchy3"/>
    <dgm:cxn modelId="{B87CDD6C-5EB9-444B-B663-A955A2EC46A9}" type="presParOf" srcId="{49C0184A-0535-42A1-AC48-97E8157B07FB}" destId="{4FBDA62D-7D77-43EF-BEE5-0E492D7401CD}" srcOrd="5" destOrd="0" presId="urn:microsoft.com/office/officeart/2005/8/layout/hierarchy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3A0096-07D6-42FA-A15A-AE1E1FC1FAEF}">
      <dsp:nvSpPr>
        <dsp:cNvPr id="0" name=""/>
        <dsp:cNvSpPr/>
      </dsp:nvSpPr>
      <dsp:spPr>
        <a:xfrm>
          <a:off x="3566302" y="1075"/>
          <a:ext cx="2192370" cy="10961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8110" tIns="78740" rIns="118110" bIns="78740" numCol="1" spcCol="1270" anchor="ctr" anchorCtr="0">
          <a:noAutofit/>
        </a:bodyPr>
        <a:lstStyle/>
        <a:p>
          <a:pPr lvl="0" algn="ctr" defTabSz="2755900">
            <a:lnSpc>
              <a:spcPct val="90000"/>
            </a:lnSpc>
            <a:spcBef>
              <a:spcPct val="0"/>
            </a:spcBef>
            <a:spcAft>
              <a:spcPct val="35000"/>
            </a:spcAft>
          </a:pPr>
          <a:r>
            <a:rPr lang="fr-FR" sz="6200" kern="1200"/>
            <a:t>RT</a:t>
          </a:r>
        </a:p>
      </dsp:txBody>
      <dsp:txXfrm>
        <a:off x="3598408" y="33181"/>
        <a:ext cx="2128158" cy="1031973"/>
      </dsp:txXfrm>
    </dsp:sp>
    <dsp:sp modelId="{9BB71BA0-6D02-4554-B6CA-9621F32E2DE1}">
      <dsp:nvSpPr>
        <dsp:cNvPr id="0" name=""/>
        <dsp:cNvSpPr/>
      </dsp:nvSpPr>
      <dsp:spPr>
        <a:xfrm>
          <a:off x="3785539" y="1097261"/>
          <a:ext cx="219237" cy="822139"/>
        </a:xfrm>
        <a:custGeom>
          <a:avLst/>
          <a:gdLst/>
          <a:ahLst/>
          <a:cxnLst/>
          <a:rect l="0" t="0" r="0" b="0"/>
          <a:pathLst>
            <a:path>
              <a:moveTo>
                <a:pt x="0" y="0"/>
              </a:moveTo>
              <a:lnTo>
                <a:pt x="0" y="822139"/>
              </a:lnTo>
              <a:lnTo>
                <a:pt x="219237" y="8221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80B1AF-66E9-4CCF-B4B7-37E1DAB5BD91}">
      <dsp:nvSpPr>
        <dsp:cNvPr id="0" name=""/>
        <dsp:cNvSpPr/>
      </dsp:nvSpPr>
      <dsp:spPr>
        <a:xfrm>
          <a:off x="4004776" y="1371307"/>
          <a:ext cx="1753896" cy="109618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3345" tIns="62230" rIns="93345" bIns="62230" numCol="1" spcCol="1270" anchor="ctr" anchorCtr="0">
          <a:noAutofit/>
        </a:bodyPr>
        <a:lstStyle/>
        <a:p>
          <a:pPr lvl="0" algn="ctr" defTabSz="2178050">
            <a:lnSpc>
              <a:spcPct val="90000"/>
            </a:lnSpc>
            <a:spcBef>
              <a:spcPct val="0"/>
            </a:spcBef>
            <a:spcAft>
              <a:spcPct val="35000"/>
            </a:spcAft>
          </a:pPr>
          <a:r>
            <a:rPr lang="fr-FR" sz="4900" kern="1200"/>
            <a:t>CMP</a:t>
          </a:r>
        </a:p>
      </dsp:txBody>
      <dsp:txXfrm>
        <a:off x="4036882" y="1403413"/>
        <a:ext cx="1689684" cy="1031973"/>
      </dsp:txXfrm>
    </dsp:sp>
    <dsp:sp modelId="{1C7DDB0E-6311-43C5-ADD3-F951105AAED6}">
      <dsp:nvSpPr>
        <dsp:cNvPr id="0" name=""/>
        <dsp:cNvSpPr/>
      </dsp:nvSpPr>
      <dsp:spPr>
        <a:xfrm>
          <a:off x="3785539" y="1097261"/>
          <a:ext cx="219237" cy="2192370"/>
        </a:xfrm>
        <a:custGeom>
          <a:avLst/>
          <a:gdLst/>
          <a:ahLst/>
          <a:cxnLst/>
          <a:rect l="0" t="0" r="0" b="0"/>
          <a:pathLst>
            <a:path>
              <a:moveTo>
                <a:pt x="0" y="0"/>
              </a:moveTo>
              <a:lnTo>
                <a:pt x="0" y="2192370"/>
              </a:lnTo>
              <a:lnTo>
                <a:pt x="219237" y="21923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A75A85-8817-49CC-A419-EB36200C9171}">
      <dsp:nvSpPr>
        <dsp:cNvPr id="0" name=""/>
        <dsp:cNvSpPr/>
      </dsp:nvSpPr>
      <dsp:spPr>
        <a:xfrm>
          <a:off x="4004776" y="2741539"/>
          <a:ext cx="1753896" cy="109618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3345" tIns="62230" rIns="93345" bIns="62230" numCol="1" spcCol="1270" anchor="ctr" anchorCtr="0">
          <a:noAutofit/>
        </a:bodyPr>
        <a:lstStyle/>
        <a:p>
          <a:pPr lvl="0" algn="ctr" defTabSz="2178050">
            <a:lnSpc>
              <a:spcPct val="90000"/>
            </a:lnSpc>
            <a:spcBef>
              <a:spcPct val="0"/>
            </a:spcBef>
            <a:spcAft>
              <a:spcPct val="35000"/>
            </a:spcAft>
          </a:pPr>
          <a:r>
            <a:rPr lang="fr-FR" sz="4900" kern="1200"/>
            <a:t>MZ</a:t>
          </a:r>
        </a:p>
      </dsp:txBody>
      <dsp:txXfrm>
        <a:off x="4036882" y="2773645"/>
        <a:ext cx="1689684" cy="1031973"/>
      </dsp:txXfrm>
    </dsp:sp>
    <dsp:sp modelId="{8E13739B-A262-468F-A0F1-B80D97066D2A}">
      <dsp:nvSpPr>
        <dsp:cNvPr id="0" name=""/>
        <dsp:cNvSpPr/>
      </dsp:nvSpPr>
      <dsp:spPr>
        <a:xfrm>
          <a:off x="3785539" y="1097261"/>
          <a:ext cx="219237" cy="3449509"/>
        </a:xfrm>
        <a:custGeom>
          <a:avLst/>
          <a:gdLst/>
          <a:ahLst/>
          <a:cxnLst/>
          <a:rect l="0" t="0" r="0" b="0"/>
          <a:pathLst>
            <a:path>
              <a:moveTo>
                <a:pt x="0" y="0"/>
              </a:moveTo>
              <a:lnTo>
                <a:pt x="0" y="3449509"/>
              </a:lnTo>
              <a:lnTo>
                <a:pt x="219237" y="34495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BDA62D-7D77-43EF-BEE5-0E492D7401CD}">
      <dsp:nvSpPr>
        <dsp:cNvPr id="0" name=""/>
        <dsp:cNvSpPr/>
      </dsp:nvSpPr>
      <dsp:spPr>
        <a:xfrm>
          <a:off x="4004776" y="4111770"/>
          <a:ext cx="1753896" cy="86999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3345" tIns="62230" rIns="93345" bIns="62230" numCol="1" spcCol="1270" anchor="ctr" anchorCtr="0">
          <a:noAutofit/>
        </a:bodyPr>
        <a:lstStyle/>
        <a:p>
          <a:pPr lvl="0" algn="ctr" defTabSz="2178050">
            <a:lnSpc>
              <a:spcPct val="90000"/>
            </a:lnSpc>
            <a:spcBef>
              <a:spcPct val="0"/>
            </a:spcBef>
            <a:spcAft>
              <a:spcPct val="35000"/>
            </a:spcAft>
          </a:pPr>
          <a:r>
            <a:rPr lang="fr-FR" sz="4900" kern="1200"/>
            <a:t>MR</a:t>
          </a:r>
        </a:p>
      </dsp:txBody>
      <dsp:txXfrm>
        <a:off x="4030257" y="4137251"/>
        <a:ext cx="1702934" cy="81903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73C06-B3A9-4010-9078-BC11EA926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139</Pages>
  <Words>38988</Words>
  <Characters>214435</Characters>
  <Application>Microsoft Office Word</Application>
  <DocSecurity>0</DocSecurity>
  <Lines>1786</Lines>
  <Paragraphs>505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SARAMBE</dc:creator>
  <cp:lastModifiedBy>Salifou Zoungrana</cp:lastModifiedBy>
  <cp:revision>2</cp:revision>
  <cp:lastPrinted>2016-11-04T08:58:00Z</cp:lastPrinted>
  <dcterms:created xsi:type="dcterms:W3CDTF">2016-11-10T00:14:00Z</dcterms:created>
  <dcterms:modified xsi:type="dcterms:W3CDTF">2016-11-10T00:14:00Z</dcterms:modified>
</cp:coreProperties>
</file>