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64F2" w14:textId="1D594D0F" w:rsidR="00AF426E" w:rsidRDefault="00AF426E" w:rsidP="00AF426E">
      <w:pPr>
        <w:pStyle w:val="TM1"/>
        <w:rPr>
          <w:rFonts w:ascii="Calibri" w:hAnsi="Calibri"/>
          <w:sz w:val="28"/>
          <w:szCs w:val="28"/>
        </w:rPr>
      </w:pPr>
      <w:bookmarkStart w:id="0" w:name="_GoBack"/>
      <w:bookmarkEnd w:id="0"/>
      <w:r>
        <w:rPr>
          <w:noProof/>
          <w:lang w:eastAsia="fr-FR"/>
        </w:rPr>
        <w:drawing>
          <wp:inline distT="0" distB="0" distL="0" distR="0" wp14:anchorId="3DE31929" wp14:editId="4DF00BA1">
            <wp:extent cx="2098040" cy="1578760"/>
            <wp:effectExtent l="0" t="0" r="1016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040" cy="1578760"/>
                    </a:xfrm>
                    <a:prstGeom prst="rect">
                      <a:avLst/>
                    </a:prstGeom>
                    <a:noFill/>
                    <a:ln>
                      <a:noFill/>
                    </a:ln>
                  </pic:spPr>
                </pic:pic>
              </a:graphicData>
            </a:graphic>
          </wp:inline>
        </w:drawing>
      </w:r>
    </w:p>
    <w:p w14:paraId="7AA3CC08" w14:textId="77777777" w:rsidR="00AF426E" w:rsidRDefault="00AF426E" w:rsidP="00AF426E"/>
    <w:p w14:paraId="27179499" w14:textId="77777777" w:rsidR="00AF426E" w:rsidRDefault="00AF426E" w:rsidP="00AF426E">
      <w:pPr>
        <w:jc w:val="both"/>
        <w:rPr>
          <w:b/>
          <w:sz w:val="32"/>
          <w:szCs w:val="32"/>
        </w:rPr>
      </w:pPr>
    </w:p>
    <w:p w14:paraId="4EAC6CED" w14:textId="77777777" w:rsidR="00AF426E" w:rsidRDefault="00AF426E" w:rsidP="00AF426E">
      <w:pPr>
        <w:jc w:val="both"/>
        <w:rPr>
          <w:b/>
          <w:sz w:val="32"/>
          <w:szCs w:val="32"/>
        </w:rPr>
      </w:pPr>
    </w:p>
    <w:p w14:paraId="78D73F72" w14:textId="5059DB1A" w:rsidR="00AF426E" w:rsidRDefault="00AF426E" w:rsidP="00AF426E">
      <w:pPr>
        <w:jc w:val="both"/>
        <w:rPr>
          <w:b/>
          <w:sz w:val="32"/>
          <w:szCs w:val="32"/>
        </w:rPr>
      </w:pPr>
      <w:r w:rsidRPr="00AF426E">
        <w:rPr>
          <w:b/>
          <w:sz w:val="32"/>
          <w:szCs w:val="32"/>
        </w:rPr>
        <w:t xml:space="preserve">EVALUATION À MI-PARCOURS DU « PROJET DE RENFORCEMENT DE L’INFORMATION CLIMATIQUE ET SYSTÈMES D’ALERTE PRÉCOCE POUR UN DÉVELOPPEMENT RÉSILIENT EN AFRIQUE ET ADAPTATION AUX CHANGEMENTS CLIMATIQUES AU BÉNIN – SAP-BÉNIN </w:t>
      </w:r>
      <w:r>
        <w:rPr>
          <w:b/>
          <w:sz w:val="32"/>
          <w:szCs w:val="32"/>
        </w:rPr>
        <w:t xml:space="preserve">– </w:t>
      </w:r>
      <w:r w:rsidRPr="00AF426E">
        <w:rPr>
          <w:b/>
          <w:sz w:val="32"/>
          <w:szCs w:val="32"/>
        </w:rPr>
        <w:t>POUR LA PÉRIODE 2014-2015</w:t>
      </w:r>
    </w:p>
    <w:p w14:paraId="652DBF7A" w14:textId="77777777" w:rsidR="00AF426E" w:rsidRDefault="00AF426E" w:rsidP="00AF426E">
      <w:pPr>
        <w:jc w:val="both"/>
        <w:rPr>
          <w:b/>
          <w:sz w:val="32"/>
          <w:szCs w:val="32"/>
        </w:rPr>
      </w:pPr>
    </w:p>
    <w:p w14:paraId="47DB948B" w14:textId="77777777" w:rsidR="00AF426E" w:rsidRDefault="00AF426E" w:rsidP="00AF426E">
      <w:pPr>
        <w:jc w:val="both"/>
        <w:rPr>
          <w:b/>
          <w:sz w:val="32"/>
          <w:szCs w:val="32"/>
        </w:rPr>
      </w:pPr>
    </w:p>
    <w:p w14:paraId="4DDE672C" w14:textId="01142EB1" w:rsidR="00AF426E" w:rsidRDefault="00AF426E" w:rsidP="00AF426E">
      <w:pPr>
        <w:jc w:val="both"/>
        <w:rPr>
          <w:b/>
          <w:sz w:val="32"/>
          <w:szCs w:val="32"/>
        </w:rPr>
      </w:pPr>
      <w:r>
        <w:rPr>
          <w:b/>
          <w:sz w:val="32"/>
          <w:szCs w:val="32"/>
        </w:rPr>
        <w:t>Rapport provisoire</w:t>
      </w:r>
    </w:p>
    <w:p w14:paraId="6828D22E" w14:textId="77777777" w:rsidR="00AF426E" w:rsidRDefault="00AF426E" w:rsidP="00AF426E">
      <w:pPr>
        <w:jc w:val="both"/>
        <w:rPr>
          <w:b/>
          <w:sz w:val="32"/>
          <w:szCs w:val="32"/>
        </w:rPr>
      </w:pPr>
    </w:p>
    <w:p w14:paraId="4F0E5352" w14:textId="77777777" w:rsidR="00AF426E" w:rsidRPr="00AF426E" w:rsidRDefault="00AF426E" w:rsidP="00AF426E">
      <w:pPr>
        <w:jc w:val="right"/>
      </w:pPr>
      <w:r w:rsidRPr="00AF426E">
        <w:t>Présenté par</w:t>
      </w:r>
    </w:p>
    <w:p w14:paraId="7EC037BF" w14:textId="77777777" w:rsidR="00AF426E" w:rsidRDefault="00AF426E" w:rsidP="00AF426E">
      <w:pPr>
        <w:jc w:val="right"/>
      </w:pPr>
      <w:r w:rsidRPr="00AF426E">
        <w:t xml:space="preserve">Dr. François-Corneille KEDOWIDE </w:t>
      </w:r>
    </w:p>
    <w:p w14:paraId="7E4FF910" w14:textId="062D7487" w:rsidR="00AF426E" w:rsidRPr="00AF426E" w:rsidRDefault="00AF426E" w:rsidP="00AF426E">
      <w:pPr>
        <w:jc w:val="right"/>
      </w:pPr>
      <w:r w:rsidRPr="00AF426E">
        <w:t xml:space="preserve">&amp; </w:t>
      </w:r>
      <w:r>
        <w:t xml:space="preserve"> </w:t>
      </w:r>
      <w:r w:rsidRPr="00AF426E">
        <w:t>Dr. Honorat SATOGUINA</w:t>
      </w:r>
    </w:p>
    <w:p w14:paraId="79B42614" w14:textId="77777777" w:rsidR="00AF426E" w:rsidRPr="00AF426E" w:rsidRDefault="00AF426E" w:rsidP="00AF426E">
      <w:pPr>
        <w:jc w:val="right"/>
        <w:sectPr w:rsidR="00AF426E" w:rsidRPr="00AF426E" w:rsidSect="002823CF">
          <w:pgSz w:w="11906" w:h="16838"/>
          <w:pgMar w:top="1418" w:right="1418" w:bottom="1418" w:left="1418" w:header="709" w:footer="709" w:gutter="0"/>
          <w:cols w:space="708"/>
          <w:docGrid w:linePitch="360"/>
        </w:sectPr>
      </w:pPr>
    </w:p>
    <w:p w14:paraId="0BA12A79" w14:textId="77777777" w:rsidR="00AF426E" w:rsidRDefault="001B20D2">
      <w:pPr>
        <w:pStyle w:val="TM1"/>
        <w:rPr>
          <w:rFonts w:asciiTheme="minorHAnsi" w:eastAsiaTheme="minorEastAsia" w:hAnsiTheme="minorHAnsi" w:cstheme="minorBidi"/>
          <w:b w:val="0"/>
          <w:caps w:val="0"/>
          <w:noProof/>
          <w:sz w:val="24"/>
          <w:szCs w:val="24"/>
          <w:u w:val="none"/>
          <w:lang w:eastAsia="ja-JP"/>
        </w:rPr>
      </w:pPr>
      <w:r w:rsidRPr="00190BE2">
        <w:rPr>
          <w:rFonts w:ascii="Calibri" w:hAnsi="Calibri"/>
          <w:sz w:val="28"/>
          <w:szCs w:val="28"/>
        </w:rPr>
        <w:lastRenderedPageBreak/>
        <w:fldChar w:fldCharType="begin"/>
      </w:r>
      <w:r w:rsidRPr="00190BE2">
        <w:rPr>
          <w:rFonts w:ascii="Calibri" w:hAnsi="Calibri"/>
          <w:sz w:val="28"/>
          <w:szCs w:val="28"/>
        </w:rPr>
        <w:instrText xml:space="preserve"> </w:instrText>
      </w:r>
      <w:r w:rsidR="00F70976">
        <w:rPr>
          <w:rFonts w:ascii="Calibri" w:hAnsi="Calibri"/>
          <w:sz w:val="28"/>
          <w:szCs w:val="28"/>
        </w:rPr>
        <w:instrText>TOC</w:instrText>
      </w:r>
      <w:r w:rsidRPr="00190BE2">
        <w:rPr>
          <w:rFonts w:ascii="Calibri" w:hAnsi="Calibri"/>
          <w:sz w:val="28"/>
          <w:szCs w:val="28"/>
        </w:rPr>
        <w:instrText xml:space="preserve"> \o "1-3" </w:instrText>
      </w:r>
      <w:r w:rsidRPr="00190BE2">
        <w:rPr>
          <w:rFonts w:ascii="Calibri" w:hAnsi="Calibri"/>
          <w:sz w:val="28"/>
          <w:szCs w:val="28"/>
        </w:rPr>
        <w:fldChar w:fldCharType="separate"/>
      </w:r>
      <w:r w:rsidR="00AF426E" w:rsidRPr="0067368A">
        <w:rPr>
          <w:noProof/>
        </w:rPr>
        <w:t>RESUME EXECUTIF</w:t>
      </w:r>
      <w:r w:rsidR="00AF426E">
        <w:rPr>
          <w:noProof/>
        </w:rPr>
        <w:tab/>
      </w:r>
      <w:r w:rsidR="00AF426E">
        <w:rPr>
          <w:noProof/>
        </w:rPr>
        <w:fldChar w:fldCharType="begin"/>
      </w:r>
      <w:r w:rsidR="00AF426E">
        <w:rPr>
          <w:noProof/>
        </w:rPr>
        <w:instrText xml:space="preserve"> PAGEREF _Toc329808616 \h </w:instrText>
      </w:r>
      <w:r w:rsidR="00AF426E">
        <w:rPr>
          <w:noProof/>
        </w:rPr>
      </w:r>
      <w:r w:rsidR="00AF426E">
        <w:rPr>
          <w:noProof/>
        </w:rPr>
        <w:fldChar w:fldCharType="separate"/>
      </w:r>
      <w:r w:rsidR="00AF426E">
        <w:rPr>
          <w:noProof/>
        </w:rPr>
        <w:t>3</w:t>
      </w:r>
      <w:r w:rsidR="00AF426E">
        <w:rPr>
          <w:noProof/>
        </w:rPr>
        <w:fldChar w:fldCharType="end"/>
      </w:r>
    </w:p>
    <w:p w14:paraId="40E72A2A"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 INTRODUCTION</w:t>
      </w:r>
      <w:r>
        <w:rPr>
          <w:noProof/>
        </w:rPr>
        <w:tab/>
      </w:r>
      <w:r>
        <w:rPr>
          <w:noProof/>
        </w:rPr>
        <w:fldChar w:fldCharType="begin"/>
      </w:r>
      <w:r>
        <w:rPr>
          <w:noProof/>
        </w:rPr>
        <w:instrText xml:space="preserve"> PAGEREF _Toc329808617 \h </w:instrText>
      </w:r>
      <w:r>
        <w:rPr>
          <w:noProof/>
        </w:rPr>
      </w:r>
      <w:r>
        <w:rPr>
          <w:noProof/>
        </w:rPr>
        <w:fldChar w:fldCharType="separate"/>
      </w:r>
      <w:r>
        <w:rPr>
          <w:noProof/>
        </w:rPr>
        <w:t>4</w:t>
      </w:r>
      <w:r>
        <w:rPr>
          <w:noProof/>
        </w:rPr>
        <w:fldChar w:fldCharType="end"/>
      </w:r>
    </w:p>
    <w:p w14:paraId="7F496EA9"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Pr>
          <w:noProof/>
        </w:rPr>
        <w:t>1.1. Compréhension des termes de référence et objectifs de la mission</w:t>
      </w:r>
      <w:r>
        <w:rPr>
          <w:noProof/>
        </w:rPr>
        <w:tab/>
      </w:r>
      <w:r>
        <w:rPr>
          <w:noProof/>
        </w:rPr>
        <w:fldChar w:fldCharType="begin"/>
      </w:r>
      <w:r>
        <w:rPr>
          <w:noProof/>
        </w:rPr>
        <w:instrText xml:space="preserve"> PAGEREF _Toc329808618 \h </w:instrText>
      </w:r>
      <w:r>
        <w:rPr>
          <w:noProof/>
        </w:rPr>
      </w:r>
      <w:r>
        <w:rPr>
          <w:noProof/>
        </w:rPr>
        <w:fldChar w:fldCharType="separate"/>
      </w:r>
      <w:r>
        <w:rPr>
          <w:noProof/>
        </w:rPr>
        <w:t>4</w:t>
      </w:r>
      <w:r>
        <w:rPr>
          <w:noProof/>
        </w:rPr>
        <w:fldChar w:fldCharType="end"/>
      </w:r>
    </w:p>
    <w:p w14:paraId="3F274EB1"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Pr>
          <w:noProof/>
        </w:rPr>
        <w:t>1.2. Méthodologie de l’évaluation</w:t>
      </w:r>
      <w:r>
        <w:rPr>
          <w:noProof/>
        </w:rPr>
        <w:tab/>
      </w:r>
      <w:r>
        <w:rPr>
          <w:noProof/>
        </w:rPr>
        <w:fldChar w:fldCharType="begin"/>
      </w:r>
      <w:r>
        <w:rPr>
          <w:noProof/>
        </w:rPr>
        <w:instrText xml:space="preserve"> PAGEREF _Toc329808619 \h </w:instrText>
      </w:r>
      <w:r>
        <w:rPr>
          <w:noProof/>
        </w:rPr>
      </w:r>
      <w:r>
        <w:rPr>
          <w:noProof/>
        </w:rPr>
        <w:fldChar w:fldCharType="separate"/>
      </w:r>
      <w:r>
        <w:rPr>
          <w:noProof/>
        </w:rPr>
        <w:t>4</w:t>
      </w:r>
      <w:r>
        <w:rPr>
          <w:noProof/>
        </w:rPr>
        <w:fldChar w:fldCharType="end"/>
      </w:r>
    </w:p>
    <w:p w14:paraId="6202BB88"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sidRPr="0067368A">
        <w:rPr>
          <w:noProof/>
        </w:rPr>
        <w:t>1.2.1. Réunion de briefing</w:t>
      </w:r>
      <w:r>
        <w:rPr>
          <w:noProof/>
        </w:rPr>
        <w:tab/>
      </w:r>
      <w:r>
        <w:rPr>
          <w:noProof/>
        </w:rPr>
        <w:fldChar w:fldCharType="begin"/>
      </w:r>
      <w:r>
        <w:rPr>
          <w:noProof/>
        </w:rPr>
        <w:instrText xml:space="preserve"> PAGEREF _Toc329808620 \h </w:instrText>
      </w:r>
      <w:r>
        <w:rPr>
          <w:noProof/>
        </w:rPr>
      </w:r>
      <w:r>
        <w:rPr>
          <w:noProof/>
        </w:rPr>
        <w:fldChar w:fldCharType="separate"/>
      </w:r>
      <w:r>
        <w:rPr>
          <w:noProof/>
        </w:rPr>
        <w:t>5</w:t>
      </w:r>
      <w:r>
        <w:rPr>
          <w:noProof/>
        </w:rPr>
        <w:fldChar w:fldCharType="end"/>
      </w:r>
    </w:p>
    <w:p w14:paraId="1DE14B71"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Pr>
          <w:noProof/>
        </w:rPr>
        <w:t>1.2.2. Collecte des données</w:t>
      </w:r>
      <w:r>
        <w:rPr>
          <w:noProof/>
        </w:rPr>
        <w:tab/>
      </w:r>
      <w:r>
        <w:rPr>
          <w:noProof/>
        </w:rPr>
        <w:fldChar w:fldCharType="begin"/>
      </w:r>
      <w:r>
        <w:rPr>
          <w:noProof/>
        </w:rPr>
        <w:instrText xml:space="preserve"> PAGEREF _Toc329808621 \h </w:instrText>
      </w:r>
      <w:r>
        <w:rPr>
          <w:noProof/>
        </w:rPr>
      </w:r>
      <w:r>
        <w:rPr>
          <w:noProof/>
        </w:rPr>
        <w:fldChar w:fldCharType="separate"/>
      </w:r>
      <w:r>
        <w:rPr>
          <w:noProof/>
        </w:rPr>
        <w:t>6</w:t>
      </w:r>
      <w:r>
        <w:rPr>
          <w:noProof/>
        </w:rPr>
        <w:fldChar w:fldCharType="end"/>
      </w:r>
    </w:p>
    <w:p w14:paraId="6717EB44"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sidRPr="0067368A">
        <w:rPr>
          <w:noProof/>
          <w:spacing w:val="-3"/>
        </w:rPr>
        <w:t>1.2.3. M</w:t>
      </w:r>
      <w:r>
        <w:rPr>
          <w:noProof/>
        </w:rPr>
        <w:t>at</w:t>
      </w:r>
      <w:r w:rsidRPr="0067368A">
        <w:rPr>
          <w:noProof/>
          <w:spacing w:val="-2"/>
        </w:rPr>
        <w:t>r</w:t>
      </w:r>
      <w:r>
        <w:rPr>
          <w:noProof/>
        </w:rPr>
        <w:t xml:space="preserve">ice </w:t>
      </w:r>
      <w:r w:rsidRPr="0067368A">
        <w:rPr>
          <w:noProof/>
          <w:spacing w:val="-2"/>
        </w:rPr>
        <w:t>d</w:t>
      </w:r>
      <w:r>
        <w:rPr>
          <w:noProof/>
        </w:rPr>
        <w:t>’é</w:t>
      </w:r>
      <w:r w:rsidRPr="0067368A">
        <w:rPr>
          <w:noProof/>
          <w:spacing w:val="-4"/>
        </w:rPr>
        <w:t>v</w:t>
      </w:r>
      <w:r>
        <w:rPr>
          <w:noProof/>
        </w:rPr>
        <w:t>al</w:t>
      </w:r>
      <w:r w:rsidRPr="0067368A">
        <w:rPr>
          <w:noProof/>
          <w:spacing w:val="-2"/>
        </w:rPr>
        <w:t>u</w:t>
      </w:r>
      <w:r>
        <w:rPr>
          <w:noProof/>
        </w:rPr>
        <w:t>ati</w:t>
      </w:r>
      <w:r w:rsidRPr="0067368A">
        <w:rPr>
          <w:noProof/>
          <w:spacing w:val="2"/>
        </w:rPr>
        <w:t>o</w:t>
      </w:r>
      <w:r>
        <w:rPr>
          <w:noProof/>
        </w:rPr>
        <w:t>n</w:t>
      </w:r>
      <w:r w:rsidRPr="0067368A">
        <w:rPr>
          <w:noProof/>
          <w:spacing w:val="-3"/>
        </w:rPr>
        <w:t xml:space="preserve"> </w:t>
      </w:r>
      <w:r>
        <w:rPr>
          <w:noProof/>
        </w:rPr>
        <w:t>et R</w:t>
      </w:r>
      <w:r w:rsidRPr="0067368A">
        <w:rPr>
          <w:noProof/>
          <w:spacing w:val="-4"/>
        </w:rPr>
        <w:t>a</w:t>
      </w:r>
      <w:r w:rsidRPr="0067368A">
        <w:rPr>
          <w:noProof/>
          <w:spacing w:val="2"/>
        </w:rPr>
        <w:t>p</w:t>
      </w:r>
      <w:r w:rsidRPr="0067368A">
        <w:rPr>
          <w:noProof/>
          <w:spacing w:val="-3"/>
        </w:rPr>
        <w:t>p</w:t>
      </w:r>
      <w:r w:rsidRPr="0067368A">
        <w:rPr>
          <w:noProof/>
          <w:spacing w:val="2"/>
        </w:rPr>
        <w:t>o</w:t>
      </w:r>
      <w:r w:rsidRPr="0067368A">
        <w:rPr>
          <w:noProof/>
          <w:spacing w:val="-2"/>
        </w:rPr>
        <w:t>r</w:t>
      </w:r>
      <w:r>
        <w:rPr>
          <w:noProof/>
        </w:rPr>
        <w:t xml:space="preserve">t </w:t>
      </w:r>
      <w:r w:rsidRPr="0067368A">
        <w:rPr>
          <w:noProof/>
          <w:spacing w:val="2"/>
        </w:rPr>
        <w:t>d</w:t>
      </w:r>
      <w:r w:rsidRPr="0067368A">
        <w:rPr>
          <w:noProof/>
          <w:spacing w:val="-4"/>
        </w:rPr>
        <w:t>’</w:t>
      </w:r>
      <w:r w:rsidRPr="0067368A">
        <w:rPr>
          <w:noProof/>
          <w:spacing w:val="2"/>
        </w:rPr>
        <w:t>o</w:t>
      </w:r>
      <w:r w:rsidRPr="0067368A">
        <w:rPr>
          <w:noProof/>
          <w:spacing w:val="-2"/>
        </w:rPr>
        <w:t>r</w:t>
      </w:r>
      <w:r>
        <w:rPr>
          <w:noProof/>
        </w:rPr>
        <w:t>i</w:t>
      </w:r>
      <w:r w:rsidRPr="0067368A">
        <w:rPr>
          <w:noProof/>
          <w:spacing w:val="-3"/>
        </w:rPr>
        <w:t>en</w:t>
      </w:r>
      <w:r>
        <w:rPr>
          <w:noProof/>
        </w:rPr>
        <w:t>tati</w:t>
      </w:r>
      <w:r w:rsidRPr="0067368A">
        <w:rPr>
          <w:noProof/>
          <w:spacing w:val="2"/>
        </w:rPr>
        <w:t>o</w:t>
      </w:r>
      <w:r>
        <w:rPr>
          <w:noProof/>
        </w:rPr>
        <w:t>n</w:t>
      </w:r>
      <w:r>
        <w:rPr>
          <w:noProof/>
        </w:rPr>
        <w:tab/>
      </w:r>
      <w:r>
        <w:rPr>
          <w:noProof/>
        </w:rPr>
        <w:fldChar w:fldCharType="begin"/>
      </w:r>
      <w:r>
        <w:rPr>
          <w:noProof/>
        </w:rPr>
        <w:instrText xml:space="preserve"> PAGEREF _Toc329808622 \h </w:instrText>
      </w:r>
      <w:r>
        <w:rPr>
          <w:noProof/>
        </w:rPr>
      </w:r>
      <w:r>
        <w:rPr>
          <w:noProof/>
        </w:rPr>
        <w:fldChar w:fldCharType="separate"/>
      </w:r>
      <w:r>
        <w:rPr>
          <w:noProof/>
        </w:rPr>
        <w:t>6</w:t>
      </w:r>
      <w:r>
        <w:rPr>
          <w:noProof/>
        </w:rPr>
        <w:fldChar w:fldCharType="end"/>
      </w:r>
    </w:p>
    <w:p w14:paraId="1BA978E8"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 xml:space="preserve">1.2.4. </w:t>
      </w:r>
      <w:r w:rsidRPr="0067368A">
        <w:rPr>
          <w:noProof/>
          <w:spacing w:val="-5"/>
        </w:rPr>
        <w:t>A</w:t>
      </w:r>
      <w:r w:rsidRPr="0067368A">
        <w:rPr>
          <w:noProof/>
          <w:spacing w:val="-3"/>
        </w:rPr>
        <w:t>n</w:t>
      </w:r>
      <w:r>
        <w:rPr>
          <w:noProof/>
        </w:rPr>
        <w:t>al</w:t>
      </w:r>
      <w:r w:rsidRPr="0067368A">
        <w:rPr>
          <w:noProof/>
          <w:spacing w:val="-3"/>
        </w:rPr>
        <w:t>y</w:t>
      </w:r>
      <w:r>
        <w:rPr>
          <w:noProof/>
        </w:rPr>
        <w:t xml:space="preserve">se </w:t>
      </w:r>
      <w:r w:rsidRPr="0067368A">
        <w:rPr>
          <w:noProof/>
          <w:spacing w:val="2"/>
        </w:rPr>
        <w:t>d</w:t>
      </w:r>
      <w:r>
        <w:rPr>
          <w:noProof/>
        </w:rPr>
        <w:t xml:space="preserve">es </w:t>
      </w:r>
      <w:r w:rsidRPr="0067368A">
        <w:rPr>
          <w:noProof/>
          <w:spacing w:val="2"/>
        </w:rPr>
        <w:t>do</w:t>
      </w:r>
      <w:r w:rsidRPr="0067368A">
        <w:rPr>
          <w:noProof/>
          <w:spacing w:val="-3"/>
        </w:rPr>
        <w:t>nn</w:t>
      </w:r>
      <w:r>
        <w:rPr>
          <w:noProof/>
        </w:rPr>
        <w:t>ées et</w:t>
      </w:r>
      <w:r w:rsidRPr="0067368A">
        <w:rPr>
          <w:noProof/>
          <w:spacing w:val="-3"/>
        </w:rPr>
        <w:t xml:space="preserve"> </w:t>
      </w:r>
      <w:r>
        <w:rPr>
          <w:noProof/>
        </w:rPr>
        <w:t>i</w:t>
      </w:r>
      <w:r w:rsidRPr="0067368A">
        <w:rPr>
          <w:noProof/>
          <w:spacing w:val="-3"/>
        </w:rPr>
        <w:t>n</w:t>
      </w:r>
      <w:r>
        <w:rPr>
          <w:noProof/>
        </w:rPr>
        <w:t>f</w:t>
      </w:r>
      <w:r w:rsidRPr="0067368A">
        <w:rPr>
          <w:noProof/>
          <w:spacing w:val="2"/>
        </w:rPr>
        <w:t>o</w:t>
      </w:r>
      <w:r w:rsidRPr="0067368A">
        <w:rPr>
          <w:noProof/>
          <w:spacing w:val="-2"/>
        </w:rPr>
        <w:t>rm</w:t>
      </w:r>
      <w:r>
        <w:rPr>
          <w:noProof/>
        </w:rPr>
        <w:t>ati</w:t>
      </w:r>
      <w:r w:rsidRPr="0067368A">
        <w:rPr>
          <w:noProof/>
          <w:spacing w:val="2"/>
        </w:rPr>
        <w:t>o</w:t>
      </w:r>
      <w:r w:rsidRPr="0067368A">
        <w:rPr>
          <w:noProof/>
          <w:spacing w:val="-3"/>
        </w:rPr>
        <w:t>n</w:t>
      </w:r>
      <w:r>
        <w:rPr>
          <w:noProof/>
        </w:rPr>
        <w:t>s</w:t>
      </w:r>
      <w:r w:rsidRPr="0067368A">
        <w:rPr>
          <w:noProof/>
          <w:spacing w:val="-4"/>
        </w:rPr>
        <w:t xml:space="preserve"> </w:t>
      </w:r>
      <w:r>
        <w:rPr>
          <w:noProof/>
        </w:rPr>
        <w:t>c</w:t>
      </w:r>
      <w:r w:rsidRPr="0067368A">
        <w:rPr>
          <w:noProof/>
          <w:spacing w:val="2"/>
        </w:rPr>
        <w:t>o</w:t>
      </w:r>
      <w:r>
        <w:rPr>
          <w:noProof/>
        </w:rPr>
        <w:t>lle</w:t>
      </w:r>
      <w:r w:rsidRPr="0067368A">
        <w:rPr>
          <w:noProof/>
          <w:spacing w:val="-4"/>
        </w:rPr>
        <w:t>c</w:t>
      </w:r>
      <w:r>
        <w:rPr>
          <w:noProof/>
        </w:rPr>
        <w:t>tées</w:t>
      </w:r>
      <w:r>
        <w:rPr>
          <w:noProof/>
        </w:rPr>
        <w:tab/>
      </w:r>
      <w:r>
        <w:rPr>
          <w:noProof/>
        </w:rPr>
        <w:fldChar w:fldCharType="begin"/>
      </w:r>
      <w:r>
        <w:rPr>
          <w:noProof/>
        </w:rPr>
        <w:instrText xml:space="preserve"> PAGEREF _Toc329808623 \h </w:instrText>
      </w:r>
      <w:r>
        <w:rPr>
          <w:noProof/>
        </w:rPr>
      </w:r>
      <w:r>
        <w:rPr>
          <w:noProof/>
        </w:rPr>
        <w:fldChar w:fldCharType="separate"/>
      </w:r>
      <w:r>
        <w:rPr>
          <w:noProof/>
        </w:rPr>
        <w:t>7</w:t>
      </w:r>
      <w:r>
        <w:rPr>
          <w:noProof/>
        </w:rPr>
        <w:fldChar w:fldCharType="end"/>
      </w:r>
    </w:p>
    <w:p w14:paraId="4F9010A8"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1.3. Rapports attendus de la mission d’évaluation</w:t>
      </w:r>
      <w:r>
        <w:rPr>
          <w:noProof/>
        </w:rPr>
        <w:tab/>
      </w:r>
      <w:r>
        <w:rPr>
          <w:noProof/>
        </w:rPr>
        <w:fldChar w:fldCharType="begin"/>
      </w:r>
      <w:r>
        <w:rPr>
          <w:noProof/>
        </w:rPr>
        <w:instrText xml:space="preserve"> PAGEREF _Toc329808624 \h </w:instrText>
      </w:r>
      <w:r>
        <w:rPr>
          <w:noProof/>
        </w:rPr>
      </w:r>
      <w:r>
        <w:rPr>
          <w:noProof/>
        </w:rPr>
        <w:fldChar w:fldCharType="separate"/>
      </w:r>
      <w:r>
        <w:rPr>
          <w:noProof/>
        </w:rPr>
        <w:t>7</w:t>
      </w:r>
      <w:r>
        <w:rPr>
          <w:noProof/>
        </w:rPr>
        <w:fldChar w:fldCharType="end"/>
      </w:r>
    </w:p>
    <w:p w14:paraId="64DBD598"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1.4. Description sommaire du projet SAP/Benin</w:t>
      </w:r>
      <w:r>
        <w:rPr>
          <w:noProof/>
        </w:rPr>
        <w:tab/>
      </w:r>
      <w:r>
        <w:rPr>
          <w:noProof/>
        </w:rPr>
        <w:fldChar w:fldCharType="begin"/>
      </w:r>
      <w:r>
        <w:rPr>
          <w:noProof/>
        </w:rPr>
        <w:instrText xml:space="preserve"> PAGEREF _Toc329808625 \h </w:instrText>
      </w:r>
      <w:r>
        <w:rPr>
          <w:noProof/>
        </w:rPr>
      </w:r>
      <w:r>
        <w:rPr>
          <w:noProof/>
        </w:rPr>
        <w:fldChar w:fldCharType="separate"/>
      </w:r>
      <w:r>
        <w:rPr>
          <w:noProof/>
        </w:rPr>
        <w:t>7</w:t>
      </w:r>
      <w:r>
        <w:rPr>
          <w:noProof/>
        </w:rPr>
        <w:fldChar w:fldCharType="end"/>
      </w:r>
    </w:p>
    <w:p w14:paraId="609E1CE1"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1.4.1. Contexte et justification du projet</w:t>
      </w:r>
      <w:r>
        <w:rPr>
          <w:noProof/>
        </w:rPr>
        <w:tab/>
      </w:r>
      <w:r>
        <w:rPr>
          <w:noProof/>
        </w:rPr>
        <w:fldChar w:fldCharType="begin"/>
      </w:r>
      <w:r>
        <w:rPr>
          <w:noProof/>
        </w:rPr>
        <w:instrText xml:space="preserve"> PAGEREF _Toc329808626 \h </w:instrText>
      </w:r>
      <w:r>
        <w:rPr>
          <w:noProof/>
        </w:rPr>
      </w:r>
      <w:r>
        <w:rPr>
          <w:noProof/>
        </w:rPr>
        <w:fldChar w:fldCharType="separate"/>
      </w:r>
      <w:r>
        <w:rPr>
          <w:noProof/>
        </w:rPr>
        <w:t>8</w:t>
      </w:r>
      <w:r>
        <w:rPr>
          <w:noProof/>
        </w:rPr>
        <w:fldChar w:fldCharType="end"/>
      </w:r>
    </w:p>
    <w:p w14:paraId="2CC6DCD3"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1.4.2. Brève description du projet SAP/Benin</w:t>
      </w:r>
      <w:r>
        <w:rPr>
          <w:noProof/>
        </w:rPr>
        <w:tab/>
      </w:r>
      <w:r>
        <w:rPr>
          <w:noProof/>
        </w:rPr>
        <w:fldChar w:fldCharType="begin"/>
      </w:r>
      <w:r>
        <w:rPr>
          <w:noProof/>
        </w:rPr>
        <w:instrText xml:space="preserve"> PAGEREF _Toc329808627 \h </w:instrText>
      </w:r>
      <w:r>
        <w:rPr>
          <w:noProof/>
        </w:rPr>
      </w:r>
      <w:r>
        <w:rPr>
          <w:noProof/>
        </w:rPr>
        <w:fldChar w:fldCharType="separate"/>
      </w:r>
      <w:r>
        <w:rPr>
          <w:noProof/>
        </w:rPr>
        <w:t>9</w:t>
      </w:r>
      <w:r>
        <w:rPr>
          <w:noProof/>
        </w:rPr>
        <w:fldChar w:fldCharType="end"/>
      </w:r>
    </w:p>
    <w:p w14:paraId="64125282"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II. NIVEAU D’ANALYSE / QUESTIONS EVALUATIVES</w:t>
      </w:r>
      <w:r>
        <w:rPr>
          <w:noProof/>
        </w:rPr>
        <w:tab/>
      </w:r>
      <w:r>
        <w:rPr>
          <w:noProof/>
        </w:rPr>
        <w:fldChar w:fldCharType="begin"/>
      </w:r>
      <w:r>
        <w:rPr>
          <w:noProof/>
        </w:rPr>
        <w:instrText xml:space="preserve"> PAGEREF _Toc329808628 \h </w:instrText>
      </w:r>
      <w:r>
        <w:rPr>
          <w:noProof/>
        </w:rPr>
      </w:r>
      <w:r>
        <w:rPr>
          <w:noProof/>
        </w:rPr>
        <w:fldChar w:fldCharType="separate"/>
      </w:r>
      <w:r>
        <w:rPr>
          <w:noProof/>
        </w:rPr>
        <w:t>10</w:t>
      </w:r>
      <w:r>
        <w:rPr>
          <w:noProof/>
        </w:rPr>
        <w:fldChar w:fldCharType="end"/>
      </w:r>
    </w:p>
    <w:p w14:paraId="2DF4267C"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2.1. Conception</w:t>
      </w:r>
      <w:r>
        <w:rPr>
          <w:noProof/>
        </w:rPr>
        <w:tab/>
      </w:r>
      <w:r>
        <w:rPr>
          <w:noProof/>
        </w:rPr>
        <w:fldChar w:fldCharType="begin"/>
      </w:r>
      <w:r>
        <w:rPr>
          <w:noProof/>
        </w:rPr>
        <w:instrText xml:space="preserve"> PAGEREF _Toc329808629 \h </w:instrText>
      </w:r>
      <w:r>
        <w:rPr>
          <w:noProof/>
        </w:rPr>
      </w:r>
      <w:r>
        <w:rPr>
          <w:noProof/>
        </w:rPr>
        <w:fldChar w:fldCharType="separate"/>
      </w:r>
      <w:r>
        <w:rPr>
          <w:noProof/>
        </w:rPr>
        <w:t>10</w:t>
      </w:r>
      <w:r>
        <w:rPr>
          <w:noProof/>
        </w:rPr>
        <w:fldChar w:fldCharType="end"/>
      </w:r>
    </w:p>
    <w:p w14:paraId="0A75340C"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2.1.1. Pertinence</w:t>
      </w:r>
      <w:r>
        <w:rPr>
          <w:noProof/>
        </w:rPr>
        <w:tab/>
      </w:r>
      <w:r>
        <w:rPr>
          <w:noProof/>
        </w:rPr>
        <w:fldChar w:fldCharType="begin"/>
      </w:r>
      <w:r>
        <w:rPr>
          <w:noProof/>
        </w:rPr>
        <w:instrText xml:space="preserve"> PAGEREF _Toc329808630 \h </w:instrText>
      </w:r>
      <w:r>
        <w:rPr>
          <w:noProof/>
        </w:rPr>
      </w:r>
      <w:r>
        <w:rPr>
          <w:noProof/>
        </w:rPr>
        <w:fldChar w:fldCharType="separate"/>
      </w:r>
      <w:r>
        <w:rPr>
          <w:noProof/>
        </w:rPr>
        <w:t>10</w:t>
      </w:r>
      <w:r>
        <w:rPr>
          <w:noProof/>
        </w:rPr>
        <w:fldChar w:fldCharType="end"/>
      </w:r>
    </w:p>
    <w:p w14:paraId="4D5A7166"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2.1.2. Cohérence</w:t>
      </w:r>
      <w:r>
        <w:rPr>
          <w:noProof/>
        </w:rPr>
        <w:tab/>
      </w:r>
      <w:r>
        <w:rPr>
          <w:noProof/>
        </w:rPr>
        <w:fldChar w:fldCharType="begin"/>
      </w:r>
      <w:r>
        <w:rPr>
          <w:noProof/>
        </w:rPr>
        <w:instrText xml:space="preserve"> PAGEREF _Toc329808631 \h </w:instrText>
      </w:r>
      <w:r>
        <w:rPr>
          <w:noProof/>
        </w:rPr>
      </w:r>
      <w:r>
        <w:rPr>
          <w:noProof/>
        </w:rPr>
        <w:fldChar w:fldCharType="separate"/>
      </w:r>
      <w:r>
        <w:rPr>
          <w:noProof/>
        </w:rPr>
        <w:t>13</w:t>
      </w:r>
      <w:r>
        <w:rPr>
          <w:noProof/>
        </w:rPr>
        <w:fldChar w:fldCharType="end"/>
      </w:r>
    </w:p>
    <w:p w14:paraId="21BD2302"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2.2. Procédures</w:t>
      </w:r>
      <w:r>
        <w:rPr>
          <w:noProof/>
        </w:rPr>
        <w:tab/>
      </w:r>
      <w:r>
        <w:rPr>
          <w:noProof/>
        </w:rPr>
        <w:fldChar w:fldCharType="begin"/>
      </w:r>
      <w:r>
        <w:rPr>
          <w:noProof/>
        </w:rPr>
        <w:instrText xml:space="preserve"> PAGEREF _Toc329808632 \h </w:instrText>
      </w:r>
      <w:r>
        <w:rPr>
          <w:noProof/>
        </w:rPr>
      </w:r>
      <w:r>
        <w:rPr>
          <w:noProof/>
        </w:rPr>
        <w:fldChar w:fldCharType="separate"/>
      </w:r>
      <w:r>
        <w:rPr>
          <w:noProof/>
        </w:rPr>
        <w:t>14</w:t>
      </w:r>
      <w:r>
        <w:rPr>
          <w:noProof/>
        </w:rPr>
        <w:fldChar w:fldCharType="end"/>
      </w:r>
    </w:p>
    <w:p w14:paraId="6FF4CC1B"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2.2.1. Efficience</w:t>
      </w:r>
      <w:r>
        <w:rPr>
          <w:noProof/>
        </w:rPr>
        <w:tab/>
      </w:r>
      <w:r>
        <w:rPr>
          <w:noProof/>
        </w:rPr>
        <w:fldChar w:fldCharType="begin"/>
      </w:r>
      <w:r>
        <w:rPr>
          <w:noProof/>
        </w:rPr>
        <w:instrText xml:space="preserve"> PAGEREF _Toc329808633 \h </w:instrText>
      </w:r>
      <w:r>
        <w:rPr>
          <w:noProof/>
        </w:rPr>
      </w:r>
      <w:r>
        <w:rPr>
          <w:noProof/>
        </w:rPr>
        <w:fldChar w:fldCharType="separate"/>
      </w:r>
      <w:r>
        <w:rPr>
          <w:noProof/>
        </w:rPr>
        <w:t>14</w:t>
      </w:r>
      <w:r>
        <w:rPr>
          <w:noProof/>
        </w:rPr>
        <w:fldChar w:fldCharType="end"/>
      </w:r>
    </w:p>
    <w:p w14:paraId="1D47137C"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2.2.2. Gouvernance et gestion</w:t>
      </w:r>
      <w:r>
        <w:rPr>
          <w:noProof/>
        </w:rPr>
        <w:tab/>
      </w:r>
      <w:r>
        <w:rPr>
          <w:noProof/>
        </w:rPr>
        <w:fldChar w:fldCharType="begin"/>
      </w:r>
      <w:r>
        <w:rPr>
          <w:noProof/>
        </w:rPr>
        <w:instrText xml:space="preserve"> PAGEREF _Toc329808634 \h </w:instrText>
      </w:r>
      <w:r>
        <w:rPr>
          <w:noProof/>
        </w:rPr>
      </w:r>
      <w:r>
        <w:rPr>
          <w:noProof/>
        </w:rPr>
        <w:fldChar w:fldCharType="separate"/>
      </w:r>
      <w:r>
        <w:rPr>
          <w:noProof/>
        </w:rPr>
        <w:t>23</w:t>
      </w:r>
      <w:r>
        <w:rPr>
          <w:noProof/>
        </w:rPr>
        <w:fldChar w:fldCharType="end"/>
      </w:r>
    </w:p>
    <w:p w14:paraId="4AC33046"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2.3. Résultats</w:t>
      </w:r>
      <w:r>
        <w:rPr>
          <w:noProof/>
        </w:rPr>
        <w:tab/>
      </w:r>
      <w:r>
        <w:rPr>
          <w:noProof/>
        </w:rPr>
        <w:fldChar w:fldCharType="begin"/>
      </w:r>
      <w:r>
        <w:rPr>
          <w:noProof/>
        </w:rPr>
        <w:instrText xml:space="preserve"> PAGEREF _Toc329808635 \h </w:instrText>
      </w:r>
      <w:r>
        <w:rPr>
          <w:noProof/>
        </w:rPr>
      </w:r>
      <w:r>
        <w:rPr>
          <w:noProof/>
        </w:rPr>
        <w:fldChar w:fldCharType="separate"/>
      </w:r>
      <w:r>
        <w:rPr>
          <w:noProof/>
        </w:rPr>
        <w:t>26</w:t>
      </w:r>
      <w:r>
        <w:rPr>
          <w:noProof/>
        </w:rPr>
        <w:fldChar w:fldCharType="end"/>
      </w:r>
    </w:p>
    <w:p w14:paraId="3D1FB80F"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2.3.1. Efficacité</w:t>
      </w:r>
      <w:r>
        <w:rPr>
          <w:noProof/>
        </w:rPr>
        <w:tab/>
      </w:r>
      <w:r>
        <w:rPr>
          <w:noProof/>
        </w:rPr>
        <w:fldChar w:fldCharType="begin"/>
      </w:r>
      <w:r>
        <w:rPr>
          <w:noProof/>
        </w:rPr>
        <w:instrText xml:space="preserve"> PAGEREF _Toc329808636 \h </w:instrText>
      </w:r>
      <w:r>
        <w:rPr>
          <w:noProof/>
        </w:rPr>
      </w:r>
      <w:r>
        <w:rPr>
          <w:noProof/>
        </w:rPr>
        <w:fldChar w:fldCharType="separate"/>
      </w:r>
      <w:r>
        <w:rPr>
          <w:noProof/>
        </w:rPr>
        <w:t>26</w:t>
      </w:r>
      <w:r>
        <w:rPr>
          <w:noProof/>
        </w:rPr>
        <w:fldChar w:fldCharType="end"/>
      </w:r>
    </w:p>
    <w:p w14:paraId="04E4EDFF"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2.3.2. Effets/Impacts</w:t>
      </w:r>
      <w:r>
        <w:rPr>
          <w:noProof/>
        </w:rPr>
        <w:tab/>
      </w:r>
      <w:r>
        <w:rPr>
          <w:noProof/>
        </w:rPr>
        <w:fldChar w:fldCharType="begin"/>
      </w:r>
      <w:r>
        <w:rPr>
          <w:noProof/>
        </w:rPr>
        <w:instrText xml:space="preserve"> PAGEREF _Toc329808637 \h </w:instrText>
      </w:r>
      <w:r>
        <w:rPr>
          <w:noProof/>
        </w:rPr>
      </w:r>
      <w:r>
        <w:rPr>
          <w:noProof/>
        </w:rPr>
        <w:fldChar w:fldCharType="separate"/>
      </w:r>
      <w:r>
        <w:rPr>
          <w:noProof/>
        </w:rPr>
        <w:t>38</w:t>
      </w:r>
      <w:r>
        <w:rPr>
          <w:noProof/>
        </w:rPr>
        <w:fldChar w:fldCharType="end"/>
      </w:r>
    </w:p>
    <w:p w14:paraId="5D8AFB3E" w14:textId="77777777" w:rsidR="00AF426E" w:rsidRDefault="00AF426E">
      <w:pPr>
        <w:pStyle w:val="TM3"/>
        <w:tabs>
          <w:tab w:val="right" w:pos="9060"/>
        </w:tabs>
        <w:rPr>
          <w:rFonts w:asciiTheme="minorHAnsi" w:eastAsiaTheme="minorEastAsia" w:hAnsiTheme="minorHAnsi" w:cstheme="minorBidi"/>
          <w:smallCaps w:val="0"/>
          <w:noProof/>
          <w:sz w:val="24"/>
          <w:szCs w:val="24"/>
          <w:lang w:eastAsia="ja-JP"/>
        </w:rPr>
      </w:pPr>
      <w:r>
        <w:rPr>
          <w:noProof/>
        </w:rPr>
        <w:t>2.3.3. Appropriation et durabilité</w:t>
      </w:r>
      <w:r>
        <w:rPr>
          <w:noProof/>
        </w:rPr>
        <w:tab/>
      </w:r>
      <w:r>
        <w:rPr>
          <w:noProof/>
        </w:rPr>
        <w:fldChar w:fldCharType="begin"/>
      </w:r>
      <w:r>
        <w:rPr>
          <w:noProof/>
        </w:rPr>
        <w:instrText xml:space="preserve"> PAGEREF _Toc329808638 \h </w:instrText>
      </w:r>
      <w:r>
        <w:rPr>
          <w:noProof/>
        </w:rPr>
      </w:r>
      <w:r>
        <w:rPr>
          <w:noProof/>
        </w:rPr>
        <w:fldChar w:fldCharType="separate"/>
      </w:r>
      <w:r>
        <w:rPr>
          <w:noProof/>
        </w:rPr>
        <w:t>39</w:t>
      </w:r>
      <w:r>
        <w:rPr>
          <w:noProof/>
        </w:rPr>
        <w:fldChar w:fldCharType="end"/>
      </w:r>
    </w:p>
    <w:p w14:paraId="37D56EC9"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III.  LECONS APPRISES</w:t>
      </w:r>
      <w:r>
        <w:rPr>
          <w:noProof/>
        </w:rPr>
        <w:tab/>
      </w:r>
      <w:r>
        <w:rPr>
          <w:noProof/>
        </w:rPr>
        <w:fldChar w:fldCharType="begin"/>
      </w:r>
      <w:r>
        <w:rPr>
          <w:noProof/>
        </w:rPr>
        <w:instrText xml:space="preserve"> PAGEREF _Toc329808639 \h </w:instrText>
      </w:r>
      <w:r>
        <w:rPr>
          <w:noProof/>
        </w:rPr>
      </w:r>
      <w:r>
        <w:rPr>
          <w:noProof/>
        </w:rPr>
        <w:fldChar w:fldCharType="separate"/>
      </w:r>
      <w:r>
        <w:rPr>
          <w:noProof/>
        </w:rPr>
        <w:t>41</w:t>
      </w:r>
      <w:r>
        <w:rPr>
          <w:noProof/>
        </w:rPr>
        <w:fldChar w:fldCharType="end"/>
      </w:r>
    </w:p>
    <w:p w14:paraId="1207F920"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IV. RECOMMANDATIONS</w:t>
      </w:r>
      <w:r>
        <w:rPr>
          <w:noProof/>
        </w:rPr>
        <w:tab/>
      </w:r>
      <w:r>
        <w:rPr>
          <w:noProof/>
        </w:rPr>
        <w:fldChar w:fldCharType="begin"/>
      </w:r>
      <w:r>
        <w:rPr>
          <w:noProof/>
        </w:rPr>
        <w:instrText xml:space="preserve"> PAGEREF _Toc329808640 \h </w:instrText>
      </w:r>
      <w:r>
        <w:rPr>
          <w:noProof/>
        </w:rPr>
      </w:r>
      <w:r>
        <w:rPr>
          <w:noProof/>
        </w:rPr>
        <w:fldChar w:fldCharType="separate"/>
      </w:r>
      <w:r>
        <w:rPr>
          <w:noProof/>
        </w:rPr>
        <w:t>42</w:t>
      </w:r>
      <w:r>
        <w:rPr>
          <w:noProof/>
        </w:rPr>
        <w:fldChar w:fldCharType="end"/>
      </w:r>
    </w:p>
    <w:p w14:paraId="56ED0DE0"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V. CONCLUSIONS</w:t>
      </w:r>
      <w:r>
        <w:rPr>
          <w:noProof/>
        </w:rPr>
        <w:tab/>
      </w:r>
      <w:r>
        <w:rPr>
          <w:noProof/>
        </w:rPr>
        <w:fldChar w:fldCharType="begin"/>
      </w:r>
      <w:r>
        <w:rPr>
          <w:noProof/>
        </w:rPr>
        <w:instrText xml:space="preserve"> PAGEREF _Toc329808641 \h </w:instrText>
      </w:r>
      <w:r>
        <w:rPr>
          <w:noProof/>
        </w:rPr>
      </w:r>
      <w:r>
        <w:rPr>
          <w:noProof/>
        </w:rPr>
        <w:fldChar w:fldCharType="separate"/>
      </w:r>
      <w:r>
        <w:rPr>
          <w:noProof/>
        </w:rPr>
        <w:t>43</w:t>
      </w:r>
      <w:r>
        <w:rPr>
          <w:noProof/>
        </w:rPr>
        <w:fldChar w:fldCharType="end"/>
      </w:r>
    </w:p>
    <w:p w14:paraId="5F3A2EA1" w14:textId="77777777" w:rsidR="00AF426E" w:rsidRDefault="00AF426E">
      <w:pPr>
        <w:pStyle w:val="TM1"/>
        <w:rPr>
          <w:rFonts w:asciiTheme="minorHAnsi" w:eastAsiaTheme="minorEastAsia" w:hAnsiTheme="minorHAnsi" w:cstheme="minorBidi"/>
          <w:b w:val="0"/>
          <w:caps w:val="0"/>
          <w:noProof/>
          <w:sz w:val="24"/>
          <w:szCs w:val="24"/>
          <w:u w:val="none"/>
          <w:lang w:eastAsia="ja-JP"/>
        </w:rPr>
      </w:pPr>
      <w:r w:rsidRPr="0067368A">
        <w:rPr>
          <w:noProof/>
        </w:rPr>
        <w:t>VI. ANNEXES</w:t>
      </w:r>
      <w:r>
        <w:rPr>
          <w:noProof/>
        </w:rPr>
        <w:tab/>
      </w:r>
      <w:r>
        <w:rPr>
          <w:noProof/>
        </w:rPr>
        <w:fldChar w:fldCharType="begin"/>
      </w:r>
      <w:r>
        <w:rPr>
          <w:noProof/>
        </w:rPr>
        <w:instrText xml:space="preserve"> PAGEREF _Toc329808642 \h </w:instrText>
      </w:r>
      <w:r>
        <w:rPr>
          <w:noProof/>
        </w:rPr>
      </w:r>
      <w:r>
        <w:rPr>
          <w:noProof/>
        </w:rPr>
        <w:fldChar w:fldCharType="separate"/>
      </w:r>
      <w:r>
        <w:rPr>
          <w:noProof/>
        </w:rPr>
        <w:t>45</w:t>
      </w:r>
      <w:r>
        <w:rPr>
          <w:noProof/>
        </w:rPr>
        <w:fldChar w:fldCharType="end"/>
      </w:r>
    </w:p>
    <w:p w14:paraId="561BB1AD"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6.1. Liste des personnes rencontrées</w:t>
      </w:r>
      <w:r>
        <w:rPr>
          <w:noProof/>
        </w:rPr>
        <w:tab/>
      </w:r>
      <w:r>
        <w:rPr>
          <w:noProof/>
        </w:rPr>
        <w:fldChar w:fldCharType="begin"/>
      </w:r>
      <w:r>
        <w:rPr>
          <w:noProof/>
        </w:rPr>
        <w:instrText xml:space="preserve"> PAGEREF _Toc329808643 \h </w:instrText>
      </w:r>
      <w:r>
        <w:rPr>
          <w:noProof/>
        </w:rPr>
      </w:r>
      <w:r>
        <w:rPr>
          <w:noProof/>
        </w:rPr>
        <w:fldChar w:fldCharType="separate"/>
      </w:r>
      <w:r>
        <w:rPr>
          <w:noProof/>
        </w:rPr>
        <w:t>46</w:t>
      </w:r>
      <w:r>
        <w:rPr>
          <w:noProof/>
        </w:rPr>
        <w:fldChar w:fldCharType="end"/>
      </w:r>
    </w:p>
    <w:p w14:paraId="7F7C15DB"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6.2.  Listes des documents consultés</w:t>
      </w:r>
      <w:r>
        <w:rPr>
          <w:noProof/>
        </w:rPr>
        <w:tab/>
      </w:r>
      <w:r>
        <w:rPr>
          <w:noProof/>
        </w:rPr>
        <w:fldChar w:fldCharType="begin"/>
      </w:r>
      <w:r>
        <w:rPr>
          <w:noProof/>
        </w:rPr>
        <w:instrText xml:space="preserve"> PAGEREF _Toc329808644 \h </w:instrText>
      </w:r>
      <w:r>
        <w:rPr>
          <w:noProof/>
        </w:rPr>
      </w:r>
      <w:r>
        <w:rPr>
          <w:noProof/>
        </w:rPr>
        <w:fldChar w:fldCharType="separate"/>
      </w:r>
      <w:r>
        <w:rPr>
          <w:noProof/>
        </w:rPr>
        <w:t>49</w:t>
      </w:r>
      <w:r>
        <w:rPr>
          <w:noProof/>
        </w:rPr>
        <w:fldChar w:fldCharType="end"/>
      </w:r>
    </w:p>
    <w:p w14:paraId="565F74DC"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6.3.  Copies des « Combined Delivery Report by Activit »y 2014 et 2015</w:t>
      </w:r>
      <w:r>
        <w:rPr>
          <w:noProof/>
        </w:rPr>
        <w:tab/>
      </w:r>
      <w:r>
        <w:rPr>
          <w:noProof/>
        </w:rPr>
        <w:fldChar w:fldCharType="begin"/>
      </w:r>
      <w:r>
        <w:rPr>
          <w:noProof/>
        </w:rPr>
        <w:instrText xml:space="preserve"> PAGEREF _Toc329808645 \h </w:instrText>
      </w:r>
      <w:r>
        <w:rPr>
          <w:noProof/>
        </w:rPr>
      </w:r>
      <w:r>
        <w:rPr>
          <w:noProof/>
        </w:rPr>
        <w:fldChar w:fldCharType="separate"/>
      </w:r>
      <w:r>
        <w:rPr>
          <w:noProof/>
        </w:rPr>
        <w:t>53</w:t>
      </w:r>
      <w:r>
        <w:rPr>
          <w:noProof/>
        </w:rPr>
        <w:fldChar w:fldCharType="end"/>
      </w:r>
    </w:p>
    <w:p w14:paraId="2712F0F8" w14:textId="77777777" w:rsidR="00AF426E" w:rsidRDefault="00AF426E">
      <w:pPr>
        <w:pStyle w:val="TM2"/>
        <w:tabs>
          <w:tab w:val="right" w:pos="9060"/>
        </w:tabs>
        <w:rPr>
          <w:rFonts w:asciiTheme="minorHAnsi" w:eastAsiaTheme="minorEastAsia" w:hAnsiTheme="minorHAnsi" w:cstheme="minorBidi"/>
          <w:b w:val="0"/>
          <w:smallCaps w:val="0"/>
          <w:noProof/>
          <w:sz w:val="24"/>
          <w:szCs w:val="24"/>
          <w:lang w:eastAsia="ja-JP"/>
        </w:rPr>
      </w:pPr>
      <w:r w:rsidRPr="0067368A">
        <w:rPr>
          <w:rFonts w:ascii="Calibri" w:hAnsi="Calibri"/>
          <w:noProof/>
        </w:rPr>
        <w:t>6.4. Termes de référence (TDR)</w:t>
      </w:r>
      <w:r>
        <w:rPr>
          <w:noProof/>
        </w:rPr>
        <w:tab/>
      </w:r>
      <w:r>
        <w:rPr>
          <w:noProof/>
        </w:rPr>
        <w:fldChar w:fldCharType="begin"/>
      </w:r>
      <w:r>
        <w:rPr>
          <w:noProof/>
        </w:rPr>
        <w:instrText xml:space="preserve"> PAGEREF _Toc329808646 \h </w:instrText>
      </w:r>
      <w:r>
        <w:rPr>
          <w:noProof/>
        </w:rPr>
      </w:r>
      <w:r>
        <w:rPr>
          <w:noProof/>
        </w:rPr>
        <w:fldChar w:fldCharType="separate"/>
      </w:r>
      <w:r>
        <w:rPr>
          <w:noProof/>
        </w:rPr>
        <w:t>54</w:t>
      </w:r>
      <w:r>
        <w:rPr>
          <w:noProof/>
        </w:rPr>
        <w:fldChar w:fldCharType="end"/>
      </w:r>
    </w:p>
    <w:p w14:paraId="2357C754" w14:textId="77777777" w:rsidR="001B20D2" w:rsidRPr="00190BE2" w:rsidRDefault="001B20D2" w:rsidP="00114C47">
      <w:pPr>
        <w:pStyle w:val="Titre1"/>
        <w:rPr>
          <w:b/>
          <w:sz w:val="28"/>
          <w:szCs w:val="28"/>
        </w:rPr>
      </w:pPr>
      <w:r w:rsidRPr="00190BE2">
        <w:rPr>
          <w:b/>
          <w:sz w:val="28"/>
          <w:szCs w:val="28"/>
        </w:rPr>
        <w:fldChar w:fldCharType="end"/>
      </w:r>
    </w:p>
    <w:p w14:paraId="79869750" w14:textId="77777777" w:rsidR="001B20D2" w:rsidRPr="001B20D2" w:rsidRDefault="001B20D2" w:rsidP="001B20D2">
      <w:r>
        <w:br w:type="page"/>
      </w:r>
    </w:p>
    <w:p w14:paraId="3B67C1F0" w14:textId="77777777" w:rsidR="002823CF" w:rsidRPr="00190BE2" w:rsidRDefault="002823CF" w:rsidP="00114C47">
      <w:pPr>
        <w:pStyle w:val="Titre1"/>
        <w:rPr>
          <w:b/>
          <w:sz w:val="28"/>
          <w:szCs w:val="28"/>
        </w:rPr>
      </w:pPr>
      <w:bookmarkStart w:id="1" w:name="_Toc329808616"/>
      <w:r w:rsidRPr="00190BE2">
        <w:rPr>
          <w:b/>
          <w:sz w:val="28"/>
          <w:szCs w:val="28"/>
        </w:rPr>
        <w:lastRenderedPageBreak/>
        <w:t>RESUME EXECUTIF</w:t>
      </w:r>
      <w:bookmarkEnd w:id="1"/>
    </w:p>
    <w:p w14:paraId="1687E0FE" w14:textId="77777777" w:rsidR="002823CF" w:rsidRDefault="002823CF" w:rsidP="002823CF">
      <w:pPr>
        <w:rPr>
          <w:sz w:val="28"/>
        </w:rPr>
      </w:pPr>
    </w:p>
    <w:p w14:paraId="66EDBF64" w14:textId="43472D56" w:rsidR="00AF426E" w:rsidRDefault="00AF426E" w:rsidP="002823CF">
      <w:pPr>
        <w:rPr>
          <w:b/>
          <w:color w:val="FF6600"/>
          <w:sz w:val="28"/>
        </w:rPr>
      </w:pPr>
      <w:r>
        <w:rPr>
          <w:b/>
          <w:color w:val="FF6600"/>
          <w:sz w:val="28"/>
        </w:rPr>
        <w:t>(</w:t>
      </w:r>
      <w:r w:rsidRPr="00AF426E">
        <w:rPr>
          <w:b/>
          <w:color w:val="FF6600"/>
          <w:sz w:val="28"/>
        </w:rPr>
        <w:t>A REDIGER POUR LA VERSION FINALE</w:t>
      </w:r>
      <w:r>
        <w:rPr>
          <w:b/>
          <w:color w:val="FF6600"/>
          <w:sz w:val="28"/>
        </w:rPr>
        <w:t>)</w:t>
      </w:r>
    </w:p>
    <w:p w14:paraId="3972FFB4" w14:textId="77777777" w:rsidR="00AF426E" w:rsidRDefault="00AF426E" w:rsidP="002823CF">
      <w:pPr>
        <w:rPr>
          <w:b/>
          <w:color w:val="FF6600"/>
          <w:sz w:val="28"/>
        </w:rPr>
        <w:sectPr w:rsidR="00AF426E" w:rsidSect="002823CF">
          <w:pgSz w:w="11906" w:h="16838"/>
          <w:pgMar w:top="1418" w:right="1418" w:bottom="1418" w:left="1418" w:header="709" w:footer="709" w:gutter="0"/>
          <w:cols w:space="708"/>
          <w:docGrid w:linePitch="360"/>
        </w:sectPr>
      </w:pPr>
    </w:p>
    <w:p w14:paraId="52BD4D31" w14:textId="1CA32299" w:rsidR="00AF426E" w:rsidRPr="00AF426E" w:rsidRDefault="00AF426E" w:rsidP="002823CF">
      <w:pPr>
        <w:rPr>
          <w:b/>
          <w:color w:val="FF6600"/>
          <w:sz w:val="28"/>
        </w:rPr>
      </w:pPr>
    </w:p>
    <w:p w14:paraId="75CF2AB7" w14:textId="580AD972" w:rsidR="002823CF" w:rsidRPr="00114C47" w:rsidRDefault="002823CF" w:rsidP="00114C47">
      <w:pPr>
        <w:pStyle w:val="Titre1"/>
        <w:rPr>
          <w:b/>
          <w:sz w:val="28"/>
          <w:szCs w:val="28"/>
        </w:rPr>
      </w:pPr>
      <w:bookmarkStart w:id="2" w:name="_Toc329808617"/>
      <w:r w:rsidRPr="00114C47">
        <w:rPr>
          <w:b/>
          <w:sz w:val="28"/>
          <w:szCs w:val="28"/>
        </w:rPr>
        <w:t>!. INTRODUCTION</w:t>
      </w:r>
      <w:bookmarkEnd w:id="2"/>
    </w:p>
    <w:p w14:paraId="27A6A265" w14:textId="77777777" w:rsidR="002823CF" w:rsidRPr="00031309" w:rsidRDefault="002823CF" w:rsidP="002823CF">
      <w:pPr>
        <w:rPr>
          <w:sz w:val="28"/>
        </w:rPr>
      </w:pPr>
    </w:p>
    <w:p w14:paraId="3EB0D688" w14:textId="77777777" w:rsidR="002823CF" w:rsidRPr="00031309" w:rsidRDefault="00114C47" w:rsidP="00114C47">
      <w:pPr>
        <w:pStyle w:val="Titre2"/>
      </w:pPr>
      <w:bookmarkStart w:id="3" w:name="_Toc329808618"/>
      <w:r>
        <w:t xml:space="preserve">1.1. </w:t>
      </w:r>
      <w:r w:rsidR="002823CF" w:rsidRPr="00031309">
        <w:t>Compréhension des termes de référence et objectifs de la mission</w:t>
      </w:r>
      <w:bookmarkEnd w:id="3"/>
    </w:p>
    <w:p w14:paraId="2122F115" w14:textId="77777777" w:rsidR="002823CF" w:rsidRDefault="002823CF" w:rsidP="002823CF">
      <w:pPr>
        <w:rPr>
          <w:sz w:val="28"/>
        </w:rPr>
      </w:pPr>
    </w:p>
    <w:p w14:paraId="548765A7" w14:textId="77777777" w:rsidR="00114C47" w:rsidRPr="00114C47" w:rsidRDefault="00114C47" w:rsidP="00114C47">
      <w:pPr>
        <w:tabs>
          <w:tab w:val="left" w:pos="0"/>
        </w:tabs>
        <w:spacing w:line="240" w:lineRule="auto"/>
        <w:jc w:val="both"/>
        <w:rPr>
          <w:bCs/>
          <w:sz w:val="24"/>
          <w:szCs w:val="24"/>
        </w:rPr>
      </w:pPr>
      <w:r w:rsidRPr="00114C47">
        <w:rPr>
          <w:sz w:val="24"/>
          <w:szCs w:val="24"/>
        </w:rPr>
        <w:t>Le projet, objet de l’examen à mi-parcours, a pour objectif l'amélioration de l'information sur le climat (IC) et le développement d’un Système d’Alerte Précoce (SAP)</w:t>
      </w:r>
      <w:r w:rsidRPr="00114C47">
        <w:rPr>
          <w:bCs/>
          <w:sz w:val="24"/>
          <w:szCs w:val="24"/>
        </w:rPr>
        <w:t xml:space="preserve">. Il est mis en œuvre depuis le 15 janvier 2014 par le Ministère de l’Eau (Direction générale de l’Eau) et se trouve dans sa troisième année. </w:t>
      </w:r>
      <w:r w:rsidRPr="00114C47">
        <w:rPr>
          <w:sz w:val="24"/>
          <w:szCs w:val="24"/>
        </w:rPr>
        <w:t>Conformément aux directives PNUD-GEF de l’examen à mi-parcours, une évaluation à mi-parcours est initiée sur la période 2014-2015 pour évaluer les progrès accomplis vers la réalisation des objectifs et des résultats du projet, tels qu’énoncés dans le Document de projet, mesurer les premiers signes de réussite ou d’échec du projet, de manière à définir les changements qu’il faut opérer pour remettre le projet sur la voie de la réalisation des résultats escomptés. Cette évaluation à mi-parcours examinera aussi la stratégie du projet et les risques concernant sa durabilité.</w:t>
      </w:r>
    </w:p>
    <w:p w14:paraId="6953AC41" w14:textId="77777777" w:rsidR="00114C47" w:rsidRPr="00114C47" w:rsidRDefault="00114C47" w:rsidP="00114C47">
      <w:pPr>
        <w:autoSpaceDE w:val="0"/>
        <w:autoSpaceDN w:val="0"/>
        <w:adjustRightInd w:val="0"/>
        <w:spacing w:line="240" w:lineRule="auto"/>
        <w:jc w:val="both"/>
        <w:rPr>
          <w:rFonts w:cs="Candara"/>
          <w:sz w:val="24"/>
          <w:szCs w:val="24"/>
        </w:rPr>
      </w:pPr>
      <w:r w:rsidRPr="00114C47">
        <w:rPr>
          <w:rFonts w:cs="Calibri"/>
          <w:sz w:val="24"/>
          <w:szCs w:val="24"/>
        </w:rPr>
        <w:t xml:space="preserve">De façon spécifique, il s’agira de déterminer, à mi-parcours, jusqu’à quel degré les résultats prévus ont été atteints ou réalisés, et de tirer des </w:t>
      </w:r>
      <w:r w:rsidRPr="00114C47">
        <w:rPr>
          <w:rFonts w:cs="Candara"/>
          <w:sz w:val="24"/>
          <w:szCs w:val="24"/>
        </w:rPr>
        <w:t xml:space="preserve">leçons des deux premières années de mise en œuvre pour accroitre l’efficacité et pour améliorer la durabilité des acquis de ce projet et de favoriser l’amélioration globale des projets futurs. </w:t>
      </w:r>
      <w:r w:rsidRPr="00114C47">
        <w:rPr>
          <w:rFonts w:cs="Calibri"/>
          <w:spacing w:val="-1"/>
          <w:sz w:val="24"/>
          <w:szCs w:val="24"/>
        </w:rPr>
        <w:t>Les</w:t>
      </w:r>
      <w:r w:rsidRPr="00114C47">
        <w:rPr>
          <w:rFonts w:cs="Calibri"/>
          <w:spacing w:val="13"/>
          <w:sz w:val="24"/>
          <w:szCs w:val="24"/>
        </w:rPr>
        <w:t xml:space="preserve"> </w:t>
      </w:r>
      <w:r w:rsidRPr="00114C47">
        <w:rPr>
          <w:rFonts w:cs="Calibri"/>
          <w:spacing w:val="-1"/>
          <w:sz w:val="24"/>
          <w:szCs w:val="24"/>
        </w:rPr>
        <w:t>p</w:t>
      </w:r>
      <w:r w:rsidRPr="00114C47">
        <w:rPr>
          <w:rFonts w:cs="Calibri"/>
          <w:sz w:val="24"/>
          <w:szCs w:val="24"/>
        </w:rPr>
        <w:t>ré</w:t>
      </w:r>
      <w:r w:rsidRPr="00114C47">
        <w:rPr>
          <w:rFonts w:cs="Calibri"/>
          <w:spacing w:val="-1"/>
          <w:sz w:val="24"/>
          <w:szCs w:val="24"/>
        </w:rPr>
        <w:t>o</w:t>
      </w:r>
      <w:r w:rsidRPr="00114C47">
        <w:rPr>
          <w:rFonts w:cs="Calibri"/>
          <w:spacing w:val="-2"/>
          <w:sz w:val="24"/>
          <w:szCs w:val="24"/>
        </w:rPr>
        <w:t>cc</w:t>
      </w:r>
      <w:r w:rsidRPr="00114C47">
        <w:rPr>
          <w:rFonts w:cs="Calibri"/>
          <w:spacing w:val="-1"/>
          <w:sz w:val="24"/>
          <w:szCs w:val="24"/>
        </w:rPr>
        <w:t>up</w:t>
      </w:r>
      <w:r w:rsidRPr="00114C47">
        <w:rPr>
          <w:rFonts w:cs="Calibri"/>
          <w:sz w:val="24"/>
          <w:szCs w:val="24"/>
        </w:rPr>
        <w:t>a</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on</w:t>
      </w:r>
      <w:r w:rsidRPr="00114C47">
        <w:rPr>
          <w:rFonts w:cs="Calibri"/>
          <w:sz w:val="24"/>
          <w:szCs w:val="24"/>
        </w:rPr>
        <w:t>s</w:t>
      </w:r>
      <w:r w:rsidRPr="00114C47">
        <w:rPr>
          <w:rFonts w:cs="Calibri"/>
          <w:spacing w:val="13"/>
          <w:sz w:val="24"/>
          <w:szCs w:val="24"/>
        </w:rPr>
        <w:t xml:space="preserve"> </w:t>
      </w:r>
      <w:r w:rsidRPr="00114C47">
        <w:rPr>
          <w:rFonts w:cs="Calibri"/>
          <w:spacing w:val="1"/>
          <w:sz w:val="24"/>
          <w:szCs w:val="24"/>
        </w:rPr>
        <w:t>m</w:t>
      </w:r>
      <w:r w:rsidRPr="00114C47">
        <w:rPr>
          <w:rFonts w:cs="Calibri"/>
          <w:sz w:val="24"/>
          <w:szCs w:val="24"/>
        </w:rPr>
        <w:t>a</w:t>
      </w:r>
      <w:r w:rsidRPr="00114C47">
        <w:rPr>
          <w:rFonts w:cs="Calibri"/>
          <w:spacing w:val="-5"/>
          <w:sz w:val="24"/>
          <w:szCs w:val="24"/>
        </w:rPr>
        <w:t>j</w:t>
      </w:r>
      <w:r w:rsidRPr="00114C47">
        <w:rPr>
          <w:rFonts w:cs="Calibri"/>
          <w:sz w:val="24"/>
          <w:szCs w:val="24"/>
        </w:rPr>
        <w:t>eures</w:t>
      </w:r>
      <w:r w:rsidRPr="00114C47">
        <w:rPr>
          <w:rFonts w:cs="Calibri"/>
          <w:spacing w:val="12"/>
          <w:sz w:val="24"/>
          <w:szCs w:val="24"/>
        </w:rPr>
        <w:t xml:space="preserve"> de cette évaluation à mi-parcours </w:t>
      </w:r>
      <w:r w:rsidRPr="00114C47">
        <w:rPr>
          <w:rFonts w:cs="Calibri"/>
          <w:spacing w:val="-1"/>
          <w:sz w:val="24"/>
          <w:szCs w:val="24"/>
        </w:rPr>
        <w:t>seront</w:t>
      </w:r>
      <w:r w:rsidRPr="00114C47">
        <w:rPr>
          <w:rFonts w:cs="Calibri"/>
          <w:sz w:val="24"/>
          <w:szCs w:val="24"/>
        </w:rPr>
        <w:t>,</w:t>
      </w:r>
      <w:r w:rsidRPr="00114C47">
        <w:rPr>
          <w:rFonts w:cs="Calibri"/>
          <w:spacing w:val="10"/>
          <w:sz w:val="24"/>
          <w:szCs w:val="24"/>
        </w:rPr>
        <w:t xml:space="preserve"> </w:t>
      </w:r>
      <w:r w:rsidRPr="00114C47">
        <w:rPr>
          <w:rFonts w:cs="Calibri"/>
          <w:sz w:val="24"/>
          <w:szCs w:val="24"/>
        </w:rPr>
        <w:t>en</w:t>
      </w:r>
      <w:r w:rsidRPr="00114C47">
        <w:rPr>
          <w:rFonts w:cs="Calibri"/>
          <w:spacing w:val="-2"/>
          <w:sz w:val="24"/>
          <w:szCs w:val="24"/>
        </w:rPr>
        <w:t>t</w:t>
      </w:r>
      <w:r w:rsidRPr="00114C47">
        <w:rPr>
          <w:rFonts w:cs="Calibri"/>
          <w:sz w:val="24"/>
          <w:szCs w:val="24"/>
        </w:rPr>
        <w:t>re</w:t>
      </w:r>
      <w:r w:rsidRPr="00114C47">
        <w:rPr>
          <w:rFonts w:cs="Calibri"/>
          <w:spacing w:val="13"/>
          <w:sz w:val="24"/>
          <w:szCs w:val="24"/>
        </w:rPr>
        <w:t xml:space="preserve"> </w:t>
      </w:r>
      <w:r w:rsidRPr="00114C47">
        <w:rPr>
          <w:rFonts w:cs="Calibri"/>
          <w:sz w:val="24"/>
          <w:szCs w:val="24"/>
        </w:rPr>
        <w:t>a</w:t>
      </w:r>
      <w:r w:rsidRPr="00114C47">
        <w:rPr>
          <w:rFonts w:cs="Calibri"/>
          <w:spacing w:val="-1"/>
          <w:sz w:val="24"/>
          <w:szCs w:val="24"/>
        </w:rPr>
        <w:t>u</w:t>
      </w:r>
      <w:r w:rsidRPr="00114C47">
        <w:rPr>
          <w:rFonts w:cs="Calibri"/>
          <w:spacing w:val="-2"/>
          <w:sz w:val="24"/>
          <w:szCs w:val="24"/>
        </w:rPr>
        <w:t>t</w:t>
      </w:r>
      <w:r w:rsidRPr="00114C47">
        <w:rPr>
          <w:rFonts w:cs="Calibri"/>
          <w:sz w:val="24"/>
          <w:szCs w:val="24"/>
        </w:rPr>
        <w:t>re</w:t>
      </w:r>
      <w:r w:rsidRPr="00114C47">
        <w:rPr>
          <w:rFonts w:cs="Calibri"/>
          <w:spacing w:val="6"/>
          <w:sz w:val="24"/>
          <w:szCs w:val="24"/>
        </w:rPr>
        <w:t>s</w:t>
      </w:r>
      <w:r w:rsidRPr="00114C47">
        <w:rPr>
          <w:rFonts w:cs="Calibri"/>
          <w:sz w:val="24"/>
          <w:szCs w:val="24"/>
        </w:rPr>
        <w:t>, l’appréciation de</w:t>
      </w:r>
      <w:r w:rsidRPr="00114C47">
        <w:rPr>
          <w:rFonts w:cs="Calibri"/>
          <w:spacing w:val="-4"/>
          <w:sz w:val="24"/>
          <w:szCs w:val="24"/>
        </w:rPr>
        <w:t xml:space="preserve"> </w:t>
      </w:r>
      <w:r w:rsidRPr="00114C47">
        <w:rPr>
          <w:rFonts w:cs="Calibri"/>
          <w:sz w:val="24"/>
          <w:szCs w:val="24"/>
        </w:rPr>
        <w:t>:</w:t>
      </w:r>
      <w:r w:rsidRPr="00114C47">
        <w:rPr>
          <w:rFonts w:cs="Calibri"/>
          <w:spacing w:val="11"/>
          <w:sz w:val="24"/>
          <w:szCs w:val="24"/>
        </w:rPr>
        <w:t xml:space="preserve"> </w:t>
      </w:r>
    </w:p>
    <w:p w14:paraId="4A042BBB" w14:textId="77777777" w:rsidR="00114C47" w:rsidRPr="00114C47" w:rsidRDefault="00114C47" w:rsidP="00B74794">
      <w:pPr>
        <w:pStyle w:val="Paragraphedeliste"/>
        <w:widowControl w:val="0"/>
        <w:numPr>
          <w:ilvl w:val="0"/>
          <w:numId w:val="32"/>
        </w:numPr>
        <w:autoSpaceDE w:val="0"/>
        <w:autoSpaceDN w:val="0"/>
        <w:adjustRightInd w:val="0"/>
        <w:spacing w:line="240" w:lineRule="auto"/>
        <w:jc w:val="both"/>
        <w:rPr>
          <w:rFonts w:cs="Calibri"/>
          <w:spacing w:val="31"/>
          <w:sz w:val="24"/>
          <w:szCs w:val="24"/>
        </w:rPr>
      </w:pPr>
      <w:r w:rsidRPr="00114C47">
        <w:rPr>
          <w:rFonts w:cs="Calibri"/>
          <w:spacing w:val="2"/>
          <w:sz w:val="24"/>
          <w:szCs w:val="24"/>
        </w:rPr>
        <w:t>l</w:t>
      </w:r>
      <w:r w:rsidRPr="00114C47">
        <w:rPr>
          <w:rFonts w:cs="Calibri"/>
          <w:sz w:val="24"/>
          <w:szCs w:val="24"/>
        </w:rPr>
        <w:t>a</w:t>
      </w:r>
      <w:r w:rsidRPr="00114C47">
        <w:rPr>
          <w:rFonts w:cs="Calibri"/>
          <w:spacing w:val="12"/>
          <w:sz w:val="24"/>
          <w:szCs w:val="24"/>
        </w:rPr>
        <w:t xml:space="preserve"> </w:t>
      </w:r>
      <w:r w:rsidRPr="00114C47">
        <w:rPr>
          <w:rFonts w:cs="Calibri"/>
          <w:spacing w:val="-1"/>
          <w:sz w:val="24"/>
          <w:szCs w:val="24"/>
        </w:rPr>
        <w:t>p</w:t>
      </w:r>
      <w:r w:rsidRPr="00114C47">
        <w:rPr>
          <w:rFonts w:cs="Calibri"/>
          <w:sz w:val="24"/>
          <w:szCs w:val="24"/>
        </w:rPr>
        <w:t>er</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n</w:t>
      </w:r>
      <w:r w:rsidRPr="00114C47">
        <w:rPr>
          <w:rFonts w:cs="Calibri"/>
          <w:sz w:val="24"/>
          <w:szCs w:val="24"/>
        </w:rPr>
        <w:t>e</w:t>
      </w:r>
      <w:r w:rsidRPr="00114C47">
        <w:rPr>
          <w:rFonts w:cs="Calibri"/>
          <w:spacing w:val="1"/>
          <w:sz w:val="24"/>
          <w:szCs w:val="24"/>
        </w:rPr>
        <w:t>n</w:t>
      </w:r>
      <w:r w:rsidRPr="00114C47">
        <w:rPr>
          <w:rFonts w:cs="Calibri"/>
          <w:spacing w:val="-2"/>
          <w:sz w:val="24"/>
          <w:szCs w:val="24"/>
        </w:rPr>
        <w:t>c</w:t>
      </w:r>
      <w:r w:rsidRPr="00114C47">
        <w:rPr>
          <w:rFonts w:cs="Calibri"/>
          <w:sz w:val="24"/>
          <w:szCs w:val="24"/>
        </w:rPr>
        <w:t xml:space="preserve">e </w:t>
      </w:r>
      <w:r w:rsidRPr="00114C47">
        <w:rPr>
          <w:rFonts w:cs="Calibri"/>
          <w:spacing w:val="-1"/>
          <w:sz w:val="24"/>
          <w:szCs w:val="24"/>
        </w:rPr>
        <w:t>d</w:t>
      </w:r>
      <w:r w:rsidRPr="00114C47">
        <w:rPr>
          <w:rFonts w:cs="Calibri"/>
          <w:sz w:val="24"/>
          <w:szCs w:val="24"/>
        </w:rPr>
        <w:t>u</w:t>
      </w:r>
      <w:r w:rsidRPr="00114C47">
        <w:rPr>
          <w:rFonts w:cs="Calibri"/>
          <w:spacing w:val="31"/>
          <w:sz w:val="24"/>
          <w:szCs w:val="24"/>
        </w:rPr>
        <w:t xml:space="preserve"> </w:t>
      </w:r>
      <w:r w:rsidRPr="00114C47">
        <w:rPr>
          <w:rFonts w:cs="Calibri"/>
          <w:spacing w:val="1"/>
          <w:sz w:val="24"/>
          <w:szCs w:val="24"/>
        </w:rPr>
        <w:t xml:space="preserve">projet </w:t>
      </w:r>
      <w:r w:rsidRPr="00114C47">
        <w:rPr>
          <w:rFonts w:cs="Calibri"/>
          <w:spacing w:val="-1"/>
          <w:sz w:val="24"/>
          <w:szCs w:val="24"/>
        </w:rPr>
        <w:t>d</w:t>
      </w:r>
      <w:r w:rsidRPr="00114C47">
        <w:rPr>
          <w:rFonts w:cs="Calibri"/>
          <w:sz w:val="24"/>
          <w:szCs w:val="24"/>
        </w:rPr>
        <w:t>a</w:t>
      </w:r>
      <w:r w:rsidRPr="00114C47">
        <w:rPr>
          <w:rFonts w:cs="Calibri"/>
          <w:spacing w:val="-1"/>
          <w:sz w:val="24"/>
          <w:szCs w:val="24"/>
        </w:rPr>
        <w:t>n</w:t>
      </w:r>
      <w:r w:rsidRPr="00114C47">
        <w:rPr>
          <w:rFonts w:cs="Calibri"/>
          <w:sz w:val="24"/>
          <w:szCs w:val="24"/>
        </w:rPr>
        <w:t>s</w:t>
      </w:r>
      <w:r w:rsidRPr="00114C47">
        <w:rPr>
          <w:rFonts w:cs="Calibri"/>
          <w:spacing w:val="32"/>
          <w:sz w:val="24"/>
          <w:szCs w:val="24"/>
        </w:rPr>
        <w:t xml:space="preserve"> </w:t>
      </w:r>
      <w:r w:rsidRPr="00114C47">
        <w:rPr>
          <w:rFonts w:cs="Calibri"/>
          <w:sz w:val="24"/>
          <w:szCs w:val="24"/>
        </w:rPr>
        <w:t>sa</w:t>
      </w:r>
      <w:r w:rsidRPr="00114C47">
        <w:rPr>
          <w:rFonts w:cs="Calibri"/>
          <w:spacing w:val="32"/>
          <w:sz w:val="24"/>
          <w:szCs w:val="24"/>
        </w:rPr>
        <w:t xml:space="preserve"> </w:t>
      </w:r>
      <w:r w:rsidRPr="00114C47">
        <w:rPr>
          <w:rFonts w:cs="Calibri"/>
          <w:spacing w:val="-2"/>
          <w:sz w:val="24"/>
          <w:szCs w:val="24"/>
        </w:rPr>
        <w:t>c</w:t>
      </w:r>
      <w:r w:rsidRPr="00114C47">
        <w:rPr>
          <w:rFonts w:cs="Calibri"/>
          <w:spacing w:val="-1"/>
          <w:sz w:val="24"/>
          <w:szCs w:val="24"/>
        </w:rPr>
        <w:t>on</w:t>
      </w:r>
      <w:r w:rsidRPr="00114C47">
        <w:rPr>
          <w:rFonts w:cs="Calibri"/>
          <w:spacing w:val="-2"/>
          <w:sz w:val="24"/>
          <w:szCs w:val="24"/>
        </w:rPr>
        <w:t>c</w:t>
      </w:r>
      <w:r w:rsidRPr="00114C47">
        <w:rPr>
          <w:rFonts w:cs="Calibri"/>
          <w:sz w:val="24"/>
          <w:szCs w:val="24"/>
        </w:rPr>
        <w:t>ep</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o</w:t>
      </w:r>
      <w:r w:rsidRPr="00114C47">
        <w:rPr>
          <w:rFonts w:cs="Calibri"/>
          <w:sz w:val="24"/>
          <w:szCs w:val="24"/>
        </w:rPr>
        <w:t>n ;</w:t>
      </w:r>
      <w:r w:rsidRPr="00114C47">
        <w:rPr>
          <w:rFonts w:cs="Calibri"/>
          <w:spacing w:val="31"/>
          <w:sz w:val="24"/>
          <w:szCs w:val="24"/>
        </w:rPr>
        <w:t xml:space="preserve">  </w:t>
      </w:r>
    </w:p>
    <w:p w14:paraId="1D0E70EA" w14:textId="77777777" w:rsidR="00114C47" w:rsidRPr="00114C47" w:rsidRDefault="00114C47" w:rsidP="00B74794">
      <w:pPr>
        <w:pStyle w:val="Paragraphedeliste"/>
        <w:widowControl w:val="0"/>
        <w:numPr>
          <w:ilvl w:val="0"/>
          <w:numId w:val="32"/>
        </w:numPr>
        <w:autoSpaceDE w:val="0"/>
        <w:autoSpaceDN w:val="0"/>
        <w:adjustRightInd w:val="0"/>
        <w:spacing w:line="240" w:lineRule="auto"/>
        <w:jc w:val="both"/>
        <w:rPr>
          <w:rFonts w:cs="Calibri"/>
          <w:spacing w:val="20"/>
          <w:sz w:val="24"/>
          <w:szCs w:val="24"/>
        </w:rPr>
      </w:pPr>
      <w:r w:rsidRPr="00114C47">
        <w:rPr>
          <w:rFonts w:cs="Calibri"/>
          <w:spacing w:val="2"/>
          <w:sz w:val="24"/>
          <w:szCs w:val="24"/>
        </w:rPr>
        <w:t>l</w:t>
      </w:r>
      <w:r w:rsidRPr="00114C47">
        <w:rPr>
          <w:rFonts w:cs="Calibri"/>
          <w:sz w:val="24"/>
          <w:szCs w:val="24"/>
        </w:rPr>
        <w:t>a</w:t>
      </w:r>
      <w:r w:rsidRPr="00114C47">
        <w:rPr>
          <w:rFonts w:cs="Calibri"/>
          <w:spacing w:val="32"/>
          <w:sz w:val="24"/>
          <w:szCs w:val="24"/>
        </w:rPr>
        <w:t xml:space="preserve"> </w:t>
      </w:r>
      <w:r w:rsidRPr="00114C47">
        <w:rPr>
          <w:rFonts w:cs="Calibri"/>
          <w:spacing w:val="-2"/>
          <w:sz w:val="24"/>
          <w:szCs w:val="24"/>
        </w:rPr>
        <w:t>c</w:t>
      </w:r>
      <w:r w:rsidRPr="00114C47">
        <w:rPr>
          <w:rFonts w:cs="Calibri"/>
          <w:spacing w:val="-1"/>
          <w:sz w:val="24"/>
          <w:szCs w:val="24"/>
        </w:rPr>
        <w:t>oh</w:t>
      </w:r>
      <w:r w:rsidRPr="00114C47">
        <w:rPr>
          <w:rFonts w:cs="Calibri"/>
          <w:sz w:val="24"/>
          <w:szCs w:val="24"/>
        </w:rPr>
        <w:t>éren</w:t>
      </w:r>
      <w:r w:rsidRPr="00114C47">
        <w:rPr>
          <w:rFonts w:cs="Calibri"/>
          <w:spacing w:val="-2"/>
          <w:sz w:val="24"/>
          <w:szCs w:val="24"/>
        </w:rPr>
        <w:t>c</w:t>
      </w:r>
      <w:r w:rsidRPr="00114C47">
        <w:rPr>
          <w:rFonts w:cs="Calibri"/>
          <w:sz w:val="24"/>
          <w:szCs w:val="24"/>
        </w:rPr>
        <w:t>e</w:t>
      </w:r>
      <w:r w:rsidRPr="00114C47">
        <w:rPr>
          <w:rFonts w:cs="Calibri"/>
          <w:spacing w:val="33"/>
          <w:sz w:val="24"/>
          <w:szCs w:val="24"/>
        </w:rPr>
        <w:t xml:space="preserve"> </w:t>
      </w:r>
      <w:r w:rsidRPr="00114C47">
        <w:rPr>
          <w:rFonts w:cs="Calibri"/>
          <w:spacing w:val="-1"/>
          <w:sz w:val="24"/>
          <w:szCs w:val="24"/>
        </w:rPr>
        <w:t>d</w:t>
      </w:r>
      <w:r w:rsidRPr="00114C47">
        <w:rPr>
          <w:rFonts w:cs="Calibri"/>
          <w:spacing w:val="5"/>
          <w:sz w:val="24"/>
          <w:szCs w:val="24"/>
        </w:rPr>
        <w:t>e</w:t>
      </w:r>
      <w:r w:rsidRPr="00114C47">
        <w:rPr>
          <w:rFonts w:cs="Calibri"/>
          <w:sz w:val="24"/>
          <w:szCs w:val="24"/>
        </w:rPr>
        <w:t>s</w:t>
      </w:r>
      <w:r w:rsidRPr="00114C47">
        <w:rPr>
          <w:rFonts w:cs="Calibri"/>
          <w:spacing w:val="32"/>
          <w:sz w:val="24"/>
          <w:szCs w:val="24"/>
        </w:rPr>
        <w:t xml:space="preserve"> </w:t>
      </w:r>
      <w:r w:rsidRPr="00114C47">
        <w:rPr>
          <w:rFonts w:cs="Calibri"/>
          <w:spacing w:val="-1"/>
          <w:sz w:val="24"/>
          <w:szCs w:val="24"/>
        </w:rPr>
        <w:t>ob</w:t>
      </w:r>
      <w:r w:rsidRPr="00114C47">
        <w:rPr>
          <w:rFonts w:cs="Calibri"/>
          <w:sz w:val="24"/>
          <w:szCs w:val="24"/>
        </w:rPr>
        <w:t>je</w:t>
      </w:r>
      <w:r w:rsidRPr="00114C47">
        <w:rPr>
          <w:rFonts w:cs="Calibri"/>
          <w:spacing w:val="-2"/>
          <w:sz w:val="24"/>
          <w:szCs w:val="24"/>
        </w:rPr>
        <w:t>ct</w:t>
      </w:r>
      <w:r w:rsidRPr="00114C47">
        <w:rPr>
          <w:rFonts w:cs="Calibri"/>
          <w:spacing w:val="2"/>
          <w:sz w:val="24"/>
          <w:szCs w:val="24"/>
        </w:rPr>
        <w:t>i</w:t>
      </w:r>
      <w:r w:rsidRPr="00114C47">
        <w:rPr>
          <w:rFonts w:cs="Calibri"/>
          <w:sz w:val="24"/>
          <w:szCs w:val="24"/>
        </w:rPr>
        <w:t>fs</w:t>
      </w:r>
      <w:r w:rsidRPr="00114C47">
        <w:rPr>
          <w:rFonts w:cs="Calibri"/>
          <w:spacing w:val="32"/>
          <w:sz w:val="24"/>
          <w:szCs w:val="24"/>
        </w:rPr>
        <w:t xml:space="preserve"> </w:t>
      </w:r>
      <w:r w:rsidRPr="00114C47">
        <w:rPr>
          <w:rFonts w:cs="Calibri"/>
          <w:sz w:val="24"/>
          <w:szCs w:val="24"/>
        </w:rPr>
        <w:t>es</w:t>
      </w:r>
      <w:r w:rsidRPr="00114C47">
        <w:rPr>
          <w:rFonts w:cs="Calibri"/>
          <w:spacing w:val="-2"/>
          <w:sz w:val="24"/>
          <w:szCs w:val="24"/>
        </w:rPr>
        <w:t>c</w:t>
      </w:r>
      <w:r w:rsidRPr="00114C47">
        <w:rPr>
          <w:rFonts w:cs="Calibri"/>
          <w:spacing w:val="-1"/>
          <w:sz w:val="24"/>
          <w:szCs w:val="24"/>
        </w:rPr>
        <w:t>o</w:t>
      </w:r>
      <w:r w:rsidRPr="00114C47">
        <w:rPr>
          <w:rFonts w:cs="Calibri"/>
          <w:spacing w:val="1"/>
          <w:sz w:val="24"/>
          <w:szCs w:val="24"/>
        </w:rPr>
        <w:t>m</w:t>
      </w:r>
      <w:r w:rsidRPr="00114C47">
        <w:rPr>
          <w:rFonts w:cs="Calibri"/>
          <w:spacing w:val="-1"/>
          <w:sz w:val="24"/>
          <w:szCs w:val="24"/>
        </w:rPr>
        <w:t>p</w:t>
      </w:r>
      <w:r w:rsidRPr="00114C47">
        <w:rPr>
          <w:rFonts w:cs="Calibri"/>
          <w:spacing w:val="-2"/>
          <w:sz w:val="24"/>
          <w:szCs w:val="24"/>
        </w:rPr>
        <w:t>t</w:t>
      </w:r>
      <w:r w:rsidRPr="00114C47">
        <w:rPr>
          <w:rFonts w:cs="Calibri"/>
          <w:sz w:val="24"/>
          <w:szCs w:val="24"/>
        </w:rPr>
        <w:t>és</w:t>
      </w:r>
      <w:r w:rsidRPr="00114C47">
        <w:rPr>
          <w:rFonts w:cs="Calibri"/>
          <w:spacing w:val="33"/>
          <w:sz w:val="24"/>
          <w:szCs w:val="24"/>
        </w:rPr>
        <w:t xml:space="preserve"> </w:t>
      </w:r>
      <w:r w:rsidRPr="00114C47">
        <w:rPr>
          <w:rFonts w:cs="Calibri"/>
          <w:sz w:val="24"/>
          <w:szCs w:val="24"/>
        </w:rPr>
        <w:t>et</w:t>
      </w:r>
      <w:r w:rsidRPr="00114C47">
        <w:rPr>
          <w:rFonts w:cs="Calibri"/>
          <w:spacing w:val="31"/>
          <w:sz w:val="24"/>
          <w:szCs w:val="24"/>
        </w:rPr>
        <w:t xml:space="preserve"> </w:t>
      </w:r>
      <w:r w:rsidRPr="00114C47">
        <w:rPr>
          <w:rFonts w:cs="Calibri"/>
          <w:spacing w:val="2"/>
          <w:sz w:val="24"/>
          <w:szCs w:val="24"/>
        </w:rPr>
        <w:t>l</w:t>
      </w:r>
      <w:r w:rsidRPr="00114C47">
        <w:rPr>
          <w:rFonts w:cs="Calibri"/>
          <w:sz w:val="24"/>
          <w:szCs w:val="24"/>
        </w:rPr>
        <w:t>eur</w:t>
      </w:r>
      <w:r w:rsidRPr="00114C47">
        <w:rPr>
          <w:rFonts w:cs="Calibri"/>
          <w:spacing w:val="31"/>
          <w:sz w:val="24"/>
          <w:szCs w:val="24"/>
        </w:rPr>
        <w:t xml:space="preserve"> </w:t>
      </w:r>
      <w:r w:rsidRPr="00114C47">
        <w:rPr>
          <w:rFonts w:cs="Calibri"/>
          <w:sz w:val="24"/>
          <w:szCs w:val="24"/>
        </w:rPr>
        <w:t>a</w:t>
      </w:r>
      <w:r w:rsidRPr="00114C47">
        <w:rPr>
          <w:rFonts w:cs="Calibri"/>
          <w:spacing w:val="-1"/>
          <w:sz w:val="24"/>
          <w:szCs w:val="24"/>
        </w:rPr>
        <w:t>d</w:t>
      </w:r>
      <w:r w:rsidRPr="00114C47">
        <w:rPr>
          <w:rFonts w:cs="Calibri"/>
          <w:sz w:val="24"/>
          <w:szCs w:val="24"/>
        </w:rPr>
        <w:t>éq</w:t>
      </w:r>
      <w:r w:rsidRPr="00114C47">
        <w:rPr>
          <w:rFonts w:cs="Calibri"/>
          <w:spacing w:val="-1"/>
          <w:sz w:val="24"/>
          <w:szCs w:val="24"/>
        </w:rPr>
        <w:t>u</w:t>
      </w:r>
      <w:r w:rsidRPr="00114C47">
        <w:rPr>
          <w:rFonts w:cs="Calibri"/>
          <w:sz w:val="24"/>
          <w:szCs w:val="24"/>
        </w:rPr>
        <w:t>a</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o</w:t>
      </w:r>
      <w:r w:rsidRPr="00114C47">
        <w:rPr>
          <w:rFonts w:cs="Calibri"/>
          <w:sz w:val="24"/>
          <w:szCs w:val="24"/>
        </w:rPr>
        <w:t>n</w:t>
      </w:r>
      <w:r w:rsidRPr="00114C47">
        <w:rPr>
          <w:rFonts w:cs="Calibri"/>
          <w:spacing w:val="31"/>
          <w:sz w:val="24"/>
          <w:szCs w:val="24"/>
        </w:rPr>
        <w:t xml:space="preserve"> </w:t>
      </w:r>
      <w:r w:rsidRPr="00114C47">
        <w:rPr>
          <w:rFonts w:cs="Calibri"/>
          <w:sz w:val="24"/>
          <w:szCs w:val="24"/>
        </w:rPr>
        <w:t>a</w:t>
      </w:r>
      <w:r w:rsidRPr="00114C47">
        <w:rPr>
          <w:rFonts w:cs="Calibri"/>
          <w:spacing w:val="-1"/>
          <w:sz w:val="24"/>
          <w:szCs w:val="24"/>
        </w:rPr>
        <w:t>u</w:t>
      </w:r>
      <w:r w:rsidRPr="00114C47">
        <w:rPr>
          <w:rFonts w:cs="Calibri"/>
          <w:sz w:val="24"/>
          <w:szCs w:val="24"/>
        </w:rPr>
        <w:t xml:space="preserve">x </w:t>
      </w:r>
      <w:r w:rsidRPr="00114C47">
        <w:rPr>
          <w:rFonts w:cs="Calibri"/>
          <w:spacing w:val="-1"/>
          <w:sz w:val="24"/>
          <w:szCs w:val="24"/>
        </w:rPr>
        <w:t>p</w:t>
      </w:r>
      <w:r w:rsidRPr="00114C47">
        <w:rPr>
          <w:rFonts w:cs="Calibri"/>
          <w:sz w:val="24"/>
          <w:szCs w:val="24"/>
        </w:rPr>
        <w:t>r</w:t>
      </w:r>
      <w:r w:rsidRPr="00114C47">
        <w:rPr>
          <w:rFonts w:cs="Calibri"/>
          <w:spacing w:val="-1"/>
          <w:sz w:val="24"/>
          <w:szCs w:val="24"/>
        </w:rPr>
        <w:t>ob</w:t>
      </w:r>
      <w:r w:rsidRPr="00114C47">
        <w:rPr>
          <w:rFonts w:cs="Calibri"/>
          <w:spacing w:val="2"/>
          <w:sz w:val="24"/>
          <w:szCs w:val="24"/>
        </w:rPr>
        <w:t>l</w:t>
      </w:r>
      <w:r w:rsidRPr="00114C47">
        <w:rPr>
          <w:rFonts w:cs="Calibri"/>
          <w:sz w:val="24"/>
          <w:szCs w:val="24"/>
        </w:rPr>
        <w:t>é</w:t>
      </w:r>
      <w:r w:rsidRPr="00114C47">
        <w:rPr>
          <w:rFonts w:cs="Calibri"/>
          <w:spacing w:val="1"/>
          <w:sz w:val="24"/>
          <w:szCs w:val="24"/>
        </w:rPr>
        <w:t>m</w:t>
      </w:r>
      <w:r w:rsidRPr="00114C47">
        <w:rPr>
          <w:rFonts w:cs="Calibri"/>
          <w:sz w:val="24"/>
          <w:szCs w:val="24"/>
        </w:rPr>
        <w:t>a</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qu</w:t>
      </w:r>
      <w:r w:rsidRPr="00114C47">
        <w:rPr>
          <w:rFonts w:cs="Calibri"/>
          <w:sz w:val="24"/>
          <w:szCs w:val="24"/>
        </w:rPr>
        <w:t>es</w:t>
      </w:r>
      <w:r w:rsidRPr="00114C47">
        <w:rPr>
          <w:rFonts w:cs="Calibri"/>
          <w:spacing w:val="22"/>
          <w:sz w:val="24"/>
          <w:szCs w:val="24"/>
        </w:rPr>
        <w:t xml:space="preserve"> </w:t>
      </w:r>
      <w:r w:rsidRPr="00114C47">
        <w:rPr>
          <w:rFonts w:cs="Calibri"/>
          <w:spacing w:val="-7"/>
          <w:sz w:val="24"/>
          <w:szCs w:val="24"/>
        </w:rPr>
        <w:t>c</w:t>
      </w:r>
      <w:r w:rsidRPr="00114C47">
        <w:rPr>
          <w:rFonts w:cs="Calibri"/>
          <w:spacing w:val="2"/>
          <w:sz w:val="24"/>
          <w:szCs w:val="24"/>
        </w:rPr>
        <w:t>i</w:t>
      </w:r>
      <w:r w:rsidRPr="00114C47">
        <w:rPr>
          <w:rFonts w:cs="Calibri"/>
          <w:spacing w:val="-1"/>
          <w:sz w:val="24"/>
          <w:szCs w:val="24"/>
        </w:rPr>
        <w:t>b</w:t>
      </w:r>
      <w:r w:rsidRPr="00114C47">
        <w:rPr>
          <w:rFonts w:cs="Calibri"/>
          <w:spacing w:val="2"/>
          <w:sz w:val="24"/>
          <w:szCs w:val="24"/>
        </w:rPr>
        <w:t>l</w:t>
      </w:r>
      <w:r w:rsidRPr="00114C47">
        <w:rPr>
          <w:rFonts w:cs="Calibri"/>
          <w:sz w:val="24"/>
          <w:szCs w:val="24"/>
        </w:rPr>
        <w:t>é</w:t>
      </w:r>
      <w:r w:rsidRPr="00114C47">
        <w:rPr>
          <w:rFonts w:cs="Calibri"/>
          <w:spacing w:val="1"/>
          <w:sz w:val="24"/>
          <w:szCs w:val="24"/>
        </w:rPr>
        <w:t>e</w:t>
      </w:r>
      <w:r w:rsidRPr="00114C47">
        <w:rPr>
          <w:rFonts w:cs="Calibri"/>
          <w:sz w:val="24"/>
          <w:szCs w:val="24"/>
        </w:rPr>
        <w:t>s,</w:t>
      </w:r>
      <w:r w:rsidRPr="00114C47">
        <w:rPr>
          <w:rFonts w:cs="Calibri"/>
          <w:spacing w:val="22"/>
          <w:sz w:val="24"/>
          <w:szCs w:val="24"/>
        </w:rPr>
        <w:t xml:space="preserve"> </w:t>
      </w:r>
      <w:r w:rsidRPr="00114C47">
        <w:rPr>
          <w:rFonts w:cs="Calibri"/>
          <w:sz w:val="24"/>
          <w:szCs w:val="24"/>
        </w:rPr>
        <w:t>a</w:t>
      </w:r>
      <w:r w:rsidRPr="00114C47">
        <w:rPr>
          <w:rFonts w:cs="Calibri"/>
          <w:spacing w:val="-1"/>
          <w:sz w:val="24"/>
          <w:szCs w:val="24"/>
        </w:rPr>
        <w:t>u</w:t>
      </w:r>
      <w:r w:rsidRPr="00114C47">
        <w:rPr>
          <w:rFonts w:cs="Calibri"/>
          <w:sz w:val="24"/>
          <w:szCs w:val="24"/>
        </w:rPr>
        <w:t>x</w:t>
      </w:r>
      <w:r w:rsidRPr="00114C47">
        <w:rPr>
          <w:rFonts w:cs="Calibri"/>
          <w:spacing w:val="17"/>
          <w:sz w:val="24"/>
          <w:szCs w:val="24"/>
        </w:rPr>
        <w:t xml:space="preserve"> </w:t>
      </w:r>
      <w:r w:rsidRPr="00114C47">
        <w:rPr>
          <w:rFonts w:cs="Calibri"/>
          <w:spacing w:val="-1"/>
          <w:sz w:val="24"/>
          <w:szCs w:val="24"/>
        </w:rPr>
        <w:t>p</w:t>
      </w:r>
      <w:r w:rsidRPr="00114C47">
        <w:rPr>
          <w:rFonts w:cs="Calibri"/>
          <w:sz w:val="24"/>
          <w:szCs w:val="24"/>
        </w:rPr>
        <w:t>r</w:t>
      </w:r>
      <w:r w:rsidRPr="00114C47">
        <w:rPr>
          <w:rFonts w:cs="Calibri"/>
          <w:spacing w:val="2"/>
          <w:sz w:val="24"/>
          <w:szCs w:val="24"/>
        </w:rPr>
        <w:t>i</w:t>
      </w:r>
      <w:r w:rsidRPr="00114C47">
        <w:rPr>
          <w:rFonts w:cs="Calibri"/>
          <w:spacing w:val="-1"/>
          <w:sz w:val="24"/>
          <w:szCs w:val="24"/>
        </w:rPr>
        <w:t>o</w:t>
      </w:r>
      <w:r w:rsidRPr="00114C47">
        <w:rPr>
          <w:rFonts w:cs="Calibri"/>
          <w:spacing w:val="-5"/>
          <w:sz w:val="24"/>
          <w:szCs w:val="24"/>
        </w:rPr>
        <w:t>r</w:t>
      </w:r>
      <w:r w:rsidRPr="00114C47">
        <w:rPr>
          <w:rFonts w:cs="Calibri"/>
          <w:spacing w:val="2"/>
          <w:sz w:val="24"/>
          <w:szCs w:val="24"/>
        </w:rPr>
        <w:t>i</w:t>
      </w:r>
      <w:r w:rsidRPr="00114C47">
        <w:rPr>
          <w:rFonts w:cs="Calibri"/>
          <w:spacing w:val="-2"/>
          <w:sz w:val="24"/>
          <w:szCs w:val="24"/>
        </w:rPr>
        <w:t>t</w:t>
      </w:r>
      <w:r w:rsidRPr="00114C47">
        <w:rPr>
          <w:rFonts w:cs="Calibri"/>
          <w:sz w:val="24"/>
          <w:szCs w:val="24"/>
        </w:rPr>
        <w:t>és</w:t>
      </w:r>
      <w:r w:rsidRPr="00114C47">
        <w:rPr>
          <w:rFonts w:cs="Calibri"/>
          <w:spacing w:val="22"/>
          <w:sz w:val="24"/>
          <w:szCs w:val="24"/>
        </w:rPr>
        <w:t xml:space="preserve"> </w:t>
      </w:r>
      <w:r w:rsidRPr="00114C47">
        <w:rPr>
          <w:rFonts w:cs="Calibri"/>
          <w:spacing w:val="-1"/>
          <w:sz w:val="24"/>
          <w:szCs w:val="24"/>
        </w:rPr>
        <w:t>n</w:t>
      </w:r>
      <w:r w:rsidRPr="00114C47">
        <w:rPr>
          <w:rFonts w:cs="Calibri"/>
          <w:sz w:val="24"/>
          <w:szCs w:val="24"/>
        </w:rPr>
        <w:t>a</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on</w:t>
      </w:r>
      <w:r w:rsidRPr="00114C47">
        <w:rPr>
          <w:rFonts w:cs="Calibri"/>
          <w:sz w:val="24"/>
          <w:szCs w:val="24"/>
        </w:rPr>
        <w:t>a</w:t>
      </w:r>
      <w:r w:rsidRPr="00114C47">
        <w:rPr>
          <w:rFonts w:cs="Calibri"/>
          <w:spacing w:val="-3"/>
          <w:sz w:val="24"/>
          <w:szCs w:val="24"/>
        </w:rPr>
        <w:t>l</w:t>
      </w:r>
      <w:r w:rsidRPr="00114C47">
        <w:rPr>
          <w:rFonts w:cs="Calibri"/>
          <w:sz w:val="24"/>
          <w:szCs w:val="24"/>
        </w:rPr>
        <w:t>es</w:t>
      </w:r>
      <w:r w:rsidRPr="00114C47">
        <w:rPr>
          <w:rFonts w:cs="Calibri"/>
          <w:spacing w:val="22"/>
          <w:sz w:val="24"/>
          <w:szCs w:val="24"/>
        </w:rPr>
        <w:t xml:space="preserve"> </w:t>
      </w:r>
      <w:r w:rsidRPr="00114C47">
        <w:rPr>
          <w:rFonts w:cs="Calibri"/>
          <w:sz w:val="24"/>
          <w:szCs w:val="24"/>
        </w:rPr>
        <w:t>et</w:t>
      </w:r>
      <w:r w:rsidRPr="00114C47">
        <w:rPr>
          <w:rFonts w:cs="Calibri"/>
          <w:spacing w:val="20"/>
          <w:sz w:val="24"/>
          <w:szCs w:val="24"/>
        </w:rPr>
        <w:t xml:space="preserve"> </w:t>
      </w:r>
      <w:r w:rsidRPr="00114C47">
        <w:rPr>
          <w:rFonts w:cs="Calibri"/>
          <w:sz w:val="24"/>
          <w:szCs w:val="24"/>
        </w:rPr>
        <w:t>a</w:t>
      </w:r>
      <w:r w:rsidRPr="00114C47">
        <w:rPr>
          <w:rFonts w:cs="Calibri"/>
          <w:spacing w:val="-1"/>
          <w:sz w:val="24"/>
          <w:szCs w:val="24"/>
        </w:rPr>
        <w:t>u</w:t>
      </w:r>
      <w:r w:rsidRPr="00114C47">
        <w:rPr>
          <w:rFonts w:cs="Calibri"/>
          <w:sz w:val="24"/>
          <w:szCs w:val="24"/>
        </w:rPr>
        <w:t>x</w:t>
      </w:r>
      <w:r w:rsidRPr="00114C47">
        <w:rPr>
          <w:rFonts w:cs="Calibri"/>
          <w:spacing w:val="17"/>
          <w:sz w:val="24"/>
          <w:szCs w:val="24"/>
        </w:rPr>
        <w:t xml:space="preserve"> </w:t>
      </w:r>
      <w:r w:rsidRPr="00114C47">
        <w:rPr>
          <w:rFonts w:cs="Calibri"/>
          <w:spacing w:val="-1"/>
          <w:sz w:val="24"/>
          <w:szCs w:val="24"/>
        </w:rPr>
        <w:t>b</w:t>
      </w:r>
      <w:r w:rsidRPr="00114C47">
        <w:rPr>
          <w:rFonts w:cs="Calibri"/>
          <w:sz w:val="24"/>
          <w:szCs w:val="24"/>
        </w:rPr>
        <w:t>e</w:t>
      </w:r>
      <w:r w:rsidRPr="00114C47">
        <w:rPr>
          <w:rFonts w:cs="Calibri"/>
          <w:spacing w:val="6"/>
          <w:sz w:val="24"/>
          <w:szCs w:val="24"/>
        </w:rPr>
        <w:t>s</w:t>
      </w:r>
      <w:r w:rsidRPr="00114C47">
        <w:rPr>
          <w:rFonts w:cs="Calibri"/>
          <w:spacing w:val="-1"/>
          <w:sz w:val="24"/>
          <w:szCs w:val="24"/>
        </w:rPr>
        <w:t>o</w:t>
      </w:r>
      <w:r w:rsidRPr="00114C47">
        <w:rPr>
          <w:rFonts w:cs="Calibri"/>
          <w:spacing w:val="2"/>
          <w:sz w:val="24"/>
          <w:szCs w:val="24"/>
        </w:rPr>
        <w:t>i</w:t>
      </w:r>
      <w:r w:rsidRPr="00114C47">
        <w:rPr>
          <w:rFonts w:cs="Calibri"/>
          <w:spacing w:val="-1"/>
          <w:sz w:val="24"/>
          <w:szCs w:val="24"/>
        </w:rPr>
        <w:t>n</w:t>
      </w:r>
      <w:r w:rsidRPr="00114C47">
        <w:rPr>
          <w:rFonts w:cs="Calibri"/>
          <w:sz w:val="24"/>
          <w:szCs w:val="24"/>
        </w:rPr>
        <w:t>s</w:t>
      </w:r>
      <w:r w:rsidRPr="00114C47">
        <w:rPr>
          <w:rFonts w:cs="Calibri"/>
          <w:spacing w:val="21"/>
          <w:sz w:val="24"/>
          <w:szCs w:val="24"/>
        </w:rPr>
        <w:t xml:space="preserve"> </w:t>
      </w:r>
      <w:r w:rsidRPr="00114C47">
        <w:rPr>
          <w:rFonts w:cs="Calibri"/>
          <w:spacing w:val="-6"/>
          <w:sz w:val="24"/>
          <w:szCs w:val="24"/>
        </w:rPr>
        <w:t>d</w:t>
      </w:r>
      <w:r w:rsidRPr="00114C47">
        <w:rPr>
          <w:rFonts w:cs="Calibri"/>
          <w:sz w:val="24"/>
          <w:szCs w:val="24"/>
        </w:rPr>
        <w:t>es</w:t>
      </w:r>
      <w:r w:rsidRPr="00114C47">
        <w:rPr>
          <w:rFonts w:cs="Calibri"/>
          <w:spacing w:val="22"/>
          <w:sz w:val="24"/>
          <w:szCs w:val="24"/>
        </w:rPr>
        <w:t xml:space="preserve"> </w:t>
      </w:r>
      <w:r w:rsidRPr="00114C47">
        <w:rPr>
          <w:rFonts w:cs="Calibri"/>
          <w:spacing w:val="-1"/>
          <w:sz w:val="24"/>
          <w:szCs w:val="24"/>
        </w:rPr>
        <w:t>b</w:t>
      </w:r>
      <w:r w:rsidRPr="00114C47">
        <w:rPr>
          <w:rFonts w:cs="Calibri"/>
          <w:sz w:val="24"/>
          <w:szCs w:val="24"/>
        </w:rPr>
        <w:t>éné</w:t>
      </w:r>
      <w:r w:rsidRPr="00114C47">
        <w:rPr>
          <w:rFonts w:cs="Calibri"/>
          <w:spacing w:val="-5"/>
          <w:sz w:val="24"/>
          <w:szCs w:val="24"/>
        </w:rPr>
        <w:t>f</w:t>
      </w:r>
      <w:r w:rsidRPr="00114C47">
        <w:rPr>
          <w:rFonts w:cs="Calibri"/>
          <w:spacing w:val="2"/>
          <w:sz w:val="24"/>
          <w:szCs w:val="24"/>
        </w:rPr>
        <w:t>i</w:t>
      </w:r>
      <w:r w:rsidRPr="00114C47">
        <w:rPr>
          <w:rFonts w:cs="Calibri"/>
          <w:spacing w:val="-2"/>
          <w:sz w:val="24"/>
          <w:szCs w:val="24"/>
        </w:rPr>
        <w:t>c</w:t>
      </w:r>
      <w:r w:rsidRPr="00114C47">
        <w:rPr>
          <w:rFonts w:cs="Calibri"/>
          <w:spacing w:val="2"/>
          <w:sz w:val="24"/>
          <w:szCs w:val="24"/>
        </w:rPr>
        <w:t>i</w:t>
      </w:r>
      <w:r w:rsidRPr="00114C47">
        <w:rPr>
          <w:rFonts w:cs="Calibri"/>
          <w:sz w:val="24"/>
          <w:szCs w:val="24"/>
        </w:rPr>
        <w:t>a</w:t>
      </w:r>
      <w:r w:rsidRPr="00114C47">
        <w:rPr>
          <w:rFonts w:cs="Calibri"/>
          <w:spacing w:val="2"/>
          <w:sz w:val="24"/>
          <w:szCs w:val="24"/>
        </w:rPr>
        <w:t>i</w:t>
      </w:r>
      <w:r w:rsidRPr="00114C47">
        <w:rPr>
          <w:rFonts w:cs="Calibri"/>
          <w:spacing w:val="-5"/>
          <w:sz w:val="24"/>
          <w:szCs w:val="24"/>
        </w:rPr>
        <w:t>r</w:t>
      </w:r>
      <w:r w:rsidRPr="00114C47">
        <w:rPr>
          <w:rFonts w:cs="Calibri"/>
          <w:sz w:val="24"/>
          <w:szCs w:val="24"/>
        </w:rPr>
        <w:t>es ;</w:t>
      </w:r>
      <w:r w:rsidRPr="00114C47">
        <w:rPr>
          <w:rFonts w:cs="Calibri"/>
          <w:spacing w:val="20"/>
          <w:sz w:val="24"/>
          <w:szCs w:val="24"/>
        </w:rPr>
        <w:t xml:space="preserve"> </w:t>
      </w:r>
    </w:p>
    <w:p w14:paraId="4E0E7B87" w14:textId="77777777" w:rsidR="00114C47" w:rsidRPr="00114C47" w:rsidRDefault="00114C47" w:rsidP="00B74794">
      <w:pPr>
        <w:pStyle w:val="Paragraphedeliste"/>
        <w:widowControl w:val="0"/>
        <w:numPr>
          <w:ilvl w:val="0"/>
          <w:numId w:val="32"/>
        </w:numPr>
        <w:autoSpaceDE w:val="0"/>
        <w:autoSpaceDN w:val="0"/>
        <w:adjustRightInd w:val="0"/>
        <w:spacing w:line="240" w:lineRule="auto"/>
        <w:jc w:val="both"/>
        <w:rPr>
          <w:rFonts w:cs="Calibri"/>
          <w:spacing w:val="8"/>
          <w:sz w:val="24"/>
          <w:szCs w:val="24"/>
        </w:rPr>
      </w:pPr>
      <w:r w:rsidRPr="00114C47">
        <w:rPr>
          <w:rFonts w:cs="Calibri"/>
          <w:spacing w:val="2"/>
          <w:sz w:val="24"/>
          <w:szCs w:val="24"/>
        </w:rPr>
        <w:t>l</w:t>
      </w:r>
      <w:r w:rsidRPr="00114C47">
        <w:rPr>
          <w:rFonts w:cs="Calibri"/>
          <w:sz w:val="24"/>
          <w:szCs w:val="24"/>
        </w:rPr>
        <w:t xml:space="preserve">a </w:t>
      </w:r>
      <w:r w:rsidRPr="00114C47">
        <w:rPr>
          <w:rFonts w:cs="Calibri"/>
          <w:spacing w:val="-1"/>
          <w:sz w:val="24"/>
          <w:szCs w:val="24"/>
        </w:rPr>
        <w:t>p</w:t>
      </w:r>
      <w:r w:rsidRPr="00114C47">
        <w:rPr>
          <w:rFonts w:cs="Calibri"/>
          <w:sz w:val="24"/>
          <w:szCs w:val="24"/>
        </w:rPr>
        <w:t>er</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n</w:t>
      </w:r>
      <w:r w:rsidRPr="00114C47">
        <w:rPr>
          <w:rFonts w:cs="Calibri"/>
          <w:sz w:val="24"/>
          <w:szCs w:val="24"/>
        </w:rPr>
        <w:t>en</w:t>
      </w:r>
      <w:r w:rsidRPr="00114C47">
        <w:rPr>
          <w:rFonts w:cs="Calibri"/>
          <w:spacing w:val="-2"/>
          <w:sz w:val="24"/>
          <w:szCs w:val="24"/>
        </w:rPr>
        <w:t>c</w:t>
      </w:r>
      <w:r w:rsidRPr="00114C47">
        <w:rPr>
          <w:rFonts w:cs="Calibri"/>
          <w:sz w:val="24"/>
          <w:szCs w:val="24"/>
        </w:rPr>
        <w:t>e</w:t>
      </w:r>
      <w:r w:rsidRPr="00114C47">
        <w:rPr>
          <w:rFonts w:cs="Calibri"/>
          <w:spacing w:val="2"/>
          <w:sz w:val="24"/>
          <w:szCs w:val="24"/>
        </w:rPr>
        <w:t xml:space="preserve"> </w:t>
      </w:r>
      <w:r w:rsidRPr="00114C47">
        <w:rPr>
          <w:rFonts w:cs="Calibri"/>
          <w:spacing w:val="-1"/>
          <w:sz w:val="24"/>
          <w:szCs w:val="24"/>
        </w:rPr>
        <w:t>d</w:t>
      </w:r>
      <w:r w:rsidRPr="00114C47">
        <w:rPr>
          <w:rFonts w:cs="Calibri"/>
          <w:sz w:val="24"/>
          <w:szCs w:val="24"/>
        </w:rPr>
        <w:t>u</w:t>
      </w:r>
      <w:r w:rsidRPr="00114C47">
        <w:rPr>
          <w:rFonts w:cs="Calibri"/>
          <w:spacing w:val="1"/>
          <w:sz w:val="24"/>
          <w:szCs w:val="24"/>
        </w:rPr>
        <w:t xml:space="preserve"> m</w:t>
      </w:r>
      <w:r w:rsidRPr="00114C47">
        <w:rPr>
          <w:rFonts w:cs="Calibri"/>
          <w:spacing w:val="-1"/>
          <w:sz w:val="24"/>
          <w:szCs w:val="24"/>
        </w:rPr>
        <w:t>on</w:t>
      </w:r>
      <w:r w:rsidRPr="00114C47">
        <w:rPr>
          <w:rFonts w:cs="Calibri"/>
          <w:spacing w:val="-2"/>
          <w:sz w:val="24"/>
          <w:szCs w:val="24"/>
        </w:rPr>
        <w:t>t</w:t>
      </w:r>
      <w:r w:rsidRPr="00114C47">
        <w:rPr>
          <w:rFonts w:cs="Calibri"/>
          <w:sz w:val="24"/>
          <w:szCs w:val="24"/>
        </w:rPr>
        <w:t>a</w:t>
      </w:r>
      <w:r w:rsidRPr="00114C47">
        <w:rPr>
          <w:rFonts w:cs="Calibri"/>
          <w:spacing w:val="1"/>
          <w:sz w:val="24"/>
          <w:szCs w:val="24"/>
        </w:rPr>
        <w:t>g</w:t>
      </w:r>
      <w:r w:rsidRPr="00114C47">
        <w:rPr>
          <w:rFonts w:cs="Calibri"/>
          <w:sz w:val="24"/>
          <w:szCs w:val="24"/>
        </w:rPr>
        <w:t>e</w:t>
      </w:r>
      <w:r w:rsidRPr="00114C47">
        <w:rPr>
          <w:rFonts w:cs="Calibri"/>
          <w:spacing w:val="2"/>
          <w:sz w:val="24"/>
          <w:szCs w:val="24"/>
        </w:rPr>
        <w:t xml:space="preserve"> i</w:t>
      </w:r>
      <w:r w:rsidRPr="00114C47">
        <w:rPr>
          <w:rFonts w:cs="Calibri"/>
          <w:spacing w:val="-1"/>
          <w:sz w:val="24"/>
          <w:szCs w:val="24"/>
        </w:rPr>
        <w:t>n</w:t>
      </w:r>
      <w:r w:rsidRPr="00114C47">
        <w:rPr>
          <w:rFonts w:cs="Calibri"/>
          <w:sz w:val="24"/>
          <w:szCs w:val="24"/>
        </w:rPr>
        <w:t>s</w:t>
      </w:r>
      <w:r w:rsidRPr="00114C47">
        <w:rPr>
          <w:rFonts w:cs="Calibri"/>
          <w:spacing w:val="-2"/>
          <w:sz w:val="24"/>
          <w:szCs w:val="24"/>
        </w:rPr>
        <w:t>t</w:t>
      </w:r>
      <w:r w:rsidRPr="00114C47">
        <w:rPr>
          <w:rFonts w:cs="Calibri"/>
          <w:spacing w:val="2"/>
          <w:sz w:val="24"/>
          <w:szCs w:val="24"/>
        </w:rPr>
        <w:t>i</w:t>
      </w:r>
      <w:r w:rsidRPr="00114C47">
        <w:rPr>
          <w:rFonts w:cs="Calibri"/>
          <w:spacing w:val="-2"/>
          <w:sz w:val="24"/>
          <w:szCs w:val="24"/>
        </w:rPr>
        <w:t>t</w:t>
      </w:r>
      <w:r w:rsidRPr="00114C47">
        <w:rPr>
          <w:rFonts w:cs="Calibri"/>
          <w:spacing w:val="-1"/>
          <w:sz w:val="24"/>
          <w:szCs w:val="24"/>
        </w:rPr>
        <w:t>u</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onn</w:t>
      </w:r>
      <w:r w:rsidRPr="00114C47">
        <w:rPr>
          <w:rFonts w:cs="Calibri"/>
          <w:sz w:val="24"/>
          <w:szCs w:val="24"/>
        </w:rPr>
        <w:t>el</w:t>
      </w:r>
      <w:r w:rsidRPr="00114C47">
        <w:rPr>
          <w:rFonts w:cs="Calibri"/>
          <w:spacing w:val="3"/>
          <w:sz w:val="24"/>
          <w:szCs w:val="24"/>
        </w:rPr>
        <w:t xml:space="preserve"> </w:t>
      </w:r>
      <w:r w:rsidRPr="00114C47">
        <w:rPr>
          <w:rFonts w:cs="Calibri"/>
          <w:sz w:val="24"/>
          <w:szCs w:val="24"/>
        </w:rPr>
        <w:t xml:space="preserve">et </w:t>
      </w:r>
      <w:r w:rsidRPr="00114C47">
        <w:rPr>
          <w:rFonts w:cs="Calibri"/>
          <w:spacing w:val="-1"/>
          <w:sz w:val="24"/>
          <w:szCs w:val="24"/>
        </w:rPr>
        <w:t>d</w:t>
      </w:r>
      <w:r w:rsidRPr="00114C47">
        <w:rPr>
          <w:rFonts w:cs="Calibri"/>
          <w:sz w:val="24"/>
          <w:szCs w:val="24"/>
        </w:rPr>
        <w:t>e</w:t>
      </w:r>
      <w:r w:rsidRPr="00114C47">
        <w:rPr>
          <w:rFonts w:cs="Calibri"/>
          <w:spacing w:val="2"/>
          <w:sz w:val="24"/>
          <w:szCs w:val="24"/>
        </w:rPr>
        <w:t xml:space="preserve"> l</w:t>
      </w:r>
      <w:r w:rsidRPr="00114C47">
        <w:rPr>
          <w:rFonts w:cs="Calibri"/>
          <w:sz w:val="24"/>
          <w:szCs w:val="24"/>
        </w:rPr>
        <w:t>a</w:t>
      </w:r>
      <w:r w:rsidRPr="00114C47">
        <w:rPr>
          <w:rFonts w:cs="Calibri"/>
          <w:spacing w:val="1"/>
          <w:sz w:val="24"/>
          <w:szCs w:val="24"/>
        </w:rPr>
        <w:t xml:space="preserve"> </w:t>
      </w:r>
      <w:r w:rsidRPr="00114C47">
        <w:rPr>
          <w:rFonts w:cs="Calibri"/>
          <w:sz w:val="24"/>
          <w:szCs w:val="24"/>
        </w:rPr>
        <w:t>s</w:t>
      </w:r>
      <w:r w:rsidRPr="00114C47">
        <w:rPr>
          <w:rFonts w:cs="Calibri"/>
          <w:spacing w:val="-2"/>
          <w:sz w:val="24"/>
          <w:szCs w:val="24"/>
        </w:rPr>
        <w:t>t</w:t>
      </w:r>
      <w:r w:rsidRPr="00114C47">
        <w:rPr>
          <w:rFonts w:cs="Calibri"/>
          <w:spacing w:val="-5"/>
          <w:sz w:val="24"/>
          <w:szCs w:val="24"/>
        </w:rPr>
        <w:t>r</w:t>
      </w:r>
      <w:r w:rsidRPr="00114C47">
        <w:rPr>
          <w:rFonts w:cs="Calibri"/>
          <w:sz w:val="24"/>
          <w:szCs w:val="24"/>
        </w:rPr>
        <w:t>a</w:t>
      </w:r>
      <w:r w:rsidRPr="00114C47">
        <w:rPr>
          <w:rFonts w:cs="Calibri"/>
          <w:spacing w:val="-2"/>
          <w:sz w:val="24"/>
          <w:szCs w:val="24"/>
        </w:rPr>
        <w:t>t</w:t>
      </w:r>
      <w:r w:rsidRPr="00114C47">
        <w:rPr>
          <w:rFonts w:cs="Calibri"/>
          <w:sz w:val="24"/>
          <w:szCs w:val="24"/>
        </w:rPr>
        <w:t>é</w:t>
      </w:r>
      <w:r w:rsidRPr="00114C47">
        <w:rPr>
          <w:rFonts w:cs="Calibri"/>
          <w:spacing w:val="2"/>
          <w:sz w:val="24"/>
          <w:szCs w:val="24"/>
        </w:rPr>
        <w:t>gi</w:t>
      </w:r>
      <w:r w:rsidRPr="00114C47">
        <w:rPr>
          <w:rFonts w:cs="Calibri"/>
          <w:sz w:val="24"/>
          <w:szCs w:val="24"/>
        </w:rPr>
        <w:t>e</w:t>
      </w:r>
      <w:r w:rsidRPr="00114C47">
        <w:rPr>
          <w:rFonts w:cs="Calibri"/>
          <w:spacing w:val="2"/>
          <w:sz w:val="24"/>
          <w:szCs w:val="24"/>
        </w:rPr>
        <w:t xml:space="preserve"> </w:t>
      </w:r>
      <w:r w:rsidRPr="00114C47">
        <w:rPr>
          <w:rFonts w:cs="Calibri"/>
          <w:spacing w:val="-1"/>
          <w:sz w:val="24"/>
          <w:szCs w:val="24"/>
        </w:rPr>
        <w:t>d</w:t>
      </w:r>
      <w:r w:rsidRPr="00114C47">
        <w:rPr>
          <w:rFonts w:cs="Calibri"/>
          <w:sz w:val="24"/>
          <w:szCs w:val="24"/>
        </w:rPr>
        <w:t>e</w:t>
      </w:r>
      <w:r w:rsidRPr="00114C47">
        <w:rPr>
          <w:rFonts w:cs="Calibri"/>
          <w:spacing w:val="2"/>
          <w:sz w:val="24"/>
          <w:szCs w:val="24"/>
        </w:rPr>
        <w:t xml:space="preserve"> </w:t>
      </w:r>
      <w:r w:rsidRPr="00114C47">
        <w:rPr>
          <w:rFonts w:cs="Calibri"/>
          <w:spacing w:val="-4"/>
          <w:sz w:val="24"/>
          <w:szCs w:val="24"/>
        </w:rPr>
        <w:t>m</w:t>
      </w:r>
      <w:r w:rsidRPr="00114C47">
        <w:rPr>
          <w:rFonts w:cs="Calibri"/>
          <w:spacing w:val="2"/>
          <w:sz w:val="24"/>
          <w:szCs w:val="24"/>
        </w:rPr>
        <w:t>i</w:t>
      </w:r>
      <w:r w:rsidRPr="00114C47">
        <w:rPr>
          <w:rFonts w:cs="Calibri"/>
          <w:sz w:val="24"/>
          <w:szCs w:val="24"/>
        </w:rPr>
        <w:t>se</w:t>
      </w:r>
      <w:r w:rsidRPr="00114C47">
        <w:rPr>
          <w:rFonts w:cs="Calibri"/>
          <w:spacing w:val="2"/>
          <w:sz w:val="24"/>
          <w:szCs w:val="24"/>
        </w:rPr>
        <w:t xml:space="preserve"> </w:t>
      </w:r>
      <w:r w:rsidRPr="00114C47">
        <w:rPr>
          <w:rFonts w:cs="Calibri"/>
          <w:sz w:val="24"/>
          <w:szCs w:val="24"/>
        </w:rPr>
        <w:t>en</w:t>
      </w:r>
      <w:r w:rsidRPr="00114C47">
        <w:rPr>
          <w:rFonts w:cs="Calibri"/>
          <w:spacing w:val="1"/>
          <w:sz w:val="24"/>
          <w:szCs w:val="24"/>
        </w:rPr>
        <w:t xml:space="preserve"> </w:t>
      </w:r>
      <w:r w:rsidRPr="00114C47">
        <w:rPr>
          <w:rFonts w:cs="Calibri"/>
          <w:sz w:val="24"/>
          <w:szCs w:val="24"/>
        </w:rPr>
        <w:t>œ</w:t>
      </w:r>
      <w:r w:rsidRPr="00114C47">
        <w:rPr>
          <w:rFonts w:cs="Calibri"/>
          <w:spacing w:val="-1"/>
          <w:sz w:val="24"/>
          <w:szCs w:val="24"/>
        </w:rPr>
        <w:t>u</w:t>
      </w:r>
      <w:r w:rsidRPr="00114C47">
        <w:rPr>
          <w:rFonts w:cs="Calibri"/>
          <w:spacing w:val="-4"/>
          <w:sz w:val="24"/>
          <w:szCs w:val="24"/>
        </w:rPr>
        <w:t>v</w:t>
      </w:r>
      <w:r w:rsidRPr="00114C47">
        <w:rPr>
          <w:rFonts w:cs="Calibri"/>
          <w:sz w:val="24"/>
          <w:szCs w:val="24"/>
        </w:rPr>
        <w:t>re ;</w:t>
      </w:r>
    </w:p>
    <w:p w14:paraId="1CA5BE91" w14:textId="77777777" w:rsidR="00114C47" w:rsidRPr="00114C47" w:rsidRDefault="00114C47" w:rsidP="00B74794">
      <w:pPr>
        <w:pStyle w:val="Paragraphedeliste"/>
        <w:widowControl w:val="0"/>
        <w:numPr>
          <w:ilvl w:val="0"/>
          <w:numId w:val="32"/>
        </w:numPr>
        <w:autoSpaceDE w:val="0"/>
        <w:autoSpaceDN w:val="0"/>
        <w:adjustRightInd w:val="0"/>
        <w:spacing w:line="240" w:lineRule="auto"/>
        <w:jc w:val="both"/>
        <w:rPr>
          <w:rFonts w:cs="Calibri"/>
          <w:spacing w:val="1"/>
          <w:sz w:val="24"/>
          <w:szCs w:val="24"/>
        </w:rPr>
      </w:pPr>
      <w:r w:rsidRPr="00114C47">
        <w:rPr>
          <w:rFonts w:cs="Calibri"/>
          <w:spacing w:val="2"/>
          <w:sz w:val="24"/>
          <w:szCs w:val="24"/>
        </w:rPr>
        <w:t>l</w:t>
      </w:r>
      <w:r w:rsidRPr="00114C47">
        <w:rPr>
          <w:rFonts w:cs="Calibri"/>
          <w:sz w:val="24"/>
          <w:szCs w:val="24"/>
        </w:rPr>
        <w:t>a</w:t>
      </w:r>
      <w:r w:rsidRPr="00114C47">
        <w:rPr>
          <w:rFonts w:cs="Calibri"/>
          <w:spacing w:val="1"/>
          <w:sz w:val="24"/>
          <w:szCs w:val="24"/>
        </w:rPr>
        <w:t xml:space="preserve"> </w:t>
      </w:r>
      <w:r w:rsidRPr="00114C47">
        <w:rPr>
          <w:rFonts w:cs="Calibri"/>
          <w:spacing w:val="-1"/>
          <w:sz w:val="24"/>
          <w:szCs w:val="24"/>
        </w:rPr>
        <w:t>p</w:t>
      </w:r>
      <w:r w:rsidRPr="00114C47">
        <w:rPr>
          <w:rFonts w:cs="Calibri"/>
          <w:sz w:val="24"/>
          <w:szCs w:val="24"/>
        </w:rPr>
        <w:t>erf</w:t>
      </w:r>
      <w:r w:rsidRPr="00114C47">
        <w:rPr>
          <w:rFonts w:cs="Calibri"/>
          <w:spacing w:val="-1"/>
          <w:sz w:val="24"/>
          <w:szCs w:val="24"/>
        </w:rPr>
        <w:t>o</w:t>
      </w:r>
      <w:r w:rsidRPr="00114C47">
        <w:rPr>
          <w:rFonts w:cs="Calibri"/>
          <w:sz w:val="24"/>
          <w:szCs w:val="24"/>
        </w:rPr>
        <w:t>r</w:t>
      </w:r>
      <w:r w:rsidRPr="00114C47">
        <w:rPr>
          <w:rFonts w:cs="Calibri"/>
          <w:spacing w:val="1"/>
          <w:sz w:val="24"/>
          <w:szCs w:val="24"/>
        </w:rPr>
        <w:t>m</w:t>
      </w:r>
      <w:r w:rsidRPr="00114C47">
        <w:rPr>
          <w:rFonts w:cs="Calibri"/>
          <w:sz w:val="24"/>
          <w:szCs w:val="24"/>
        </w:rPr>
        <w:t>a</w:t>
      </w:r>
      <w:r w:rsidRPr="00114C47">
        <w:rPr>
          <w:rFonts w:cs="Calibri"/>
          <w:spacing w:val="-1"/>
          <w:sz w:val="24"/>
          <w:szCs w:val="24"/>
        </w:rPr>
        <w:t>n</w:t>
      </w:r>
      <w:r w:rsidRPr="00114C47">
        <w:rPr>
          <w:rFonts w:cs="Calibri"/>
          <w:spacing w:val="-2"/>
          <w:sz w:val="24"/>
          <w:szCs w:val="24"/>
        </w:rPr>
        <w:t>c</w:t>
      </w:r>
      <w:r w:rsidRPr="00114C47">
        <w:rPr>
          <w:rFonts w:cs="Calibri"/>
          <w:sz w:val="24"/>
          <w:szCs w:val="24"/>
        </w:rPr>
        <w:t>e re</w:t>
      </w:r>
      <w:r w:rsidRPr="00114C47">
        <w:rPr>
          <w:rFonts w:cs="Calibri"/>
          <w:spacing w:val="2"/>
          <w:sz w:val="24"/>
          <w:szCs w:val="24"/>
        </w:rPr>
        <w:t>l</w:t>
      </w:r>
      <w:r w:rsidRPr="00114C47">
        <w:rPr>
          <w:rFonts w:cs="Calibri"/>
          <w:sz w:val="24"/>
          <w:szCs w:val="24"/>
        </w:rPr>
        <w:t>a</w:t>
      </w:r>
      <w:r w:rsidRPr="00114C47">
        <w:rPr>
          <w:rFonts w:cs="Calibri"/>
          <w:spacing w:val="-2"/>
          <w:sz w:val="24"/>
          <w:szCs w:val="24"/>
        </w:rPr>
        <w:t>t</w:t>
      </w:r>
      <w:r w:rsidRPr="00114C47">
        <w:rPr>
          <w:rFonts w:cs="Calibri"/>
          <w:spacing w:val="2"/>
          <w:sz w:val="24"/>
          <w:szCs w:val="24"/>
        </w:rPr>
        <w:t>i</w:t>
      </w:r>
      <w:r w:rsidRPr="00114C47">
        <w:rPr>
          <w:rFonts w:cs="Calibri"/>
          <w:spacing w:val="1"/>
          <w:sz w:val="24"/>
          <w:szCs w:val="24"/>
        </w:rPr>
        <w:t>v</w:t>
      </w:r>
      <w:r w:rsidRPr="00114C47">
        <w:rPr>
          <w:rFonts w:cs="Calibri"/>
          <w:spacing w:val="-4"/>
          <w:sz w:val="24"/>
          <w:szCs w:val="24"/>
        </w:rPr>
        <w:t>e</w:t>
      </w:r>
      <w:r w:rsidRPr="00114C47">
        <w:rPr>
          <w:rFonts w:cs="Calibri"/>
          <w:spacing w:val="1"/>
          <w:sz w:val="24"/>
          <w:szCs w:val="24"/>
        </w:rPr>
        <w:t>m</w:t>
      </w:r>
      <w:r w:rsidRPr="00114C47">
        <w:rPr>
          <w:rFonts w:cs="Calibri"/>
          <w:sz w:val="24"/>
          <w:szCs w:val="24"/>
        </w:rPr>
        <w:t>ent</w:t>
      </w:r>
      <w:r w:rsidRPr="00114C47">
        <w:rPr>
          <w:rFonts w:cs="Calibri"/>
          <w:spacing w:val="1"/>
          <w:sz w:val="24"/>
          <w:szCs w:val="24"/>
        </w:rPr>
        <w:t xml:space="preserve"> </w:t>
      </w:r>
      <w:r w:rsidRPr="00114C47">
        <w:rPr>
          <w:rFonts w:cs="Calibri"/>
          <w:sz w:val="24"/>
          <w:szCs w:val="24"/>
        </w:rPr>
        <w:t>à</w:t>
      </w:r>
      <w:r w:rsidRPr="00114C47">
        <w:rPr>
          <w:rFonts w:cs="Calibri"/>
          <w:spacing w:val="-2"/>
          <w:sz w:val="24"/>
          <w:szCs w:val="24"/>
        </w:rPr>
        <w:t xml:space="preserve"> </w:t>
      </w:r>
      <w:r w:rsidRPr="00114C47">
        <w:rPr>
          <w:rFonts w:cs="Calibri"/>
          <w:spacing w:val="2"/>
          <w:sz w:val="24"/>
          <w:szCs w:val="24"/>
        </w:rPr>
        <w:t>l</w:t>
      </w:r>
      <w:r w:rsidRPr="00114C47">
        <w:rPr>
          <w:rFonts w:cs="Calibri"/>
          <w:spacing w:val="-2"/>
          <w:sz w:val="24"/>
          <w:szCs w:val="24"/>
        </w:rPr>
        <w:t>’</w:t>
      </w:r>
      <w:r w:rsidRPr="00114C47">
        <w:rPr>
          <w:rFonts w:cs="Calibri"/>
          <w:sz w:val="24"/>
          <w:szCs w:val="24"/>
        </w:rPr>
        <w:t>a</w:t>
      </w:r>
      <w:r w:rsidRPr="00114C47">
        <w:rPr>
          <w:rFonts w:cs="Calibri"/>
          <w:spacing w:val="-2"/>
          <w:sz w:val="24"/>
          <w:szCs w:val="24"/>
        </w:rPr>
        <w:t>tt</w:t>
      </w:r>
      <w:r w:rsidRPr="00114C47">
        <w:rPr>
          <w:rFonts w:cs="Calibri"/>
          <w:sz w:val="24"/>
          <w:szCs w:val="24"/>
        </w:rPr>
        <w:t>e</w:t>
      </w:r>
      <w:r w:rsidRPr="00114C47">
        <w:rPr>
          <w:rFonts w:cs="Calibri"/>
          <w:spacing w:val="2"/>
          <w:sz w:val="24"/>
          <w:szCs w:val="24"/>
        </w:rPr>
        <w:t>i</w:t>
      </w:r>
      <w:r w:rsidRPr="00114C47">
        <w:rPr>
          <w:rFonts w:cs="Calibri"/>
          <w:spacing w:val="-1"/>
          <w:sz w:val="24"/>
          <w:szCs w:val="24"/>
        </w:rPr>
        <w:t>n</w:t>
      </w:r>
      <w:r w:rsidRPr="00114C47">
        <w:rPr>
          <w:rFonts w:cs="Calibri"/>
          <w:spacing w:val="-2"/>
          <w:sz w:val="24"/>
          <w:szCs w:val="24"/>
        </w:rPr>
        <w:t>t</w:t>
      </w:r>
      <w:r w:rsidRPr="00114C47">
        <w:rPr>
          <w:rFonts w:cs="Calibri"/>
          <w:sz w:val="24"/>
          <w:szCs w:val="24"/>
        </w:rPr>
        <w:t>e</w:t>
      </w:r>
      <w:r w:rsidRPr="00114C47">
        <w:rPr>
          <w:rFonts w:cs="Calibri"/>
          <w:spacing w:val="3"/>
          <w:sz w:val="24"/>
          <w:szCs w:val="24"/>
        </w:rPr>
        <w:t xml:space="preserve"> </w:t>
      </w:r>
      <w:r w:rsidRPr="00114C47">
        <w:rPr>
          <w:rFonts w:cs="Calibri"/>
          <w:spacing w:val="-1"/>
          <w:sz w:val="24"/>
          <w:szCs w:val="24"/>
        </w:rPr>
        <w:t>d</w:t>
      </w:r>
      <w:r w:rsidRPr="00114C47">
        <w:rPr>
          <w:rFonts w:cs="Calibri"/>
          <w:sz w:val="24"/>
          <w:szCs w:val="24"/>
        </w:rPr>
        <w:t>es</w:t>
      </w:r>
      <w:r w:rsidRPr="00114C47">
        <w:rPr>
          <w:rFonts w:cs="Calibri"/>
          <w:spacing w:val="3"/>
          <w:sz w:val="24"/>
          <w:szCs w:val="24"/>
        </w:rPr>
        <w:t xml:space="preserve"> </w:t>
      </w:r>
      <w:r w:rsidRPr="00114C47">
        <w:rPr>
          <w:rFonts w:cs="Calibri"/>
          <w:sz w:val="24"/>
          <w:szCs w:val="24"/>
        </w:rPr>
        <w:t>rés</w:t>
      </w:r>
      <w:r w:rsidRPr="00114C47">
        <w:rPr>
          <w:rFonts w:cs="Calibri"/>
          <w:spacing w:val="-5"/>
          <w:sz w:val="24"/>
          <w:szCs w:val="24"/>
        </w:rPr>
        <w:t>u</w:t>
      </w:r>
      <w:r w:rsidRPr="00114C47">
        <w:rPr>
          <w:rFonts w:cs="Calibri"/>
          <w:spacing w:val="2"/>
          <w:sz w:val="24"/>
          <w:szCs w:val="24"/>
        </w:rPr>
        <w:t>l</w:t>
      </w:r>
      <w:r w:rsidRPr="00114C47">
        <w:rPr>
          <w:rFonts w:cs="Calibri"/>
          <w:spacing w:val="-2"/>
          <w:sz w:val="24"/>
          <w:szCs w:val="24"/>
        </w:rPr>
        <w:t>t</w:t>
      </w:r>
      <w:r w:rsidRPr="00114C47">
        <w:rPr>
          <w:rFonts w:cs="Calibri"/>
          <w:sz w:val="24"/>
          <w:szCs w:val="24"/>
        </w:rPr>
        <w:t>a</w:t>
      </w:r>
      <w:r w:rsidRPr="00114C47">
        <w:rPr>
          <w:rFonts w:cs="Calibri"/>
          <w:spacing w:val="-2"/>
          <w:sz w:val="24"/>
          <w:szCs w:val="24"/>
        </w:rPr>
        <w:t>t</w:t>
      </w:r>
      <w:r w:rsidRPr="00114C47">
        <w:rPr>
          <w:rFonts w:cs="Calibri"/>
          <w:sz w:val="24"/>
          <w:szCs w:val="24"/>
        </w:rPr>
        <w:t>s</w:t>
      </w:r>
      <w:r w:rsidRPr="00114C47">
        <w:rPr>
          <w:rFonts w:cs="Calibri"/>
          <w:spacing w:val="3"/>
          <w:sz w:val="24"/>
          <w:szCs w:val="24"/>
        </w:rPr>
        <w:t xml:space="preserve"> </w:t>
      </w:r>
      <w:r w:rsidRPr="00114C47">
        <w:rPr>
          <w:rFonts w:cs="Calibri"/>
          <w:sz w:val="24"/>
          <w:szCs w:val="24"/>
        </w:rPr>
        <w:t>es</w:t>
      </w:r>
      <w:r w:rsidRPr="00114C47">
        <w:rPr>
          <w:rFonts w:cs="Calibri"/>
          <w:spacing w:val="-2"/>
          <w:sz w:val="24"/>
          <w:szCs w:val="24"/>
        </w:rPr>
        <w:t>c</w:t>
      </w:r>
      <w:r w:rsidRPr="00114C47">
        <w:rPr>
          <w:rFonts w:cs="Calibri"/>
          <w:spacing w:val="-1"/>
          <w:sz w:val="24"/>
          <w:szCs w:val="24"/>
        </w:rPr>
        <w:t>o</w:t>
      </w:r>
      <w:r w:rsidRPr="00114C47">
        <w:rPr>
          <w:rFonts w:cs="Calibri"/>
          <w:spacing w:val="1"/>
          <w:sz w:val="24"/>
          <w:szCs w:val="24"/>
        </w:rPr>
        <w:t>m</w:t>
      </w:r>
      <w:r w:rsidRPr="00114C47">
        <w:rPr>
          <w:rFonts w:cs="Calibri"/>
          <w:spacing w:val="-1"/>
          <w:sz w:val="24"/>
          <w:szCs w:val="24"/>
        </w:rPr>
        <w:t>p</w:t>
      </w:r>
      <w:r w:rsidRPr="00114C47">
        <w:rPr>
          <w:rFonts w:cs="Calibri"/>
          <w:spacing w:val="-2"/>
          <w:sz w:val="24"/>
          <w:szCs w:val="24"/>
        </w:rPr>
        <w:t>t</w:t>
      </w:r>
      <w:r w:rsidRPr="00114C47">
        <w:rPr>
          <w:rFonts w:cs="Calibri"/>
          <w:sz w:val="24"/>
          <w:szCs w:val="24"/>
        </w:rPr>
        <w:t>é</w:t>
      </w:r>
      <w:r w:rsidRPr="00114C47">
        <w:rPr>
          <w:rFonts w:cs="Calibri"/>
          <w:spacing w:val="6"/>
          <w:sz w:val="24"/>
          <w:szCs w:val="24"/>
        </w:rPr>
        <w:t xml:space="preserve">s à mi-parcours </w:t>
      </w:r>
      <w:r w:rsidRPr="00114C47">
        <w:rPr>
          <w:rFonts w:cs="Calibri"/>
          <w:sz w:val="24"/>
          <w:szCs w:val="24"/>
        </w:rPr>
        <w:t>;</w:t>
      </w:r>
      <w:r w:rsidRPr="00114C47">
        <w:rPr>
          <w:rFonts w:cs="Calibri"/>
          <w:spacing w:val="1"/>
          <w:sz w:val="24"/>
          <w:szCs w:val="24"/>
        </w:rPr>
        <w:t xml:space="preserve"> </w:t>
      </w:r>
    </w:p>
    <w:p w14:paraId="1D8C6FF5" w14:textId="77777777" w:rsidR="00114C47" w:rsidRPr="00114C47" w:rsidRDefault="00114C47" w:rsidP="00B74794">
      <w:pPr>
        <w:pStyle w:val="Paragraphedeliste"/>
        <w:widowControl w:val="0"/>
        <w:numPr>
          <w:ilvl w:val="0"/>
          <w:numId w:val="32"/>
        </w:numPr>
        <w:autoSpaceDE w:val="0"/>
        <w:autoSpaceDN w:val="0"/>
        <w:adjustRightInd w:val="0"/>
        <w:spacing w:line="240" w:lineRule="auto"/>
        <w:jc w:val="both"/>
        <w:rPr>
          <w:rFonts w:cs="Times"/>
          <w:sz w:val="24"/>
          <w:szCs w:val="24"/>
        </w:rPr>
      </w:pPr>
      <w:r w:rsidRPr="00114C47">
        <w:rPr>
          <w:rFonts w:cs="Calibri"/>
          <w:spacing w:val="2"/>
          <w:sz w:val="24"/>
          <w:szCs w:val="24"/>
        </w:rPr>
        <w:t>l</w:t>
      </w:r>
      <w:r w:rsidRPr="00114C47">
        <w:rPr>
          <w:rFonts w:cs="Calibri"/>
          <w:spacing w:val="-2"/>
          <w:sz w:val="24"/>
          <w:szCs w:val="24"/>
        </w:rPr>
        <w:t>’</w:t>
      </w:r>
      <w:r w:rsidRPr="00114C47">
        <w:rPr>
          <w:rFonts w:cs="Calibri"/>
          <w:sz w:val="24"/>
          <w:szCs w:val="24"/>
        </w:rPr>
        <w:t>eff</w:t>
      </w:r>
      <w:r w:rsidRPr="00114C47">
        <w:rPr>
          <w:rFonts w:cs="Calibri"/>
          <w:spacing w:val="-3"/>
          <w:sz w:val="24"/>
          <w:szCs w:val="24"/>
        </w:rPr>
        <w:t>i</w:t>
      </w:r>
      <w:r w:rsidRPr="00114C47">
        <w:rPr>
          <w:rFonts w:cs="Calibri"/>
          <w:spacing w:val="-2"/>
          <w:sz w:val="24"/>
          <w:szCs w:val="24"/>
        </w:rPr>
        <w:t>c</w:t>
      </w:r>
      <w:r w:rsidRPr="00114C47">
        <w:rPr>
          <w:rFonts w:cs="Calibri"/>
          <w:spacing w:val="2"/>
          <w:sz w:val="24"/>
          <w:szCs w:val="24"/>
        </w:rPr>
        <w:t>i</w:t>
      </w:r>
      <w:r w:rsidRPr="00114C47">
        <w:rPr>
          <w:rFonts w:cs="Calibri"/>
          <w:sz w:val="24"/>
          <w:szCs w:val="24"/>
        </w:rPr>
        <w:t>en</w:t>
      </w:r>
      <w:r w:rsidRPr="00114C47">
        <w:rPr>
          <w:rFonts w:cs="Calibri"/>
          <w:spacing w:val="-2"/>
          <w:sz w:val="24"/>
          <w:szCs w:val="24"/>
        </w:rPr>
        <w:t>c</w:t>
      </w:r>
      <w:r w:rsidRPr="00114C47">
        <w:rPr>
          <w:rFonts w:cs="Calibri"/>
          <w:sz w:val="24"/>
          <w:szCs w:val="24"/>
        </w:rPr>
        <w:t>e</w:t>
      </w:r>
      <w:r w:rsidRPr="00114C47">
        <w:rPr>
          <w:rFonts w:cs="Calibri"/>
          <w:spacing w:val="3"/>
          <w:sz w:val="24"/>
          <w:szCs w:val="24"/>
        </w:rPr>
        <w:t xml:space="preserve"> </w:t>
      </w:r>
      <w:r w:rsidRPr="00114C47">
        <w:rPr>
          <w:rFonts w:cs="Calibri"/>
          <w:spacing w:val="-1"/>
          <w:sz w:val="24"/>
          <w:szCs w:val="24"/>
        </w:rPr>
        <w:t>d</w:t>
      </w:r>
      <w:r w:rsidRPr="00114C47">
        <w:rPr>
          <w:rFonts w:cs="Calibri"/>
          <w:sz w:val="24"/>
          <w:szCs w:val="24"/>
        </w:rPr>
        <w:t>a</w:t>
      </w:r>
      <w:r w:rsidRPr="00114C47">
        <w:rPr>
          <w:rFonts w:cs="Calibri"/>
          <w:spacing w:val="-1"/>
          <w:sz w:val="24"/>
          <w:szCs w:val="24"/>
        </w:rPr>
        <w:t>n</w:t>
      </w:r>
      <w:r w:rsidRPr="00114C47">
        <w:rPr>
          <w:rFonts w:cs="Calibri"/>
          <w:sz w:val="24"/>
          <w:szCs w:val="24"/>
        </w:rPr>
        <w:t>s</w:t>
      </w:r>
      <w:r w:rsidRPr="00114C47">
        <w:rPr>
          <w:rFonts w:cs="Calibri"/>
          <w:spacing w:val="3"/>
          <w:sz w:val="24"/>
          <w:szCs w:val="24"/>
        </w:rPr>
        <w:t xml:space="preserve"> </w:t>
      </w:r>
      <w:r w:rsidRPr="00114C47">
        <w:rPr>
          <w:rFonts w:cs="Calibri"/>
          <w:spacing w:val="2"/>
          <w:sz w:val="24"/>
          <w:szCs w:val="24"/>
        </w:rPr>
        <w:t>l</w:t>
      </w:r>
      <w:r w:rsidRPr="00114C47">
        <w:rPr>
          <w:rFonts w:cs="Calibri"/>
          <w:sz w:val="24"/>
          <w:szCs w:val="24"/>
        </w:rPr>
        <w:t>a</w:t>
      </w:r>
      <w:r w:rsidRPr="00114C47">
        <w:rPr>
          <w:rFonts w:cs="Calibri"/>
          <w:spacing w:val="-2"/>
          <w:sz w:val="24"/>
          <w:szCs w:val="24"/>
        </w:rPr>
        <w:t xml:space="preserve"> </w:t>
      </w:r>
      <w:r w:rsidRPr="00114C47">
        <w:rPr>
          <w:rFonts w:cs="Calibri"/>
          <w:spacing w:val="1"/>
          <w:sz w:val="24"/>
          <w:szCs w:val="24"/>
        </w:rPr>
        <w:t>m</w:t>
      </w:r>
      <w:r w:rsidRPr="00114C47">
        <w:rPr>
          <w:rFonts w:cs="Calibri"/>
          <w:spacing w:val="-3"/>
          <w:sz w:val="24"/>
          <w:szCs w:val="24"/>
        </w:rPr>
        <w:t>i</w:t>
      </w:r>
      <w:r w:rsidRPr="00114C47">
        <w:rPr>
          <w:rFonts w:cs="Calibri"/>
          <w:sz w:val="24"/>
          <w:szCs w:val="24"/>
        </w:rPr>
        <w:t>se</w:t>
      </w:r>
      <w:r w:rsidRPr="00114C47">
        <w:rPr>
          <w:rFonts w:cs="Calibri"/>
          <w:spacing w:val="3"/>
          <w:sz w:val="24"/>
          <w:szCs w:val="24"/>
        </w:rPr>
        <w:t xml:space="preserve"> </w:t>
      </w:r>
      <w:r w:rsidRPr="00114C47">
        <w:rPr>
          <w:rFonts w:cs="Calibri"/>
          <w:sz w:val="24"/>
          <w:szCs w:val="24"/>
        </w:rPr>
        <w:t>en</w:t>
      </w:r>
      <w:r w:rsidRPr="00114C47">
        <w:rPr>
          <w:rFonts w:cs="Calibri"/>
          <w:spacing w:val="-2"/>
          <w:sz w:val="24"/>
          <w:szCs w:val="24"/>
        </w:rPr>
        <w:t xml:space="preserve"> </w:t>
      </w:r>
      <w:r w:rsidRPr="00114C47">
        <w:rPr>
          <w:rFonts w:cs="Calibri"/>
          <w:sz w:val="24"/>
          <w:szCs w:val="24"/>
        </w:rPr>
        <w:t>œ</w:t>
      </w:r>
      <w:r w:rsidRPr="00114C47">
        <w:rPr>
          <w:rFonts w:cs="Calibri"/>
          <w:spacing w:val="-1"/>
          <w:sz w:val="24"/>
          <w:szCs w:val="24"/>
        </w:rPr>
        <w:t>u</w:t>
      </w:r>
      <w:r w:rsidRPr="00114C47">
        <w:rPr>
          <w:rFonts w:cs="Calibri"/>
          <w:spacing w:val="1"/>
          <w:sz w:val="24"/>
          <w:szCs w:val="24"/>
        </w:rPr>
        <w:t>v</w:t>
      </w:r>
      <w:r w:rsidRPr="00114C47">
        <w:rPr>
          <w:rFonts w:cs="Calibri"/>
          <w:sz w:val="24"/>
          <w:szCs w:val="24"/>
        </w:rPr>
        <w:t>re</w:t>
      </w:r>
      <w:r w:rsidRPr="00114C47">
        <w:rPr>
          <w:rFonts w:cs="Calibri"/>
          <w:spacing w:val="3"/>
          <w:sz w:val="24"/>
          <w:szCs w:val="24"/>
        </w:rPr>
        <w:t xml:space="preserve"> </w:t>
      </w:r>
      <w:r w:rsidRPr="00114C47">
        <w:rPr>
          <w:rFonts w:cs="Calibri"/>
          <w:spacing w:val="-1"/>
          <w:sz w:val="24"/>
          <w:szCs w:val="24"/>
        </w:rPr>
        <w:t>d</w:t>
      </w:r>
      <w:r w:rsidRPr="00114C47">
        <w:rPr>
          <w:rFonts w:cs="Calibri"/>
          <w:sz w:val="24"/>
          <w:szCs w:val="24"/>
        </w:rPr>
        <w:t>u</w:t>
      </w:r>
      <w:r w:rsidRPr="00114C47">
        <w:rPr>
          <w:rFonts w:cs="Calibri"/>
          <w:spacing w:val="1"/>
          <w:sz w:val="24"/>
          <w:szCs w:val="24"/>
        </w:rPr>
        <w:t xml:space="preserve"> projet</w:t>
      </w:r>
      <w:r w:rsidRPr="00114C47">
        <w:rPr>
          <w:rFonts w:cs="Calibri"/>
          <w:sz w:val="24"/>
          <w:szCs w:val="24"/>
        </w:rPr>
        <w:t xml:space="preserve"> à </w:t>
      </w:r>
      <w:r w:rsidRPr="00114C47">
        <w:rPr>
          <w:rFonts w:cs="Calibri"/>
          <w:spacing w:val="-2"/>
          <w:sz w:val="24"/>
          <w:szCs w:val="24"/>
        </w:rPr>
        <w:t>t</w:t>
      </w:r>
      <w:r w:rsidRPr="00114C47">
        <w:rPr>
          <w:rFonts w:cs="Calibri"/>
          <w:sz w:val="24"/>
          <w:szCs w:val="24"/>
        </w:rPr>
        <w:t>rav</w:t>
      </w:r>
      <w:r w:rsidRPr="00114C47">
        <w:rPr>
          <w:rFonts w:cs="Calibri"/>
          <w:spacing w:val="1"/>
          <w:sz w:val="24"/>
          <w:szCs w:val="24"/>
        </w:rPr>
        <w:t>e</w:t>
      </w:r>
      <w:r w:rsidRPr="00114C47">
        <w:rPr>
          <w:rFonts w:cs="Calibri"/>
          <w:sz w:val="24"/>
          <w:szCs w:val="24"/>
        </w:rPr>
        <w:t>rs</w:t>
      </w:r>
      <w:r w:rsidRPr="00114C47">
        <w:rPr>
          <w:rFonts w:cs="Calibri"/>
          <w:spacing w:val="46"/>
          <w:sz w:val="24"/>
          <w:szCs w:val="24"/>
        </w:rPr>
        <w:t xml:space="preserve"> </w:t>
      </w:r>
      <w:r w:rsidRPr="00114C47">
        <w:rPr>
          <w:rFonts w:cs="Calibri"/>
          <w:spacing w:val="2"/>
          <w:sz w:val="24"/>
          <w:szCs w:val="24"/>
        </w:rPr>
        <w:t>le</w:t>
      </w:r>
      <w:r w:rsidRPr="00114C47">
        <w:rPr>
          <w:rFonts w:cs="Calibri"/>
          <w:spacing w:val="46"/>
          <w:sz w:val="24"/>
          <w:szCs w:val="24"/>
        </w:rPr>
        <w:t xml:space="preserve"> </w:t>
      </w:r>
      <w:r w:rsidRPr="00114C47">
        <w:rPr>
          <w:rFonts w:cs="Calibri"/>
          <w:spacing w:val="1"/>
          <w:sz w:val="24"/>
          <w:szCs w:val="24"/>
        </w:rPr>
        <w:t>m</w:t>
      </w:r>
      <w:r w:rsidRPr="00114C47">
        <w:rPr>
          <w:rFonts w:cs="Calibri"/>
          <w:spacing w:val="-1"/>
          <w:sz w:val="24"/>
          <w:szCs w:val="24"/>
        </w:rPr>
        <w:t>od</w:t>
      </w:r>
      <w:r w:rsidRPr="00114C47">
        <w:rPr>
          <w:rFonts w:cs="Calibri"/>
          <w:sz w:val="24"/>
          <w:szCs w:val="24"/>
        </w:rPr>
        <w:t>e</w:t>
      </w:r>
      <w:r w:rsidRPr="00114C47">
        <w:rPr>
          <w:rFonts w:cs="Calibri"/>
          <w:spacing w:val="47"/>
          <w:sz w:val="24"/>
          <w:szCs w:val="24"/>
        </w:rPr>
        <w:t xml:space="preserve"> </w:t>
      </w:r>
      <w:r w:rsidRPr="00114C47">
        <w:rPr>
          <w:rFonts w:cs="Calibri"/>
          <w:spacing w:val="-1"/>
          <w:sz w:val="24"/>
          <w:szCs w:val="24"/>
        </w:rPr>
        <w:t>d</w:t>
      </w:r>
      <w:r w:rsidRPr="00114C47">
        <w:rPr>
          <w:rFonts w:cs="Calibri"/>
          <w:sz w:val="24"/>
          <w:szCs w:val="24"/>
        </w:rPr>
        <w:t>e</w:t>
      </w:r>
      <w:r w:rsidRPr="00114C47">
        <w:rPr>
          <w:rFonts w:cs="Calibri"/>
          <w:spacing w:val="42"/>
          <w:sz w:val="24"/>
          <w:szCs w:val="24"/>
        </w:rPr>
        <w:t xml:space="preserve"> </w:t>
      </w:r>
      <w:r w:rsidRPr="00114C47">
        <w:rPr>
          <w:rFonts w:cs="Calibri"/>
          <w:spacing w:val="1"/>
          <w:sz w:val="24"/>
          <w:szCs w:val="24"/>
        </w:rPr>
        <w:t>g</w:t>
      </w:r>
      <w:r w:rsidRPr="00114C47">
        <w:rPr>
          <w:rFonts w:cs="Calibri"/>
          <w:sz w:val="24"/>
          <w:szCs w:val="24"/>
        </w:rPr>
        <w:t>es</w:t>
      </w:r>
      <w:r w:rsidRPr="00114C47">
        <w:rPr>
          <w:rFonts w:cs="Calibri"/>
          <w:spacing w:val="3"/>
          <w:sz w:val="24"/>
          <w:szCs w:val="24"/>
        </w:rPr>
        <w:t>t</w:t>
      </w:r>
      <w:r w:rsidRPr="00114C47">
        <w:rPr>
          <w:rFonts w:cs="Calibri"/>
          <w:spacing w:val="2"/>
          <w:sz w:val="24"/>
          <w:szCs w:val="24"/>
        </w:rPr>
        <w:t>i</w:t>
      </w:r>
      <w:r w:rsidRPr="00114C47">
        <w:rPr>
          <w:rFonts w:cs="Calibri"/>
          <w:spacing w:val="-1"/>
          <w:sz w:val="24"/>
          <w:szCs w:val="24"/>
        </w:rPr>
        <w:t>o</w:t>
      </w:r>
      <w:r w:rsidRPr="00114C47">
        <w:rPr>
          <w:rFonts w:cs="Calibri"/>
          <w:sz w:val="24"/>
          <w:szCs w:val="24"/>
        </w:rPr>
        <w:t>n</w:t>
      </w:r>
      <w:r w:rsidRPr="00114C47">
        <w:rPr>
          <w:rFonts w:cs="Calibri"/>
          <w:spacing w:val="-2"/>
          <w:sz w:val="24"/>
          <w:szCs w:val="24"/>
        </w:rPr>
        <w:t xml:space="preserve"> </w:t>
      </w:r>
      <w:r w:rsidRPr="00114C47">
        <w:rPr>
          <w:rFonts w:cs="Calibri"/>
          <w:sz w:val="24"/>
          <w:szCs w:val="24"/>
        </w:rPr>
        <w:t>;</w:t>
      </w:r>
      <w:r w:rsidRPr="00114C47">
        <w:rPr>
          <w:rFonts w:cs="Calibri"/>
          <w:spacing w:val="45"/>
          <w:sz w:val="24"/>
          <w:szCs w:val="24"/>
        </w:rPr>
        <w:t xml:space="preserve"> </w:t>
      </w:r>
      <w:r w:rsidRPr="00114C47">
        <w:rPr>
          <w:rFonts w:cs="Calibri"/>
          <w:spacing w:val="2"/>
          <w:sz w:val="24"/>
          <w:szCs w:val="24"/>
        </w:rPr>
        <w:t>l</w:t>
      </w:r>
      <w:r w:rsidRPr="00114C47">
        <w:rPr>
          <w:rFonts w:cs="Calibri"/>
          <w:sz w:val="24"/>
          <w:szCs w:val="24"/>
        </w:rPr>
        <w:t>a</w:t>
      </w:r>
      <w:r w:rsidRPr="00114C47">
        <w:rPr>
          <w:rFonts w:cs="Calibri"/>
          <w:spacing w:val="41"/>
          <w:sz w:val="24"/>
          <w:szCs w:val="24"/>
        </w:rPr>
        <w:t xml:space="preserve"> </w:t>
      </w:r>
      <w:r w:rsidRPr="00114C47">
        <w:rPr>
          <w:rFonts w:cs="Calibri"/>
          <w:spacing w:val="1"/>
          <w:sz w:val="24"/>
          <w:szCs w:val="24"/>
        </w:rPr>
        <w:t>m</w:t>
      </w:r>
      <w:r w:rsidRPr="00114C47">
        <w:rPr>
          <w:rFonts w:cs="Calibri"/>
          <w:sz w:val="24"/>
          <w:szCs w:val="24"/>
        </w:rPr>
        <w:t>es</w:t>
      </w:r>
      <w:r w:rsidRPr="00114C47">
        <w:rPr>
          <w:rFonts w:cs="Calibri"/>
          <w:spacing w:val="-5"/>
          <w:sz w:val="24"/>
          <w:szCs w:val="24"/>
        </w:rPr>
        <w:t>u</w:t>
      </w:r>
      <w:r w:rsidRPr="00114C47">
        <w:rPr>
          <w:rFonts w:cs="Calibri"/>
          <w:sz w:val="24"/>
          <w:szCs w:val="24"/>
        </w:rPr>
        <w:t>re</w:t>
      </w:r>
      <w:r w:rsidRPr="00114C47">
        <w:rPr>
          <w:rFonts w:cs="Calibri"/>
          <w:spacing w:val="47"/>
          <w:sz w:val="24"/>
          <w:szCs w:val="24"/>
        </w:rPr>
        <w:t xml:space="preserve"> </w:t>
      </w:r>
      <w:r w:rsidRPr="00114C47">
        <w:rPr>
          <w:rFonts w:cs="Calibri"/>
          <w:spacing w:val="-1"/>
          <w:sz w:val="24"/>
          <w:szCs w:val="24"/>
        </w:rPr>
        <w:t>d</w:t>
      </w:r>
      <w:r w:rsidRPr="00114C47">
        <w:rPr>
          <w:rFonts w:cs="Calibri"/>
          <w:sz w:val="24"/>
          <w:szCs w:val="24"/>
        </w:rPr>
        <w:t>u</w:t>
      </w:r>
      <w:r w:rsidRPr="00114C47">
        <w:rPr>
          <w:rFonts w:cs="Calibri"/>
          <w:spacing w:val="46"/>
          <w:sz w:val="24"/>
          <w:szCs w:val="24"/>
        </w:rPr>
        <w:t xml:space="preserve"> </w:t>
      </w:r>
      <w:r w:rsidRPr="00114C47">
        <w:rPr>
          <w:rFonts w:cs="Calibri"/>
          <w:spacing w:val="2"/>
          <w:sz w:val="24"/>
          <w:szCs w:val="24"/>
        </w:rPr>
        <w:t>li</w:t>
      </w:r>
      <w:r w:rsidRPr="00114C47">
        <w:rPr>
          <w:rFonts w:cs="Calibri"/>
          <w:sz w:val="24"/>
          <w:szCs w:val="24"/>
        </w:rPr>
        <w:t>en</w:t>
      </w:r>
      <w:r w:rsidRPr="00114C47">
        <w:rPr>
          <w:rFonts w:cs="Calibri"/>
          <w:spacing w:val="41"/>
          <w:sz w:val="24"/>
          <w:szCs w:val="24"/>
        </w:rPr>
        <w:t xml:space="preserve"> </w:t>
      </w:r>
      <w:r w:rsidRPr="00114C47">
        <w:rPr>
          <w:rFonts w:cs="Calibri"/>
          <w:sz w:val="24"/>
          <w:szCs w:val="24"/>
        </w:rPr>
        <w:t>en</w:t>
      </w:r>
      <w:r w:rsidRPr="00114C47">
        <w:rPr>
          <w:rFonts w:cs="Calibri"/>
          <w:spacing w:val="-2"/>
          <w:sz w:val="24"/>
          <w:szCs w:val="24"/>
        </w:rPr>
        <w:t>t</w:t>
      </w:r>
      <w:r w:rsidRPr="00114C47">
        <w:rPr>
          <w:rFonts w:cs="Calibri"/>
          <w:sz w:val="24"/>
          <w:szCs w:val="24"/>
        </w:rPr>
        <w:t>re</w:t>
      </w:r>
      <w:r w:rsidRPr="00114C47">
        <w:rPr>
          <w:rFonts w:cs="Calibri"/>
          <w:spacing w:val="47"/>
          <w:sz w:val="24"/>
          <w:szCs w:val="24"/>
        </w:rPr>
        <w:t xml:space="preserve"> </w:t>
      </w:r>
      <w:r w:rsidRPr="00114C47">
        <w:rPr>
          <w:rFonts w:cs="Calibri"/>
          <w:spacing w:val="2"/>
          <w:sz w:val="24"/>
          <w:szCs w:val="24"/>
        </w:rPr>
        <w:t>l</w:t>
      </w:r>
      <w:r w:rsidRPr="00114C47">
        <w:rPr>
          <w:rFonts w:cs="Calibri"/>
          <w:sz w:val="24"/>
          <w:szCs w:val="24"/>
        </w:rPr>
        <w:t>es</w:t>
      </w:r>
      <w:r w:rsidRPr="00114C47">
        <w:rPr>
          <w:rFonts w:cs="Calibri"/>
          <w:spacing w:val="42"/>
          <w:sz w:val="24"/>
          <w:szCs w:val="24"/>
        </w:rPr>
        <w:t xml:space="preserve"> </w:t>
      </w:r>
      <w:r w:rsidRPr="00114C47">
        <w:rPr>
          <w:rFonts w:cs="Calibri"/>
          <w:spacing w:val="-1"/>
          <w:sz w:val="24"/>
          <w:szCs w:val="24"/>
        </w:rPr>
        <w:t>d</w:t>
      </w:r>
      <w:r w:rsidRPr="00114C47">
        <w:rPr>
          <w:rFonts w:cs="Calibri"/>
          <w:spacing w:val="2"/>
          <w:sz w:val="24"/>
          <w:szCs w:val="24"/>
        </w:rPr>
        <w:t>i</w:t>
      </w:r>
      <w:r w:rsidRPr="00114C47">
        <w:rPr>
          <w:rFonts w:cs="Calibri"/>
          <w:sz w:val="24"/>
          <w:szCs w:val="24"/>
        </w:rPr>
        <w:t>fféren</w:t>
      </w:r>
      <w:r w:rsidRPr="00114C47">
        <w:rPr>
          <w:rFonts w:cs="Calibri"/>
          <w:spacing w:val="-2"/>
          <w:sz w:val="24"/>
          <w:szCs w:val="24"/>
        </w:rPr>
        <w:t>t</w:t>
      </w:r>
      <w:r w:rsidRPr="00114C47">
        <w:rPr>
          <w:rFonts w:cs="Calibri"/>
          <w:sz w:val="24"/>
          <w:szCs w:val="24"/>
        </w:rPr>
        <w:t>es</w:t>
      </w:r>
      <w:r w:rsidRPr="00114C47">
        <w:rPr>
          <w:rFonts w:cs="Calibri"/>
          <w:spacing w:val="47"/>
          <w:sz w:val="24"/>
          <w:szCs w:val="24"/>
        </w:rPr>
        <w:t xml:space="preserve"> </w:t>
      </w:r>
      <w:r w:rsidRPr="00114C47">
        <w:rPr>
          <w:rFonts w:cs="Calibri"/>
          <w:sz w:val="24"/>
          <w:szCs w:val="24"/>
        </w:rPr>
        <w:t>a</w:t>
      </w:r>
      <w:r w:rsidRPr="00114C47">
        <w:rPr>
          <w:rFonts w:cs="Calibri"/>
          <w:spacing w:val="-2"/>
          <w:sz w:val="24"/>
          <w:szCs w:val="24"/>
        </w:rPr>
        <w:t>ct</w:t>
      </w:r>
      <w:r w:rsidRPr="00114C47">
        <w:rPr>
          <w:rFonts w:cs="Calibri"/>
          <w:spacing w:val="2"/>
          <w:sz w:val="24"/>
          <w:szCs w:val="24"/>
        </w:rPr>
        <w:t>i</w:t>
      </w:r>
      <w:r w:rsidRPr="00114C47">
        <w:rPr>
          <w:rFonts w:cs="Calibri"/>
          <w:spacing w:val="-4"/>
          <w:sz w:val="24"/>
          <w:szCs w:val="24"/>
        </w:rPr>
        <w:t>v</w:t>
      </w:r>
      <w:r w:rsidRPr="00114C47">
        <w:rPr>
          <w:rFonts w:cs="Calibri"/>
          <w:spacing w:val="2"/>
          <w:sz w:val="24"/>
          <w:szCs w:val="24"/>
        </w:rPr>
        <w:t>i</w:t>
      </w:r>
      <w:r w:rsidRPr="00114C47">
        <w:rPr>
          <w:rFonts w:cs="Calibri"/>
          <w:spacing w:val="-2"/>
          <w:sz w:val="24"/>
          <w:szCs w:val="24"/>
        </w:rPr>
        <w:t>t</w:t>
      </w:r>
      <w:r w:rsidRPr="00114C47">
        <w:rPr>
          <w:rFonts w:cs="Calibri"/>
          <w:sz w:val="24"/>
          <w:szCs w:val="24"/>
        </w:rPr>
        <w:t>és,</w:t>
      </w:r>
      <w:r w:rsidRPr="00114C47">
        <w:rPr>
          <w:rFonts w:cs="Calibri"/>
          <w:spacing w:val="45"/>
          <w:sz w:val="24"/>
          <w:szCs w:val="24"/>
        </w:rPr>
        <w:t xml:space="preserve"> </w:t>
      </w:r>
      <w:r w:rsidRPr="00114C47">
        <w:rPr>
          <w:rFonts w:cs="Calibri"/>
          <w:spacing w:val="2"/>
          <w:sz w:val="24"/>
          <w:szCs w:val="24"/>
        </w:rPr>
        <w:t>l</w:t>
      </w:r>
      <w:r w:rsidRPr="00114C47">
        <w:rPr>
          <w:rFonts w:cs="Calibri"/>
          <w:sz w:val="24"/>
          <w:szCs w:val="24"/>
        </w:rPr>
        <w:t>es ress</w:t>
      </w:r>
      <w:r w:rsidRPr="00114C47">
        <w:rPr>
          <w:rFonts w:cs="Calibri"/>
          <w:spacing w:val="-1"/>
          <w:sz w:val="24"/>
          <w:szCs w:val="24"/>
        </w:rPr>
        <w:t>ou</w:t>
      </w:r>
      <w:r w:rsidRPr="00114C47">
        <w:rPr>
          <w:rFonts w:cs="Calibri"/>
          <w:sz w:val="24"/>
          <w:szCs w:val="24"/>
        </w:rPr>
        <w:t>r</w:t>
      </w:r>
      <w:r w:rsidRPr="00114C47">
        <w:rPr>
          <w:rFonts w:cs="Calibri"/>
          <w:spacing w:val="-2"/>
          <w:sz w:val="24"/>
          <w:szCs w:val="24"/>
        </w:rPr>
        <w:t>c</w:t>
      </w:r>
      <w:r w:rsidRPr="00114C47">
        <w:rPr>
          <w:rFonts w:cs="Calibri"/>
          <w:sz w:val="24"/>
          <w:szCs w:val="24"/>
        </w:rPr>
        <w:t>es</w:t>
      </w:r>
      <w:r w:rsidRPr="00114C47">
        <w:rPr>
          <w:rFonts w:cs="Calibri"/>
          <w:spacing w:val="28"/>
          <w:sz w:val="24"/>
          <w:szCs w:val="24"/>
        </w:rPr>
        <w:t xml:space="preserve"> </w:t>
      </w:r>
      <w:r w:rsidRPr="00114C47">
        <w:rPr>
          <w:rFonts w:cs="Calibri"/>
          <w:sz w:val="24"/>
          <w:szCs w:val="24"/>
        </w:rPr>
        <w:t>en</w:t>
      </w:r>
      <w:r w:rsidRPr="00114C47">
        <w:rPr>
          <w:rFonts w:cs="Calibri"/>
          <w:spacing w:val="1"/>
          <w:sz w:val="24"/>
          <w:szCs w:val="24"/>
        </w:rPr>
        <w:t>g</w:t>
      </w:r>
      <w:r w:rsidRPr="00114C47">
        <w:rPr>
          <w:rFonts w:cs="Calibri"/>
          <w:sz w:val="24"/>
          <w:szCs w:val="24"/>
        </w:rPr>
        <w:t>a</w:t>
      </w:r>
      <w:r w:rsidRPr="00114C47">
        <w:rPr>
          <w:rFonts w:cs="Calibri"/>
          <w:spacing w:val="1"/>
          <w:sz w:val="24"/>
          <w:szCs w:val="24"/>
        </w:rPr>
        <w:t>g</w:t>
      </w:r>
      <w:r w:rsidRPr="00114C47">
        <w:rPr>
          <w:rFonts w:cs="Calibri"/>
          <w:spacing w:val="-4"/>
          <w:sz w:val="24"/>
          <w:szCs w:val="24"/>
        </w:rPr>
        <w:t>é</w:t>
      </w:r>
      <w:r w:rsidRPr="00114C47">
        <w:rPr>
          <w:rFonts w:cs="Calibri"/>
          <w:sz w:val="24"/>
          <w:szCs w:val="24"/>
        </w:rPr>
        <w:t>es</w:t>
      </w:r>
      <w:r w:rsidRPr="00114C47">
        <w:rPr>
          <w:rFonts w:cs="Calibri"/>
          <w:spacing w:val="28"/>
          <w:sz w:val="24"/>
          <w:szCs w:val="24"/>
        </w:rPr>
        <w:t xml:space="preserve"> </w:t>
      </w:r>
      <w:r w:rsidRPr="00114C47">
        <w:rPr>
          <w:rFonts w:cs="Calibri"/>
          <w:sz w:val="24"/>
          <w:szCs w:val="24"/>
        </w:rPr>
        <w:t>et</w:t>
      </w:r>
      <w:r w:rsidRPr="00114C47">
        <w:rPr>
          <w:rFonts w:cs="Calibri"/>
          <w:spacing w:val="26"/>
          <w:sz w:val="24"/>
          <w:szCs w:val="24"/>
        </w:rPr>
        <w:t xml:space="preserve"> </w:t>
      </w:r>
      <w:r w:rsidRPr="00114C47">
        <w:rPr>
          <w:rFonts w:cs="Calibri"/>
          <w:spacing w:val="2"/>
          <w:sz w:val="24"/>
          <w:szCs w:val="24"/>
        </w:rPr>
        <w:t>l</w:t>
      </w:r>
      <w:r w:rsidRPr="00114C47">
        <w:rPr>
          <w:rFonts w:cs="Calibri"/>
          <w:sz w:val="24"/>
          <w:szCs w:val="24"/>
        </w:rPr>
        <w:t>es</w:t>
      </w:r>
      <w:r w:rsidRPr="00114C47">
        <w:rPr>
          <w:rFonts w:cs="Calibri"/>
          <w:spacing w:val="28"/>
          <w:sz w:val="24"/>
          <w:szCs w:val="24"/>
        </w:rPr>
        <w:t xml:space="preserve"> </w:t>
      </w:r>
      <w:r w:rsidRPr="00114C47">
        <w:rPr>
          <w:rFonts w:cs="Calibri"/>
          <w:sz w:val="24"/>
          <w:szCs w:val="24"/>
        </w:rPr>
        <w:t>r</w:t>
      </w:r>
      <w:r w:rsidRPr="00114C47">
        <w:rPr>
          <w:rFonts w:cs="Calibri"/>
          <w:spacing w:val="-4"/>
          <w:sz w:val="24"/>
          <w:szCs w:val="24"/>
        </w:rPr>
        <w:t>é</w:t>
      </w:r>
      <w:r w:rsidRPr="00114C47">
        <w:rPr>
          <w:rFonts w:cs="Calibri"/>
          <w:sz w:val="24"/>
          <w:szCs w:val="24"/>
        </w:rPr>
        <w:t>su</w:t>
      </w:r>
      <w:r w:rsidRPr="00114C47">
        <w:rPr>
          <w:rFonts w:cs="Calibri"/>
          <w:spacing w:val="1"/>
          <w:sz w:val="24"/>
          <w:szCs w:val="24"/>
        </w:rPr>
        <w:t>l</w:t>
      </w:r>
      <w:r w:rsidRPr="00114C47">
        <w:rPr>
          <w:rFonts w:cs="Calibri"/>
          <w:spacing w:val="-2"/>
          <w:sz w:val="24"/>
          <w:szCs w:val="24"/>
        </w:rPr>
        <w:t>t</w:t>
      </w:r>
      <w:r w:rsidRPr="00114C47">
        <w:rPr>
          <w:rFonts w:cs="Calibri"/>
          <w:sz w:val="24"/>
          <w:szCs w:val="24"/>
        </w:rPr>
        <w:t>a</w:t>
      </w:r>
      <w:r w:rsidRPr="00114C47">
        <w:rPr>
          <w:rFonts w:cs="Calibri"/>
          <w:spacing w:val="-2"/>
          <w:sz w:val="24"/>
          <w:szCs w:val="24"/>
        </w:rPr>
        <w:t>t</w:t>
      </w:r>
      <w:r w:rsidRPr="00114C47">
        <w:rPr>
          <w:rFonts w:cs="Calibri"/>
          <w:sz w:val="24"/>
          <w:szCs w:val="24"/>
        </w:rPr>
        <w:t>s</w:t>
      </w:r>
      <w:r w:rsidRPr="00114C47">
        <w:rPr>
          <w:rFonts w:cs="Calibri"/>
          <w:spacing w:val="27"/>
          <w:sz w:val="24"/>
          <w:szCs w:val="24"/>
        </w:rPr>
        <w:t xml:space="preserve"> </w:t>
      </w:r>
      <w:r w:rsidRPr="00114C47">
        <w:rPr>
          <w:rFonts w:cs="Calibri"/>
          <w:spacing w:val="-1"/>
          <w:sz w:val="24"/>
          <w:szCs w:val="24"/>
        </w:rPr>
        <w:t>ob</w:t>
      </w:r>
      <w:r w:rsidRPr="00114C47">
        <w:rPr>
          <w:rFonts w:cs="Calibri"/>
          <w:spacing w:val="-2"/>
          <w:sz w:val="24"/>
          <w:szCs w:val="24"/>
        </w:rPr>
        <w:t>t</w:t>
      </w:r>
      <w:r w:rsidRPr="00114C47">
        <w:rPr>
          <w:rFonts w:cs="Calibri"/>
          <w:sz w:val="24"/>
          <w:szCs w:val="24"/>
        </w:rPr>
        <w:t>en</w:t>
      </w:r>
      <w:r w:rsidRPr="00114C47">
        <w:rPr>
          <w:rFonts w:cs="Calibri"/>
          <w:spacing w:val="-1"/>
          <w:sz w:val="24"/>
          <w:szCs w:val="24"/>
        </w:rPr>
        <w:t>u</w:t>
      </w:r>
      <w:r w:rsidRPr="00114C47">
        <w:rPr>
          <w:rFonts w:cs="Calibri"/>
          <w:sz w:val="24"/>
          <w:szCs w:val="24"/>
        </w:rPr>
        <w:t>s</w:t>
      </w:r>
      <w:r w:rsidRPr="00114C47">
        <w:rPr>
          <w:rFonts w:cs="Calibri"/>
          <w:spacing w:val="2"/>
          <w:sz w:val="24"/>
          <w:szCs w:val="24"/>
        </w:rPr>
        <w:t xml:space="preserve"> à ce niveau d’exécution du programme</w:t>
      </w:r>
    </w:p>
    <w:p w14:paraId="2FAFD515" w14:textId="77777777" w:rsidR="00114C47" w:rsidRPr="00031309" w:rsidRDefault="00114C47" w:rsidP="002823CF">
      <w:pPr>
        <w:rPr>
          <w:sz w:val="28"/>
        </w:rPr>
      </w:pPr>
    </w:p>
    <w:p w14:paraId="078E609F" w14:textId="77777777" w:rsidR="002823CF" w:rsidRPr="00031309" w:rsidRDefault="00114C47" w:rsidP="00114C47">
      <w:pPr>
        <w:pStyle w:val="Titre2"/>
      </w:pPr>
      <w:bookmarkStart w:id="4" w:name="_Toc329808619"/>
      <w:r>
        <w:t xml:space="preserve">1.2. </w:t>
      </w:r>
      <w:r w:rsidR="002823CF" w:rsidRPr="00031309">
        <w:t>Méthodologie de l’évaluation</w:t>
      </w:r>
      <w:bookmarkEnd w:id="4"/>
    </w:p>
    <w:p w14:paraId="7C1D6D01" w14:textId="77777777" w:rsidR="002823CF" w:rsidRDefault="002823CF" w:rsidP="002823CF">
      <w:pPr>
        <w:rPr>
          <w:sz w:val="28"/>
        </w:rPr>
      </w:pPr>
    </w:p>
    <w:p w14:paraId="0FEBB6E1" w14:textId="77777777" w:rsidR="00114C47" w:rsidRPr="001B7E09" w:rsidRDefault="00114C47" w:rsidP="00114C47">
      <w:pPr>
        <w:spacing w:line="240" w:lineRule="auto"/>
        <w:jc w:val="both"/>
        <w:rPr>
          <w:sz w:val="24"/>
          <w:szCs w:val="24"/>
        </w:rPr>
      </w:pPr>
      <w:r w:rsidRPr="001B7E09">
        <w:rPr>
          <w:sz w:val="24"/>
          <w:szCs w:val="24"/>
        </w:rPr>
        <w:t xml:space="preserve">A la lumière des termes de référence de la mission et des Directives pour la conduite d’examen à mi-parcours des projets appuyés par le PNUD et financés par le GEF, notre approche méthodologique </w:t>
      </w:r>
      <w:r w:rsidR="00864978">
        <w:rPr>
          <w:sz w:val="24"/>
          <w:szCs w:val="24"/>
        </w:rPr>
        <w:t>a été</w:t>
      </w:r>
      <w:r w:rsidRPr="001B7E09">
        <w:rPr>
          <w:sz w:val="24"/>
          <w:szCs w:val="24"/>
        </w:rPr>
        <w:t xml:space="preserve"> participative et s’</w:t>
      </w:r>
      <w:r w:rsidR="00864978">
        <w:rPr>
          <w:sz w:val="24"/>
          <w:szCs w:val="24"/>
        </w:rPr>
        <w:t>est articulé</w:t>
      </w:r>
      <w:r w:rsidRPr="001B7E09">
        <w:rPr>
          <w:sz w:val="24"/>
          <w:szCs w:val="24"/>
        </w:rPr>
        <w:t xml:space="preserve"> autour de trois phases : phase d’initiation de l’examen à mi-parcours, la phase de mission de terrain et la phase de préparation du rapport de l’examen à mi-parcours.</w:t>
      </w:r>
    </w:p>
    <w:p w14:paraId="60D37E6C" w14:textId="77777777" w:rsidR="00114C47" w:rsidRPr="001B7E09" w:rsidRDefault="00114C47" w:rsidP="00114C47">
      <w:pPr>
        <w:spacing w:line="240" w:lineRule="auto"/>
        <w:jc w:val="both"/>
        <w:rPr>
          <w:sz w:val="24"/>
          <w:szCs w:val="24"/>
        </w:rPr>
      </w:pPr>
    </w:p>
    <w:p w14:paraId="2CA5E747" w14:textId="77777777" w:rsidR="00114C47" w:rsidRPr="001B7E09" w:rsidRDefault="00114C47" w:rsidP="00114C47">
      <w:pPr>
        <w:spacing w:line="240" w:lineRule="auto"/>
        <w:jc w:val="both"/>
        <w:rPr>
          <w:sz w:val="24"/>
          <w:szCs w:val="24"/>
        </w:rPr>
      </w:pPr>
      <w:r w:rsidRPr="001B7E09">
        <w:rPr>
          <w:b/>
          <w:sz w:val="24"/>
          <w:szCs w:val="24"/>
        </w:rPr>
        <w:lastRenderedPageBreak/>
        <w:t>La phase d’initiation</w:t>
      </w:r>
      <w:r w:rsidRPr="001B7E09">
        <w:rPr>
          <w:sz w:val="24"/>
          <w:szCs w:val="24"/>
        </w:rPr>
        <w:t xml:space="preserve"> </w:t>
      </w:r>
      <w:r w:rsidR="00864978">
        <w:rPr>
          <w:sz w:val="24"/>
          <w:szCs w:val="24"/>
        </w:rPr>
        <w:t>a été</w:t>
      </w:r>
      <w:r w:rsidRPr="001B7E09">
        <w:rPr>
          <w:sz w:val="24"/>
          <w:szCs w:val="24"/>
        </w:rPr>
        <w:t xml:space="preserve"> consacrée à l’examen des principaux documents disponibles sur le projet et prévus dans les termes de</w:t>
      </w:r>
      <w:r>
        <w:rPr>
          <w:sz w:val="24"/>
          <w:szCs w:val="24"/>
        </w:rPr>
        <w:t xml:space="preserve"> référence. Elle </w:t>
      </w:r>
      <w:r w:rsidR="00864978">
        <w:rPr>
          <w:sz w:val="24"/>
          <w:szCs w:val="24"/>
        </w:rPr>
        <w:t>a aussi permis</w:t>
      </w:r>
      <w:r>
        <w:rPr>
          <w:sz w:val="24"/>
          <w:szCs w:val="24"/>
        </w:rPr>
        <w:t xml:space="preserve"> à l’é</w:t>
      </w:r>
      <w:r w:rsidRPr="001B7E09">
        <w:rPr>
          <w:sz w:val="24"/>
          <w:szCs w:val="24"/>
        </w:rPr>
        <w:t>quipe d’évaluateur</w:t>
      </w:r>
      <w:r>
        <w:rPr>
          <w:sz w:val="24"/>
          <w:szCs w:val="24"/>
        </w:rPr>
        <w:t>s</w:t>
      </w:r>
      <w:r w:rsidRPr="001B7E09">
        <w:rPr>
          <w:sz w:val="24"/>
          <w:szCs w:val="24"/>
        </w:rPr>
        <w:t xml:space="preserve"> d’approfondir ces connaissances sur le projet et de mettre au poin</w:t>
      </w:r>
      <w:r w:rsidR="00864978">
        <w:rPr>
          <w:sz w:val="24"/>
          <w:szCs w:val="24"/>
        </w:rPr>
        <w:t>t les méthodes qu’elle a employé</w:t>
      </w:r>
      <w:r w:rsidRPr="001B7E09">
        <w:rPr>
          <w:sz w:val="24"/>
          <w:szCs w:val="24"/>
        </w:rPr>
        <w:t xml:space="preserve"> pour collecter les données crédibles, fiables et utiles au cours de la seconde phase. Un rapp</w:t>
      </w:r>
      <w:r>
        <w:rPr>
          <w:sz w:val="24"/>
          <w:szCs w:val="24"/>
        </w:rPr>
        <w:t xml:space="preserve">ort initial </w:t>
      </w:r>
      <w:r w:rsidR="00864978">
        <w:rPr>
          <w:sz w:val="24"/>
          <w:szCs w:val="24"/>
        </w:rPr>
        <w:t>a été</w:t>
      </w:r>
      <w:r>
        <w:rPr>
          <w:sz w:val="24"/>
          <w:szCs w:val="24"/>
        </w:rPr>
        <w:t xml:space="preserve"> préparé par l’é</w:t>
      </w:r>
      <w:r w:rsidRPr="001B7E09">
        <w:rPr>
          <w:sz w:val="24"/>
          <w:szCs w:val="24"/>
        </w:rPr>
        <w:t>quipe d’évaluateur</w:t>
      </w:r>
      <w:r>
        <w:rPr>
          <w:sz w:val="24"/>
          <w:szCs w:val="24"/>
        </w:rPr>
        <w:t>s</w:t>
      </w:r>
      <w:r w:rsidRPr="001B7E09">
        <w:rPr>
          <w:sz w:val="24"/>
          <w:szCs w:val="24"/>
        </w:rPr>
        <w:t xml:space="preserve">, </w:t>
      </w:r>
      <w:r w:rsidR="00864978">
        <w:rPr>
          <w:sz w:val="24"/>
          <w:szCs w:val="24"/>
        </w:rPr>
        <w:t>et comprend,</w:t>
      </w:r>
      <w:r>
        <w:rPr>
          <w:sz w:val="24"/>
          <w:szCs w:val="24"/>
        </w:rPr>
        <w:t xml:space="preserve"> entre autres</w:t>
      </w:r>
      <w:r w:rsidR="00864978">
        <w:rPr>
          <w:sz w:val="24"/>
          <w:szCs w:val="24"/>
        </w:rPr>
        <w:t>,</w:t>
      </w:r>
      <w:r>
        <w:rPr>
          <w:sz w:val="24"/>
          <w:szCs w:val="24"/>
        </w:rPr>
        <w:t xml:space="preserve"> la méthodologie de collecte de données, </w:t>
      </w:r>
      <w:r w:rsidRPr="001B7E09">
        <w:rPr>
          <w:sz w:val="24"/>
          <w:szCs w:val="24"/>
        </w:rPr>
        <w:t>les principes et critères de constitution de l’échantillon des parties prenantes à rencontrer, le plan de travail, la matrice d’évaluation (indicateurs, poi</w:t>
      </w:r>
      <w:r>
        <w:rPr>
          <w:sz w:val="24"/>
          <w:szCs w:val="24"/>
        </w:rPr>
        <w:t>nts de référence, cibles, etc.)</w:t>
      </w:r>
      <w:r w:rsidRPr="001B7E09">
        <w:rPr>
          <w:sz w:val="24"/>
          <w:szCs w:val="24"/>
        </w:rPr>
        <w:t xml:space="preserve">. </w:t>
      </w:r>
    </w:p>
    <w:p w14:paraId="73A653CD" w14:textId="1A030B26" w:rsidR="00114C47" w:rsidRPr="001B7E09" w:rsidRDefault="00114C47" w:rsidP="00114C47">
      <w:pPr>
        <w:tabs>
          <w:tab w:val="left" w:pos="0"/>
        </w:tabs>
        <w:spacing w:line="240" w:lineRule="auto"/>
        <w:jc w:val="both"/>
        <w:rPr>
          <w:sz w:val="24"/>
          <w:szCs w:val="24"/>
        </w:rPr>
      </w:pPr>
      <w:r w:rsidRPr="001B7E09">
        <w:rPr>
          <w:b/>
          <w:sz w:val="24"/>
          <w:szCs w:val="24"/>
        </w:rPr>
        <w:t>La phase de mission de terrain</w:t>
      </w:r>
      <w:r w:rsidRPr="001B7E09">
        <w:rPr>
          <w:sz w:val="24"/>
          <w:szCs w:val="24"/>
        </w:rPr>
        <w:t xml:space="preserve"> </w:t>
      </w:r>
      <w:r w:rsidR="00864978">
        <w:rPr>
          <w:sz w:val="24"/>
          <w:szCs w:val="24"/>
        </w:rPr>
        <w:t>a consisté en</w:t>
      </w:r>
      <w:r w:rsidRPr="001B7E09">
        <w:rPr>
          <w:sz w:val="24"/>
          <w:szCs w:val="24"/>
        </w:rPr>
        <w:t xml:space="preserve"> </w:t>
      </w:r>
      <w:r w:rsidR="00864978">
        <w:rPr>
          <w:sz w:val="24"/>
          <w:szCs w:val="24"/>
        </w:rPr>
        <w:t>l’organisation d’</w:t>
      </w:r>
      <w:r w:rsidRPr="001B7E09">
        <w:rPr>
          <w:sz w:val="24"/>
          <w:szCs w:val="24"/>
        </w:rPr>
        <w:t>entretiens avec toutes les parties prenantes ayant des responsabilités dans le projet (structures publiques, universités, société civile, secteur privé, populations, etc.) et des visites de terrain. Ces dernières s</w:t>
      </w:r>
      <w:r w:rsidR="00726479">
        <w:rPr>
          <w:sz w:val="24"/>
          <w:szCs w:val="24"/>
        </w:rPr>
        <w:t xml:space="preserve">e sont </w:t>
      </w:r>
      <w:r w:rsidR="00864978">
        <w:rPr>
          <w:sz w:val="24"/>
          <w:szCs w:val="24"/>
        </w:rPr>
        <w:t xml:space="preserve"> déroulé</w:t>
      </w:r>
      <w:r w:rsidR="00726479">
        <w:rPr>
          <w:sz w:val="24"/>
          <w:szCs w:val="24"/>
        </w:rPr>
        <w:t>es</w:t>
      </w:r>
      <w:r w:rsidRPr="001B7E09">
        <w:rPr>
          <w:sz w:val="24"/>
          <w:szCs w:val="24"/>
        </w:rPr>
        <w:t xml:space="preserve"> dans les communes de Grand-</w:t>
      </w:r>
      <w:proofErr w:type="spellStart"/>
      <w:r w:rsidRPr="001B7E09">
        <w:rPr>
          <w:sz w:val="24"/>
          <w:szCs w:val="24"/>
        </w:rPr>
        <w:t>Popo</w:t>
      </w:r>
      <w:proofErr w:type="spellEnd"/>
      <w:r w:rsidRPr="001B7E09">
        <w:rPr>
          <w:sz w:val="24"/>
          <w:szCs w:val="24"/>
        </w:rPr>
        <w:t xml:space="preserve">, </w:t>
      </w:r>
      <w:proofErr w:type="spellStart"/>
      <w:r w:rsidRPr="001B7E09">
        <w:rPr>
          <w:sz w:val="24"/>
          <w:szCs w:val="24"/>
        </w:rPr>
        <w:t>Azovè</w:t>
      </w:r>
      <w:proofErr w:type="spellEnd"/>
      <w:r w:rsidRPr="001B7E09">
        <w:rPr>
          <w:sz w:val="24"/>
          <w:szCs w:val="24"/>
        </w:rPr>
        <w:t xml:space="preserve">, </w:t>
      </w:r>
      <w:proofErr w:type="spellStart"/>
      <w:r w:rsidRPr="001B7E09">
        <w:rPr>
          <w:sz w:val="24"/>
          <w:szCs w:val="24"/>
        </w:rPr>
        <w:t>Bonou</w:t>
      </w:r>
      <w:proofErr w:type="spellEnd"/>
      <w:r w:rsidRPr="001B7E09">
        <w:rPr>
          <w:sz w:val="24"/>
          <w:szCs w:val="24"/>
        </w:rPr>
        <w:t xml:space="preserve"> et </w:t>
      </w:r>
      <w:proofErr w:type="spellStart"/>
      <w:r w:rsidRPr="001B7E09">
        <w:rPr>
          <w:sz w:val="24"/>
          <w:szCs w:val="24"/>
        </w:rPr>
        <w:t>Adjohoun</w:t>
      </w:r>
      <w:proofErr w:type="spellEnd"/>
      <w:r w:rsidRPr="001B7E09">
        <w:rPr>
          <w:sz w:val="24"/>
          <w:szCs w:val="24"/>
        </w:rPr>
        <w:t xml:space="preserve"> notamment sur les sites suivants : bornes de suivi océanographique de l’érosion côtière, station météorologique, station hydrométrique. Cette phase </w:t>
      </w:r>
      <w:r w:rsidR="00864978">
        <w:rPr>
          <w:sz w:val="24"/>
          <w:szCs w:val="24"/>
        </w:rPr>
        <w:t>a pris</w:t>
      </w:r>
      <w:r w:rsidRPr="001B7E09">
        <w:rPr>
          <w:sz w:val="24"/>
          <w:szCs w:val="24"/>
        </w:rPr>
        <w:t xml:space="preserve"> fin par une réunion de débriefing avec les responsables de l’Unité Mandatrice pour leur présenter les constats et conclusions provisoires.</w:t>
      </w:r>
    </w:p>
    <w:p w14:paraId="4EE9C47A" w14:textId="77777777" w:rsidR="00114C47" w:rsidRPr="001B7E09" w:rsidRDefault="00114C47" w:rsidP="00114C47">
      <w:pPr>
        <w:spacing w:line="240" w:lineRule="auto"/>
        <w:jc w:val="both"/>
        <w:rPr>
          <w:sz w:val="24"/>
          <w:szCs w:val="24"/>
        </w:rPr>
      </w:pPr>
      <w:r w:rsidRPr="001B7E09">
        <w:rPr>
          <w:b/>
          <w:sz w:val="24"/>
          <w:szCs w:val="24"/>
        </w:rPr>
        <w:t>La phase de préparation du rapport de l’examen à mi-parcours</w:t>
      </w:r>
      <w:r w:rsidRPr="001B7E09">
        <w:rPr>
          <w:sz w:val="24"/>
          <w:szCs w:val="24"/>
        </w:rPr>
        <w:t xml:space="preserve"> </w:t>
      </w:r>
      <w:r w:rsidR="00864978">
        <w:rPr>
          <w:sz w:val="24"/>
          <w:szCs w:val="24"/>
        </w:rPr>
        <w:t xml:space="preserve">a été </w:t>
      </w:r>
      <w:r w:rsidRPr="001B7E09">
        <w:rPr>
          <w:sz w:val="24"/>
          <w:szCs w:val="24"/>
        </w:rPr>
        <w:t xml:space="preserve">consacrée à l’analyse des données et informations collectées lors des phases précédentes afin d’en dresser des constatations, d’en ressortir des conclusions, des enseignements essentiels et de formuler des recommandations. </w:t>
      </w:r>
    </w:p>
    <w:p w14:paraId="79235076" w14:textId="77777777" w:rsidR="00114C47" w:rsidRPr="001B7E09" w:rsidRDefault="00114C47" w:rsidP="00114C47">
      <w:pPr>
        <w:spacing w:line="240" w:lineRule="auto"/>
        <w:jc w:val="both"/>
        <w:rPr>
          <w:sz w:val="24"/>
          <w:szCs w:val="24"/>
        </w:rPr>
      </w:pPr>
      <w:r w:rsidRPr="001B7E09">
        <w:rPr>
          <w:bCs/>
          <w:sz w:val="24"/>
          <w:szCs w:val="24"/>
        </w:rPr>
        <w:t>Le cadre analytique</w:t>
      </w:r>
      <w:r w:rsidR="00864978">
        <w:rPr>
          <w:bCs/>
          <w:sz w:val="24"/>
          <w:szCs w:val="24"/>
        </w:rPr>
        <w:t xml:space="preserve"> de l’examen à mi-parcours qui a été </w:t>
      </w:r>
      <w:r w:rsidRPr="001B7E09">
        <w:rPr>
          <w:bCs/>
          <w:sz w:val="24"/>
          <w:szCs w:val="24"/>
        </w:rPr>
        <w:t>adopté s’</w:t>
      </w:r>
      <w:r w:rsidR="00864978">
        <w:rPr>
          <w:bCs/>
          <w:sz w:val="24"/>
          <w:szCs w:val="24"/>
        </w:rPr>
        <w:t>est appuyé</w:t>
      </w:r>
      <w:r w:rsidRPr="001B7E09">
        <w:rPr>
          <w:bCs/>
          <w:sz w:val="24"/>
          <w:szCs w:val="24"/>
        </w:rPr>
        <w:t xml:space="preserve"> sur les 4 éléments des termes de référence suivants et des questions évaluatives : </w:t>
      </w:r>
      <w:r w:rsidRPr="001B7E09">
        <w:rPr>
          <w:b/>
          <w:bCs/>
          <w:sz w:val="24"/>
          <w:szCs w:val="24"/>
        </w:rPr>
        <w:t>s</w:t>
      </w:r>
      <w:r w:rsidRPr="001B7E09">
        <w:rPr>
          <w:b/>
          <w:sz w:val="24"/>
          <w:szCs w:val="24"/>
        </w:rPr>
        <w:t>tratégies du projet, progrès vers la réalisation des résultats, mise en œuvre des projets et gestion réactive et durabilité</w:t>
      </w:r>
      <w:r w:rsidRPr="001B7E09">
        <w:rPr>
          <w:sz w:val="24"/>
          <w:szCs w:val="24"/>
        </w:rPr>
        <w:t xml:space="preserve">. </w:t>
      </w:r>
      <w:r w:rsidRPr="001B7E09">
        <w:rPr>
          <w:b/>
          <w:sz w:val="24"/>
          <w:szCs w:val="24"/>
        </w:rPr>
        <w:t>La dimension genre</w:t>
      </w:r>
      <w:r w:rsidR="00864978">
        <w:rPr>
          <w:sz w:val="24"/>
          <w:szCs w:val="24"/>
        </w:rPr>
        <w:t xml:space="preserve"> a été</w:t>
      </w:r>
      <w:r w:rsidRPr="001B7E09">
        <w:rPr>
          <w:sz w:val="24"/>
          <w:szCs w:val="24"/>
        </w:rPr>
        <w:t xml:space="preserve"> mesurée en termes de niveau de prise en compte de l’égalité des sexes et de l’autonomisation des femmes dans chacun des 4 éléments.  Ce cadre analytique s’</w:t>
      </w:r>
      <w:r w:rsidR="00864978">
        <w:rPr>
          <w:sz w:val="24"/>
          <w:szCs w:val="24"/>
        </w:rPr>
        <w:t xml:space="preserve">est </w:t>
      </w:r>
      <w:r w:rsidRPr="001B7E09">
        <w:rPr>
          <w:sz w:val="24"/>
          <w:szCs w:val="24"/>
        </w:rPr>
        <w:t>appu</w:t>
      </w:r>
      <w:r w:rsidR="00864978">
        <w:rPr>
          <w:sz w:val="24"/>
          <w:szCs w:val="24"/>
        </w:rPr>
        <w:t>yé</w:t>
      </w:r>
      <w:r w:rsidRPr="001B7E09">
        <w:rPr>
          <w:sz w:val="24"/>
          <w:szCs w:val="24"/>
        </w:rPr>
        <w:t xml:space="preserve"> également sur une échelle d’évaluation à </w:t>
      </w:r>
      <w:r>
        <w:rPr>
          <w:sz w:val="24"/>
          <w:szCs w:val="24"/>
        </w:rPr>
        <w:t>six (</w:t>
      </w:r>
      <w:r w:rsidRPr="001B7E09">
        <w:rPr>
          <w:b/>
          <w:sz w:val="24"/>
          <w:szCs w:val="24"/>
        </w:rPr>
        <w:t>6</w:t>
      </w:r>
      <w:r>
        <w:rPr>
          <w:b/>
          <w:sz w:val="24"/>
          <w:szCs w:val="24"/>
        </w:rPr>
        <w:t>)</w:t>
      </w:r>
      <w:r w:rsidRPr="001B7E09">
        <w:rPr>
          <w:b/>
          <w:sz w:val="24"/>
          <w:szCs w:val="24"/>
        </w:rPr>
        <w:t xml:space="preserve"> niveaux pou</w:t>
      </w:r>
      <w:r>
        <w:rPr>
          <w:b/>
          <w:sz w:val="24"/>
          <w:szCs w:val="24"/>
        </w:rPr>
        <w:t xml:space="preserve">r mesurer les progrès </w:t>
      </w:r>
      <w:r w:rsidRPr="001B7E09">
        <w:rPr>
          <w:b/>
          <w:sz w:val="24"/>
          <w:szCs w:val="24"/>
        </w:rPr>
        <w:t>réalisés vers l’objectif : Très satisfaisant (HS), Satisfaisant (S), Assez satisfaisant (MS), Assez insatisfaisant (MU), Insatisfaisant (U), ou Très insatisfaisant (HU).</w:t>
      </w:r>
    </w:p>
    <w:p w14:paraId="5AD2BE65" w14:textId="77777777" w:rsidR="00114C47" w:rsidRPr="001B7E09" w:rsidRDefault="00114C47" w:rsidP="00114C47">
      <w:pPr>
        <w:pStyle w:val="Corpsdetexte"/>
        <w:spacing w:after="0"/>
        <w:rPr>
          <w:sz w:val="24"/>
          <w:szCs w:val="24"/>
        </w:rPr>
      </w:pPr>
    </w:p>
    <w:p w14:paraId="61DF0886" w14:textId="77777777" w:rsidR="00114C47" w:rsidRDefault="00114C47" w:rsidP="00114C47">
      <w:pPr>
        <w:pStyle w:val="Corpsdetexte"/>
        <w:spacing w:after="0"/>
        <w:jc w:val="both"/>
        <w:rPr>
          <w:sz w:val="24"/>
          <w:szCs w:val="24"/>
        </w:rPr>
      </w:pPr>
      <w:r w:rsidRPr="001B7E09">
        <w:rPr>
          <w:sz w:val="24"/>
          <w:szCs w:val="24"/>
        </w:rPr>
        <w:t xml:space="preserve">Un rapport provisoire </w:t>
      </w:r>
      <w:r w:rsidR="00864978">
        <w:rPr>
          <w:sz w:val="24"/>
          <w:szCs w:val="24"/>
        </w:rPr>
        <w:t>a été</w:t>
      </w:r>
      <w:r w:rsidRPr="001B7E09">
        <w:rPr>
          <w:sz w:val="24"/>
          <w:szCs w:val="24"/>
        </w:rPr>
        <w:t xml:space="preserve"> rédigé conformément à l’annexe B des termes de référence et transmis à l’Unité Mandatric</w:t>
      </w:r>
      <w:r w:rsidR="00864978">
        <w:rPr>
          <w:sz w:val="24"/>
          <w:szCs w:val="24"/>
        </w:rPr>
        <w:t>e</w:t>
      </w:r>
      <w:r w:rsidRPr="001B7E09">
        <w:rPr>
          <w:sz w:val="24"/>
          <w:szCs w:val="24"/>
        </w:rPr>
        <w:t xml:space="preserve">. Ce rapport </w:t>
      </w:r>
      <w:r w:rsidR="00864978">
        <w:rPr>
          <w:sz w:val="24"/>
          <w:szCs w:val="24"/>
        </w:rPr>
        <w:t>fait</w:t>
      </w:r>
      <w:r w:rsidRPr="001B7E09">
        <w:rPr>
          <w:sz w:val="24"/>
          <w:szCs w:val="24"/>
        </w:rPr>
        <w:t xml:space="preserve"> ressortir</w:t>
      </w:r>
      <w:r w:rsidR="00864978">
        <w:rPr>
          <w:sz w:val="24"/>
          <w:szCs w:val="24"/>
        </w:rPr>
        <w:t>,</w:t>
      </w:r>
      <w:r w:rsidRPr="001B7E09">
        <w:rPr>
          <w:sz w:val="24"/>
          <w:szCs w:val="24"/>
        </w:rPr>
        <w:t xml:space="preserve"> entre autres</w:t>
      </w:r>
      <w:r w:rsidR="00864978">
        <w:rPr>
          <w:sz w:val="24"/>
          <w:szCs w:val="24"/>
        </w:rPr>
        <w:t>,</w:t>
      </w:r>
      <w:r w:rsidRPr="001B7E09">
        <w:rPr>
          <w:sz w:val="24"/>
          <w:szCs w:val="24"/>
        </w:rPr>
        <w:t xml:space="preserve"> les résultats de l’évaluation, les points forts, les points faibles, les conclusions et les recommandations. L’Unité Mandatrice formulera ses amendements et observations </w:t>
      </w:r>
      <w:r>
        <w:rPr>
          <w:sz w:val="24"/>
          <w:szCs w:val="24"/>
        </w:rPr>
        <w:t xml:space="preserve">dont les plus pertinents </w:t>
      </w:r>
      <w:r w:rsidRPr="001B7E09">
        <w:rPr>
          <w:sz w:val="24"/>
          <w:szCs w:val="24"/>
        </w:rPr>
        <w:t>seront pris en compte dans la finalisation du rapport.</w:t>
      </w:r>
    </w:p>
    <w:p w14:paraId="4456E2BB" w14:textId="77777777" w:rsidR="00114C47" w:rsidRPr="006B1864" w:rsidRDefault="00114C47" w:rsidP="0061103C">
      <w:pPr>
        <w:pStyle w:val="Titre3"/>
        <w:rPr>
          <w:rFonts w:ascii="Cambria" w:hAnsi="Cambria"/>
          <w:sz w:val="28"/>
          <w:szCs w:val="28"/>
        </w:rPr>
      </w:pPr>
      <w:bookmarkStart w:id="5" w:name="_Toc323139285"/>
      <w:bookmarkStart w:id="6" w:name="_Toc329808620"/>
      <w:r w:rsidRPr="006B1864">
        <w:rPr>
          <w:rFonts w:ascii="Cambria" w:hAnsi="Cambria"/>
          <w:sz w:val="28"/>
          <w:szCs w:val="28"/>
        </w:rPr>
        <w:t>1.2.1. Réunion de briefing</w:t>
      </w:r>
      <w:bookmarkEnd w:id="5"/>
      <w:bookmarkEnd w:id="6"/>
    </w:p>
    <w:p w14:paraId="544508E8" w14:textId="77777777" w:rsidR="00114C47" w:rsidRDefault="00114C47" w:rsidP="00114C47">
      <w:pPr>
        <w:spacing w:line="240" w:lineRule="auto"/>
        <w:jc w:val="both"/>
        <w:rPr>
          <w:rFonts w:cs="Calibri"/>
          <w:spacing w:val="-2"/>
          <w:sz w:val="24"/>
          <w:szCs w:val="24"/>
        </w:rPr>
      </w:pPr>
    </w:p>
    <w:p w14:paraId="7773987A" w14:textId="77777777" w:rsidR="00114C47" w:rsidRPr="00114C47" w:rsidRDefault="00114C47" w:rsidP="00114C47">
      <w:pPr>
        <w:spacing w:line="240" w:lineRule="auto"/>
        <w:jc w:val="both"/>
        <w:rPr>
          <w:rFonts w:cs="Calibri"/>
          <w:sz w:val="24"/>
          <w:szCs w:val="24"/>
        </w:rPr>
      </w:pPr>
      <w:r w:rsidRPr="00150046">
        <w:rPr>
          <w:rFonts w:cs="Calibri"/>
          <w:spacing w:val="-2"/>
          <w:sz w:val="24"/>
          <w:szCs w:val="24"/>
        </w:rPr>
        <w:t>L</w:t>
      </w:r>
      <w:r w:rsidRPr="00150046">
        <w:rPr>
          <w:rFonts w:cs="Calibri"/>
          <w:sz w:val="24"/>
          <w:szCs w:val="24"/>
        </w:rPr>
        <w:t xml:space="preserve">a </w:t>
      </w:r>
      <w:r w:rsidRPr="00150046">
        <w:rPr>
          <w:rFonts w:cs="Calibri"/>
          <w:spacing w:val="2"/>
          <w:sz w:val="24"/>
          <w:szCs w:val="24"/>
        </w:rPr>
        <w:t xml:space="preserve"> </w:t>
      </w:r>
      <w:r w:rsidRPr="00150046">
        <w:rPr>
          <w:rFonts w:cs="Calibri"/>
          <w:spacing w:val="1"/>
          <w:sz w:val="24"/>
          <w:szCs w:val="24"/>
        </w:rPr>
        <w:t>m</w:t>
      </w:r>
      <w:r w:rsidRPr="00150046">
        <w:rPr>
          <w:rFonts w:cs="Calibri"/>
          <w:spacing w:val="2"/>
          <w:sz w:val="24"/>
          <w:szCs w:val="24"/>
        </w:rPr>
        <w:t>i</w:t>
      </w:r>
      <w:r w:rsidRPr="00150046">
        <w:rPr>
          <w:rFonts w:cs="Calibri"/>
          <w:sz w:val="24"/>
          <w:szCs w:val="24"/>
        </w:rPr>
        <w:t>ss</w:t>
      </w:r>
      <w:r w:rsidRPr="00150046">
        <w:rPr>
          <w:rFonts w:cs="Calibri"/>
          <w:spacing w:val="2"/>
          <w:sz w:val="24"/>
          <w:szCs w:val="24"/>
        </w:rPr>
        <w:t>i</w:t>
      </w:r>
      <w:r w:rsidRPr="00150046">
        <w:rPr>
          <w:rFonts w:cs="Calibri"/>
          <w:spacing w:val="-1"/>
          <w:sz w:val="24"/>
          <w:szCs w:val="24"/>
        </w:rPr>
        <w:t>o</w:t>
      </w:r>
      <w:r w:rsidRPr="00150046">
        <w:rPr>
          <w:rFonts w:cs="Calibri"/>
          <w:sz w:val="24"/>
          <w:szCs w:val="24"/>
        </w:rPr>
        <w:t xml:space="preserve">n </w:t>
      </w:r>
      <w:r w:rsidRPr="00150046">
        <w:rPr>
          <w:rFonts w:cs="Calibri"/>
          <w:spacing w:val="1"/>
          <w:sz w:val="24"/>
          <w:szCs w:val="24"/>
        </w:rPr>
        <w:t xml:space="preserve"> </w:t>
      </w:r>
      <w:r w:rsidR="00864978">
        <w:rPr>
          <w:rFonts w:cs="Calibri"/>
          <w:spacing w:val="1"/>
          <w:sz w:val="24"/>
          <w:szCs w:val="24"/>
        </w:rPr>
        <w:t xml:space="preserve">a </w:t>
      </w:r>
      <w:r w:rsidRPr="00150046">
        <w:rPr>
          <w:rFonts w:cs="Calibri"/>
          <w:spacing w:val="-1"/>
          <w:sz w:val="24"/>
          <w:szCs w:val="24"/>
        </w:rPr>
        <w:t>d</w:t>
      </w:r>
      <w:r w:rsidRPr="00150046">
        <w:rPr>
          <w:rFonts w:cs="Calibri"/>
          <w:sz w:val="24"/>
          <w:szCs w:val="24"/>
        </w:rPr>
        <w:t>éb</w:t>
      </w:r>
      <w:r w:rsidRPr="00150046">
        <w:rPr>
          <w:rFonts w:cs="Calibri"/>
          <w:spacing w:val="-1"/>
          <w:sz w:val="24"/>
          <w:szCs w:val="24"/>
        </w:rPr>
        <w:t>u</w:t>
      </w:r>
      <w:r w:rsidRPr="00150046">
        <w:rPr>
          <w:rFonts w:cs="Calibri"/>
          <w:spacing w:val="-2"/>
          <w:sz w:val="24"/>
          <w:szCs w:val="24"/>
        </w:rPr>
        <w:t>t</w:t>
      </w:r>
      <w:r w:rsidR="00864978">
        <w:rPr>
          <w:rFonts w:cs="Calibri"/>
          <w:sz w:val="24"/>
          <w:szCs w:val="24"/>
        </w:rPr>
        <w:t>é</w:t>
      </w:r>
      <w:r w:rsidRPr="00150046">
        <w:rPr>
          <w:rFonts w:cs="Calibri"/>
          <w:sz w:val="24"/>
          <w:szCs w:val="24"/>
        </w:rPr>
        <w:t xml:space="preserve"> </w:t>
      </w:r>
      <w:r w:rsidRPr="00150046">
        <w:rPr>
          <w:rFonts w:cs="Calibri"/>
          <w:spacing w:val="2"/>
          <w:sz w:val="24"/>
          <w:szCs w:val="24"/>
        </w:rPr>
        <w:t xml:space="preserve"> </w:t>
      </w:r>
      <w:r w:rsidRPr="00150046">
        <w:rPr>
          <w:rFonts w:cs="Calibri"/>
          <w:spacing w:val="-1"/>
          <w:sz w:val="24"/>
          <w:szCs w:val="24"/>
        </w:rPr>
        <w:t>p</w:t>
      </w:r>
      <w:r w:rsidRPr="00150046">
        <w:rPr>
          <w:rFonts w:cs="Calibri"/>
          <w:sz w:val="24"/>
          <w:szCs w:val="24"/>
        </w:rPr>
        <w:t xml:space="preserve">ar </w:t>
      </w:r>
      <w:r w:rsidRPr="00150046">
        <w:rPr>
          <w:rFonts w:cs="Calibri"/>
          <w:spacing w:val="1"/>
          <w:sz w:val="24"/>
          <w:szCs w:val="24"/>
        </w:rPr>
        <w:t xml:space="preserve"> </w:t>
      </w:r>
      <w:r w:rsidRPr="00150046">
        <w:rPr>
          <w:rFonts w:cs="Calibri"/>
          <w:spacing w:val="-1"/>
          <w:sz w:val="24"/>
          <w:szCs w:val="24"/>
        </w:rPr>
        <w:t>un</w:t>
      </w:r>
      <w:r w:rsidRPr="00150046">
        <w:rPr>
          <w:rFonts w:cs="Calibri"/>
          <w:sz w:val="24"/>
          <w:szCs w:val="24"/>
        </w:rPr>
        <w:t xml:space="preserve">e </w:t>
      </w:r>
      <w:r w:rsidRPr="00150046">
        <w:rPr>
          <w:rFonts w:cs="Calibri"/>
          <w:spacing w:val="2"/>
          <w:sz w:val="24"/>
          <w:szCs w:val="24"/>
        </w:rPr>
        <w:t xml:space="preserve"> </w:t>
      </w:r>
      <w:r w:rsidRPr="00150046">
        <w:rPr>
          <w:rFonts w:cs="Calibri"/>
          <w:sz w:val="24"/>
          <w:szCs w:val="24"/>
        </w:rPr>
        <w:t>séan</w:t>
      </w:r>
      <w:r w:rsidRPr="00150046">
        <w:rPr>
          <w:rFonts w:cs="Calibri"/>
          <w:spacing w:val="-3"/>
          <w:sz w:val="24"/>
          <w:szCs w:val="24"/>
        </w:rPr>
        <w:t>c</w:t>
      </w:r>
      <w:r w:rsidRPr="00150046">
        <w:rPr>
          <w:rFonts w:cs="Calibri"/>
          <w:sz w:val="24"/>
          <w:szCs w:val="24"/>
        </w:rPr>
        <w:t xml:space="preserve">e </w:t>
      </w:r>
      <w:r w:rsidRPr="00150046">
        <w:rPr>
          <w:rFonts w:cs="Calibri"/>
          <w:spacing w:val="2"/>
          <w:sz w:val="24"/>
          <w:szCs w:val="24"/>
        </w:rPr>
        <w:t xml:space="preserve"> </w:t>
      </w:r>
      <w:r w:rsidRPr="00150046">
        <w:rPr>
          <w:rFonts w:cs="Calibri"/>
          <w:spacing w:val="-1"/>
          <w:sz w:val="24"/>
          <w:szCs w:val="24"/>
        </w:rPr>
        <w:t>d</w:t>
      </w:r>
      <w:r w:rsidRPr="00150046">
        <w:rPr>
          <w:rFonts w:cs="Calibri"/>
          <w:sz w:val="24"/>
          <w:szCs w:val="24"/>
        </w:rPr>
        <w:t xml:space="preserve">e </w:t>
      </w:r>
      <w:r w:rsidRPr="00150046">
        <w:rPr>
          <w:rFonts w:cs="Calibri"/>
          <w:spacing w:val="2"/>
          <w:sz w:val="24"/>
          <w:szCs w:val="24"/>
        </w:rPr>
        <w:t xml:space="preserve"> </w:t>
      </w:r>
      <w:r w:rsidRPr="00150046">
        <w:rPr>
          <w:rFonts w:cs="Calibri"/>
          <w:spacing w:val="-1"/>
          <w:sz w:val="24"/>
          <w:szCs w:val="24"/>
        </w:rPr>
        <w:t>b</w:t>
      </w:r>
      <w:r w:rsidRPr="00150046">
        <w:rPr>
          <w:rFonts w:cs="Calibri"/>
          <w:sz w:val="24"/>
          <w:szCs w:val="24"/>
        </w:rPr>
        <w:t>r</w:t>
      </w:r>
      <w:r w:rsidRPr="00150046">
        <w:rPr>
          <w:rFonts w:cs="Calibri"/>
          <w:spacing w:val="2"/>
          <w:sz w:val="24"/>
          <w:szCs w:val="24"/>
        </w:rPr>
        <w:t>i</w:t>
      </w:r>
      <w:r w:rsidRPr="00150046">
        <w:rPr>
          <w:rFonts w:cs="Calibri"/>
          <w:sz w:val="24"/>
          <w:szCs w:val="24"/>
        </w:rPr>
        <w:t>ef</w:t>
      </w:r>
      <w:r w:rsidRPr="00150046">
        <w:rPr>
          <w:rFonts w:cs="Calibri"/>
          <w:spacing w:val="2"/>
          <w:sz w:val="24"/>
          <w:szCs w:val="24"/>
        </w:rPr>
        <w:t>i</w:t>
      </w:r>
      <w:r w:rsidRPr="00150046">
        <w:rPr>
          <w:rFonts w:cs="Calibri"/>
          <w:spacing w:val="-1"/>
          <w:sz w:val="24"/>
          <w:szCs w:val="24"/>
        </w:rPr>
        <w:t>n</w:t>
      </w:r>
      <w:r w:rsidRPr="00150046">
        <w:rPr>
          <w:rFonts w:cs="Calibri"/>
          <w:sz w:val="24"/>
          <w:szCs w:val="24"/>
        </w:rPr>
        <w:t xml:space="preserve">g </w:t>
      </w:r>
      <w:r w:rsidRPr="00150046">
        <w:rPr>
          <w:rFonts w:cs="Calibri"/>
          <w:spacing w:val="3"/>
          <w:sz w:val="24"/>
          <w:szCs w:val="24"/>
        </w:rPr>
        <w:t xml:space="preserve"> </w:t>
      </w:r>
      <w:r>
        <w:rPr>
          <w:rFonts w:cs="Calibri"/>
          <w:spacing w:val="-1"/>
          <w:sz w:val="24"/>
          <w:szCs w:val="24"/>
        </w:rPr>
        <w:t>de l’équipe de</w:t>
      </w:r>
      <w:r w:rsidRPr="00150046">
        <w:rPr>
          <w:rFonts w:cs="Calibri"/>
          <w:spacing w:val="-1"/>
          <w:sz w:val="24"/>
          <w:szCs w:val="24"/>
        </w:rPr>
        <w:t xml:space="preserve"> consultant</w:t>
      </w:r>
      <w:r>
        <w:rPr>
          <w:rFonts w:cs="Calibri"/>
          <w:spacing w:val="-1"/>
          <w:sz w:val="24"/>
          <w:szCs w:val="24"/>
        </w:rPr>
        <w:t>s</w:t>
      </w:r>
      <w:r w:rsidRPr="00150046">
        <w:rPr>
          <w:rFonts w:cs="Calibri"/>
          <w:sz w:val="24"/>
          <w:szCs w:val="24"/>
        </w:rPr>
        <w:t xml:space="preserve"> </w:t>
      </w:r>
      <w:r w:rsidRPr="00150046">
        <w:rPr>
          <w:rFonts w:cs="Calibri"/>
          <w:spacing w:val="1"/>
          <w:sz w:val="24"/>
          <w:szCs w:val="24"/>
        </w:rPr>
        <w:t xml:space="preserve"> </w:t>
      </w:r>
      <w:r w:rsidRPr="00150046">
        <w:rPr>
          <w:rFonts w:cs="Calibri"/>
          <w:sz w:val="24"/>
          <w:szCs w:val="24"/>
        </w:rPr>
        <w:t>a</w:t>
      </w:r>
      <w:r w:rsidRPr="00150046">
        <w:rPr>
          <w:rFonts w:cs="Calibri"/>
          <w:spacing w:val="1"/>
          <w:sz w:val="24"/>
          <w:szCs w:val="24"/>
        </w:rPr>
        <w:t>v</w:t>
      </w:r>
      <w:r w:rsidRPr="00150046">
        <w:rPr>
          <w:rFonts w:cs="Calibri"/>
          <w:sz w:val="24"/>
          <w:szCs w:val="24"/>
        </w:rPr>
        <w:t xml:space="preserve">ec  </w:t>
      </w:r>
      <w:r w:rsidRPr="00150046">
        <w:rPr>
          <w:rFonts w:cs="Calibri"/>
          <w:spacing w:val="2"/>
          <w:sz w:val="24"/>
          <w:szCs w:val="24"/>
        </w:rPr>
        <w:t>l</w:t>
      </w:r>
      <w:r w:rsidR="00864978">
        <w:rPr>
          <w:rFonts w:cs="Calibri"/>
          <w:sz w:val="24"/>
          <w:szCs w:val="24"/>
        </w:rPr>
        <w:t>e PNUD</w:t>
      </w:r>
      <w:r>
        <w:rPr>
          <w:rFonts w:cs="Calibri"/>
          <w:sz w:val="24"/>
          <w:szCs w:val="24"/>
        </w:rPr>
        <w:t xml:space="preserve">, le responsable suivi et évaluation du projet </w:t>
      </w:r>
      <w:r w:rsidR="00864978">
        <w:rPr>
          <w:rFonts w:cs="Calibri"/>
          <w:sz w:val="24"/>
          <w:szCs w:val="24"/>
        </w:rPr>
        <w:t xml:space="preserve">SAP – Bénin </w:t>
      </w:r>
      <w:r>
        <w:rPr>
          <w:rFonts w:cs="Calibri"/>
          <w:sz w:val="24"/>
          <w:szCs w:val="24"/>
        </w:rPr>
        <w:t>ainsi que les collaborateurs impliqués dans la mise en œuvre du projet</w:t>
      </w:r>
      <w:r w:rsidRPr="00150046">
        <w:rPr>
          <w:rFonts w:cs="Calibri"/>
          <w:sz w:val="24"/>
          <w:szCs w:val="24"/>
        </w:rPr>
        <w:t xml:space="preserve">. </w:t>
      </w:r>
      <w:r w:rsidRPr="00150046">
        <w:rPr>
          <w:rFonts w:cs="Calibri"/>
          <w:spacing w:val="-2"/>
          <w:sz w:val="24"/>
          <w:szCs w:val="24"/>
        </w:rPr>
        <w:t>L’</w:t>
      </w:r>
      <w:r w:rsidRPr="00150046">
        <w:rPr>
          <w:rFonts w:cs="Calibri"/>
          <w:spacing w:val="-1"/>
          <w:sz w:val="24"/>
          <w:szCs w:val="24"/>
        </w:rPr>
        <w:t>ob</w:t>
      </w:r>
      <w:r w:rsidRPr="00150046">
        <w:rPr>
          <w:rFonts w:cs="Calibri"/>
          <w:sz w:val="24"/>
          <w:szCs w:val="24"/>
        </w:rPr>
        <w:t>je</w:t>
      </w:r>
      <w:r w:rsidRPr="00150046">
        <w:rPr>
          <w:rFonts w:cs="Calibri"/>
          <w:spacing w:val="3"/>
          <w:sz w:val="24"/>
          <w:szCs w:val="24"/>
        </w:rPr>
        <w:t>c</w:t>
      </w:r>
      <w:r w:rsidRPr="00150046">
        <w:rPr>
          <w:rFonts w:cs="Calibri"/>
          <w:spacing w:val="-2"/>
          <w:sz w:val="24"/>
          <w:szCs w:val="24"/>
        </w:rPr>
        <w:t>t</w:t>
      </w:r>
      <w:r w:rsidRPr="00150046">
        <w:rPr>
          <w:rFonts w:cs="Calibri"/>
          <w:spacing w:val="2"/>
          <w:sz w:val="24"/>
          <w:szCs w:val="24"/>
        </w:rPr>
        <w:t>i</w:t>
      </w:r>
      <w:r w:rsidRPr="00150046">
        <w:rPr>
          <w:rFonts w:cs="Calibri"/>
          <w:sz w:val="24"/>
          <w:szCs w:val="24"/>
        </w:rPr>
        <w:t>f</w:t>
      </w:r>
      <w:r w:rsidRPr="00150046">
        <w:rPr>
          <w:rFonts w:cs="Calibri"/>
          <w:spacing w:val="12"/>
          <w:sz w:val="24"/>
          <w:szCs w:val="24"/>
        </w:rPr>
        <w:t xml:space="preserve"> </w:t>
      </w:r>
      <w:r w:rsidRPr="00150046">
        <w:rPr>
          <w:rFonts w:cs="Calibri"/>
          <w:sz w:val="24"/>
          <w:szCs w:val="24"/>
        </w:rPr>
        <w:t>est</w:t>
      </w:r>
      <w:r w:rsidRPr="00150046">
        <w:rPr>
          <w:rFonts w:cs="Calibri"/>
          <w:spacing w:val="11"/>
          <w:sz w:val="24"/>
          <w:szCs w:val="24"/>
        </w:rPr>
        <w:t xml:space="preserve"> de préciser avec le commanditaire </w:t>
      </w:r>
      <w:r w:rsidR="00864978">
        <w:rPr>
          <w:rFonts w:cs="Calibri"/>
          <w:spacing w:val="11"/>
          <w:sz w:val="24"/>
          <w:szCs w:val="24"/>
        </w:rPr>
        <w:t xml:space="preserve">et les responsables du projet, </w:t>
      </w:r>
      <w:r w:rsidRPr="00150046">
        <w:rPr>
          <w:rFonts w:cs="Calibri"/>
          <w:spacing w:val="11"/>
          <w:sz w:val="24"/>
          <w:szCs w:val="24"/>
        </w:rPr>
        <w:t xml:space="preserve">les grandes lignes de </w:t>
      </w:r>
      <w:r w:rsidRPr="006B1864">
        <w:rPr>
          <w:rFonts w:ascii="Cambria" w:hAnsi="Cambria" w:cs="Calibri"/>
          <w:spacing w:val="11"/>
          <w:sz w:val="24"/>
          <w:szCs w:val="24"/>
        </w:rPr>
        <w:t>l’évaluation</w:t>
      </w:r>
      <w:r w:rsidRPr="00150046">
        <w:rPr>
          <w:rFonts w:cs="Calibri"/>
          <w:spacing w:val="1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2"/>
          <w:sz w:val="24"/>
          <w:szCs w:val="24"/>
        </w:rPr>
        <w:t xml:space="preserve"> </w:t>
      </w:r>
      <w:r w:rsidRPr="00150046">
        <w:rPr>
          <w:rFonts w:cs="Calibri"/>
          <w:spacing w:val="-1"/>
          <w:sz w:val="24"/>
          <w:szCs w:val="24"/>
        </w:rPr>
        <w:t>p</w:t>
      </w:r>
      <w:r w:rsidRPr="00150046">
        <w:rPr>
          <w:rFonts w:cs="Calibri"/>
          <w:sz w:val="24"/>
          <w:szCs w:val="24"/>
        </w:rPr>
        <w:t>ré</w:t>
      </w:r>
      <w:r w:rsidRPr="00150046">
        <w:rPr>
          <w:rFonts w:cs="Calibri"/>
          <w:spacing w:val="-2"/>
          <w:sz w:val="24"/>
          <w:szCs w:val="24"/>
        </w:rPr>
        <w:t>c</w:t>
      </w:r>
      <w:r w:rsidRPr="00150046">
        <w:rPr>
          <w:rFonts w:cs="Calibri"/>
          <w:spacing w:val="2"/>
          <w:sz w:val="24"/>
          <w:szCs w:val="24"/>
        </w:rPr>
        <w:t>i</w:t>
      </w:r>
      <w:r w:rsidRPr="00150046">
        <w:rPr>
          <w:rFonts w:cs="Calibri"/>
          <w:sz w:val="24"/>
          <w:szCs w:val="24"/>
        </w:rPr>
        <w:t>ser</w:t>
      </w:r>
      <w:r w:rsidRPr="00150046">
        <w:rPr>
          <w:rFonts w:cs="Calibri"/>
          <w:spacing w:val="2"/>
          <w:sz w:val="24"/>
          <w:szCs w:val="24"/>
        </w:rPr>
        <w:t xml:space="preserve"> l</w:t>
      </w:r>
      <w:r w:rsidRPr="00150046">
        <w:rPr>
          <w:rFonts w:cs="Calibri"/>
          <w:sz w:val="24"/>
          <w:szCs w:val="24"/>
        </w:rPr>
        <w:t>e</w:t>
      </w:r>
      <w:r w:rsidRPr="00150046">
        <w:rPr>
          <w:rFonts w:cs="Calibri"/>
          <w:spacing w:val="2"/>
          <w:sz w:val="24"/>
          <w:szCs w:val="24"/>
        </w:rPr>
        <w:t xml:space="preserve"> </w:t>
      </w:r>
      <w:r w:rsidRPr="00150046">
        <w:rPr>
          <w:rFonts w:cs="Calibri"/>
          <w:spacing w:val="-2"/>
          <w:sz w:val="24"/>
          <w:szCs w:val="24"/>
        </w:rPr>
        <w:t>c</w:t>
      </w:r>
      <w:r w:rsidRPr="00150046">
        <w:rPr>
          <w:rFonts w:cs="Calibri"/>
          <w:spacing w:val="-1"/>
          <w:sz w:val="24"/>
          <w:szCs w:val="24"/>
        </w:rPr>
        <w:t>h</w:t>
      </w:r>
      <w:r w:rsidRPr="00150046">
        <w:rPr>
          <w:rFonts w:cs="Calibri"/>
          <w:sz w:val="24"/>
          <w:szCs w:val="24"/>
        </w:rPr>
        <w:t>a</w:t>
      </w:r>
      <w:r w:rsidRPr="00150046">
        <w:rPr>
          <w:rFonts w:cs="Calibri"/>
          <w:spacing w:val="1"/>
          <w:sz w:val="24"/>
          <w:szCs w:val="24"/>
        </w:rPr>
        <w:t>m</w:t>
      </w:r>
      <w:r w:rsidRPr="00150046">
        <w:rPr>
          <w:rFonts w:cs="Calibri"/>
          <w:sz w:val="24"/>
          <w:szCs w:val="24"/>
        </w:rPr>
        <w:t>p</w:t>
      </w:r>
      <w:r w:rsidRPr="00150046">
        <w:rPr>
          <w:rFonts w:cs="Calibri"/>
          <w:spacing w:val="1"/>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z w:val="24"/>
          <w:szCs w:val="24"/>
        </w:rPr>
        <w:t>é</w:t>
      </w:r>
      <w:r w:rsidRPr="00150046">
        <w:rPr>
          <w:rFonts w:cs="Calibri"/>
          <w:spacing w:val="1"/>
          <w:sz w:val="24"/>
          <w:szCs w:val="24"/>
        </w:rPr>
        <w:t>v</w:t>
      </w:r>
      <w:r w:rsidRPr="00150046">
        <w:rPr>
          <w:rFonts w:cs="Calibri"/>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1"/>
          <w:sz w:val="24"/>
          <w:szCs w:val="24"/>
        </w:rPr>
        <w:t xml:space="preserve"> </w:t>
      </w:r>
      <w:r w:rsidRPr="00150046">
        <w:rPr>
          <w:rFonts w:cs="Calibri"/>
          <w:sz w:val="24"/>
          <w:szCs w:val="24"/>
        </w:rPr>
        <w:t xml:space="preserve">et </w:t>
      </w:r>
      <w:r w:rsidRPr="00150046">
        <w:rPr>
          <w:rFonts w:cs="Calibri"/>
          <w:spacing w:val="2"/>
          <w:sz w:val="24"/>
          <w:szCs w:val="24"/>
        </w:rPr>
        <w:t>l</w:t>
      </w:r>
      <w:r w:rsidRPr="00150046">
        <w:rPr>
          <w:rFonts w:cs="Calibri"/>
          <w:sz w:val="24"/>
          <w:szCs w:val="24"/>
        </w:rPr>
        <w:t>es</w:t>
      </w:r>
      <w:r w:rsidRPr="00150046">
        <w:rPr>
          <w:rFonts w:cs="Calibri"/>
          <w:spacing w:val="2"/>
          <w:sz w:val="24"/>
          <w:szCs w:val="24"/>
        </w:rPr>
        <w:t xml:space="preserve"> </w:t>
      </w:r>
      <w:r w:rsidRPr="00150046">
        <w:rPr>
          <w:rFonts w:cs="Calibri"/>
          <w:spacing w:val="-1"/>
          <w:sz w:val="24"/>
          <w:szCs w:val="24"/>
        </w:rPr>
        <w:t>d</w:t>
      </w:r>
      <w:r w:rsidRPr="00150046">
        <w:rPr>
          <w:rFonts w:cs="Calibri"/>
          <w:spacing w:val="2"/>
          <w:sz w:val="24"/>
          <w:szCs w:val="24"/>
        </w:rPr>
        <w:t>i</w:t>
      </w:r>
      <w:r w:rsidRPr="00150046">
        <w:rPr>
          <w:rFonts w:cs="Calibri"/>
          <w:sz w:val="24"/>
          <w:szCs w:val="24"/>
        </w:rPr>
        <w:t>ffér</w:t>
      </w:r>
      <w:r w:rsidRPr="00150046">
        <w:rPr>
          <w:rFonts w:cs="Calibri"/>
          <w:spacing w:val="6"/>
          <w:sz w:val="24"/>
          <w:szCs w:val="24"/>
        </w:rPr>
        <w:t>e</w:t>
      </w:r>
      <w:r w:rsidRPr="00150046">
        <w:rPr>
          <w:rFonts w:cs="Calibri"/>
          <w:spacing w:val="-1"/>
          <w:sz w:val="24"/>
          <w:szCs w:val="24"/>
        </w:rPr>
        <w:t>n</w:t>
      </w:r>
      <w:r w:rsidRPr="00150046">
        <w:rPr>
          <w:rFonts w:cs="Calibri"/>
          <w:spacing w:val="-2"/>
          <w:sz w:val="24"/>
          <w:szCs w:val="24"/>
        </w:rPr>
        <w:t>t</w:t>
      </w:r>
      <w:r w:rsidRPr="00150046">
        <w:rPr>
          <w:rFonts w:cs="Calibri"/>
          <w:sz w:val="24"/>
          <w:szCs w:val="24"/>
        </w:rPr>
        <w:t>s</w:t>
      </w:r>
      <w:r w:rsidRPr="00150046">
        <w:rPr>
          <w:rFonts w:cs="Calibri"/>
          <w:spacing w:val="2"/>
          <w:sz w:val="24"/>
          <w:szCs w:val="24"/>
        </w:rPr>
        <w:t xml:space="preserve"> </w:t>
      </w:r>
      <w:r w:rsidRPr="00150046">
        <w:rPr>
          <w:rFonts w:cs="Calibri"/>
          <w:spacing w:val="-7"/>
          <w:sz w:val="24"/>
          <w:szCs w:val="24"/>
        </w:rPr>
        <w:t>c</w:t>
      </w:r>
      <w:r w:rsidRPr="00150046">
        <w:rPr>
          <w:rFonts w:cs="Calibri"/>
          <w:spacing w:val="-1"/>
          <w:sz w:val="24"/>
          <w:szCs w:val="24"/>
        </w:rPr>
        <w:t>on</w:t>
      </w:r>
      <w:r w:rsidRPr="00150046">
        <w:rPr>
          <w:rFonts w:cs="Calibri"/>
          <w:spacing w:val="-2"/>
          <w:sz w:val="24"/>
          <w:szCs w:val="24"/>
        </w:rPr>
        <w:t>t</w:t>
      </w:r>
      <w:r w:rsidRPr="00150046">
        <w:rPr>
          <w:rFonts w:cs="Calibri"/>
          <w:spacing w:val="-1"/>
          <w:sz w:val="24"/>
          <w:szCs w:val="24"/>
        </w:rPr>
        <w:t>ou</w:t>
      </w:r>
      <w:r w:rsidRPr="00150046">
        <w:rPr>
          <w:rFonts w:cs="Calibri"/>
          <w:sz w:val="24"/>
          <w:szCs w:val="24"/>
        </w:rPr>
        <w:t>rs</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2"/>
          <w:sz w:val="24"/>
          <w:szCs w:val="24"/>
        </w:rPr>
        <w:t xml:space="preserve"> l</w:t>
      </w:r>
      <w:r w:rsidRPr="00150046">
        <w:rPr>
          <w:rFonts w:cs="Calibri"/>
          <w:sz w:val="24"/>
          <w:szCs w:val="24"/>
        </w:rPr>
        <w:t>a</w:t>
      </w:r>
      <w:r w:rsidRPr="00150046">
        <w:rPr>
          <w:rFonts w:cs="Calibri"/>
          <w:spacing w:val="2"/>
          <w:sz w:val="24"/>
          <w:szCs w:val="24"/>
        </w:rPr>
        <w:t xml:space="preserve"> </w:t>
      </w:r>
      <w:r w:rsidRPr="00150046">
        <w:rPr>
          <w:rFonts w:cs="Calibri"/>
          <w:spacing w:val="1"/>
          <w:sz w:val="24"/>
          <w:szCs w:val="24"/>
        </w:rPr>
        <w:t>m</w:t>
      </w:r>
      <w:r w:rsidRPr="00150046">
        <w:rPr>
          <w:rFonts w:cs="Calibri"/>
          <w:spacing w:val="2"/>
          <w:sz w:val="24"/>
          <w:szCs w:val="24"/>
        </w:rPr>
        <w:t>i</w:t>
      </w:r>
      <w:r w:rsidRPr="00150046">
        <w:rPr>
          <w:rFonts w:cs="Calibri"/>
          <w:sz w:val="24"/>
          <w:szCs w:val="24"/>
        </w:rPr>
        <w:t>ss</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1"/>
          <w:sz w:val="24"/>
          <w:szCs w:val="24"/>
        </w:rPr>
        <w:t xml:space="preserve"> </w:t>
      </w:r>
      <w:r w:rsidRPr="00150046">
        <w:rPr>
          <w:rFonts w:cs="Calibri"/>
          <w:sz w:val="24"/>
          <w:szCs w:val="24"/>
        </w:rPr>
        <w:t>au</w:t>
      </w:r>
      <w:r w:rsidRPr="00150046">
        <w:rPr>
          <w:rFonts w:cs="Calibri"/>
          <w:spacing w:val="1"/>
          <w:sz w:val="24"/>
          <w:szCs w:val="24"/>
        </w:rPr>
        <w:t xml:space="preserve"> </w:t>
      </w:r>
      <w:r w:rsidRPr="00150046">
        <w:rPr>
          <w:rFonts w:cs="Calibri"/>
          <w:spacing w:val="-1"/>
          <w:sz w:val="24"/>
          <w:szCs w:val="24"/>
        </w:rPr>
        <w:t>p</w:t>
      </w:r>
      <w:r w:rsidRPr="00150046">
        <w:rPr>
          <w:rFonts w:cs="Calibri"/>
          <w:spacing w:val="2"/>
          <w:sz w:val="24"/>
          <w:szCs w:val="24"/>
        </w:rPr>
        <w:t>l</w:t>
      </w:r>
      <w:r w:rsidRPr="00150046">
        <w:rPr>
          <w:rFonts w:cs="Calibri"/>
          <w:sz w:val="24"/>
          <w:szCs w:val="24"/>
        </w:rPr>
        <w:t>an</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2"/>
          <w:sz w:val="24"/>
          <w:szCs w:val="24"/>
        </w:rPr>
        <w:t xml:space="preserve"> l</w:t>
      </w:r>
      <w:r w:rsidRPr="00150046">
        <w:rPr>
          <w:rFonts w:cs="Calibri"/>
          <w:spacing w:val="-2"/>
          <w:sz w:val="24"/>
          <w:szCs w:val="24"/>
        </w:rPr>
        <w:t>’</w:t>
      </w:r>
      <w:r w:rsidRPr="00150046">
        <w:rPr>
          <w:rFonts w:cs="Calibri"/>
          <w:sz w:val="24"/>
          <w:szCs w:val="24"/>
        </w:rPr>
        <w:t>a</w:t>
      </w:r>
      <w:r w:rsidRPr="00150046">
        <w:rPr>
          <w:rFonts w:cs="Calibri"/>
          <w:spacing w:val="-1"/>
          <w:sz w:val="24"/>
          <w:szCs w:val="24"/>
        </w:rPr>
        <w:t>pp</w:t>
      </w:r>
      <w:r w:rsidRPr="00150046">
        <w:rPr>
          <w:rFonts w:cs="Calibri"/>
          <w:sz w:val="24"/>
          <w:szCs w:val="24"/>
        </w:rPr>
        <w:t>r</w:t>
      </w:r>
      <w:r w:rsidRPr="00150046">
        <w:rPr>
          <w:rFonts w:cs="Calibri"/>
          <w:spacing w:val="-1"/>
          <w:sz w:val="24"/>
          <w:szCs w:val="24"/>
        </w:rPr>
        <w:t>o</w:t>
      </w:r>
      <w:r w:rsidRPr="00150046">
        <w:rPr>
          <w:rFonts w:cs="Calibri"/>
          <w:spacing w:val="-2"/>
          <w:sz w:val="24"/>
          <w:szCs w:val="24"/>
        </w:rPr>
        <w:t>c</w:t>
      </w:r>
      <w:r w:rsidRPr="00150046">
        <w:rPr>
          <w:rFonts w:cs="Calibri"/>
          <w:spacing w:val="-1"/>
          <w:sz w:val="24"/>
          <w:szCs w:val="24"/>
        </w:rPr>
        <w:t>h</w:t>
      </w:r>
      <w:r w:rsidRPr="00150046">
        <w:rPr>
          <w:rFonts w:cs="Calibri"/>
          <w:sz w:val="24"/>
          <w:szCs w:val="24"/>
        </w:rPr>
        <w:t xml:space="preserve">e </w:t>
      </w:r>
      <w:r w:rsidRPr="00150046">
        <w:rPr>
          <w:rFonts w:cs="Calibri"/>
          <w:spacing w:val="1"/>
          <w:sz w:val="24"/>
          <w:szCs w:val="24"/>
        </w:rPr>
        <w:t>m</w:t>
      </w:r>
      <w:r w:rsidRPr="00150046">
        <w:rPr>
          <w:rFonts w:cs="Calibri"/>
          <w:sz w:val="24"/>
          <w:szCs w:val="24"/>
        </w:rPr>
        <w:t>é</w:t>
      </w:r>
      <w:r w:rsidRPr="00150046">
        <w:rPr>
          <w:rFonts w:cs="Calibri"/>
          <w:spacing w:val="-2"/>
          <w:sz w:val="24"/>
          <w:szCs w:val="24"/>
        </w:rPr>
        <w:t>t</w:t>
      </w:r>
      <w:r w:rsidRPr="00150046">
        <w:rPr>
          <w:rFonts w:cs="Calibri"/>
          <w:spacing w:val="-1"/>
          <w:sz w:val="24"/>
          <w:szCs w:val="24"/>
        </w:rPr>
        <w:t>hodo</w:t>
      </w:r>
      <w:r w:rsidRPr="00150046">
        <w:rPr>
          <w:rFonts w:cs="Calibri"/>
          <w:spacing w:val="2"/>
          <w:sz w:val="24"/>
          <w:szCs w:val="24"/>
        </w:rPr>
        <w:t>l</w:t>
      </w:r>
      <w:r w:rsidRPr="00150046">
        <w:rPr>
          <w:rFonts w:cs="Calibri"/>
          <w:spacing w:val="-1"/>
          <w:sz w:val="24"/>
          <w:szCs w:val="24"/>
        </w:rPr>
        <w:t>o</w:t>
      </w:r>
      <w:r w:rsidRPr="00150046">
        <w:rPr>
          <w:rFonts w:cs="Calibri"/>
          <w:spacing w:val="1"/>
          <w:sz w:val="24"/>
          <w:szCs w:val="24"/>
        </w:rPr>
        <w:t>g</w:t>
      </w:r>
      <w:r w:rsidRPr="00150046">
        <w:rPr>
          <w:rFonts w:cs="Calibri"/>
          <w:spacing w:val="2"/>
          <w:sz w:val="24"/>
          <w:szCs w:val="24"/>
        </w:rPr>
        <w:t>i</w:t>
      </w:r>
      <w:r w:rsidRPr="00150046">
        <w:rPr>
          <w:rFonts w:cs="Calibri"/>
          <w:spacing w:val="-1"/>
          <w:sz w:val="24"/>
          <w:szCs w:val="24"/>
        </w:rPr>
        <w:t>qu</w:t>
      </w:r>
      <w:r w:rsidRPr="00150046">
        <w:rPr>
          <w:rFonts w:cs="Calibri"/>
          <w:sz w:val="24"/>
          <w:szCs w:val="24"/>
        </w:rPr>
        <w:t xml:space="preserve">e, </w:t>
      </w:r>
      <w:r w:rsidRPr="00150046">
        <w:rPr>
          <w:rFonts w:cs="Calibri"/>
          <w:spacing w:val="2"/>
          <w:sz w:val="24"/>
          <w:szCs w:val="24"/>
        </w:rPr>
        <w:t>du</w:t>
      </w:r>
      <w:r w:rsidRPr="00150046">
        <w:rPr>
          <w:rFonts w:cs="Calibri"/>
          <w:spacing w:val="7"/>
          <w:sz w:val="24"/>
          <w:szCs w:val="24"/>
        </w:rPr>
        <w:t xml:space="preserve"> </w:t>
      </w:r>
      <w:r w:rsidRPr="00150046">
        <w:rPr>
          <w:rFonts w:cs="Calibri"/>
          <w:spacing w:val="-2"/>
          <w:sz w:val="24"/>
          <w:szCs w:val="24"/>
        </w:rPr>
        <w:t>c</w:t>
      </w:r>
      <w:r w:rsidRPr="00150046">
        <w:rPr>
          <w:rFonts w:cs="Calibri"/>
          <w:spacing w:val="-1"/>
          <w:sz w:val="24"/>
          <w:szCs w:val="24"/>
        </w:rPr>
        <w:t>ho</w:t>
      </w:r>
      <w:r w:rsidRPr="00150046">
        <w:rPr>
          <w:rFonts w:cs="Calibri"/>
          <w:spacing w:val="2"/>
          <w:sz w:val="24"/>
          <w:szCs w:val="24"/>
        </w:rPr>
        <w:t>i</w:t>
      </w:r>
      <w:r w:rsidRPr="00150046">
        <w:rPr>
          <w:rFonts w:cs="Calibri"/>
          <w:sz w:val="24"/>
          <w:szCs w:val="24"/>
        </w:rPr>
        <w:t>x</w:t>
      </w:r>
      <w:r w:rsidRPr="00150046">
        <w:rPr>
          <w:rFonts w:cs="Calibri"/>
          <w:spacing w:val="3"/>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7"/>
          <w:sz w:val="24"/>
          <w:szCs w:val="24"/>
        </w:rPr>
        <w:t xml:space="preserve"> </w:t>
      </w:r>
      <w:r w:rsidRPr="00150046">
        <w:rPr>
          <w:rFonts w:cs="Calibri"/>
          <w:spacing w:val="-5"/>
          <w:sz w:val="24"/>
          <w:szCs w:val="24"/>
        </w:rPr>
        <w:t>s</w:t>
      </w:r>
      <w:r w:rsidRPr="00150046">
        <w:rPr>
          <w:rFonts w:cs="Calibri"/>
          <w:spacing w:val="2"/>
          <w:sz w:val="24"/>
          <w:szCs w:val="24"/>
        </w:rPr>
        <w:t>i</w:t>
      </w:r>
      <w:r w:rsidRPr="00150046">
        <w:rPr>
          <w:rFonts w:cs="Calibri"/>
          <w:spacing w:val="-2"/>
          <w:sz w:val="24"/>
          <w:szCs w:val="24"/>
        </w:rPr>
        <w:t>t</w:t>
      </w:r>
      <w:r w:rsidRPr="00150046">
        <w:rPr>
          <w:rFonts w:cs="Calibri"/>
          <w:sz w:val="24"/>
          <w:szCs w:val="24"/>
        </w:rPr>
        <w:t>es</w:t>
      </w:r>
      <w:r w:rsidRPr="00150046">
        <w:rPr>
          <w:rFonts w:cs="Calibri"/>
          <w:spacing w:val="7"/>
          <w:sz w:val="24"/>
          <w:szCs w:val="24"/>
        </w:rPr>
        <w:t xml:space="preserve"> </w:t>
      </w:r>
      <w:r w:rsidRPr="00150046">
        <w:rPr>
          <w:rFonts w:cs="Calibri"/>
          <w:sz w:val="24"/>
          <w:szCs w:val="24"/>
        </w:rPr>
        <w:t>à</w:t>
      </w:r>
      <w:r w:rsidRPr="00150046">
        <w:rPr>
          <w:rFonts w:cs="Calibri"/>
          <w:spacing w:val="2"/>
          <w:sz w:val="24"/>
          <w:szCs w:val="24"/>
        </w:rPr>
        <w:t xml:space="preserve"> </w:t>
      </w:r>
      <w:r w:rsidRPr="00150046">
        <w:rPr>
          <w:rFonts w:cs="Calibri"/>
          <w:spacing w:val="1"/>
          <w:sz w:val="24"/>
          <w:szCs w:val="24"/>
        </w:rPr>
        <w:t>v</w:t>
      </w:r>
      <w:r w:rsidRPr="00150046">
        <w:rPr>
          <w:rFonts w:cs="Calibri"/>
          <w:spacing w:val="2"/>
          <w:sz w:val="24"/>
          <w:szCs w:val="24"/>
        </w:rPr>
        <w:t>i</w:t>
      </w:r>
      <w:r w:rsidRPr="00150046">
        <w:rPr>
          <w:rFonts w:cs="Calibri"/>
          <w:spacing w:val="-5"/>
          <w:sz w:val="24"/>
          <w:szCs w:val="24"/>
        </w:rPr>
        <w:t>s</w:t>
      </w:r>
      <w:r w:rsidRPr="00150046">
        <w:rPr>
          <w:rFonts w:cs="Calibri"/>
          <w:spacing w:val="2"/>
          <w:sz w:val="24"/>
          <w:szCs w:val="24"/>
        </w:rPr>
        <w:t>i</w:t>
      </w:r>
      <w:r w:rsidRPr="00150046">
        <w:rPr>
          <w:rFonts w:cs="Calibri"/>
          <w:spacing w:val="-2"/>
          <w:sz w:val="24"/>
          <w:szCs w:val="24"/>
        </w:rPr>
        <w:t>t</w:t>
      </w:r>
      <w:r w:rsidRPr="00150046">
        <w:rPr>
          <w:rFonts w:cs="Calibri"/>
          <w:sz w:val="24"/>
          <w:szCs w:val="24"/>
        </w:rPr>
        <w:t>er</w:t>
      </w:r>
      <w:r w:rsidRPr="00150046">
        <w:rPr>
          <w:rFonts w:cs="Calibri"/>
          <w:spacing w:val="7"/>
          <w:sz w:val="24"/>
          <w:szCs w:val="24"/>
        </w:rPr>
        <w:t xml:space="preserve"> </w:t>
      </w:r>
      <w:r w:rsidRPr="00150046">
        <w:rPr>
          <w:rFonts w:cs="Calibri"/>
          <w:sz w:val="24"/>
          <w:szCs w:val="24"/>
        </w:rPr>
        <w:t>et</w:t>
      </w:r>
      <w:r w:rsidRPr="00150046">
        <w:rPr>
          <w:rFonts w:cs="Calibri"/>
          <w:spacing w:val="1"/>
          <w:sz w:val="24"/>
          <w:szCs w:val="24"/>
        </w:rPr>
        <w:t xml:space="preserve"> </w:t>
      </w:r>
      <w:r w:rsidRPr="00150046">
        <w:rPr>
          <w:rFonts w:cs="Calibri"/>
          <w:spacing w:val="2"/>
          <w:sz w:val="24"/>
          <w:szCs w:val="24"/>
        </w:rPr>
        <w:t>l</w:t>
      </w:r>
      <w:r w:rsidRPr="00150046">
        <w:rPr>
          <w:rFonts w:cs="Calibri"/>
          <w:spacing w:val="-2"/>
          <w:sz w:val="24"/>
          <w:szCs w:val="24"/>
        </w:rPr>
        <w:t>’</w:t>
      </w:r>
      <w:r w:rsidRPr="00150046">
        <w:rPr>
          <w:rFonts w:cs="Calibri"/>
          <w:sz w:val="24"/>
          <w:szCs w:val="24"/>
        </w:rPr>
        <w:t>é</w:t>
      </w:r>
      <w:r w:rsidRPr="00150046">
        <w:rPr>
          <w:rFonts w:cs="Calibri"/>
          <w:spacing w:val="-2"/>
          <w:sz w:val="24"/>
          <w:szCs w:val="24"/>
        </w:rPr>
        <w:t>c</w:t>
      </w:r>
      <w:r w:rsidRPr="00150046">
        <w:rPr>
          <w:rFonts w:cs="Calibri"/>
          <w:spacing w:val="-1"/>
          <w:sz w:val="24"/>
          <w:szCs w:val="24"/>
        </w:rPr>
        <w:t>h</w:t>
      </w:r>
      <w:r w:rsidRPr="00150046">
        <w:rPr>
          <w:rFonts w:cs="Calibri"/>
          <w:sz w:val="24"/>
          <w:szCs w:val="24"/>
        </w:rPr>
        <w:t>a</w:t>
      </w:r>
      <w:r w:rsidRPr="00150046">
        <w:rPr>
          <w:rFonts w:cs="Calibri"/>
          <w:spacing w:val="-1"/>
          <w:sz w:val="24"/>
          <w:szCs w:val="24"/>
        </w:rPr>
        <w:t>n</w:t>
      </w:r>
      <w:r w:rsidRPr="00150046">
        <w:rPr>
          <w:rFonts w:cs="Calibri"/>
          <w:spacing w:val="-2"/>
          <w:sz w:val="24"/>
          <w:szCs w:val="24"/>
        </w:rPr>
        <w:t>t</w:t>
      </w:r>
      <w:r w:rsidRPr="00150046">
        <w:rPr>
          <w:rFonts w:cs="Calibri"/>
          <w:spacing w:val="2"/>
          <w:sz w:val="24"/>
          <w:szCs w:val="24"/>
        </w:rPr>
        <w:t>ill</w:t>
      </w:r>
      <w:r w:rsidRPr="00150046">
        <w:rPr>
          <w:rFonts w:cs="Calibri"/>
          <w:spacing w:val="-1"/>
          <w:sz w:val="24"/>
          <w:szCs w:val="24"/>
        </w:rPr>
        <w:t>o</w:t>
      </w:r>
      <w:r w:rsidRPr="00150046">
        <w:rPr>
          <w:rFonts w:cs="Calibri"/>
          <w:sz w:val="24"/>
          <w:szCs w:val="24"/>
        </w:rPr>
        <w:t>n</w:t>
      </w:r>
      <w:r w:rsidRPr="00150046">
        <w:rPr>
          <w:rFonts w:cs="Calibri"/>
          <w:spacing w:val="6"/>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3"/>
          <w:sz w:val="24"/>
          <w:szCs w:val="24"/>
        </w:rPr>
        <w:t xml:space="preserve"> </w:t>
      </w:r>
      <w:r w:rsidRPr="00150046">
        <w:rPr>
          <w:rFonts w:cs="Calibri"/>
          <w:sz w:val="24"/>
          <w:szCs w:val="24"/>
        </w:rPr>
        <w:t>a</w:t>
      </w:r>
      <w:r w:rsidRPr="00150046">
        <w:rPr>
          <w:rFonts w:cs="Calibri"/>
          <w:spacing w:val="-2"/>
          <w:sz w:val="24"/>
          <w:szCs w:val="24"/>
        </w:rPr>
        <w:t>ct</w:t>
      </w:r>
      <w:r w:rsidRPr="00150046">
        <w:rPr>
          <w:rFonts w:cs="Calibri"/>
          <w:sz w:val="24"/>
          <w:szCs w:val="24"/>
        </w:rPr>
        <w:t>eurs</w:t>
      </w:r>
      <w:r w:rsidRPr="00150046">
        <w:rPr>
          <w:rFonts w:cs="Calibri"/>
          <w:spacing w:val="7"/>
          <w:sz w:val="24"/>
          <w:szCs w:val="24"/>
        </w:rPr>
        <w:t xml:space="preserve"> </w:t>
      </w:r>
      <w:r w:rsidRPr="00150046">
        <w:rPr>
          <w:rFonts w:cs="Calibri"/>
          <w:sz w:val="24"/>
          <w:szCs w:val="24"/>
        </w:rPr>
        <w:t>à</w:t>
      </w:r>
      <w:r w:rsidRPr="00150046">
        <w:rPr>
          <w:rFonts w:cs="Calibri"/>
          <w:spacing w:val="7"/>
          <w:sz w:val="24"/>
          <w:szCs w:val="24"/>
        </w:rPr>
        <w:t xml:space="preserve"> </w:t>
      </w:r>
      <w:r w:rsidRPr="00150046">
        <w:rPr>
          <w:rFonts w:cs="Calibri"/>
          <w:sz w:val="24"/>
          <w:szCs w:val="24"/>
        </w:rPr>
        <w:t>ren</w:t>
      </w:r>
      <w:r w:rsidRPr="00150046">
        <w:rPr>
          <w:rFonts w:cs="Calibri"/>
          <w:spacing w:val="-3"/>
          <w:sz w:val="24"/>
          <w:szCs w:val="24"/>
        </w:rPr>
        <w:t>c</w:t>
      </w:r>
      <w:r w:rsidRPr="00150046">
        <w:rPr>
          <w:rFonts w:cs="Calibri"/>
          <w:spacing w:val="-1"/>
          <w:sz w:val="24"/>
          <w:szCs w:val="24"/>
        </w:rPr>
        <w:t>on</w:t>
      </w:r>
      <w:r w:rsidRPr="00150046">
        <w:rPr>
          <w:rFonts w:cs="Calibri"/>
          <w:spacing w:val="-2"/>
          <w:sz w:val="24"/>
          <w:szCs w:val="24"/>
        </w:rPr>
        <w:t>t</w:t>
      </w:r>
      <w:r w:rsidRPr="00150046">
        <w:rPr>
          <w:rFonts w:cs="Calibri"/>
          <w:sz w:val="24"/>
          <w:szCs w:val="24"/>
        </w:rPr>
        <w:t>rer,</w:t>
      </w:r>
      <w:r w:rsidRPr="00150046">
        <w:rPr>
          <w:rFonts w:cs="Calibri"/>
          <w:spacing w:val="5"/>
          <w:sz w:val="24"/>
          <w:szCs w:val="24"/>
        </w:rPr>
        <w:t xml:space="preserve"> </w:t>
      </w:r>
      <w:r w:rsidRPr="00150046">
        <w:rPr>
          <w:rFonts w:cs="Calibri"/>
          <w:spacing w:val="2"/>
          <w:sz w:val="24"/>
          <w:szCs w:val="24"/>
        </w:rPr>
        <w:t>l</w:t>
      </w:r>
      <w:r w:rsidRPr="00150046">
        <w:rPr>
          <w:rFonts w:cs="Calibri"/>
          <w:sz w:val="24"/>
          <w:szCs w:val="24"/>
        </w:rPr>
        <w:t>es</w:t>
      </w:r>
      <w:r w:rsidRPr="00150046">
        <w:rPr>
          <w:rFonts w:cs="Calibri"/>
          <w:spacing w:val="3"/>
          <w:sz w:val="24"/>
          <w:szCs w:val="24"/>
        </w:rPr>
        <w:t xml:space="preserve"> </w:t>
      </w:r>
      <w:r w:rsidRPr="00150046">
        <w:rPr>
          <w:rFonts w:cs="Calibri"/>
          <w:spacing w:val="-2"/>
          <w:sz w:val="24"/>
          <w:szCs w:val="24"/>
        </w:rPr>
        <w:lastRenderedPageBreak/>
        <w:t>c</w:t>
      </w:r>
      <w:r w:rsidRPr="00150046">
        <w:rPr>
          <w:rFonts w:cs="Calibri"/>
          <w:spacing w:val="-1"/>
          <w:sz w:val="24"/>
          <w:szCs w:val="24"/>
        </w:rPr>
        <w:t>on</w:t>
      </w:r>
      <w:r w:rsidRPr="00150046">
        <w:rPr>
          <w:rFonts w:cs="Calibri"/>
          <w:spacing w:val="-2"/>
          <w:sz w:val="24"/>
          <w:szCs w:val="24"/>
        </w:rPr>
        <w:t>t</w:t>
      </w:r>
      <w:r w:rsidRPr="00150046">
        <w:rPr>
          <w:rFonts w:cs="Calibri"/>
          <w:sz w:val="24"/>
          <w:szCs w:val="24"/>
        </w:rPr>
        <w:t>a</w:t>
      </w:r>
      <w:r w:rsidRPr="00150046">
        <w:rPr>
          <w:rFonts w:cs="Calibri"/>
          <w:spacing w:val="-2"/>
          <w:sz w:val="24"/>
          <w:szCs w:val="24"/>
        </w:rPr>
        <w:t>ct</w:t>
      </w:r>
      <w:r w:rsidRPr="00150046">
        <w:rPr>
          <w:rFonts w:cs="Calibri"/>
          <w:sz w:val="24"/>
          <w:szCs w:val="24"/>
        </w:rPr>
        <w:t>s</w:t>
      </w:r>
      <w:r w:rsidRPr="00150046">
        <w:rPr>
          <w:rFonts w:cs="Calibri"/>
          <w:spacing w:val="7"/>
          <w:sz w:val="24"/>
          <w:szCs w:val="24"/>
        </w:rPr>
        <w:t xml:space="preserve"> </w:t>
      </w:r>
      <w:r w:rsidRPr="00150046">
        <w:rPr>
          <w:rFonts w:cs="Calibri"/>
          <w:sz w:val="24"/>
          <w:szCs w:val="24"/>
        </w:rPr>
        <w:t xml:space="preserve">à </w:t>
      </w:r>
      <w:r w:rsidRPr="00150046">
        <w:rPr>
          <w:rFonts w:cs="Calibri"/>
          <w:spacing w:val="-1"/>
          <w:sz w:val="24"/>
          <w:szCs w:val="24"/>
        </w:rPr>
        <w:t>p</w:t>
      </w:r>
      <w:r w:rsidRPr="00150046">
        <w:rPr>
          <w:rFonts w:cs="Calibri"/>
          <w:sz w:val="24"/>
          <w:szCs w:val="24"/>
        </w:rPr>
        <w:t>ren</w:t>
      </w:r>
      <w:r w:rsidRPr="00150046">
        <w:rPr>
          <w:rFonts w:cs="Calibri"/>
          <w:spacing w:val="-1"/>
          <w:sz w:val="24"/>
          <w:szCs w:val="24"/>
        </w:rPr>
        <w:t>d</w:t>
      </w:r>
      <w:r w:rsidRPr="00150046">
        <w:rPr>
          <w:rFonts w:cs="Calibri"/>
          <w:sz w:val="24"/>
          <w:szCs w:val="24"/>
        </w:rPr>
        <w:t>re,</w:t>
      </w:r>
      <w:r w:rsidRPr="00150046">
        <w:rPr>
          <w:rFonts w:cs="Calibri"/>
          <w:spacing w:val="-4"/>
          <w:sz w:val="24"/>
          <w:szCs w:val="24"/>
        </w:rPr>
        <w:t xml:space="preserve"> </w:t>
      </w:r>
      <w:r w:rsidRPr="00150046">
        <w:rPr>
          <w:rFonts w:cs="Calibri"/>
          <w:spacing w:val="2"/>
          <w:sz w:val="24"/>
          <w:szCs w:val="24"/>
        </w:rPr>
        <w:t>l</w:t>
      </w:r>
      <w:r w:rsidRPr="00150046">
        <w:rPr>
          <w:rFonts w:cs="Calibri"/>
          <w:sz w:val="24"/>
          <w:szCs w:val="24"/>
        </w:rPr>
        <w:t>e</w:t>
      </w:r>
      <w:r w:rsidRPr="00150046">
        <w:rPr>
          <w:rFonts w:cs="Calibri"/>
          <w:spacing w:val="-1"/>
          <w:sz w:val="24"/>
          <w:szCs w:val="24"/>
        </w:rPr>
        <w:t xml:space="preserve"> </w:t>
      </w:r>
      <w:r w:rsidRPr="00150046">
        <w:rPr>
          <w:rFonts w:cs="Calibri"/>
          <w:spacing w:val="-2"/>
          <w:sz w:val="24"/>
          <w:szCs w:val="24"/>
        </w:rPr>
        <w:t>c</w:t>
      </w:r>
      <w:r w:rsidRPr="00150046">
        <w:rPr>
          <w:rFonts w:cs="Calibri"/>
          <w:sz w:val="24"/>
          <w:szCs w:val="24"/>
        </w:rPr>
        <w:t>a</w:t>
      </w:r>
      <w:r w:rsidRPr="00150046">
        <w:rPr>
          <w:rFonts w:cs="Calibri"/>
          <w:spacing w:val="2"/>
          <w:sz w:val="24"/>
          <w:szCs w:val="24"/>
        </w:rPr>
        <w:t>l</w:t>
      </w:r>
      <w:r w:rsidRPr="00150046">
        <w:rPr>
          <w:rFonts w:cs="Calibri"/>
          <w:sz w:val="24"/>
          <w:szCs w:val="24"/>
        </w:rPr>
        <w:t>en</w:t>
      </w:r>
      <w:r w:rsidRPr="00150046">
        <w:rPr>
          <w:rFonts w:cs="Calibri"/>
          <w:spacing w:val="-1"/>
          <w:sz w:val="24"/>
          <w:szCs w:val="24"/>
        </w:rPr>
        <w:t>d</w:t>
      </w:r>
      <w:r w:rsidRPr="00150046">
        <w:rPr>
          <w:rFonts w:cs="Calibri"/>
          <w:sz w:val="24"/>
          <w:szCs w:val="24"/>
        </w:rPr>
        <w:t>r</w:t>
      </w:r>
      <w:r w:rsidRPr="00150046">
        <w:rPr>
          <w:rFonts w:cs="Calibri"/>
          <w:spacing w:val="2"/>
          <w:sz w:val="24"/>
          <w:szCs w:val="24"/>
        </w:rPr>
        <w:t>i</w:t>
      </w:r>
      <w:r w:rsidRPr="00150046">
        <w:rPr>
          <w:rFonts w:cs="Calibri"/>
          <w:sz w:val="24"/>
          <w:szCs w:val="24"/>
        </w:rPr>
        <w:t>er,</w:t>
      </w:r>
      <w:r w:rsidRPr="00150046">
        <w:rPr>
          <w:rFonts w:cs="Calibri"/>
          <w:spacing w:val="-4"/>
          <w:sz w:val="24"/>
          <w:szCs w:val="24"/>
        </w:rPr>
        <w:t xml:space="preserve"> </w:t>
      </w:r>
      <w:r w:rsidRPr="00150046">
        <w:rPr>
          <w:rFonts w:cs="Calibri"/>
          <w:spacing w:val="2"/>
          <w:sz w:val="24"/>
          <w:szCs w:val="24"/>
        </w:rPr>
        <w:t>l</w:t>
      </w:r>
      <w:r w:rsidRPr="00150046">
        <w:rPr>
          <w:rFonts w:cs="Calibri"/>
          <w:sz w:val="24"/>
          <w:szCs w:val="24"/>
        </w:rPr>
        <w:t>a</w:t>
      </w:r>
      <w:r w:rsidRPr="00150046">
        <w:rPr>
          <w:rFonts w:cs="Calibri"/>
          <w:spacing w:val="-2"/>
          <w:sz w:val="24"/>
          <w:szCs w:val="24"/>
        </w:rPr>
        <w:t xml:space="preserve"> </w:t>
      </w:r>
      <w:r w:rsidRPr="00150046">
        <w:rPr>
          <w:rFonts w:cs="Calibri"/>
          <w:spacing w:val="2"/>
          <w:sz w:val="24"/>
          <w:szCs w:val="24"/>
        </w:rPr>
        <w:t>l</w:t>
      </w:r>
      <w:r w:rsidRPr="00150046">
        <w:rPr>
          <w:rFonts w:cs="Calibri"/>
          <w:spacing w:val="-1"/>
          <w:sz w:val="24"/>
          <w:szCs w:val="24"/>
        </w:rPr>
        <w:t>o</w:t>
      </w:r>
      <w:r w:rsidRPr="00150046">
        <w:rPr>
          <w:rFonts w:cs="Calibri"/>
          <w:spacing w:val="1"/>
          <w:sz w:val="24"/>
          <w:szCs w:val="24"/>
        </w:rPr>
        <w:t>g</w:t>
      </w:r>
      <w:r w:rsidRPr="00150046">
        <w:rPr>
          <w:rFonts w:cs="Calibri"/>
          <w:spacing w:val="2"/>
          <w:sz w:val="24"/>
          <w:szCs w:val="24"/>
        </w:rPr>
        <w:t>i</w:t>
      </w:r>
      <w:r w:rsidRPr="00150046">
        <w:rPr>
          <w:rFonts w:cs="Calibri"/>
          <w:sz w:val="24"/>
          <w:szCs w:val="24"/>
        </w:rPr>
        <w:t>s</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q</w:t>
      </w:r>
      <w:r w:rsidRPr="00150046">
        <w:rPr>
          <w:rFonts w:cs="Calibri"/>
          <w:spacing w:val="-6"/>
          <w:sz w:val="24"/>
          <w:szCs w:val="24"/>
        </w:rPr>
        <w:t>u</w:t>
      </w:r>
      <w:r w:rsidRPr="00150046">
        <w:rPr>
          <w:rFonts w:cs="Calibri"/>
          <w:sz w:val="24"/>
          <w:szCs w:val="24"/>
        </w:rPr>
        <w:t>e</w:t>
      </w:r>
      <w:r w:rsidRPr="00150046">
        <w:rPr>
          <w:rFonts w:cs="Calibri"/>
          <w:spacing w:val="-1"/>
          <w:sz w:val="24"/>
          <w:szCs w:val="24"/>
        </w:rPr>
        <w:t xml:space="preserve"> </w:t>
      </w:r>
      <w:r w:rsidRPr="00150046">
        <w:rPr>
          <w:rFonts w:cs="Calibri"/>
          <w:sz w:val="24"/>
          <w:szCs w:val="24"/>
        </w:rPr>
        <w:t>et</w:t>
      </w:r>
      <w:r w:rsidRPr="00150046">
        <w:rPr>
          <w:rFonts w:cs="Calibri"/>
          <w:spacing w:val="-3"/>
          <w:sz w:val="24"/>
          <w:szCs w:val="24"/>
        </w:rPr>
        <w:t xml:space="preserve"> </w:t>
      </w:r>
      <w:r w:rsidRPr="00150046">
        <w:rPr>
          <w:rFonts w:cs="Calibri"/>
          <w:sz w:val="24"/>
          <w:szCs w:val="24"/>
        </w:rPr>
        <w:t>a</w:t>
      </w:r>
      <w:r w:rsidRPr="00150046">
        <w:rPr>
          <w:rFonts w:cs="Calibri"/>
          <w:spacing w:val="-1"/>
          <w:sz w:val="24"/>
          <w:szCs w:val="24"/>
        </w:rPr>
        <w:t>u</w:t>
      </w:r>
      <w:r w:rsidRPr="00150046">
        <w:rPr>
          <w:rFonts w:cs="Calibri"/>
          <w:spacing w:val="-2"/>
          <w:sz w:val="24"/>
          <w:szCs w:val="24"/>
        </w:rPr>
        <w:t>t</w:t>
      </w:r>
      <w:r w:rsidRPr="00150046">
        <w:rPr>
          <w:rFonts w:cs="Calibri"/>
          <w:sz w:val="24"/>
          <w:szCs w:val="24"/>
        </w:rPr>
        <w:t>res</w:t>
      </w:r>
      <w:r w:rsidRPr="00150046">
        <w:rPr>
          <w:rFonts w:cs="Calibri"/>
          <w:spacing w:val="-1"/>
          <w:sz w:val="24"/>
          <w:szCs w:val="24"/>
        </w:rPr>
        <w:t xml:space="preserve"> d</w:t>
      </w:r>
      <w:r w:rsidRPr="00150046">
        <w:rPr>
          <w:rFonts w:cs="Calibri"/>
          <w:spacing w:val="2"/>
          <w:sz w:val="24"/>
          <w:szCs w:val="24"/>
        </w:rPr>
        <w:t>i</w:t>
      </w:r>
      <w:r w:rsidRPr="00150046">
        <w:rPr>
          <w:rFonts w:cs="Calibri"/>
          <w:sz w:val="24"/>
          <w:szCs w:val="24"/>
        </w:rPr>
        <w:t>sp</w:t>
      </w:r>
      <w:r w:rsidRPr="00150046">
        <w:rPr>
          <w:rFonts w:cs="Calibri"/>
          <w:spacing w:val="-2"/>
          <w:sz w:val="24"/>
          <w:szCs w:val="24"/>
        </w:rPr>
        <w:t>o</w:t>
      </w:r>
      <w:r w:rsidRPr="00150046">
        <w:rPr>
          <w:rFonts w:cs="Calibri"/>
          <w:sz w:val="24"/>
          <w:szCs w:val="24"/>
        </w:rPr>
        <w:t>s</w:t>
      </w:r>
      <w:r w:rsidRPr="00150046">
        <w:rPr>
          <w:rFonts w:cs="Calibri"/>
          <w:spacing w:val="2"/>
          <w:sz w:val="24"/>
          <w:szCs w:val="24"/>
        </w:rPr>
        <w:t>i</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2"/>
          <w:sz w:val="24"/>
          <w:szCs w:val="24"/>
        </w:rPr>
        <w:t xml:space="preserve"> </w:t>
      </w:r>
      <w:r w:rsidRPr="00150046">
        <w:rPr>
          <w:rFonts w:cs="Calibri"/>
          <w:sz w:val="24"/>
          <w:szCs w:val="24"/>
        </w:rPr>
        <w:t>a</w:t>
      </w:r>
      <w:r w:rsidRPr="00150046">
        <w:rPr>
          <w:rFonts w:cs="Calibri"/>
          <w:spacing w:val="-1"/>
          <w:sz w:val="24"/>
          <w:szCs w:val="24"/>
        </w:rPr>
        <w:t>d</w:t>
      </w:r>
      <w:r w:rsidRPr="00150046">
        <w:rPr>
          <w:rFonts w:cs="Calibri"/>
          <w:spacing w:val="1"/>
          <w:sz w:val="24"/>
          <w:szCs w:val="24"/>
        </w:rPr>
        <w:t>m</w:t>
      </w:r>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i</w:t>
      </w:r>
      <w:r w:rsidRPr="00150046">
        <w:rPr>
          <w:rFonts w:cs="Calibri"/>
          <w:sz w:val="24"/>
          <w:szCs w:val="24"/>
        </w:rPr>
        <w:t>s</w:t>
      </w:r>
      <w:r w:rsidRPr="00150046">
        <w:rPr>
          <w:rFonts w:cs="Calibri"/>
          <w:spacing w:val="-2"/>
          <w:sz w:val="24"/>
          <w:szCs w:val="24"/>
        </w:rPr>
        <w:t>t</w:t>
      </w:r>
      <w:r w:rsidRPr="00150046">
        <w:rPr>
          <w:rFonts w:cs="Calibri"/>
          <w:sz w:val="24"/>
          <w:szCs w:val="24"/>
        </w:rPr>
        <w:t>ra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v</w:t>
      </w:r>
      <w:r w:rsidRPr="00150046">
        <w:rPr>
          <w:rFonts w:cs="Calibri"/>
          <w:sz w:val="24"/>
          <w:szCs w:val="24"/>
        </w:rPr>
        <w:t>es</w:t>
      </w:r>
      <w:r w:rsidRPr="00150046">
        <w:rPr>
          <w:rFonts w:cs="Calibri"/>
          <w:spacing w:val="-1"/>
          <w:sz w:val="24"/>
          <w:szCs w:val="24"/>
        </w:rPr>
        <w:t xml:space="preserve"> </w:t>
      </w:r>
      <w:r w:rsidRPr="00150046">
        <w:rPr>
          <w:rFonts w:cs="Calibri"/>
          <w:sz w:val="24"/>
          <w:szCs w:val="24"/>
        </w:rPr>
        <w:t>a</w:t>
      </w:r>
      <w:r w:rsidRPr="00150046">
        <w:rPr>
          <w:rFonts w:cs="Calibri"/>
          <w:spacing w:val="1"/>
          <w:sz w:val="24"/>
          <w:szCs w:val="24"/>
        </w:rPr>
        <w:t>v</w:t>
      </w:r>
      <w:r w:rsidRPr="00150046">
        <w:rPr>
          <w:rFonts w:cs="Calibri"/>
          <w:sz w:val="24"/>
          <w:szCs w:val="24"/>
        </w:rPr>
        <w:t>a</w:t>
      </w:r>
      <w:r w:rsidRPr="00150046">
        <w:rPr>
          <w:rFonts w:cs="Calibri"/>
          <w:spacing w:val="-1"/>
          <w:sz w:val="24"/>
          <w:szCs w:val="24"/>
        </w:rPr>
        <w:t>n</w:t>
      </w:r>
      <w:r w:rsidRPr="00150046">
        <w:rPr>
          <w:rFonts w:cs="Calibri"/>
          <w:sz w:val="24"/>
          <w:szCs w:val="24"/>
        </w:rPr>
        <w:t>t</w:t>
      </w:r>
      <w:r w:rsidRPr="00150046">
        <w:rPr>
          <w:rFonts w:cs="Calibri"/>
          <w:spacing w:val="-4"/>
          <w:sz w:val="24"/>
          <w:szCs w:val="24"/>
        </w:rPr>
        <w:t xml:space="preserve"> </w:t>
      </w:r>
      <w:r w:rsidRPr="00150046">
        <w:rPr>
          <w:rFonts w:cs="Calibri"/>
          <w:spacing w:val="2"/>
          <w:sz w:val="24"/>
          <w:szCs w:val="24"/>
        </w:rPr>
        <w:t>la collecte des données</w:t>
      </w:r>
      <w:r w:rsidRPr="00150046">
        <w:rPr>
          <w:rFonts w:cs="Calibri"/>
          <w:sz w:val="24"/>
          <w:szCs w:val="24"/>
        </w:rPr>
        <w:t>.</w:t>
      </w:r>
    </w:p>
    <w:p w14:paraId="28AD6540" w14:textId="77777777" w:rsidR="00114C47" w:rsidRPr="00150046" w:rsidRDefault="00114C47" w:rsidP="00114C47">
      <w:pPr>
        <w:spacing w:line="240" w:lineRule="auto"/>
        <w:jc w:val="both"/>
        <w:rPr>
          <w:rFonts w:cs="Calibri"/>
          <w:sz w:val="24"/>
          <w:szCs w:val="24"/>
        </w:rPr>
      </w:pPr>
      <w:r w:rsidRPr="00150046">
        <w:rPr>
          <w:rFonts w:cs="Calibri"/>
          <w:spacing w:val="2"/>
          <w:sz w:val="24"/>
          <w:szCs w:val="24"/>
        </w:rPr>
        <w:t>C</w:t>
      </w:r>
      <w:r w:rsidRPr="00150046">
        <w:rPr>
          <w:rFonts w:cs="Calibri"/>
          <w:sz w:val="24"/>
          <w:szCs w:val="24"/>
        </w:rPr>
        <w:t>e</w:t>
      </w:r>
      <w:r w:rsidRPr="00150046">
        <w:rPr>
          <w:rFonts w:cs="Calibri"/>
          <w:spacing w:val="-1"/>
          <w:sz w:val="24"/>
          <w:szCs w:val="24"/>
        </w:rPr>
        <w:t>t</w:t>
      </w:r>
      <w:r w:rsidRPr="00150046">
        <w:rPr>
          <w:rFonts w:cs="Calibri"/>
          <w:spacing w:val="-2"/>
          <w:sz w:val="24"/>
          <w:szCs w:val="24"/>
        </w:rPr>
        <w:t>t</w:t>
      </w:r>
      <w:r w:rsidRPr="00150046">
        <w:rPr>
          <w:rFonts w:cs="Calibri"/>
          <w:sz w:val="24"/>
          <w:szCs w:val="24"/>
        </w:rPr>
        <w:t>e</w:t>
      </w:r>
      <w:r w:rsidRPr="00150046">
        <w:rPr>
          <w:rFonts w:cs="Calibri"/>
          <w:spacing w:val="3"/>
          <w:sz w:val="24"/>
          <w:szCs w:val="24"/>
        </w:rPr>
        <w:t xml:space="preserve"> </w:t>
      </w:r>
      <w:r w:rsidRPr="00150046">
        <w:rPr>
          <w:rFonts w:cs="Calibri"/>
          <w:sz w:val="24"/>
          <w:szCs w:val="24"/>
        </w:rPr>
        <w:t>ren</w:t>
      </w:r>
      <w:r w:rsidRPr="00150046">
        <w:rPr>
          <w:rFonts w:cs="Calibri"/>
          <w:spacing w:val="-3"/>
          <w:sz w:val="24"/>
          <w:szCs w:val="24"/>
        </w:rPr>
        <w:t>c</w:t>
      </w:r>
      <w:r w:rsidRPr="00150046">
        <w:rPr>
          <w:rFonts w:cs="Calibri"/>
          <w:spacing w:val="-1"/>
          <w:sz w:val="24"/>
          <w:szCs w:val="24"/>
        </w:rPr>
        <w:t>on</w:t>
      </w:r>
      <w:r w:rsidRPr="00150046">
        <w:rPr>
          <w:rFonts w:cs="Calibri"/>
          <w:spacing w:val="-2"/>
          <w:sz w:val="24"/>
          <w:szCs w:val="24"/>
        </w:rPr>
        <w:t>t</w:t>
      </w:r>
      <w:r w:rsidRPr="00150046">
        <w:rPr>
          <w:rFonts w:cs="Calibri"/>
          <w:sz w:val="24"/>
          <w:szCs w:val="24"/>
        </w:rPr>
        <w:t>re</w:t>
      </w:r>
      <w:r w:rsidRPr="00150046">
        <w:rPr>
          <w:rFonts w:cs="Calibri"/>
          <w:spacing w:val="3"/>
          <w:sz w:val="24"/>
          <w:szCs w:val="24"/>
        </w:rPr>
        <w:t xml:space="preserve"> </w:t>
      </w:r>
      <w:r w:rsidR="00864978">
        <w:rPr>
          <w:rFonts w:cs="Calibri"/>
          <w:spacing w:val="3"/>
          <w:sz w:val="24"/>
          <w:szCs w:val="24"/>
        </w:rPr>
        <w:t xml:space="preserve">a </w:t>
      </w:r>
      <w:r w:rsidRPr="00150046">
        <w:rPr>
          <w:rFonts w:cs="Calibri"/>
          <w:spacing w:val="-1"/>
          <w:sz w:val="24"/>
          <w:szCs w:val="24"/>
        </w:rPr>
        <w:t>p</w:t>
      </w:r>
      <w:r w:rsidRPr="00150046">
        <w:rPr>
          <w:rFonts w:cs="Calibri"/>
          <w:sz w:val="24"/>
          <w:szCs w:val="24"/>
        </w:rPr>
        <w:t>er</w:t>
      </w:r>
      <w:r w:rsidRPr="00150046">
        <w:rPr>
          <w:rFonts w:cs="Calibri"/>
          <w:spacing w:val="1"/>
          <w:sz w:val="24"/>
          <w:szCs w:val="24"/>
        </w:rPr>
        <w:t>m</w:t>
      </w:r>
      <w:r w:rsidR="00864978">
        <w:rPr>
          <w:rFonts w:cs="Calibri"/>
          <w:sz w:val="24"/>
          <w:szCs w:val="24"/>
        </w:rPr>
        <w:t>is</w:t>
      </w:r>
      <w:r w:rsidRPr="00150046">
        <w:rPr>
          <w:rFonts w:cs="Calibri"/>
          <w:spacing w:val="2"/>
          <w:sz w:val="24"/>
          <w:szCs w:val="24"/>
        </w:rPr>
        <w:t xml:space="preserve"> </w:t>
      </w:r>
      <w:r w:rsidRPr="00150046">
        <w:rPr>
          <w:rFonts w:cs="Calibri"/>
          <w:sz w:val="24"/>
          <w:szCs w:val="24"/>
        </w:rPr>
        <w:t>é</w:t>
      </w:r>
      <w:r w:rsidRPr="00150046">
        <w:rPr>
          <w:rFonts w:cs="Calibri"/>
          <w:spacing w:val="2"/>
          <w:sz w:val="24"/>
          <w:szCs w:val="24"/>
        </w:rPr>
        <w:t>g</w:t>
      </w:r>
      <w:r w:rsidRPr="00150046">
        <w:rPr>
          <w:rFonts w:cs="Calibri"/>
          <w:sz w:val="24"/>
          <w:szCs w:val="24"/>
        </w:rPr>
        <w:t>a</w:t>
      </w:r>
      <w:r w:rsidRPr="00150046">
        <w:rPr>
          <w:rFonts w:cs="Calibri"/>
          <w:spacing w:val="2"/>
          <w:sz w:val="24"/>
          <w:szCs w:val="24"/>
        </w:rPr>
        <w:t>l</w:t>
      </w:r>
      <w:r w:rsidRPr="00150046">
        <w:rPr>
          <w:rFonts w:cs="Calibri"/>
          <w:sz w:val="24"/>
          <w:szCs w:val="24"/>
        </w:rPr>
        <w:t>e</w:t>
      </w:r>
      <w:r w:rsidRPr="00150046">
        <w:rPr>
          <w:rFonts w:cs="Calibri"/>
          <w:spacing w:val="1"/>
          <w:sz w:val="24"/>
          <w:szCs w:val="24"/>
        </w:rPr>
        <w:t>m</w:t>
      </w:r>
      <w:r w:rsidRPr="00150046">
        <w:rPr>
          <w:rFonts w:cs="Calibri"/>
          <w:sz w:val="24"/>
          <w:szCs w:val="24"/>
        </w:rPr>
        <w:t xml:space="preserve">ent </w:t>
      </w:r>
      <w:r w:rsidRPr="00150046">
        <w:rPr>
          <w:rFonts w:cs="Calibri"/>
          <w:spacing w:val="-1"/>
          <w:sz w:val="24"/>
          <w:szCs w:val="24"/>
        </w:rPr>
        <w:t>d</w:t>
      </w:r>
      <w:r w:rsidRPr="00150046">
        <w:rPr>
          <w:rFonts w:cs="Calibri"/>
          <w:sz w:val="24"/>
          <w:szCs w:val="24"/>
        </w:rPr>
        <w:t>e</w:t>
      </w:r>
      <w:r w:rsidRPr="00150046">
        <w:rPr>
          <w:rFonts w:cs="Calibri"/>
          <w:spacing w:val="3"/>
          <w:sz w:val="24"/>
          <w:szCs w:val="24"/>
        </w:rPr>
        <w:t xml:space="preserve"> </w:t>
      </w:r>
      <w:r w:rsidRPr="00150046">
        <w:rPr>
          <w:rFonts w:cs="Calibri"/>
          <w:spacing w:val="-2"/>
          <w:sz w:val="24"/>
          <w:szCs w:val="24"/>
        </w:rPr>
        <w:t>c</w:t>
      </w:r>
      <w:r w:rsidRPr="00150046">
        <w:rPr>
          <w:rFonts w:cs="Calibri"/>
          <w:spacing w:val="-1"/>
          <w:sz w:val="24"/>
          <w:szCs w:val="24"/>
        </w:rPr>
        <w:t>on</w:t>
      </w:r>
      <w:r w:rsidRPr="00150046">
        <w:rPr>
          <w:rFonts w:cs="Calibri"/>
          <w:spacing w:val="1"/>
          <w:sz w:val="24"/>
          <w:szCs w:val="24"/>
        </w:rPr>
        <w:t>v</w:t>
      </w:r>
      <w:r w:rsidRPr="00150046">
        <w:rPr>
          <w:rFonts w:cs="Calibri"/>
          <w:sz w:val="24"/>
          <w:szCs w:val="24"/>
        </w:rPr>
        <w:t>en</w:t>
      </w:r>
      <w:r w:rsidRPr="00150046">
        <w:rPr>
          <w:rFonts w:cs="Calibri"/>
          <w:spacing w:val="-3"/>
          <w:sz w:val="24"/>
          <w:szCs w:val="24"/>
        </w:rPr>
        <w:t>i</w:t>
      </w:r>
      <w:r w:rsidRPr="00150046">
        <w:rPr>
          <w:rFonts w:cs="Calibri"/>
          <w:sz w:val="24"/>
          <w:szCs w:val="24"/>
        </w:rPr>
        <w:t>r</w:t>
      </w:r>
      <w:r w:rsidRPr="00150046">
        <w:rPr>
          <w:rFonts w:cs="Calibri"/>
          <w:spacing w:val="2"/>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3"/>
          <w:sz w:val="24"/>
          <w:szCs w:val="24"/>
        </w:rPr>
        <w:t xml:space="preserve"> </w:t>
      </w:r>
      <w:r w:rsidRPr="00150046">
        <w:rPr>
          <w:rFonts w:cs="Calibri"/>
          <w:spacing w:val="-1"/>
          <w:sz w:val="24"/>
          <w:szCs w:val="24"/>
        </w:rPr>
        <w:t>p</w:t>
      </w:r>
      <w:r w:rsidRPr="00150046">
        <w:rPr>
          <w:rFonts w:cs="Calibri"/>
          <w:sz w:val="24"/>
          <w:szCs w:val="24"/>
        </w:rPr>
        <w:t>r</w:t>
      </w:r>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c</w:t>
      </w:r>
      <w:r w:rsidRPr="00150046">
        <w:rPr>
          <w:rFonts w:cs="Calibri"/>
          <w:spacing w:val="2"/>
          <w:sz w:val="24"/>
          <w:szCs w:val="24"/>
        </w:rPr>
        <w:t>i</w:t>
      </w:r>
      <w:r w:rsidRPr="00150046">
        <w:rPr>
          <w:rFonts w:cs="Calibri"/>
          <w:spacing w:val="-1"/>
          <w:sz w:val="24"/>
          <w:szCs w:val="24"/>
        </w:rPr>
        <w:t>p</w:t>
      </w:r>
      <w:r w:rsidRPr="00150046">
        <w:rPr>
          <w:rFonts w:cs="Calibri"/>
          <w:sz w:val="24"/>
          <w:szCs w:val="24"/>
        </w:rPr>
        <w:t>a</w:t>
      </w:r>
      <w:r w:rsidRPr="00150046">
        <w:rPr>
          <w:rFonts w:cs="Calibri"/>
          <w:spacing w:val="-1"/>
          <w:sz w:val="24"/>
          <w:szCs w:val="24"/>
        </w:rPr>
        <w:t>u</w:t>
      </w:r>
      <w:r w:rsidRPr="00150046">
        <w:rPr>
          <w:rFonts w:cs="Calibri"/>
          <w:sz w:val="24"/>
          <w:szCs w:val="24"/>
        </w:rPr>
        <w:t>x</w:t>
      </w:r>
      <w:r w:rsidRPr="00150046">
        <w:rPr>
          <w:rFonts w:cs="Calibri"/>
          <w:spacing w:val="3"/>
          <w:sz w:val="24"/>
          <w:szCs w:val="24"/>
        </w:rPr>
        <w:t xml:space="preserve"> </w:t>
      </w:r>
      <w:r w:rsidRPr="00150046">
        <w:rPr>
          <w:rFonts w:cs="Calibri"/>
          <w:spacing w:val="-1"/>
          <w:sz w:val="24"/>
          <w:szCs w:val="24"/>
        </w:rPr>
        <w:t>do</w:t>
      </w:r>
      <w:r w:rsidRPr="00150046">
        <w:rPr>
          <w:rFonts w:cs="Calibri"/>
          <w:spacing w:val="-2"/>
          <w:sz w:val="24"/>
          <w:szCs w:val="24"/>
        </w:rPr>
        <w:t>c</w:t>
      </w:r>
      <w:r w:rsidRPr="00150046">
        <w:rPr>
          <w:rFonts w:cs="Calibri"/>
          <w:spacing w:val="-1"/>
          <w:sz w:val="24"/>
          <w:szCs w:val="24"/>
        </w:rPr>
        <w:t>u</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s</w:t>
      </w:r>
      <w:r w:rsidRPr="00150046">
        <w:rPr>
          <w:rFonts w:cs="Calibri"/>
          <w:spacing w:val="2"/>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3"/>
          <w:sz w:val="24"/>
          <w:szCs w:val="24"/>
        </w:rPr>
        <w:t xml:space="preserve"> </w:t>
      </w:r>
      <w:r w:rsidRPr="00150046">
        <w:rPr>
          <w:rFonts w:cs="Calibri"/>
          <w:sz w:val="24"/>
          <w:szCs w:val="24"/>
        </w:rPr>
        <w:t>référ</w:t>
      </w:r>
      <w:r w:rsidRPr="00150046">
        <w:rPr>
          <w:rFonts w:cs="Calibri"/>
          <w:spacing w:val="1"/>
          <w:sz w:val="24"/>
          <w:szCs w:val="24"/>
        </w:rPr>
        <w:t>e</w:t>
      </w:r>
      <w:r w:rsidRPr="00150046">
        <w:rPr>
          <w:rFonts w:cs="Calibri"/>
          <w:spacing w:val="-1"/>
          <w:sz w:val="24"/>
          <w:szCs w:val="24"/>
        </w:rPr>
        <w:t>n</w:t>
      </w:r>
      <w:r w:rsidRPr="00150046">
        <w:rPr>
          <w:rFonts w:cs="Calibri"/>
          <w:spacing w:val="-2"/>
          <w:sz w:val="24"/>
          <w:szCs w:val="24"/>
        </w:rPr>
        <w:t>c</w:t>
      </w:r>
      <w:r w:rsidRPr="00150046">
        <w:rPr>
          <w:rFonts w:cs="Calibri"/>
          <w:sz w:val="24"/>
          <w:szCs w:val="24"/>
        </w:rPr>
        <w:t xml:space="preserve">e </w:t>
      </w:r>
      <w:r w:rsidRPr="00150046">
        <w:rPr>
          <w:rFonts w:cs="Calibri"/>
          <w:spacing w:val="-2"/>
          <w:sz w:val="24"/>
          <w:szCs w:val="24"/>
        </w:rPr>
        <w:t>c</w:t>
      </w:r>
      <w:r w:rsidRPr="00150046">
        <w:rPr>
          <w:rFonts w:cs="Calibri"/>
          <w:spacing w:val="-1"/>
          <w:sz w:val="24"/>
          <w:szCs w:val="24"/>
        </w:rPr>
        <w:t>o</w:t>
      </w:r>
      <w:r w:rsidRPr="00150046">
        <w:rPr>
          <w:rFonts w:cs="Calibri"/>
          <w:spacing w:val="1"/>
          <w:sz w:val="24"/>
          <w:szCs w:val="24"/>
        </w:rPr>
        <w:t>m</w:t>
      </w:r>
      <w:r w:rsidRPr="00150046">
        <w:rPr>
          <w:rFonts w:cs="Calibri"/>
          <w:spacing w:val="-1"/>
          <w:sz w:val="24"/>
          <w:szCs w:val="24"/>
        </w:rPr>
        <w:t>p</w:t>
      </w:r>
      <w:r w:rsidRPr="00150046">
        <w:rPr>
          <w:rFonts w:cs="Calibri"/>
          <w:spacing w:val="2"/>
          <w:sz w:val="24"/>
          <w:szCs w:val="24"/>
        </w:rPr>
        <w:t>l</w:t>
      </w:r>
      <w:r w:rsidRPr="00150046">
        <w:rPr>
          <w:rFonts w:cs="Calibri"/>
          <w:sz w:val="24"/>
          <w:szCs w:val="24"/>
        </w:rPr>
        <w:t>é</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a</w:t>
      </w:r>
      <w:r w:rsidRPr="00150046">
        <w:rPr>
          <w:rFonts w:cs="Calibri"/>
          <w:spacing w:val="2"/>
          <w:sz w:val="24"/>
          <w:szCs w:val="24"/>
        </w:rPr>
        <w:t>i</w:t>
      </w:r>
      <w:r w:rsidRPr="00150046">
        <w:rPr>
          <w:rFonts w:cs="Calibri"/>
          <w:sz w:val="24"/>
          <w:szCs w:val="24"/>
        </w:rPr>
        <w:t>res</w:t>
      </w:r>
      <w:r w:rsidRPr="00150046">
        <w:rPr>
          <w:rFonts w:cs="Calibri"/>
          <w:spacing w:val="1"/>
          <w:sz w:val="24"/>
          <w:szCs w:val="24"/>
        </w:rPr>
        <w:t xml:space="preserve"> </w:t>
      </w:r>
      <w:r w:rsidRPr="00150046">
        <w:rPr>
          <w:rFonts w:cs="Calibri"/>
          <w:sz w:val="24"/>
          <w:szCs w:val="24"/>
        </w:rPr>
        <w:t>à</w:t>
      </w:r>
      <w:r w:rsidRPr="00150046">
        <w:rPr>
          <w:rFonts w:cs="Calibri"/>
          <w:spacing w:val="12"/>
          <w:sz w:val="24"/>
          <w:szCs w:val="24"/>
        </w:rPr>
        <w:t xml:space="preserve"> </w:t>
      </w:r>
      <w:r w:rsidRPr="00150046">
        <w:rPr>
          <w:rFonts w:cs="Calibri"/>
          <w:spacing w:val="1"/>
          <w:sz w:val="24"/>
          <w:szCs w:val="24"/>
        </w:rPr>
        <w:t>m</w:t>
      </w:r>
      <w:r w:rsidRPr="00150046">
        <w:rPr>
          <w:rFonts w:cs="Calibri"/>
          <w:sz w:val="24"/>
          <w:szCs w:val="24"/>
        </w:rPr>
        <w:t>e</w:t>
      </w:r>
      <w:r w:rsidRPr="00150046">
        <w:rPr>
          <w:rFonts w:cs="Calibri"/>
          <w:spacing w:val="-1"/>
          <w:sz w:val="24"/>
          <w:szCs w:val="24"/>
        </w:rPr>
        <w:t>t</w:t>
      </w:r>
      <w:r w:rsidRPr="00150046">
        <w:rPr>
          <w:rFonts w:cs="Calibri"/>
          <w:spacing w:val="-2"/>
          <w:sz w:val="24"/>
          <w:szCs w:val="24"/>
        </w:rPr>
        <w:t>t</w:t>
      </w:r>
      <w:r w:rsidRPr="00150046">
        <w:rPr>
          <w:rFonts w:cs="Calibri"/>
          <w:sz w:val="24"/>
          <w:szCs w:val="24"/>
        </w:rPr>
        <w:t>re</w:t>
      </w:r>
      <w:r w:rsidRPr="00150046">
        <w:rPr>
          <w:rFonts w:cs="Calibri"/>
          <w:spacing w:val="18"/>
          <w:sz w:val="24"/>
          <w:szCs w:val="24"/>
        </w:rPr>
        <w:t xml:space="preserve"> </w:t>
      </w:r>
      <w:r w:rsidRPr="00150046">
        <w:rPr>
          <w:rFonts w:cs="Calibri"/>
          <w:sz w:val="24"/>
          <w:szCs w:val="24"/>
        </w:rPr>
        <w:t>à</w:t>
      </w:r>
      <w:r w:rsidRPr="00150046">
        <w:rPr>
          <w:rFonts w:cs="Calibri"/>
          <w:spacing w:val="17"/>
          <w:sz w:val="24"/>
          <w:szCs w:val="24"/>
        </w:rPr>
        <w:t xml:space="preserve"> </w:t>
      </w:r>
      <w:r w:rsidRPr="00150046">
        <w:rPr>
          <w:rFonts w:cs="Calibri"/>
          <w:spacing w:val="2"/>
          <w:sz w:val="24"/>
          <w:szCs w:val="24"/>
        </w:rPr>
        <w:t>l</w:t>
      </w:r>
      <w:r w:rsidRPr="00150046">
        <w:rPr>
          <w:rFonts w:cs="Calibri"/>
          <w:sz w:val="24"/>
          <w:szCs w:val="24"/>
        </w:rPr>
        <w:t>a</w:t>
      </w:r>
      <w:r w:rsidRPr="00150046">
        <w:rPr>
          <w:rFonts w:cs="Calibri"/>
          <w:spacing w:val="17"/>
          <w:sz w:val="24"/>
          <w:szCs w:val="24"/>
        </w:rPr>
        <w:t xml:space="preserve"> </w:t>
      </w:r>
      <w:r w:rsidRPr="00150046">
        <w:rPr>
          <w:rFonts w:cs="Calibri"/>
          <w:spacing w:val="-1"/>
          <w:sz w:val="24"/>
          <w:szCs w:val="24"/>
        </w:rPr>
        <w:t>d</w:t>
      </w:r>
      <w:r w:rsidRPr="00150046">
        <w:rPr>
          <w:rFonts w:cs="Calibri"/>
          <w:spacing w:val="2"/>
          <w:sz w:val="24"/>
          <w:szCs w:val="24"/>
        </w:rPr>
        <w:t>i</w:t>
      </w:r>
      <w:r w:rsidRPr="00150046">
        <w:rPr>
          <w:rFonts w:cs="Calibri"/>
          <w:sz w:val="24"/>
          <w:szCs w:val="24"/>
        </w:rPr>
        <w:t>sp</w:t>
      </w:r>
      <w:r w:rsidRPr="00150046">
        <w:rPr>
          <w:rFonts w:cs="Calibri"/>
          <w:spacing w:val="-2"/>
          <w:sz w:val="24"/>
          <w:szCs w:val="24"/>
        </w:rPr>
        <w:t>o</w:t>
      </w:r>
      <w:r w:rsidRPr="00150046">
        <w:rPr>
          <w:rFonts w:cs="Calibri"/>
          <w:spacing w:val="-5"/>
          <w:sz w:val="24"/>
          <w:szCs w:val="24"/>
        </w:rPr>
        <w:t>s</w:t>
      </w:r>
      <w:r w:rsidRPr="00150046">
        <w:rPr>
          <w:rFonts w:cs="Calibri"/>
          <w:spacing w:val="2"/>
          <w:sz w:val="24"/>
          <w:szCs w:val="24"/>
        </w:rPr>
        <w:t>i</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16"/>
          <w:sz w:val="24"/>
          <w:szCs w:val="24"/>
        </w:rPr>
        <w:t xml:space="preserve"> </w:t>
      </w:r>
      <w:r>
        <w:rPr>
          <w:rFonts w:cs="Calibri"/>
          <w:spacing w:val="-1"/>
          <w:sz w:val="24"/>
          <w:szCs w:val="24"/>
        </w:rPr>
        <w:t>de l’équipe de</w:t>
      </w:r>
      <w:r w:rsidRPr="00150046">
        <w:rPr>
          <w:rFonts w:cs="Calibri"/>
          <w:spacing w:val="-1"/>
          <w:sz w:val="24"/>
          <w:szCs w:val="24"/>
        </w:rPr>
        <w:t xml:space="preserve"> consultant</w:t>
      </w:r>
      <w:r>
        <w:rPr>
          <w:rFonts w:cs="Calibri"/>
          <w:spacing w:val="-1"/>
          <w:sz w:val="24"/>
          <w:szCs w:val="24"/>
        </w:rPr>
        <w:t>s</w:t>
      </w:r>
      <w:r w:rsidRPr="00150046">
        <w:rPr>
          <w:rFonts w:cs="Calibri"/>
          <w:sz w:val="24"/>
          <w:szCs w:val="24"/>
        </w:rPr>
        <w:t xml:space="preserve"> </w:t>
      </w:r>
      <w:r w:rsidRPr="00150046">
        <w:rPr>
          <w:rFonts w:cs="Calibri"/>
          <w:spacing w:val="1"/>
          <w:sz w:val="24"/>
          <w:szCs w:val="24"/>
        </w:rPr>
        <w:t xml:space="preserve"> </w:t>
      </w:r>
      <w:r w:rsidRPr="00150046">
        <w:rPr>
          <w:rFonts w:cs="Calibri"/>
          <w:sz w:val="24"/>
          <w:szCs w:val="24"/>
        </w:rPr>
        <w:t>et</w:t>
      </w:r>
      <w:r w:rsidRPr="00150046">
        <w:rPr>
          <w:rFonts w:cs="Calibri"/>
          <w:spacing w:val="16"/>
          <w:sz w:val="24"/>
          <w:szCs w:val="24"/>
        </w:rPr>
        <w:t xml:space="preserve"> des périodes de livraison </w:t>
      </w:r>
      <w:r w:rsidRPr="00150046">
        <w:rPr>
          <w:rFonts w:cs="Calibri"/>
          <w:spacing w:val="-1"/>
          <w:sz w:val="24"/>
          <w:szCs w:val="24"/>
        </w:rPr>
        <w:t>d</w:t>
      </w:r>
      <w:r w:rsidRPr="00150046">
        <w:rPr>
          <w:rFonts w:cs="Calibri"/>
          <w:sz w:val="24"/>
          <w:szCs w:val="24"/>
        </w:rPr>
        <w:t>es</w:t>
      </w:r>
      <w:r w:rsidRPr="00150046">
        <w:rPr>
          <w:rFonts w:cs="Calibri"/>
          <w:spacing w:val="18"/>
          <w:sz w:val="24"/>
          <w:szCs w:val="24"/>
        </w:rPr>
        <w:t xml:space="preserve"> </w:t>
      </w:r>
      <w:r w:rsidRPr="00150046">
        <w:rPr>
          <w:rFonts w:cs="Calibri"/>
          <w:spacing w:val="-1"/>
          <w:sz w:val="24"/>
          <w:szCs w:val="24"/>
        </w:rPr>
        <w:t>p</w:t>
      </w:r>
      <w:r w:rsidRPr="00150046">
        <w:rPr>
          <w:rFonts w:cs="Calibri"/>
          <w:sz w:val="24"/>
          <w:szCs w:val="24"/>
        </w:rPr>
        <w:t>r</w:t>
      </w:r>
      <w:r w:rsidRPr="00150046">
        <w:rPr>
          <w:rFonts w:cs="Calibri"/>
          <w:spacing w:val="-1"/>
          <w:sz w:val="24"/>
          <w:szCs w:val="24"/>
        </w:rPr>
        <w:t>odu</w:t>
      </w:r>
      <w:r w:rsidRPr="00150046">
        <w:rPr>
          <w:rFonts w:cs="Calibri"/>
          <w:spacing w:val="2"/>
          <w:sz w:val="24"/>
          <w:szCs w:val="24"/>
        </w:rPr>
        <w:t>i</w:t>
      </w:r>
      <w:r w:rsidRPr="00150046">
        <w:rPr>
          <w:rFonts w:cs="Calibri"/>
          <w:spacing w:val="-2"/>
          <w:sz w:val="24"/>
          <w:szCs w:val="24"/>
        </w:rPr>
        <w:t>t</w:t>
      </w:r>
      <w:r w:rsidRPr="00150046">
        <w:rPr>
          <w:rFonts w:cs="Calibri"/>
          <w:sz w:val="24"/>
          <w:szCs w:val="24"/>
        </w:rPr>
        <w:t>s</w:t>
      </w:r>
      <w:r w:rsidRPr="00150046">
        <w:rPr>
          <w:rFonts w:cs="Calibri"/>
          <w:spacing w:val="17"/>
          <w:sz w:val="24"/>
          <w:szCs w:val="24"/>
        </w:rPr>
        <w:t xml:space="preserve"> </w:t>
      </w:r>
      <w:r w:rsidRPr="00150046">
        <w:rPr>
          <w:rFonts w:cs="Calibri"/>
          <w:spacing w:val="-4"/>
          <w:sz w:val="24"/>
          <w:szCs w:val="24"/>
        </w:rPr>
        <w:t>(</w:t>
      </w:r>
      <w:r w:rsidRPr="00150046">
        <w:rPr>
          <w:rFonts w:cs="Calibri"/>
          <w:spacing w:val="2"/>
          <w:sz w:val="24"/>
          <w:szCs w:val="24"/>
        </w:rPr>
        <w:t>l</w:t>
      </w:r>
      <w:r w:rsidRPr="00150046">
        <w:rPr>
          <w:rFonts w:cs="Calibri"/>
          <w:sz w:val="24"/>
          <w:szCs w:val="24"/>
        </w:rPr>
        <w:t>es</w:t>
      </w:r>
      <w:r w:rsidRPr="00150046">
        <w:rPr>
          <w:rFonts w:cs="Calibri"/>
          <w:spacing w:val="18"/>
          <w:sz w:val="24"/>
          <w:szCs w:val="24"/>
        </w:rPr>
        <w:t xml:space="preserve"> </w:t>
      </w:r>
      <w:r w:rsidRPr="00150046">
        <w:rPr>
          <w:rFonts w:cs="Calibri"/>
          <w:spacing w:val="-1"/>
          <w:sz w:val="24"/>
          <w:szCs w:val="24"/>
        </w:rPr>
        <w:t>d</w:t>
      </w:r>
      <w:r w:rsidRPr="00150046">
        <w:rPr>
          <w:rFonts w:cs="Calibri"/>
          <w:spacing w:val="-3"/>
          <w:sz w:val="24"/>
          <w:szCs w:val="24"/>
        </w:rPr>
        <w:t>i</w:t>
      </w:r>
      <w:r w:rsidRPr="00150046">
        <w:rPr>
          <w:rFonts w:cs="Calibri"/>
          <w:sz w:val="24"/>
          <w:szCs w:val="24"/>
        </w:rPr>
        <w:t>fféren</w:t>
      </w:r>
      <w:r w:rsidRPr="00150046">
        <w:rPr>
          <w:rFonts w:cs="Calibri"/>
          <w:spacing w:val="-2"/>
          <w:sz w:val="24"/>
          <w:szCs w:val="24"/>
        </w:rPr>
        <w:t>t</w:t>
      </w:r>
      <w:r w:rsidRPr="00150046">
        <w:rPr>
          <w:rFonts w:cs="Calibri"/>
          <w:sz w:val="24"/>
          <w:szCs w:val="24"/>
        </w:rPr>
        <w:t>s</w:t>
      </w:r>
      <w:r w:rsidRPr="00150046">
        <w:rPr>
          <w:rFonts w:cs="Calibri"/>
          <w:spacing w:val="17"/>
          <w:sz w:val="24"/>
          <w:szCs w:val="24"/>
        </w:rPr>
        <w:t xml:space="preserve"> </w:t>
      </w:r>
      <w:r w:rsidRPr="00150046">
        <w:rPr>
          <w:rFonts w:cs="Calibri"/>
          <w:sz w:val="24"/>
          <w:szCs w:val="24"/>
        </w:rPr>
        <w:t>ra</w:t>
      </w:r>
      <w:r w:rsidRPr="00150046">
        <w:rPr>
          <w:rFonts w:cs="Calibri"/>
          <w:spacing w:val="-1"/>
          <w:sz w:val="24"/>
          <w:szCs w:val="24"/>
        </w:rPr>
        <w:t>ppo</w:t>
      </w:r>
      <w:r w:rsidRPr="00150046">
        <w:rPr>
          <w:rFonts w:cs="Calibri"/>
          <w:sz w:val="24"/>
          <w:szCs w:val="24"/>
        </w:rPr>
        <w:t>r</w:t>
      </w:r>
      <w:r w:rsidRPr="00150046">
        <w:rPr>
          <w:rFonts w:cs="Calibri"/>
          <w:spacing w:val="-2"/>
          <w:sz w:val="24"/>
          <w:szCs w:val="24"/>
        </w:rPr>
        <w:t>t</w:t>
      </w:r>
      <w:r w:rsidRPr="00150046">
        <w:rPr>
          <w:rFonts w:cs="Calibri"/>
          <w:sz w:val="24"/>
          <w:szCs w:val="24"/>
        </w:rPr>
        <w:t>s</w:t>
      </w:r>
      <w:r w:rsidRPr="00150046">
        <w:rPr>
          <w:rFonts w:cs="Calibri"/>
          <w:spacing w:val="17"/>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18"/>
          <w:sz w:val="24"/>
          <w:szCs w:val="24"/>
        </w:rPr>
        <w:t xml:space="preserve"> </w:t>
      </w:r>
      <w:r w:rsidRPr="00150046">
        <w:rPr>
          <w:rFonts w:cs="Calibri"/>
          <w:spacing w:val="2"/>
          <w:sz w:val="24"/>
          <w:szCs w:val="24"/>
        </w:rPr>
        <w:t>l</w:t>
      </w:r>
      <w:r w:rsidRPr="00150046">
        <w:rPr>
          <w:rFonts w:cs="Calibri"/>
          <w:sz w:val="24"/>
          <w:szCs w:val="24"/>
        </w:rPr>
        <w:t xml:space="preserve">a </w:t>
      </w:r>
      <w:r w:rsidRPr="00150046">
        <w:rPr>
          <w:rFonts w:cs="Calibri"/>
          <w:spacing w:val="1"/>
          <w:sz w:val="24"/>
          <w:szCs w:val="24"/>
        </w:rPr>
        <w:t>m</w:t>
      </w:r>
      <w:r w:rsidRPr="00150046">
        <w:rPr>
          <w:rFonts w:cs="Calibri"/>
          <w:spacing w:val="2"/>
          <w:sz w:val="24"/>
          <w:szCs w:val="24"/>
        </w:rPr>
        <w:t>i</w:t>
      </w:r>
      <w:r w:rsidRPr="00150046">
        <w:rPr>
          <w:rFonts w:cs="Calibri"/>
          <w:sz w:val="24"/>
          <w:szCs w:val="24"/>
        </w:rPr>
        <w:t>s</w:t>
      </w:r>
      <w:r w:rsidRPr="00150046">
        <w:rPr>
          <w:rFonts w:cs="Calibri"/>
          <w:spacing w:val="-5"/>
          <w:sz w:val="24"/>
          <w:szCs w:val="24"/>
        </w:rPr>
        <w:t>s</w:t>
      </w:r>
      <w:r w:rsidRPr="00150046">
        <w:rPr>
          <w:rFonts w:cs="Calibri"/>
          <w:spacing w:val="2"/>
          <w:sz w:val="24"/>
          <w:szCs w:val="24"/>
        </w:rPr>
        <w:t>i</w:t>
      </w:r>
      <w:r w:rsidRPr="00150046">
        <w:rPr>
          <w:rFonts w:cs="Calibri"/>
          <w:spacing w:val="-1"/>
          <w:sz w:val="24"/>
          <w:szCs w:val="24"/>
        </w:rPr>
        <w:t>on</w:t>
      </w:r>
      <w:r w:rsidRPr="00150046">
        <w:rPr>
          <w:rFonts w:cs="Calibri"/>
          <w:sz w:val="24"/>
          <w:szCs w:val="24"/>
        </w:rPr>
        <w:t>)</w:t>
      </w:r>
      <w:r w:rsidRPr="00150046">
        <w:rPr>
          <w:rFonts w:cs="Calibri"/>
          <w:spacing w:val="-1"/>
          <w:sz w:val="24"/>
          <w:szCs w:val="24"/>
        </w:rPr>
        <w:t>.</w:t>
      </w:r>
    </w:p>
    <w:p w14:paraId="1F121581" w14:textId="77777777" w:rsidR="00114C47" w:rsidRPr="00114C47" w:rsidRDefault="00114C47" w:rsidP="00114C47">
      <w:pPr>
        <w:pStyle w:val="Titre2"/>
      </w:pPr>
      <w:bookmarkStart w:id="7" w:name="_Toc323139286"/>
      <w:bookmarkStart w:id="8" w:name="_Toc329808621"/>
      <w:r w:rsidRPr="00114C47">
        <w:t>1.2.2. Collecte des données</w:t>
      </w:r>
      <w:bookmarkEnd w:id="7"/>
      <w:bookmarkEnd w:id="8"/>
    </w:p>
    <w:p w14:paraId="13CFB3C2" w14:textId="77777777" w:rsidR="00114C47" w:rsidRPr="00150046" w:rsidRDefault="00114C47" w:rsidP="00114C47">
      <w:pPr>
        <w:spacing w:before="9"/>
        <w:rPr>
          <w:sz w:val="24"/>
          <w:szCs w:val="24"/>
        </w:rPr>
      </w:pPr>
    </w:p>
    <w:p w14:paraId="222FCE4E" w14:textId="77777777" w:rsidR="00114C47" w:rsidRPr="00CF4D42" w:rsidRDefault="00864978" w:rsidP="00114C47">
      <w:pPr>
        <w:ind w:left="116" w:right="-36"/>
        <w:jc w:val="both"/>
        <w:rPr>
          <w:rFonts w:cs="Calibri"/>
          <w:spacing w:val="1"/>
          <w:sz w:val="24"/>
          <w:szCs w:val="24"/>
        </w:rPr>
      </w:pPr>
      <w:r>
        <w:rPr>
          <w:rFonts w:cs="Calibri"/>
          <w:spacing w:val="2"/>
          <w:sz w:val="24"/>
          <w:szCs w:val="24"/>
        </w:rPr>
        <w:t>Elle s’est faite</w:t>
      </w:r>
      <w:r w:rsidR="00114C47" w:rsidRPr="00150046">
        <w:rPr>
          <w:rFonts w:cs="Calibri"/>
          <w:spacing w:val="2"/>
          <w:sz w:val="24"/>
          <w:szCs w:val="24"/>
        </w:rPr>
        <w:t xml:space="preserve"> tant au niveau de la revue documentaire que des méthodes classiques de collecte de données pertinentes relatives au programme conjoint.</w:t>
      </w:r>
    </w:p>
    <w:p w14:paraId="1F0A3BFD" w14:textId="77777777" w:rsidR="00114C47" w:rsidRPr="00190BE2" w:rsidRDefault="00114C47" w:rsidP="00114C47">
      <w:pPr>
        <w:pStyle w:val="Titre4"/>
        <w:rPr>
          <w:rFonts w:ascii="Calibri" w:hAnsi="Calibri"/>
          <w:sz w:val="24"/>
          <w:szCs w:val="24"/>
        </w:rPr>
      </w:pPr>
      <w:bookmarkStart w:id="9" w:name="_Toc323139287"/>
      <w:r w:rsidRPr="00190BE2">
        <w:rPr>
          <w:rFonts w:ascii="Calibri" w:hAnsi="Calibri"/>
          <w:sz w:val="24"/>
          <w:szCs w:val="24"/>
        </w:rPr>
        <w:t>1.2.2.1. Revue</w:t>
      </w:r>
      <w:r w:rsidRPr="00190BE2">
        <w:rPr>
          <w:rFonts w:ascii="Calibri" w:hAnsi="Calibri"/>
          <w:spacing w:val="-5"/>
          <w:sz w:val="24"/>
          <w:szCs w:val="24"/>
        </w:rPr>
        <w:t xml:space="preserve"> </w:t>
      </w:r>
      <w:r w:rsidRPr="00190BE2">
        <w:rPr>
          <w:rFonts w:ascii="Calibri" w:hAnsi="Calibri"/>
          <w:sz w:val="24"/>
          <w:szCs w:val="24"/>
        </w:rPr>
        <w:t>documen</w:t>
      </w:r>
      <w:r w:rsidRPr="00190BE2">
        <w:rPr>
          <w:rFonts w:ascii="Calibri" w:hAnsi="Calibri"/>
          <w:spacing w:val="-2"/>
          <w:sz w:val="24"/>
          <w:szCs w:val="24"/>
        </w:rPr>
        <w:t>t</w:t>
      </w:r>
      <w:r w:rsidRPr="00190BE2">
        <w:rPr>
          <w:rFonts w:ascii="Calibri" w:hAnsi="Calibri"/>
          <w:sz w:val="24"/>
          <w:szCs w:val="24"/>
        </w:rPr>
        <w:t>aire</w:t>
      </w:r>
      <w:bookmarkEnd w:id="9"/>
    </w:p>
    <w:p w14:paraId="66AC0E7B" w14:textId="77777777" w:rsidR="00114C47" w:rsidRPr="0071378B" w:rsidRDefault="00114C47" w:rsidP="00114C47">
      <w:pPr>
        <w:spacing w:before="120"/>
        <w:ind w:right="57"/>
        <w:jc w:val="both"/>
        <w:rPr>
          <w:rFonts w:cs="Candara"/>
          <w:sz w:val="24"/>
          <w:szCs w:val="24"/>
        </w:rPr>
      </w:pPr>
      <w:r w:rsidRPr="00150046">
        <w:rPr>
          <w:rFonts w:cs="Calibri"/>
          <w:spacing w:val="2"/>
          <w:sz w:val="24"/>
          <w:szCs w:val="24"/>
        </w:rPr>
        <w:t>I</w:t>
      </w:r>
      <w:r w:rsidRPr="00150046">
        <w:rPr>
          <w:rFonts w:cs="Calibri"/>
          <w:sz w:val="24"/>
          <w:szCs w:val="24"/>
        </w:rPr>
        <w:t>l</w:t>
      </w:r>
      <w:r w:rsidRPr="00150046">
        <w:rPr>
          <w:rFonts w:cs="Calibri"/>
          <w:spacing w:val="24"/>
          <w:sz w:val="24"/>
          <w:szCs w:val="24"/>
        </w:rPr>
        <w:t xml:space="preserve"> </w:t>
      </w:r>
      <w:r w:rsidRPr="00150046">
        <w:rPr>
          <w:rFonts w:cs="Calibri"/>
          <w:sz w:val="24"/>
          <w:szCs w:val="24"/>
        </w:rPr>
        <w:t>s</w:t>
      </w:r>
      <w:r w:rsidRPr="00150046">
        <w:rPr>
          <w:rFonts w:cs="Calibri"/>
          <w:spacing w:val="-2"/>
          <w:sz w:val="24"/>
          <w:szCs w:val="24"/>
        </w:rPr>
        <w:t>’</w:t>
      </w:r>
      <w:r w:rsidR="00864978">
        <w:rPr>
          <w:rFonts w:cs="Calibri"/>
          <w:spacing w:val="-2"/>
          <w:sz w:val="24"/>
          <w:szCs w:val="24"/>
        </w:rPr>
        <w:t xml:space="preserve">est </w:t>
      </w:r>
      <w:r w:rsidRPr="00150046">
        <w:rPr>
          <w:rFonts w:cs="Calibri"/>
          <w:sz w:val="24"/>
          <w:szCs w:val="24"/>
        </w:rPr>
        <w:t>a</w:t>
      </w:r>
      <w:r w:rsidRPr="00150046">
        <w:rPr>
          <w:rFonts w:cs="Calibri"/>
          <w:spacing w:val="1"/>
          <w:sz w:val="24"/>
          <w:szCs w:val="24"/>
        </w:rPr>
        <w:t>g</w:t>
      </w:r>
      <w:r w:rsidRPr="00150046">
        <w:rPr>
          <w:rFonts w:cs="Calibri"/>
          <w:spacing w:val="2"/>
          <w:sz w:val="24"/>
          <w:szCs w:val="24"/>
        </w:rPr>
        <w:t>i</w:t>
      </w:r>
      <w:r w:rsidRPr="00150046">
        <w:rPr>
          <w:rFonts w:cs="Calibri"/>
          <w:spacing w:val="22"/>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z w:val="24"/>
          <w:szCs w:val="24"/>
        </w:rPr>
        <w:t>e</w:t>
      </w:r>
      <w:r w:rsidRPr="00150046">
        <w:rPr>
          <w:rFonts w:cs="Calibri"/>
          <w:spacing w:val="1"/>
          <w:sz w:val="24"/>
          <w:szCs w:val="24"/>
        </w:rPr>
        <w:t>x</w:t>
      </w:r>
      <w:r w:rsidRPr="00150046">
        <w:rPr>
          <w:rFonts w:cs="Calibri"/>
          <w:sz w:val="24"/>
          <w:szCs w:val="24"/>
        </w:rPr>
        <w:t>a</w:t>
      </w:r>
      <w:r w:rsidRPr="00150046">
        <w:rPr>
          <w:rFonts w:cs="Calibri"/>
          <w:spacing w:val="1"/>
          <w:sz w:val="24"/>
          <w:szCs w:val="24"/>
        </w:rPr>
        <w:t>m</w:t>
      </w:r>
      <w:r w:rsidRPr="00150046">
        <w:rPr>
          <w:rFonts w:cs="Calibri"/>
          <w:spacing w:val="2"/>
          <w:sz w:val="24"/>
          <w:szCs w:val="24"/>
        </w:rPr>
        <w:t>i</w:t>
      </w:r>
      <w:r w:rsidRPr="00150046">
        <w:rPr>
          <w:rFonts w:cs="Calibri"/>
          <w:spacing w:val="-6"/>
          <w:sz w:val="24"/>
          <w:szCs w:val="24"/>
        </w:rPr>
        <w:t>n</w:t>
      </w:r>
      <w:r w:rsidRPr="00150046">
        <w:rPr>
          <w:rFonts w:cs="Calibri"/>
          <w:sz w:val="24"/>
          <w:szCs w:val="24"/>
        </w:rPr>
        <w:t>er</w:t>
      </w:r>
      <w:r w:rsidRPr="00150046">
        <w:rPr>
          <w:rFonts w:cs="Calibri"/>
          <w:spacing w:val="22"/>
          <w:sz w:val="24"/>
          <w:szCs w:val="24"/>
        </w:rPr>
        <w:t xml:space="preserve"> </w:t>
      </w:r>
      <w:r w:rsidRPr="00150046">
        <w:rPr>
          <w:rFonts w:cs="Calibri"/>
          <w:spacing w:val="2"/>
          <w:sz w:val="24"/>
          <w:szCs w:val="24"/>
        </w:rPr>
        <w:t>l</w:t>
      </w:r>
      <w:r w:rsidRPr="00150046">
        <w:rPr>
          <w:rFonts w:cs="Calibri"/>
          <w:sz w:val="24"/>
          <w:szCs w:val="24"/>
        </w:rPr>
        <w:t>a</w:t>
      </w:r>
      <w:r w:rsidRPr="00150046">
        <w:rPr>
          <w:rFonts w:cs="Calibri"/>
          <w:spacing w:val="22"/>
          <w:sz w:val="24"/>
          <w:szCs w:val="24"/>
        </w:rPr>
        <w:t xml:space="preserve"> </w:t>
      </w:r>
      <w:r w:rsidRPr="00150046">
        <w:rPr>
          <w:rFonts w:cs="Calibri"/>
          <w:spacing w:val="-1"/>
          <w:sz w:val="24"/>
          <w:szCs w:val="24"/>
        </w:rPr>
        <w:t>do</w:t>
      </w:r>
      <w:r w:rsidRPr="00150046">
        <w:rPr>
          <w:rFonts w:cs="Calibri"/>
          <w:spacing w:val="-2"/>
          <w:sz w:val="24"/>
          <w:szCs w:val="24"/>
        </w:rPr>
        <w:t>c</w:t>
      </w:r>
      <w:r w:rsidRPr="00150046">
        <w:rPr>
          <w:rFonts w:cs="Calibri"/>
          <w:spacing w:val="-1"/>
          <w:sz w:val="24"/>
          <w:szCs w:val="24"/>
        </w:rPr>
        <w:t>u</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21"/>
          <w:sz w:val="24"/>
          <w:szCs w:val="24"/>
        </w:rPr>
        <w:t xml:space="preserve"> </w:t>
      </w:r>
      <w:r w:rsidRPr="00150046">
        <w:rPr>
          <w:rFonts w:cs="Calibri"/>
          <w:spacing w:val="-1"/>
          <w:sz w:val="24"/>
          <w:szCs w:val="24"/>
        </w:rPr>
        <w:t>d</w:t>
      </w:r>
      <w:r w:rsidRPr="00150046">
        <w:rPr>
          <w:rFonts w:cs="Calibri"/>
          <w:spacing w:val="2"/>
          <w:sz w:val="24"/>
          <w:szCs w:val="24"/>
        </w:rPr>
        <w:t>i</w:t>
      </w:r>
      <w:r w:rsidRPr="00150046">
        <w:rPr>
          <w:rFonts w:cs="Calibri"/>
          <w:sz w:val="24"/>
          <w:szCs w:val="24"/>
        </w:rPr>
        <w:t>sp</w:t>
      </w:r>
      <w:r w:rsidRPr="00150046">
        <w:rPr>
          <w:rFonts w:cs="Calibri"/>
          <w:spacing w:val="-2"/>
          <w:sz w:val="24"/>
          <w:szCs w:val="24"/>
        </w:rPr>
        <w:t>o</w:t>
      </w:r>
      <w:r w:rsidRPr="00150046">
        <w:rPr>
          <w:rFonts w:cs="Calibri"/>
          <w:spacing w:val="-1"/>
          <w:sz w:val="24"/>
          <w:szCs w:val="24"/>
        </w:rPr>
        <w:t>n</w:t>
      </w:r>
      <w:r w:rsidRPr="00150046">
        <w:rPr>
          <w:rFonts w:cs="Calibri"/>
          <w:spacing w:val="2"/>
          <w:sz w:val="24"/>
          <w:szCs w:val="24"/>
        </w:rPr>
        <w:t>i</w:t>
      </w:r>
      <w:r w:rsidRPr="00150046">
        <w:rPr>
          <w:rFonts w:cs="Calibri"/>
          <w:spacing w:val="-1"/>
          <w:sz w:val="24"/>
          <w:szCs w:val="24"/>
        </w:rPr>
        <w:t>b</w:t>
      </w:r>
      <w:r w:rsidRPr="00150046">
        <w:rPr>
          <w:rFonts w:cs="Calibri"/>
          <w:spacing w:val="2"/>
          <w:sz w:val="24"/>
          <w:szCs w:val="24"/>
        </w:rPr>
        <w:t>l</w:t>
      </w:r>
      <w:r w:rsidRPr="00150046">
        <w:rPr>
          <w:rFonts w:cs="Calibri"/>
          <w:sz w:val="24"/>
          <w:szCs w:val="24"/>
        </w:rPr>
        <w:t>e</w:t>
      </w:r>
      <w:r w:rsidRPr="00150046">
        <w:rPr>
          <w:rFonts w:cs="Calibri"/>
          <w:spacing w:val="32"/>
          <w:sz w:val="24"/>
          <w:szCs w:val="24"/>
        </w:rPr>
        <w:t xml:space="preserve"> </w:t>
      </w:r>
      <w:r w:rsidRPr="00150046">
        <w:rPr>
          <w:rFonts w:cs="Calibri"/>
          <w:sz w:val="24"/>
          <w:szCs w:val="24"/>
        </w:rPr>
        <w:t>sur</w:t>
      </w:r>
      <w:r w:rsidRPr="00150046">
        <w:rPr>
          <w:rFonts w:cs="Calibri"/>
          <w:spacing w:val="21"/>
          <w:sz w:val="24"/>
          <w:szCs w:val="24"/>
        </w:rPr>
        <w:t xml:space="preserve"> </w:t>
      </w:r>
      <w:r w:rsidRPr="00150046">
        <w:rPr>
          <w:rFonts w:cs="Calibri"/>
          <w:spacing w:val="2"/>
          <w:sz w:val="24"/>
          <w:szCs w:val="24"/>
        </w:rPr>
        <w:t>l</w:t>
      </w:r>
      <w:r w:rsidRPr="00150046">
        <w:rPr>
          <w:rFonts w:cs="Calibri"/>
          <w:sz w:val="24"/>
          <w:szCs w:val="24"/>
        </w:rPr>
        <w:t>a</w:t>
      </w:r>
      <w:r w:rsidRPr="00150046">
        <w:rPr>
          <w:rFonts w:cs="Calibri"/>
          <w:spacing w:val="22"/>
          <w:sz w:val="24"/>
          <w:szCs w:val="24"/>
        </w:rPr>
        <w:t xml:space="preserve"> </w:t>
      </w:r>
      <w:r w:rsidRPr="00150046">
        <w:rPr>
          <w:rFonts w:cs="Calibri"/>
          <w:spacing w:val="-2"/>
          <w:sz w:val="24"/>
          <w:szCs w:val="24"/>
        </w:rPr>
        <w:t>c</w:t>
      </w:r>
      <w:r w:rsidRPr="00150046">
        <w:rPr>
          <w:rFonts w:cs="Calibri"/>
          <w:spacing w:val="-1"/>
          <w:sz w:val="24"/>
          <w:szCs w:val="24"/>
        </w:rPr>
        <w:t>on</w:t>
      </w:r>
      <w:r w:rsidRPr="00150046">
        <w:rPr>
          <w:rFonts w:cs="Calibri"/>
          <w:spacing w:val="-2"/>
          <w:sz w:val="24"/>
          <w:szCs w:val="24"/>
        </w:rPr>
        <w:t>c</w:t>
      </w:r>
      <w:r w:rsidRPr="00150046">
        <w:rPr>
          <w:rFonts w:cs="Calibri"/>
          <w:sz w:val="24"/>
          <w:szCs w:val="24"/>
        </w:rPr>
        <w:t>ep</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21"/>
          <w:sz w:val="24"/>
          <w:szCs w:val="24"/>
        </w:rPr>
        <w:t xml:space="preserve"> </w:t>
      </w:r>
      <w:r w:rsidRPr="00150046">
        <w:rPr>
          <w:rFonts w:cs="Calibri"/>
          <w:sz w:val="24"/>
          <w:szCs w:val="24"/>
        </w:rPr>
        <w:t xml:space="preserve">et </w:t>
      </w:r>
      <w:r w:rsidRPr="00150046">
        <w:rPr>
          <w:rFonts w:cs="Calibri"/>
          <w:spacing w:val="2"/>
          <w:sz w:val="24"/>
          <w:szCs w:val="24"/>
        </w:rPr>
        <w:t>l</w:t>
      </w:r>
      <w:r w:rsidRPr="00150046">
        <w:rPr>
          <w:rFonts w:cs="Calibri"/>
          <w:spacing w:val="-2"/>
          <w:sz w:val="24"/>
          <w:szCs w:val="24"/>
        </w:rPr>
        <w:t>’</w:t>
      </w:r>
      <w:r w:rsidRPr="00150046">
        <w:rPr>
          <w:rFonts w:cs="Calibri"/>
          <w:sz w:val="24"/>
          <w:szCs w:val="24"/>
        </w:rPr>
        <w:t>e</w:t>
      </w:r>
      <w:r w:rsidRPr="00150046">
        <w:rPr>
          <w:rFonts w:cs="Calibri"/>
          <w:spacing w:val="1"/>
          <w:sz w:val="24"/>
          <w:szCs w:val="24"/>
        </w:rPr>
        <w:t>x</w:t>
      </w:r>
      <w:r w:rsidRPr="00150046">
        <w:rPr>
          <w:rFonts w:cs="Calibri"/>
          <w:sz w:val="24"/>
          <w:szCs w:val="24"/>
        </w:rPr>
        <w:t>é</w:t>
      </w:r>
      <w:r w:rsidRPr="00150046">
        <w:rPr>
          <w:rFonts w:cs="Calibri"/>
          <w:spacing w:val="-2"/>
          <w:sz w:val="24"/>
          <w:szCs w:val="24"/>
        </w:rPr>
        <w:t>c</w:t>
      </w:r>
      <w:r w:rsidRPr="00150046">
        <w:rPr>
          <w:rFonts w:cs="Calibri"/>
          <w:spacing w:val="-1"/>
          <w:sz w:val="24"/>
          <w:szCs w:val="24"/>
        </w:rPr>
        <w:t>u</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17"/>
          <w:sz w:val="24"/>
          <w:szCs w:val="24"/>
        </w:rPr>
        <w:t xml:space="preserve"> </w:t>
      </w:r>
      <w:r w:rsidRPr="00150046">
        <w:rPr>
          <w:rFonts w:cs="Calibri"/>
          <w:spacing w:val="-1"/>
          <w:sz w:val="24"/>
          <w:szCs w:val="24"/>
        </w:rPr>
        <w:t>d</w:t>
      </w:r>
      <w:r w:rsidRPr="00150046">
        <w:rPr>
          <w:rFonts w:cs="Calibri"/>
          <w:sz w:val="24"/>
          <w:szCs w:val="24"/>
        </w:rPr>
        <w:t>u</w:t>
      </w:r>
      <w:r w:rsidRPr="00150046">
        <w:rPr>
          <w:rFonts w:cs="Calibri"/>
          <w:spacing w:val="17"/>
          <w:sz w:val="24"/>
          <w:szCs w:val="24"/>
        </w:rPr>
        <w:t xml:space="preserve"> </w:t>
      </w:r>
      <w:r>
        <w:rPr>
          <w:rFonts w:cs="Calibri"/>
          <w:spacing w:val="1"/>
          <w:sz w:val="24"/>
          <w:szCs w:val="24"/>
        </w:rPr>
        <w:t>projet SAP-Bénin</w:t>
      </w:r>
      <w:r w:rsidRPr="00150046">
        <w:rPr>
          <w:rFonts w:cs="Calibri"/>
          <w:spacing w:val="18"/>
          <w:sz w:val="24"/>
          <w:szCs w:val="24"/>
        </w:rPr>
        <w:t xml:space="preserve">, </w:t>
      </w:r>
      <w:r w:rsidRPr="00150046">
        <w:rPr>
          <w:rFonts w:cs="Calibri"/>
          <w:spacing w:val="2"/>
          <w:sz w:val="24"/>
          <w:szCs w:val="24"/>
        </w:rPr>
        <w:t>l</w:t>
      </w:r>
      <w:r>
        <w:rPr>
          <w:rFonts w:cs="Calibri"/>
          <w:sz w:val="24"/>
          <w:szCs w:val="24"/>
        </w:rPr>
        <w:t>es documents de planification</w:t>
      </w:r>
      <w:r w:rsidRPr="00150046">
        <w:rPr>
          <w:rFonts w:cs="Calibri"/>
          <w:spacing w:val="4"/>
          <w:sz w:val="24"/>
          <w:szCs w:val="24"/>
        </w:rPr>
        <w:t xml:space="preserve"> </w:t>
      </w:r>
      <w:r w:rsidRPr="00150046">
        <w:rPr>
          <w:rFonts w:cs="Calibri"/>
          <w:spacing w:val="-1"/>
          <w:sz w:val="24"/>
          <w:szCs w:val="24"/>
        </w:rPr>
        <w:t>d</w:t>
      </w:r>
      <w:r w:rsidRPr="00150046">
        <w:rPr>
          <w:rFonts w:cs="Calibri"/>
          <w:sz w:val="24"/>
          <w:szCs w:val="24"/>
        </w:rPr>
        <w:t>u</w:t>
      </w:r>
      <w:r w:rsidRPr="00150046">
        <w:rPr>
          <w:rFonts w:cs="Calibri"/>
          <w:spacing w:val="2"/>
          <w:sz w:val="24"/>
          <w:szCs w:val="24"/>
        </w:rPr>
        <w:t xml:space="preserve"> </w:t>
      </w:r>
      <w:r w:rsidRPr="00150046">
        <w:rPr>
          <w:rFonts w:cs="Calibri"/>
          <w:spacing w:val="1"/>
          <w:sz w:val="24"/>
          <w:szCs w:val="24"/>
        </w:rPr>
        <w:t>P</w:t>
      </w:r>
      <w:r w:rsidRPr="00150046">
        <w:rPr>
          <w:rFonts w:cs="Calibri"/>
          <w:spacing w:val="-3"/>
          <w:sz w:val="24"/>
          <w:szCs w:val="24"/>
        </w:rPr>
        <w:t>N</w:t>
      </w:r>
      <w:r w:rsidRPr="00150046">
        <w:rPr>
          <w:rFonts w:cs="Calibri"/>
          <w:spacing w:val="2"/>
          <w:sz w:val="24"/>
          <w:szCs w:val="24"/>
        </w:rPr>
        <w:t>U</w:t>
      </w:r>
      <w:r w:rsidRPr="00150046">
        <w:rPr>
          <w:rFonts w:cs="Calibri"/>
          <w:spacing w:val="-1"/>
          <w:sz w:val="24"/>
          <w:szCs w:val="24"/>
        </w:rPr>
        <w:t>D</w:t>
      </w:r>
      <w:r>
        <w:rPr>
          <w:rFonts w:cs="Calibri"/>
          <w:sz w:val="24"/>
          <w:szCs w:val="24"/>
        </w:rPr>
        <w:t xml:space="preserve"> </w:t>
      </w:r>
      <w:r w:rsidRPr="00150046">
        <w:rPr>
          <w:rFonts w:cs="Calibri"/>
          <w:sz w:val="24"/>
          <w:szCs w:val="24"/>
        </w:rPr>
        <w:t xml:space="preserve">ainsi que des documents pertinents du </w:t>
      </w:r>
      <w:r w:rsidRPr="00150046">
        <w:rPr>
          <w:rFonts w:cs="Candara"/>
          <w:sz w:val="24"/>
          <w:szCs w:val="24"/>
        </w:rPr>
        <w:t xml:space="preserve">Ministère </w:t>
      </w:r>
      <w:r>
        <w:rPr>
          <w:rFonts w:cs="Candara"/>
          <w:sz w:val="24"/>
          <w:szCs w:val="24"/>
        </w:rPr>
        <w:t>de l’Eau, plus précisément la Direction Générale de l’Eau, la Direction Nationale de la Météorologie, l’Institut des recherches halieutiques et océanographiques du Bénin, la Direction générale des changements climatiques, la Direction générale de l’Environnement, l’Agence Nationale de Protection Civile</w:t>
      </w:r>
      <w:r w:rsidRPr="00150046">
        <w:rPr>
          <w:rFonts w:cs="Candara"/>
          <w:sz w:val="24"/>
          <w:szCs w:val="24"/>
        </w:rPr>
        <w:t xml:space="preserve">, </w:t>
      </w:r>
      <w:r>
        <w:rPr>
          <w:rFonts w:cs="Candara"/>
          <w:sz w:val="24"/>
          <w:szCs w:val="24"/>
        </w:rPr>
        <w:t xml:space="preserve">le Centre de Partenariat et d’Expertise pour le développement Durable, la Direction Générale des forêts et des ressources naturelles, le Centre National de Télédétection, Université d’Abomey </w:t>
      </w:r>
      <w:proofErr w:type="spellStart"/>
      <w:r>
        <w:rPr>
          <w:rFonts w:cs="Candara"/>
          <w:sz w:val="24"/>
          <w:szCs w:val="24"/>
        </w:rPr>
        <w:t>Calavi</w:t>
      </w:r>
      <w:proofErr w:type="spellEnd"/>
      <w:r>
        <w:rPr>
          <w:rFonts w:cs="Candara"/>
          <w:sz w:val="24"/>
          <w:szCs w:val="24"/>
        </w:rPr>
        <w:t xml:space="preserve"> (Laboratoire d’Hydrologie Appliquée, Laboratoire de Climatologie et autres), ONG humanitaire (Care Bénin, CARITAS, Croix Rouge Béninoise), etc.</w:t>
      </w:r>
    </w:p>
    <w:p w14:paraId="71B48003" w14:textId="77777777" w:rsidR="00114C47" w:rsidRPr="00190BE2" w:rsidRDefault="00114C47" w:rsidP="00114C47">
      <w:pPr>
        <w:pStyle w:val="Titre4"/>
        <w:rPr>
          <w:rFonts w:ascii="Calibri" w:hAnsi="Calibri"/>
          <w:sz w:val="24"/>
          <w:szCs w:val="24"/>
        </w:rPr>
      </w:pPr>
      <w:bookmarkStart w:id="10" w:name="_Toc323139288"/>
      <w:r w:rsidRPr="00190BE2">
        <w:rPr>
          <w:rFonts w:ascii="Calibri" w:hAnsi="Calibri"/>
          <w:sz w:val="24"/>
          <w:szCs w:val="24"/>
        </w:rPr>
        <w:t>1.2.2.2.  A</w:t>
      </w:r>
      <w:r w:rsidRPr="00190BE2">
        <w:rPr>
          <w:rFonts w:ascii="Calibri" w:hAnsi="Calibri"/>
          <w:spacing w:val="1"/>
          <w:sz w:val="24"/>
          <w:szCs w:val="24"/>
        </w:rPr>
        <w:t>u</w:t>
      </w:r>
      <w:r w:rsidRPr="00190BE2">
        <w:rPr>
          <w:rFonts w:ascii="Calibri" w:hAnsi="Calibri"/>
          <w:spacing w:val="-2"/>
          <w:sz w:val="24"/>
          <w:szCs w:val="24"/>
        </w:rPr>
        <w:t>t</w:t>
      </w:r>
      <w:r w:rsidRPr="00190BE2">
        <w:rPr>
          <w:rFonts w:ascii="Calibri" w:hAnsi="Calibri"/>
          <w:spacing w:val="1"/>
          <w:sz w:val="24"/>
          <w:szCs w:val="24"/>
        </w:rPr>
        <w:t>r</w:t>
      </w:r>
      <w:r w:rsidRPr="00190BE2">
        <w:rPr>
          <w:rFonts w:ascii="Calibri" w:hAnsi="Calibri"/>
          <w:sz w:val="24"/>
          <w:szCs w:val="24"/>
        </w:rPr>
        <w:t>es</w:t>
      </w:r>
      <w:r w:rsidRPr="00190BE2">
        <w:rPr>
          <w:rFonts w:ascii="Calibri" w:hAnsi="Calibri"/>
          <w:spacing w:val="-6"/>
          <w:sz w:val="24"/>
          <w:szCs w:val="24"/>
        </w:rPr>
        <w:t xml:space="preserve"> </w:t>
      </w:r>
      <w:r w:rsidRPr="00190BE2">
        <w:rPr>
          <w:rFonts w:ascii="Calibri" w:hAnsi="Calibri"/>
          <w:spacing w:val="1"/>
          <w:sz w:val="24"/>
          <w:szCs w:val="24"/>
        </w:rPr>
        <w:t>m</w:t>
      </w:r>
      <w:r w:rsidRPr="00190BE2">
        <w:rPr>
          <w:rFonts w:ascii="Calibri" w:hAnsi="Calibri"/>
          <w:sz w:val="24"/>
          <w:szCs w:val="24"/>
        </w:rPr>
        <w:t>é</w:t>
      </w:r>
      <w:r w:rsidRPr="00190BE2">
        <w:rPr>
          <w:rFonts w:ascii="Calibri" w:hAnsi="Calibri"/>
          <w:spacing w:val="-2"/>
          <w:sz w:val="24"/>
          <w:szCs w:val="24"/>
        </w:rPr>
        <w:t>t</w:t>
      </w:r>
      <w:r w:rsidRPr="00190BE2">
        <w:rPr>
          <w:rFonts w:ascii="Calibri" w:hAnsi="Calibri"/>
          <w:spacing w:val="1"/>
          <w:sz w:val="24"/>
          <w:szCs w:val="24"/>
        </w:rPr>
        <w:t>h</w:t>
      </w:r>
      <w:r w:rsidRPr="00190BE2">
        <w:rPr>
          <w:rFonts w:ascii="Calibri" w:hAnsi="Calibri"/>
          <w:sz w:val="24"/>
          <w:szCs w:val="24"/>
        </w:rPr>
        <w:t>o</w:t>
      </w:r>
      <w:r w:rsidRPr="00190BE2">
        <w:rPr>
          <w:rFonts w:ascii="Calibri" w:hAnsi="Calibri"/>
          <w:spacing w:val="1"/>
          <w:sz w:val="24"/>
          <w:szCs w:val="24"/>
        </w:rPr>
        <w:t>d</w:t>
      </w:r>
      <w:r w:rsidRPr="00190BE2">
        <w:rPr>
          <w:rFonts w:ascii="Calibri" w:hAnsi="Calibri"/>
          <w:sz w:val="24"/>
          <w:szCs w:val="24"/>
        </w:rPr>
        <w:t>es</w:t>
      </w:r>
      <w:r w:rsidRPr="00190BE2">
        <w:rPr>
          <w:rFonts w:ascii="Calibri" w:hAnsi="Calibri"/>
          <w:spacing w:val="-7"/>
          <w:sz w:val="24"/>
          <w:szCs w:val="24"/>
        </w:rPr>
        <w:t xml:space="preserve"> </w:t>
      </w:r>
      <w:r w:rsidRPr="00190BE2">
        <w:rPr>
          <w:rFonts w:ascii="Calibri" w:hAnsi="Calibri"/>
          <w:spacing w:val="1"/>
          <w:sz w:val="24"/>
          <w:szCs w:val="24"/>
        </w:rPr>
        <w:t>d</w:t>
      </w:r>
      <w:r w:rsidRPr="00190BE2">
        <w:rPr>
          <w:rFonts w:ascii="Calibri" w:hAnsi="Calibri"/>
          <w:sz w:val="24"/>
          <w:szCs w:val="24"/>
        </w:rPr>
        <w:t>e</w:t>
      </w:r>
      <w:r w:rsidRPr="00190BE2">
        <w:rPr>
          <w:rFonts w:ascii="Calibri" w:hAnsi="Calibri"/>
          <w:spacing w:val="-3"/>
          <w:sz w:val="24"/>
          <w:szCs w:val="24"/>
        </w:rPr>
        <w:t xml:space="preserve"> </w:t>
      </w:r>
      <w:r w:rsidRPr="00190BE2">
        <w:rPr>
          <w:rFonts w:ascii="Calibri" w:hAnsi="Calibri"/>
          <w:sz w:val="24"/>
          <w:szCs w:val="24"/>
        </w:rPr>
        <w:t>c</w:t>
      </w:r>
      <w:r w:rsidRPr="00190BE2">
        <w:rPr>
          <w:rFonts w:ascii="Calibri" w:hAnsi="Calibri"/>
          <w:spacing w:val="1"/>
          <w:sz w:val="24"/>
          <w:szCs w:val="24"/>
        </w:rPr>
        <w:t>o</w:t>
      </w:r>
      <w:r w:rsidRPr="00190BE2">
        <w:rPr>
          <w:rFonts w:ascii="Calibri" w:hAnsi="Calibri"/>
          <w:sz w:val="24"/>
          <w:szCs w:val="24"/>
        </w:rPr>
        <w:t>l</w:t>
      </w:r>
      <w:r w:rsidRPr="00190BE2">
        <w:rPr>
          <w:rFonts w:ascii="Calibri" w:hAnsi="Calibri"/>
          <w:spacing w:val="3"/>
          <w:sz w:val="24"/>
          <w:szCs w:val="24"/>
        </w:rPr>
        <w:t>l</w:t>
      </w:r>
      <w:r w:rsidRPr="00190BE2">
        <w:rPr>
          <w:rFonts w:ascii="Calibri" w:hAnsi="Calibri"/>
          <w:sz w:val="24"/>
          <w:szCs w:val="24"/>
        </w:rPr>
        <w:t>ecte</w:t>
      </w:r>
      <w:r w:rsidRPr="00190BE2">
        <w:rPr>
          <w:rFonts w:ascii="Calibri" w:hAnsi="Calibri"/>
          <w:spacing w:val="-3"/>
          <w:sz w:val="24"/>
          <w:szCs w:val="24"/>
        </w:rPr>
        <w:t xml:space="preserve"> </w:t>
      </w:r>
      <w:r w:rsidRPr="00190BE2">
        <w:rPr>
          <w:rFonts w:ascii="Calibri" w:hAnsi="Calibri"/>
          <w:spacing w:val="1"/>
          <w:sz w:val="24"/>
          <w:szCs w:val="24"/>
        </w:rPr>
        <w:t>d</w:t>
      </w:r>
      <w:r w:rsidRPr="00190BE2">
        <w:rPr>
          <w:rFonts w:ascii="Calibri" w:hAnsi="Calibri"/>
          <w:sz w:val="24"/>
          <w:szCs w:val="24"/>
        </w:rPr>
        <w:t>es</w:t>
      </w:r>
      <w:r w:rsidRPr="00190BE2">
        <w:rPr>
          <w:rFonts w:ascii="Calibri" w:hAnsi="Calibri"/>
          <w:spacing w:val="1"/>
          <w:sz w:val="24"/>
          <w:szCs w:val="24"/>
        </w:rPr>
        <w:t xml:space="preserve"> d</w:t>
      </w:r>
      <w:r w:rsidRPr="00190BE2">
        <w:rPr>
          <w:rFonts w:ascii="Calibri" w:hAnsi="Calibri"/>
          <w:sz w:val="24"/>
          <w:szCs w:val="24"/>
        </w:rPr>
        <w:t>o</w:t>
      </w:r>
      <w:r w:rsidRPr="00190BE2">
        <w:rPr>
          <w:rFonts w:ascii="Calibri" w:hAnsi="Calibri"/>
          <w:spacing w:val="6"/>
          <w:sz w:val="24"/>
          <w:szCs w:val="24"/>
        </w:rPr>
        <w:t>n</w:t>
      </w:r>
      <w:r w:rsidRPr="00190BE2">
        <w:rPr>
          <w:rFonts w:ascii="Calibri" w:hAnsi="Calibri"/>
          <w:spacing w:val="1"/>
          <w:sz w:val="24"/>
          <w:szCs w:val="24"/>
        </w:rPr>
        <w:t>n</w:t>
      </w:r>
      <w:r w:rsidRPr="00190BE2">
        <w:rPr>
          <w:rFonts w:ascii="Calibri" w:hAnsi="Calibri"/>
          <w:sz w:val="24"/>
          <w:szCs w:val="24"/>
        </w:rPr>
        <w:t>ées</w:t>
      </w:r>
      <w:r w:rsidRPr="00190BE2">
        <w:rPr>
          <w:rFonts w:ascii="Calibri" w:hAnsi="Calibri"/>
          <w:spacing w:val="-6"/>
          <w:sz w:val="24"/>
          <w:szCs w:val="24"/>
        </w:rPr>
        <w:t>:</w:t>
      </w:r>
      <w:bookmarkEnd w:id="10"/>
    </w:p>
    <w:p w14:paraId="349FF28B" w14:textId="6A7CE803" w:rsidR="00114C47" w:rsidRPr="00FD228B" w:rsidRDefault="00114C47" w:rsidP="00114C47">
      <w:pPr>
        <w:autoSpaceDE w:val="0"/>
        <w:autoSpaceDN w:val="0"/>
        <w:adjustRightInd w:val="0"/>
        <w:spacing w:before="120"/>
        <w:jc w:val="both"/>
        <w:rPr>
          <w:rFonts w:cs="Calibri"/>
          <w:sz w:val="24"/>
          <w:szCs w:val="24"/>
        </w:rPr>
      </w:pPr>
      <w:r w:rsidRPr="00FD228B">
        <w:rPr>
          <w:rFonts w:cs="Calibri"/>
          <w:spacing w:val="-2"/>
          <w:sz w:val="24"/>
          <w:szCs w:val="24"/>
        </w:rPr>
        <w:t>E</w:t>
      </w:r>
      <w:r w:rsidRPr="00FD228B">
        <w:rPr>
          <w:rFonts w:cs="Calibri"/>
          <w:spacing w:val="2"/>
          <w:sz w:val="24"/>
          <w:szCs w:val="24"/>
        </w:rPr>
        <w:t>lle</w:t>
      </w:r>
      <w:r w:rsidRPr="00FD228B">
        <w:rPr>
          <w:rFonts w:cs="Calibri"/>
          <w:sz w:val="24"/>
          <w:szCs w:val="24"/>
        </w:rPr>
        <w:t xml:space="preserve">s </w:t>
      </w:r>
      <w:r w:rsidRPr="00FD228B">
        <w:rPr>
          <w:rFonts w:cs="Calibri"/>
          <w:spacing w:val="1"/>
          <w:sz w:val="24"/>
          <w:szCs w:val="24"/>
        </w:rPr>
        <w:t xml:space="preserve"> </w:t>
      </w:r>
      <w:r w:rsidR="00726479">
        <w:rPr>
          <w:rFonts w:cs="Calibri"/>
          <w:spacing w:val="1"/>
          <w:sz w:val="24"/>
          <w:szCs w:val="24"/>
        </w:rPr>
        <w:t xml:space="preserve">ont </w:t>
      </w:r>
      <w:r w:rsidRPr="00FD228B">
        <w:rPr>
          <w:rFonts w:cs="Calibri"/>
          <w:spacing w:val="-2"/>
          <w:sz w:val="24"/>
          <w:szCs w:val="24"/>
        </w:rPr>
        <w:t>c</w:t>
      </w:r>
      <w:r w:rsidRPr="00FD228B">
        <w:rPr>
          <w:rFonts w:cs="Calibri"/>
          <w:spacing w:val="-1"/>
          <w:sz w:val="24"/>
          <w:szCs w:val="24"/>
        </w:rPr>
        <w:t>on</w:t>
      </w:r>
      <w:r w:rsidRPr="00FD228B">
        <w:rPr>
          <w:rFonts w:cs="Calibri"/>
          <w:sz w:val="24"/>
          <w:szCs w:val="24"/>
        </w:rPr>
        <w:t>s</w:t>
      </w:r>
      <w:r w:rsidRPr="00FD228B">
        <w:rPr>
          <w:rFonts w:cs="Calibri"/>
          <w:spacing w:val="2"/>
          <w:sz w:val="24"/>
          <w:szCs w:val="24"/>
        </w:rPr>
        <w:t>i</w:t>
      </w:r>
      <w:r w:rsidRPr="00FD228B">
        <w:rPr>
          <w:rFonts w:cs="Calibri"/>
          <w:sz w:val="24"/>
          <w:szCs w:val="24"/>
        </w:rPr>
        <w:t>s</w:t>
      </w:r>
      <w:r w:rsidRPr="00FD228B">
        <w:rPr>
          <w:rFonts w:cs="Calibri"/>
          <w:spacing w:val="-2"/>
          <w:sz w:val="24"/>
          <w:szCs w:val="24"/>
        </w:rPr>
        <w:t>t</w:t>
      </w:r>
      <w:r w:rsidR="00864978">
        <w:rPr>
          <w:rFonts w:cs="Calibri"/>
          <w:sz w:val="24"/>
          <w:szCs w:val="24"/>
        </w:rPr>
        <w:t>é</w:t>
      </w:r>
      <w:r w:rsidRPr="00FD228B">
        <w:rPr>
          <w:rFonts w:cs="Calibri"/>
          <w:sz w:val="24"/>
          <w:szCs w:val="24"/>
        </w:rPr>
        <w:t xml:space="preserve">  en</w:t>
      </w:r>
      <w:r w:rsidRPr="00FD228B">
        <w:rPr>
          <w:rFonts w:cs="Calibri"/>
          <w:spacing w:val="-2"/>
          <w:sz w:val="24"/>
          <w:szCs w:val="24"/>
        </w:rPr>
        <w:t xml:space="preserve"> </w:t>
      </w:r>
      <w:r w:rsidRPr="00FD228B">
        <w:rPr>
          <w:rFonts w:cs="Calibri"/>
          <w:sz w:val="24"/>
          <w:szCs w:val="24"/>
        </w:rPr>
        <w:t xml:space="preserve">:  </w:t>
      </w:r>
    </w:p>
    <w:p w14:paraId="77289748" w14:textId="77777777" w:rsidR="00114C47" w:rsidRPr="00FD228B" w:rsidRDefault="00114C47" w:rsidP="00B74794">
      <w:pPr>
        <w:pStyle w:val="Paragraphedeliste"/>
        <w:numPr>
          <w:ilvl w:val="0"/>
          <w:numId w:val="34"/>
        </w:numPr>
        <w:autoSpaceDE w:val="0"/>
        <w:autoSpaceDN w:val="0"/>
        <w:adjustRightInd w:val="0"/>
        <w:spacing w:before="120"/>
        <w:ind w:hanging="371"/>
        <w:contextualSpacing w:val="0"/>
        <w:jc w:val="both"/>
        <w:rPr>
          <w:rFonts w:cs="Calibri"/>
          <w:sz w:val="24"/>
          <w:szCs w:val="24"/>
        </w:rPr>
      </w:pPr>
      <w:r w:rsidRPr="00FD228B">
        <w:rPr>
          <w:rFonts w:cs="Calibri"/>
          <w:spacing w:val="-1"/>
          <w:sz w:val="24"/>
          <w:szCs w:val="24"/>
        </w:rPr>
        <w:t>d</w:t>
      </w:r>
      <w:r w:rsidRPr="00FD228B">
        <w:rPr>
          <w:rFonts w:cs="Calibri"/>
          <w:sz w:val="24"/>
          <w:szCs w:val="24"/>
        </w:rPr>
        <w:t xml:space="preserve">es </w:t>
      </w:r>
      <w:r w:rsidRPr="00FD228B">
        <w:rPr>
          <w:rFonts w:cs="Calibri"/>
          <w:spacing w:val="2"/>
          <w:sz w:val="24"/>
          <w:szCs w:val="24"/>
        </w:rPr>
        <w:t xml:space="preserve"> </w:t>
      </w:r>
      <w:r w:rsidRPr="00FD228B">
        <w:rPr>
          <w:rFonts w:cs="Calibri"/>
          <w:sz w:val="24"/>
          <w:szCs w:val="24"/>
        </w:rPr>
        <w:t>en</w:t>
      </w:r>
      <w:r w:rsidRPr="00FD228B">
        <w:rPr>
          <w:rFonts w:cs="Calibri"/>
          <w:spacing w:val="-2"/>
          <w:sz w:val="24"/>
          <w:szCs w:val="24"/>
        </w:rPr>
        <w:t>t</w:t>
      </w:r>
      <w:r w:rsidRPr="00FD228B">
        <w:rPr>
          <w:rFonts w:cs="Calibri"/>
          <w:sz w:val="24"/>
          <w:szCs w:val="24"/>
        </w:rPr>
        <w:t>re</w:t>
      </w:r>
      <w:r w:rsidRPr="00FD228B">
        <w:rPr>
          <w:rFonts w:cs="Calibri"/>
          <w:spacing w:val="-2"/>
          <w:sz w:val="24"/>
          <w:szCs w:val="24"/>
        </w:rPr>
        <w:t>t</w:t>
      </w:r>
      <w:r w:rsidRPr="00FD228B">
        <w:rPr>
          <w:rFonts w:cs="Calibri"/>
          <w:spacing w:val="2"/>
          <w:sz w:val="24"/>
          <w:szCs w:val="24"/>
        </w:rPr>
        <w:t>i</w:t>
      </w:r>
      <w:r w:rsidRPr="00FD228B">
        <w:rPr>
          <w:rFonts w:cs="Calibri"/>
          <w:sz w:val="24"/>
          <w:szCs w:val="24"/>
        </w:rPr>
        <w:t xml:space="preserve">ens </w:t>
      </w:r>
      <w:r w:rsidRPr="00FD228B">
        <w:rPr>
          <w:rFonts w:cs="Calibri"/>
          <w:spacing w:val="1"/>
          <w:sz w:val="24"/>
          <w:szCs w:val="24"/>
        </w:rPr>
        <w:t xml:space="preserve"> </w:t>
      </w:r>
      <w:r w:rsidRPr="00FD228B">
        <w:rPr>
          <w:rFonts w:cs="Calibri"/>
          <w:sz w:val="24"/>
          <w:szCs w:val="24"/>
        </w:rPr>
        <w:t xml:space="preserve">(à </w:t>
      </w:r>
      <w:r w:rsidRPr="00FD228B">
        <w:rPr>
          <w:rFonts w:cs="Calibri"/>
          <w:spacing w:val="1"/>
          <w:sz w:val="24"/>
          <w:szCs w:val="24"/>
        </w:rPr>
        <w:t xml:space="preserve"> </w:t>
      </w:r>
      <w:r w:rsidRPr="00FD228B">
        <w:rPr>
          <w:rFonts w:cs="Calibri"/>
          <w:spacing w:val="2"/>
          <w:sz w:val="24"/>
          <w:szCs w:val="24"/>
        </w:rPr>
        <w:t>l</w:t>
      </w:r>
      <w:r w:rsidRPr="00FD228B">
        <w:rPr>
          <w:rFonts w:cs="Calibri"/>
          <w:spacing w:val="-2"/>
          <w:sz w:val="24"/>
          <w:szCs w:val="24"/>
        </w:rPr>
        <w:t>’</w:t>
      </w:r>
      <w:r w:rsidRPr="00FD228B">
        <w:rPr>
          <w:rFonts w:cs="Calibri"/>
          <w:sz w:val="24"/>
          <w:szCs w:val="24"/>
        </w:rPr>
        <w:t>a</w:t>
      </w:r>
      <w:r w:rsidRPr="00FD228B">
        <w:rPr>
          <w:rFonts w:cs="Calibri"/>
          <w:spacing w:val="2"/>
          <w:sz w:val="24"/>
          <w:szCs w:val="24"/>
        </w:rPr>
        <w:t>i</w:t>
      </w:r>
      <w:r w:rsidRPr="00FD228B">
        <w:rPr>
          <w:rFonts w:cs="Calibri"/>
          <w:spacing w:val="-1"/>
          <w:sz w:val="24"/>
          <w:szCs w:val="24"/>
        </w:rPr>
        <w:t>d</w:t>
      </w:r>
      <w:r w:rsidRPr="00FD228B">
        <w:rPr>
          <w:rFonts w:cs="Calibri"/>
          <w:sz w:val="24"/>
          <w:szCs w:val="24"/>
        </w:rPr>
        <w:t xml:space="preserve">e </w:t>
      </w:r>
      <w:r w:rsidRPr="00FD228B">
        <w:rPr>
          <w:rFonts w:cs="Calibri"/>
          <w:spacing w:val="2"/>
          <w:sz w:val="24"/>
          <w:szCs w:val="24"/>
        </w:rPr>
        <w:t xml:space="preserve"> </w:t>
      </w:r>
      <w:r w:rsidRPr="00FD228B">
        <w:rPr>
          <w:rFonts w:cs="Calibri"/>
          <w:spacing w:val="-1"/>
          <w:sz w:val="24"/>
          <w:szCs w:val="24"/>
        </w:rPr>
        <w:t>d</w:t>
      </w:r>
      <w:r w:rsidRPr="00FD228B">
        <w:rPr>
          <w:rFonts w:cs="Calibri"/>
          <w:sz w:val="24"/>
          <w:szCs w:val="24"/>
        </w:rPr>
        <w:t>e</w:t>
      </w:r>
      <w:r w:rsidRPr="00FD228B">
        <w:rPr>
          <w:rFonts w:cs="Calibri"/>
          <w:spacing w:val="47"/>
          <w:sz w:val="24"/>
          <w:szCs w:val="24"/>
        </w:rPr>
        <w:t xml:space="preserve"> </w:t>
      </w:r>
      <w:r w:rsidRPr="00FD228B">
        <w:rPr>
          <w:rFonts w:cs="Calibri"/>
          <w:spacing w:val="1"/>
          <w:sz w:val="24"/>
          <w:szCs w:val="24"/>
        </w:rPr>
        <w:t>g</w:t>
      </w:r>
      <w:r w:rsidRPr="00FD228B">
        <w:rPr>
          <w:rFonts w:cs="Calibri"/>
          <w:spacing w:val="-1"/>
          <w:sz w:val="24"/>
          <w:szCs w:val="24"/>
        </w:rPr>
        <w:t>u</w:t>
      </w:r>
      <w:r w:rsidRPr="00FD228B">
        <w:rPr>
          <w:rFonts w:cs="Calibri"/>
          <w:spacing w:val="2"/>
          <w:sz w:val="24"/>
          <w:szCs w:val="24"/>
        </w:rPr>
        <w:t>i</w:t>
      </w:r>
      <w:r w:rsidRPr="00FD228B">
        <w:rPr>
          <w:rFonts w:cs="Calibri"/>
          <w:spacing w:val="-1"/>
          <w:sz w:val="24"/>
          <w:szCs w:val="24"/>
        </w:rPr>
        <w:t>d</w:t>
      </w:r>
      <w:r w:rsidRPr="00FD228B">
        <w:rPr>
          <w:rFonts w:cs="Calibri"/>
          <w:sz w:val="24"/>
          <w:szCs w:val="24"/>
        </w:rPr>
        <w:t xml:space="preserve">es </w:t>
      </w:r>
      <w:r w:rsidRPr="00FD228B">
        <w:rPr>
          <w:rFonts w:cs="Calibri"/>
          <w:spacing w:val="2"/>
          <w:sz w:val="24"/>
          <w:szCs w:val="24"/>
        </w:rPr>
        <w:t xml:space="preserve"> </w:t>
      </w:r>
      <w:r w:rsidRPr="00FD228B">
        <w:rPr>
          <w:rFonts w:cs="Calibri"/>
          <w:spacing w:val="-1"/>
          <w:sz w:val="24"/>
          <w:szCs w:val="24"/>
        </w:rPr>
        <w:t>d</w:t>
      </w:r>
      <w:r w:rsidRPr="00FD228B">
        <w:rPr>
          <w:rFonts w:cs="Calibri"/>
          <w:spacing w:val="-2"/>
          <w:sz w:val="24"/>
          <w:szCs w:val="24"/>
        </w:rPr>
        <w:t>’</w:t>
      </w:r>
      <w:r w:rsidRPr="00FD228B">
        <w:rPr>
          <w:rFonts w:cs="Calibri"/>
          <w:sz w:val="24"/>
          <w:szCs w:val="24"/>
        </w:rPr>
        <w:t>en</w:t>
      </w:r>
      <w:r w:rsidRPr="00FD228B">
        <w:rPr>
          <w:rFonts w:cs="Calibri"/>
          <w:spacing w:val="-2"/>
          <w:sz w:val="24"/>
          <w:szCs w:val="24"/>
        </w:rPr>
        <w:t>t</w:t>
      </w:r>
      <w:r w:rsidRPr="00FD228B">
        <w:rPr>
          <w:rFonts w:cs="Calibri"/>
          <w:sz w:val="24"/>
          <w:szCs w:val="24"/>
        </w:rPr>
        <w:t>re</w:t>
      </w:r>
      <w:r w:rsidRPr="00FD228B">
        <w:rPr>
          <w:rFonts w:cs="Calibri"/>
          <w:spacing w:val="-2"/>
          <w:sz w:val="24"/>
          <w:szCs w:val="24"/>
        </w:rPr>
        <w:t>t</w:t>
      </w:r>
      <w:r w:rsidRPr="00FD228B">
        <w:rPr>
          <w:rFonts w:cs="Calibri"/>
          <w:spacing w:val="2"/>
          <w:sz w:val="24"/>
          <w:szCs w:val="24"/>
        </w:rPr>
        <w:t>i</w:t>
      </w:r>
      <w:r w:rsidRPr="00FD228B">
        <w:rPr>
          <w:rFonts w:cs="Calibri"/>
          <w:sz w:val="24"/>
          <w:szCs w:val="24"/>
        </w:rPr>
        <w:t xml:space="preserve">ens) </w:t>
      </w:r>
      <w:r w:rsidRPr="00FD228B">
        <w:rPr>
          <w:rFonts w:cs="Calibri"/>
          <w:spacing w:val="1"/>
          <w:sz w:val="24"/>
          <w:szCs w:val="24"/>
        </w:rPr>
        <w:t xml:space="preserve"> </w:t>
      </w:r>
      <w:r w:rsidRPr="00FD228B">
        <w:rPr>
          <w:rFonts w:cs="Calibri"/>
          <w:sz w:val="24"/>
          <w:szCs w:val="24"/>
        </w:rPr>
        <w:t>a</w:t>
      </w:r>
      <w:r w:rsidRPr="00FD228B">
        <w:rPr>
          <w:rFonts w:cs="Calibri"/>
          <w:spacing w:val="1"/>
          <w:sz w:val="24"/>
          <w:szCs w:val="24"/>
        </w:rPr>
        <w:t>v</w:t>
      </w:r>
      <w:r w:rsidRPr="00FD228B">
        <w:rPr>
          <w:rFonts w:cs="Calibri"/>
          <w:sz w:val="24"/>
          <w:szCs w:val="24"/>
        </w:rPr>
        <w:t>ec</w:t>
      </w:r>
      <w:r w:rsidRPr="00FD228B">
        <w:rPr>
          <w:rFonts w:cs="Calibri"/>
          <w:spacing w:val="49"/>
          <w:sz w:val="24"/>
          <w:szCs w:val="24"/>
        </w:rPr>
        <w:t xml:space="preserve"> </w:t>
      </w:r>
      <w:r w:rsidRPr="00FD228B">
        <w:rPr>
          <w:rFonts w:cs="Calibri"/>
          <w:spacing w:val="2"/>
          <w:sz w:val="24"/>
          <w:szCs w:val="24"/>
        </w:rPr>
        <w:t>l</w:t>
      </w:r>
      <w:r w:rsidRPr="00FD228B">
        <w:rPr>
          <w:rFonts w:cs="Calibri"/>
          <w:sz w:val="24"/>
          <w:szCs w:val="24"/>
        </w:rPr>
        <w:t>es</w:t>
      </w:r>
      <w:r w:rsidRPr="00FD228B">
        <w:rPr>
          <w:rFonts w:cs="Calibri"/>
          <w:spacing w:val="47"/>
          <w:sz w:val="24"/>
          <w:szCs w:val="24"/>
        </w:rPr>
        <w:t xml:space="preserve"> </w:t>
      </w:r>
      <w:r w:rsidRPr="00FD228B">
        <w:rPr>
          <w:rFonts w:cs="Calibri"/>
          <w:spacing w:val="2"/>
          <w:sz w:val="24"/>
          <w:szCs w:val="24"/>
        </w:rPr>
        <w:t>i</w:t>
      </w:r>
      <w:r w:rsidRPr="00FD228B">
        <w:rPr>
          <w:rFonts w:cs="Calibri"/>
          <w:spacing w:val="-1"/>
          <w:sz w:val="24"/>
          <w:szCs w:val="24"/>
        </w:rPr>
        <w:t>n</w:t>
      </w:r>
      <w:r w:rsidRPr="00FD228B">
        <w:rPr>
          <w:rFonts w:cs="Calibri"/>
          <w:sz w:val="24"/>
          <w:szCs w:val="24"/>
        </w:rPr>
        <w:t>s</w:t>
      </w:r>
      <w:r w:rsidRPr="00FD228B">
        <w:rPr>
          <w:rFonts w:cs="Calibri"/>
          <w:spacing w:val="-2"/>
          <w:sz w:val="24"/>
          <w:szCs w:val="24"/>
        </w:rPr>
        <w:t>t</w:t>
      </w:r>
      <w:r w:rsidRPr="00FD228B">
        <w:rPr>
          <w:rFonts w:cs="Calibri"/>
          <w:spacing w:val="2"/>
          <w:sz w:val="24"/>
          <w:szCs w:val="24"/>
        </w:rPr>
        <w:t>i</w:t>
      </w:r>
      <w:r w:rsidRPr="00FD228B">
        <w:rPr>
          <w:rFonts w:cs="Calibri"/>
          <w:spacing w:val="-2"/>
          <w:sz w:val="24"/>
          <w:szCs w:val="24"/>
        </w:rPr>
        <w:t>t</w:t>
      </w:r>
      <w:r w:rsidRPr="00FD228B">
        <w:rPr>
          <w:rFonts w:cs="Calibri"/>
          <w:spacing w:val="-1"/>
          <w:sz w:val="24"/>
          <w:szCs w:val="24"/>
        </w:rPr>
        <w:t>u</w:t>
      </w:r>
      <w:r w:rsidRPr="00FD228B">
        <w:rPr>
          <w:rFonts w:cs="Calibri"/>
          <w:spacing w:val="-2"/>
          <w:sz w:val="24"/>
          <w:szCs w:val="24"/>
        </w:rPr>
        <w:t>t</w:t>
      </w:r>
      <w:r w:rsidRPr="00FD228B">
        <w:rPr>
          <w:rFonts w:cs="Calibri"/>
          <w:spacing w:val="2"/>
          <w:sz w:val="24"/>
          <w:szCs w:val="24"/>
        </w:rPr>
        <w:t>i</w:t>
      </w:r>
      <w:r w:rsidRPr="00FD228B">
        <w:rPr>
          <w:rFonts w:cs="Calibri"/>
          <w:spacing w:val="-1"/>
          <w:sz w:val="24"/>
          <w:szCs w:val="24"/>
        </w:rPr>
        <w:t>onn</w:t>
      </w:r>
      <w:r w:rsidRPr="00FD228B">
        <w:rPr>
          <w:rFonts w:cs="Calibri"/>
          <w:sz w:val="24"/>
          <w:szCs w:val="24"/>
        </w:rPr>
        <w:t>e</w:t>
      </w:r>
      <w:r w:rsidRPr="00FD228B">
        <w:rPr>
          <w:rFonts w:cs="Calibri"/>
          <w:spacing w:val="2"/>
          <w:sz w:val="24"/>
          <w:szCs w:val="24"/>
        </w:rPr>
        <w:t>l</w:t>
      </w:r>
      <w:r w:rsidRPr="00FD228B">
        <w:rPr>
          <w:rFonts w:cs="Calibri"/>
          <w:sz w:val="24"/>
          <w:szCs w:val="24"/>
        </w:rPr>
        <w:t xml:space="preserve">s </w:t>
      </w:r>
      <w:r w:rsidRPr="00FD228B">
        <w:rPr>
          <w:rFonts w:cs="Calibri"/>
          <w:spacing w:val="-1"/>
          <w:sz w:val="24"/>
          <w:szCs w:val="24"/>
        </w:rPr>
        <w:t>no</w:t>
      </w:r>
      <w:r w:rsidRPr="00FD228B">
        <w:rPr>
          <w:rFonts w:cs="Calibri"/>
          <w:spacing w:val="-2"/>
          <w:sz w:val="24"/>
          <w:szCs w:val="24"/>
        </w:rPr>
        <w:t>t</w:t>
      </w:r>
      <w:r w:rsidRPr="00FD228B">
        <w:rPr>
          <w:rFonts w:cs="Calibri"/>
          <w:sz w:val="24"/>
          <w:szCs w:val="24"/>
        </w:rPr>
        <w:t>a</w:t>
      </w:r>
      <w:r w:rsidRPr="00FD228B">
        <w:rPr>
          <w:rFonts w:cs="Calibri"/>
          <w:spacing w:val="1"/>
          <w:sz w:val="24"/>
          <w:szCs w:val="24"/>
        </w:rPr>
        <w:t>mm</w:t>
      </w:r>
      <w:r w:rsidRPr="00FD228B">
        <w:rPr>
          <w:rFonts w:cs="Calibri"/>
          <w:sz w:val="24"/>
          <w:szCs w:val="24"/>
        </w:rPr>
        <w:t xml:space="preserve">ent </w:t>
      </w:r>
      <w:r>
        <w:rPr>
          <w:rFonts w:cs="Calibri"/>
          <w:spacing w:val="2"/>
          <w:sz w:val="24"/>
          <w:szCs w:val="24"/>
        </w:rPr>
        <w:t>ceux impliqué</w:t>
      </w:r>
      <w:r w:rsidR="00864978">
        <w:rPr>
          <w:rFonts w:cs="Calibri"/>
          <w:spacing w:val="2"/>
          <w:sz w:val="24"/>
          <w:szCs w:val="24"/>
        </w:rPr>
        <w:t>s</w:t>
      </w:r>
      <w:r>
        <w:rPr>
          <w:rFonts w:cs="Calibri"/>
          <w:spacing w:val="2"/>
          <w:sz w:val="24"/>
          <w:szCs w:val="24"/>
        </w:rPr>
        <w:t xml:space="preserve"> dans la mise en œuvre du projet </w:t>
      </w:r>
      <w:r w:rsidRPr="00FD228B">
        <w:rPr>
          <w:rFonts w:cs="Calibri"/>
          <w:sz w:val="24"/>
          <w:szCs w:val="24"/>
        </w:rPr>
        <w:t xml:space="preserve">; </w:t>
      </w:r>
    </w:p>
    <w:p w14:paraId="6B40AEB9" w14:textId="77777777" w:rsidR="00114C47" w:rsidRPr="00FD228B" w:rsidRDefault="00114C47" w:rsidP="00B74794">
      <w:pPr>
        <w:pStyle w:val="Paragraphedeliste"/>
        <w:numPr>
          <w:ilvl w:val="0"/>
          <w:numId w:val="34"/>
        </w:numPr>
        <w:autoSpaceDE w:val="0"/>
        <w:autoSpaceDN w:val="0"/>
        <w:adjustRightInd w:val="0"/>
        <w:spacing w:before="120"/>
        <w:ind w:left="1077" w:hanging="371"/>
        <w:contextualSpacing w:val="0"/>
        <w:jc w:val="both"/>
        <w:rPr>
          <w:rFonts w:cs="Calibri"/>
          <w:sz w:val="24"/>
          <w:szCs w:val="24"/>
        </w:rPr>
      </w:pPr>
      <w:r w:rsidRPr="00FD228B">
        <w:rPr>
          <w:rFonts w:cs="Calibri"/>
          <w:spacing w:val="-1"/>
          <w:sz w:val="24"/>
          <w:szCs w:val="24"/>
        </w:rPr>
        <w:t>d</w:t>
      </w:r>
      <w:r w:rsidRPr="00FD228B">
        <w:rPr>
          <w:rFonts w:cs="Calibri"/>
          <w:sz w:val="24"/>
          <w:szCs w:val="24"/>
        </w:rPr>
        <w:t>es</w:t>
      </w:r>
      <w:r w:rsidRPr="00FD228B">
        <w:rPr>
          <w:rFonts w:cs="Calibri"/>
          <w:spacing w:val="6"/>
          <w:sz w:val="24"/>
          <w:szCs w:val="24"/>
        </w:rPr>
        <w:t xml:space="preserve"> </w:t>
      </w:r>
      <w:r w:rsidRPr="00FD228B">
        <w:rPr>
          <w:rFonts w:cs="Calibri"/>
          <w:sz w:val="24"/>
          <w:szCs w:val="24"/>
        </w:rPr>
        <w:t>en</w:t>
      </w:r>
      <w:r w:rsidRPr="00FD228B">
        <w:rPr>
          <w:rFonts w:cs="Calibri"/>
          <w:spacing w:val="-2"/>
          <w:sz w:val="24"/>
          <w:szCs w:val="24"/>
        </w:rPr>
        <w:t>t</w:t>
      </w:r>
      <w:r w:rsidRPr="00FD228B">
        <w:rPr>
          <w:rFonts w:cs="Calibri"/>
          <w:sz w:val="24"/>
          <w:szCs w:val="24"/>
        </w:rPr>
        <w:t>re</w:t>
      </w:r>
      <w:r w:rsidRPr="00FD228B">
        <w:rPr>
          <w:rFonts w:cs="Calibri"/>
          <w:spacing w:val="-2"/>
          <w:sz w:val="24"/>
          <w:szCs w:val="24"/>
        </w:rPr>
        <w:t>t</w:t>
      </w:r>
      <w:r w:rsidRPr="00FD228B">
        <w:rPr>
          <w:rFonts w:cs="Calibri"/>
          <w:spacing w:val="2"/>
          <w:sz w:val="24"/>
          <w:szCs w:val="24"/>
        </w:rPr>
        <w:t>i</w:t>
      </w:r>
      <w:r w:rsidRPr="00FD228B">
        <w:rPr>
          <w:rFonts w:cs="Calibri"/>
          <w:sz w:val="24"/>
          <w:szCs w:val="24"/>
        </w:rPr>
        <w:t>ens (</w:t>
      </w:r>
      <w:r w:rsidRPr="00FD228B">
        <w:rPr>
          <w:rFonts w:cs="Calibri"/>
          <w:spacing w:val="2"/>
          <w:sz w:val="24"/>
          <w:szCs w:val="24"/>
        </w:rPr>
        <w:t>i</w:t>
      </w:r>
      <w:r w:rsidRPr="00FD228B">
        <w:rPr>
          <w:rFonts w:cs="Calibri"/>
          <w:spacing w:val="-1"/>
          <w:sz w:val="24"/>
          <w:szCs w:val="24"/>
        </w:rPr>
        <w:t>n</w:t>
      </w:r>
      <w:r w:rsidRPr="00FD228B">
        <w:rPr>
          <w:rFonts w:cs="Calibri"/>
          <w:spacing w:val="-6"/>
          <w:sz w:val="24"/>
          <w:szCs w:val="24"/>
        </w:rPr>
        <w:t>d</w:t>
      </w:r>
      <w:r w:rsidRPr="00FD228B">
        <w:rPr>
          <w:rFonts w:cs="Calibri"/>
          <w:spacing w:val="2"/>
          <w:sz w:val="24"/>
          <w:szCs w:val="24"/>
        </w:rPr>
        <w:t>i</w:t>
      </w:r>
      <w:r w:rsidRPr="00FD228B">
        <w:rPr>
          <w:rFonts w:cs="Calibri"/>
          <w:spacing w:val="1"/>
          <w:sz w:val="24"/>
          <w:szCs w:val="24"/>
        </w:rPr>
        <w:t>v</w:t>
      </w:r>
      <w:r w:rsidRPr="00FD228B">
        <w:rPr>
          <w:rFonts w:cs="Calibri"/>
          <w:spacing w:val="2"/>
          <w:sz w:val="24"/>
          <w:szCs w:val="24"/>
        </w:rPr>
        <w:t>i</w:t>
      </w:r>
      <w:r w:rsidRPr="00FD228B">
        <w:rPr>
          <w:rFonts w:cs="Calibri"/>
          <w:spacing w:val="-1"/>
          <w:sz w:val="24"/>
          <w:szCs w:val="24"/>
        </w:rPr>
        <w:t>du</w:t>
      </w:r>
      <w:r w:rsidRPr="00FD228B">
        <w:rPr>
          <w:rFonts w:cs="Calibri"/>
          <w:spacing w:val="-4"/>
          <w:sz w:val="24"/>
          <w:szCs w:val="24"/>
        </w:rPr>
        <w:t>e</w:t>
      </w:r>
      <w:r w:rsidRPr="00FD228B">
        <w:rPr>
          <w:rFonts w:cs="Calibri"/>
          <w:spacing w:val="2"/>
          <w:sz w:val="24"/>
          <w:szCs w:val="24"/>
        </w:rPr>
        <w:t>l</w:t>
      </w:r>
      <w:r w:rsidRPr="00FD228B">
        <w:rPr>
          <w:rFonts w:cs="Calibri"/>
          <w:sz w:val="24"/>
          <w:szCs w:val="24"/>
        </w:rPr>
        <w:t>s</w:t>
      </w:r>
      <w:r w:rsidRPr="00FD228B">
        <w:rPr>
          <w:rFonts w:cs="Calibri"/>
          <w:spacing w:val="1"/>
          <w:sz w:val="24"/>
          <w:szCs w:val="24"/>
        </w:rPr>
        <w:t xml:space="preserve"> </w:t>
      </w:r>
      <w:r w:rsidRPr="00FD228B">
        <w:rPr>
          <w:rFonts w:cs="Calibri"/>
          <w:sz w:val="24"/>
          <w:szCs w:val="24"/>
        </w:rPr>
        <w:t>e</w:t>
      </w:r>
      <w:r w:rsidRPr="00FD228B">
        <w:rPr>
          <w:rFonts w:cs="Calibri"/>
          <w:spacing w:val="-2"/>
          <w:sz w:val="24"/>
          <w:szCs w:val="24"/>
        </w:rPr>
        <w:t>t</w:t>
      </w:r>
      <w:r w:rsidRPr="00FD228B">
        <w:rPr>
          <w:rFonts w:cs="Calibri"/>
          <w:spacing w:val="-4"/>
          <w:sz w:val="24"/>
          <w:szCs w:val="24"/>
        </w:rPr>
        <w:t>/</w:t>
      </w:r>
      <w:r w:rsidRPr="00FD228B">
        <w:rPr>
          <w:rFonts w:cs="Calibri"/>
          <w:spacing w:val="-1"/>
          <w:sz w:val="24"/>
          <w:szCs w:val="24"/>
        </w:rPr>
        <w:t>o</w:t>
      </w:r>
      <w:r w:rsidRPr="00FD228B">
        <w:rPr>
          <w:rFonts w:cs="Calibri"/>
          <w:sz w:val="24"/>
          <w:szCs w:val="24"/>
        </w:rPr>
        <w:t>u</w:t>
      </w:r>
      <w:r w:rsidRPr="00FD228B">
        <w:rPr>
          <w:rFonts w:cs="Calibri"/>
          <w:spacing w:val="5"/>
          <w:sz w:val="24"/>
          <w:szCs w:val="24"/>
        </w:rPr>
        <w:t xml:space="preserve"> </w:t>
      </w:r>
      <w:r w:rsidRPr="00FD228B">
        <w:rPr>
          <w:rFonts w:cs="Calibri"/>
          <w:sz w:val="24"/>
          <w:szCs w:val="24"/>
        </w:rPr>
        <w:t>f</w:t>
      </w:r>
      <w:r w:rsidRPr="00FD228B">
        <w:rPr>
          <w:rFonts w:cs="Calibri"/>
          <w:spacing w:val="-1"/>
          <w:sz w:val="24"/>
          <w:szCs w:val="24"/>
        </w:rPr>
        <w:t>o</w:t>
      </w:r>
      <w:r w:rsidRPr="00FD228B">
        <w:rPr>
          <w:rFonts w:cs="Calibri"/>
          <w:spacing w:val="-2"/>
          <w:sz w:val="24"/>
          <w:szCs w:val="24"/>
        </w:rPr>
        <w:t>c</w:t>
      </w:r>
      <w:r w:rsidRPr="00FD228B">
        <w:rPr>
          <w:rFonts w:cs="Calibri"/>
          <w:spacing w:val="-1"/>
          <w:sz w:val="24"/>
          <w:szCs w:val="24"/>
        </w:rPr>
        <w:t>u</w:t>
      </w:r>
      <w:r w:rsidRPr="00FD228B">
        <w:rPr>
          <w:rFonts w:cs="Calibri"/>
          <w:sz w:val="24"/>
          <w:szCs w:val="24"/>
        </w:rPr>
        <w:t>s</w:t>
      </w:r>
      <w:r w:rsidRPr="00FD228B">
        <w:rPr>
          <w:rFonts w:cs="Calibri"/>
          <w:spacing w:val="6"/>
          <w:sz w:val="24"/>
          <w:szCs w:val="24"/>
        </w:rPr>
        <w:t xml:space="preserve"> </w:t>
      </w:r>
      <w:r w:rsidRPr="00FD228B">
        <w:rPr>
          <w:rFonts w:cs="Calibri"/>
          <w:spacing w:val="1"/>
          <w:sz w:val="24"/>
          <w:szCs w:val="24"/>
        </w:rPr>
        <w:t>g</w:t>
      </w:r>
      <w:r w:rsidRPr="00FD228B">
        <w:rPr>
          <w:rFonts w:cs="Calibri"/>
          <w:sz w:val="24"/>
          <w:szCs w:val="24"/>
        </w:rPr>
        <w:t>r</w:t>
      </w:r>
      <w:r w:rsidRPr="00FD228B">
        <w:rPr>
          <w:rFonts w:cs="Calibri"/>
          <w:spacing w:val="-1"/>
          <w:sz w:val="24"/>
          <w:szCs w:val="24"/>
        </w:rPr>
        <w:t>oup</w:t>
      </w:r>
      <w:r w:rsidRPr="00FD228B">
        <w:rPr>
          <w:rFonts w:cs="Calibri"/>
          <w:sz w:val="24"/>
          <w:szCs w:val="24"/>
        </w:rPr>
        <w:t>)</w:t>
      </w:r>
      <w:r w:rsidRPr="00FD228B">
        <w:rPr>
          <w:rFonts w:cs="Calibri"/>
          <w:spacing w:val="6"/>
          <w:sz w:val="24"/>
          <w:szCs w:val="24"/>
        </w:rPr>
        <w:t xml:space="preserve"> </w:t>
      </w:r>
      <w:r w:rsidRPr="00FD228B">
        <w:rPr>
          <w:rFonts w:cs="Calibri"/>
          <w:sz w:val="24"/>
          <w:szCs w:val="24"/>
        </w:rPr>
        <w:t>à</w:t>
      </w:r>
      <w:r w:rsidRPr="00FD228B">
        <w:rPr>
          <w:rFonts w:cs="Calibri"/>
          <w:spacing w:val="5"/>
          <w:sz w:val="24"/>
          <w:szCs w:val="24"/>
        </w:rPr>
        <w:t xml:space="preserve"> </w:t>
      </w:r>
      <w:r w:rsidRPr="00FD228B">
        <w:rPr>
          <w:rFonts w:cs="Calibri"/>
          <w:spacing w:val="2"/>
          <w:sz w:val="24"/>
          <w:szCs w:val="24"/>
        </w:rPr>
        <w:t>l</w:t>
      </w:r>
      <w:r w:rsidRPr="00FD228B">
        <w:rPr>
          <w:rFonts w:cs="Calibri"/>
          <w:spacing w:val="-2"/>
          <w:sz w:val="24"/>
          <w:szCs w:val="24"/>
        </w:rPr>
        <w:t>’</w:t>
      </w:r>
      <w:r w:rsidRPr="00FD228B">
        <w:rPr>
          <w:rFonts w:cs="Calibri"/>
          <w:sz w:val="24"/>
          <w:szCs w:val="24"/>
        </w:rPr>
        <w:t>a</w:t>
      </w:r>
      <w:r w:rsidRPr="00FD228B">
        <w:rPr>
          <w:rFonts w:cs="Calibri"/>
          <w:spacing w:val="2"/>
          <w:sz w:val="24"/>
          <w:szCs w:val="24"/>
        </w:rPr>
        <w:t>i</w:t>
      </w:r>
      <w:r w:rsidRPr="00FD228B">
        <w:rPr>
          <w:rFonts w:cs="Calibri"/>
          <w:spacing w:val="-6"/>
          <w:sz w:val="24"/>
          <w:szCs w:val="24"/>
        </w:rPr>
        <w:t>d</w:t>
      </w:r>
      <w:r w:rsidRPr="00FD228B">
        <w:rPr>
          <w:rFonts w:cs="Calibri"/>
          <w:sz w:val="24"/>
          <w:szCs w:val="24"/>
        </w:rPr>
        <w:t>e</w:t>
      </w:r>
      <w:r w:rsidRPr="00FD228B">
        <w:rPr>
          <w:rFonts w:cs="Calibri"/>
          <w:spacing w:val="6"/>
          <w:sz w:val="24"/>
          <w:szCs w:val="24"/>
        </w:rPr>
        <w:t xml:space="preserve"> </w:t>
      </w:r>
      <w:r w:rsidRPr="00FD228B">
        <w:rPr>
          <w:rFonts w:cs="Calibri"/>
          <w:spacing w:val="-1"/>
          <w:sz w:val="24"/>
          <w:szCs w:val="24"/>
        </w:rPr>
        <w:t>d</w:t>
      </w:r>
      <w:r w:rsidRPr="00FD228B">
        <w:rPr>
          <w:rFonts w:cs="Calibri"/>
          <w:sz w:val="24"/>
          <w:szCs w:val="24"/>
        </w:rPr>
        <w:t>e</w:t>
      </w:r>
      <w:r w:rsidRPr="00FD228B">
        <w:rPr>
          <w:rFonts w:cs="Calibri"/>
          <w:spacing w:val="1"/>
          <w:sz w:val="24"/>
          <w:szCs w:val="24"/>
        </w:rPr>
        <w:t xml:space="preserve"> g</w:t>
      </w:r>
      <w:r w:rsidRPr="00FD228B">
        <w:rPr>
          <w:rFonts w:cs="Calibri"/>
          <w:spacing w:val="-1"/>
          <w:sz w:val="24"/>
          <w:szCs w:val="24"/>
        </w:rPr>
        <w:t>u</w:t>
      </w:r>
      <w:r w:rsidRPr="00FD228B">
        <w:rPr>
          <w:rFonts w:cs="Calibri"/>
          <w:spacing w:val="2"/>
          <w:sz w:val="24"/>
          <w:szCs w:val="24"/>
        </w:rPr>
        <w:t>i</w:t>
      </w:r>
      <w:r w:rsidRPr="00FD228B">
        <w:rPr>
          <w:rFonts w:cs="Calibri"/>
          <w:spacing w:val="-1"/>
          <w:sz w:val="24"/>
          <w:szCs w:val="24"/>
        </w:rPr>
        <w:t>d</w:t>
      </w:r>
      <w:r w:rsidRPr="00FD228B">
        <w:rPr>
          <w:rFonts w:cs="Calibri"/>
          <w:sz w:val="24"/>
          <w:szCs w:val="24"/>
        </w:rPr>
        <w:t>es</w:t>
      </w:r>
      <w:r w:rsidRPr="00FD228B">
        <w:rPr>
          <w:rFonts w:cs="Calibri"/>
          <w:spacing w:val="1"/>
          <w:sz w:val="24"/>
          <w:szCs w:val="24"/>
        </w:rPr>
        <w:t xml:space="preserve"> </w:t>
      </w:r>
      <w:r w:rsidRPr="00FD228B">
        <w:rPr>
          <w:rFonts w:cs="Calibri"/>
          <w:spacing w:val="-1"/>
          <w:sz w:val="24"/>
          <w:szCs w:val="24"/>
        </w:rPr>
        <w:t>d</w:t>
      </w:r>
      <w:r w:rsidRPr="00FD228B">
        <w:rPr>
          <w:rFonts w:cs="Calibri"/>
          <w:spacing w:val="-2"/>
          <w:sz w:val="24"/>
          <w:szCs w:val="24"/>
        </w:rPr>
        <w:t>’</w:t>
      </w:r>
      <w:r w:rsidRPr="00FD228B">
        <w:rPr>
          <w:rFonts w:cs="Calibri"/>
          <w:sz w:val="24"/>
          <w:szCs w:val="24"/>
        </w:rPr>
        <w:t>en</w:t>
      </w:r>
      <w:r w:rsidRPr="00FD228B">
        <w:rPr>
          <w:rFonts w:cs="Calibri"/>
          <w:spacing w:val="-2"/>
          <w:sz w:val="24"/>
          <w:szCs w:val="24"/>
        </w:rPr>
        <w:t>t</w:t>
      </w:r>
      <w:r w:rsidRPr="00FD228B">
        <w:rPr>
          <w:rFonts w:cs="Calibri"/>
          <w:sz w:val="24"/>
          <w:szCs w:val="24"/>
        </w:rPr>
        <w:t>re</w:t>
      </w:r>
      <w:r w:rsidRPr="00FD228B">
        <w:rPr>
          <w:rFonts w:cs="Calibri"/>
          <w:spacing w:val="-2"/>
          <w:sz w:val="24"/>
          <w:szCs w:val="24"/>
        </w:rPr>
        <w:t>t</w:t>
      </w:r>
      <w:r w:rsidRPr="00FD228B">
        <w:rPr>
          <w:rFonts w:cs="Calibri"/>
          <w:spacing w:val="2"/>
          <w:sz w:val="24"/>
          <w:szCs w:val="24"/>
        </w:rPr>
        <w:t>i</w:t>
      </w:r>
      <w:r w:rsidRPr="00FD228B">
        <w:rPr>
          <w:rFonts w:cs="Calibri"/>
          <w:sz w:val="24"/>
          <w:szCs w:val="24"/>
        </w:rPr>
        <w:t>ens a</w:t>
      </w:r>
      <w:r w:rsidRPr="00FD228B">
        <w:rPr>
          <w:rFonts w:cs="Calibri"/>
          <w:spacing w:val="1"/>
          <w:sz w:val="24"/>
          <w:szCs w:val="24"/>
        </w:rPr>
        <w:t>v</w:t>
      </w:r>
      <w:r w:rsidRPr="00FD228B">
        <w:rPr>
          <w:rFonts w:cs="Calibri"/>
          <w:sz w:val="24"/>
          <w:szCs w:val="24"/>
        </w:rPr>
        <w:t xml:space="preserve">ec </w:t>
      </w:r>
      <w:r w:rsidRPr="00FD228B">
        <w:rPr>
          <w:rFonts w:cs="Calibri"/>
          <w:spacing w:val="2"/>
          <w:sz w:val="24"/>
          <w:szCs w:val="24"/>
        </w:rPr>
        <w:t>l</w:t>
      </w:r>
      <w:r w:rsidRPr="00FD228B">
        <w:rPr>
          <w:rFonts w:cs="Calibri"/>
          <w:sz w:val="24"/>
          <w:szCs w:val="24"/>
        </w:rPr>
        <w:t>es</w:t>
      </w:r>
      <w:r w:rsidRPr="00FD228B">
        <w:rPr>
          <w:rFonts w:cs="Calibri"/>
          <w:spacing w:val="3"/>
          <w:sz w:val="24"/>
          <w:szCs w:val="24"/>
        </w:rPr>
        <w:t xml:space="preserve"> </w:t>
      </w:r>
      <w:r w:rsidRPr="00FD228B">
        <w:rPr>
          <w:rFonts w:cs="Calibri"/>
          <w:sz w:val="24"/>
          <w:szCs w:val="24"/>
        </w:rPr>
        <w:t xml:space="preserve">parties prenantes ; </w:t>
      </w:r>
    </w:p>
    <w:p w14:paraId="2B7BDBEE" w14:textId="77777777" w:rsidR="00114C47" w:rsidRPr="00CF4D42" w:rsidRDefault="00114C47" w:rsidP="00B74794">
      <w:pPr>
        <w:pStyle w:val="Paragraphedeliste"/>
        <w:numPr>
          <w:ilvl w:val="0"/>
          <w:numId w:val="34"/>
        </w:numPr>
        <w:autoSpaceDE w:val="0"/>
        <w:autoSpaceDN w:val="0"/>
        <w:adjustRightInd w:val="0"/>
        <w:spacing w:before="120"/>
        <w:ind w:left="1077" w:hanging="371"/>
        <w:contextualSpacing w:val="0"/>
        <w:jc w:val="both"/>
        <w:rPr>
          <w:rFonts w:cs="Calibri"/>
          <w:sz w:val="24"/>
          <w:szCs w:val="24"/>
        </w:rPr>
      </w:pPr>
      <w:r w:rsidRPr="00FD228B">
        <w:rPr>
          <w:rFonts w:cs="Calibri"/>
          <w:spacing w:val="-1"/>
          <w:sz w:val="24"/>
          <w:szCs w:val="24"/>
        </w:rPr>
        <w:t>d</w:t>
      </w:r>
      <w:r w:rsidRPr="00FD228B">
        <w:rPr>
          <w:rFonts w:cs="Calibri"/>
          <w:sz w:val="24"/>
          <w:szCs w:val="24"/>
        </w:rPr>
        <w:t>es</w:t>
      </w:r>
      <w:r w:rsidRPr="00FD228B">
        <w:rPr>
          <w:rFonts w:cs="Calibri"/>
          <w:spacing w:val="2"/>
          <w:sz w:val="24"/>
          <w:szCs w:val="24"/>
        </w:rPr>
        <w:t xml:space="preserve"> </w:t>
      </w:r>
      <w:r w:rsidRPr="00FD228B">
        <w:rPr>
          <w:rFonts w:cs="Calibri"/>
          <w:sz w:val="24"/>
          <w:szCs w:val="24"/>
        </w:rPr>
        <w:t>en</w:t>
      </w:r>
      <w:r w:rsidRPr="00FD228B">
        <w:rPr>
          <w:rFonts w:cs="Calibri"/>
          <w:spacing w:val="-2"/>
          <w:sz w:val="24"/>
          <w:szCs w:val="24"/>
        </w:rPr>
        <w:t>t</w:t>
      </w:r>
      <w:r w:rsidRPr="00FD228B">
        <w:rPr>
          <w:rFonts w:cs="Calibri"/>
          <w:sz w:val="24"/>
          <w:szCs w:val="24"/>
        </w:rPr>
        <w:t>re</w:t>
      </w:r>
      <w:r w:rsidRPr="00FD228B">
        <w:rPr>
          <w:rFonts w:cs="Calibri"/>
          <w:spacing w:val="-2"/>
          <w:sz w:val="24"/>
          <w:szCs w:val="24"/>
        </w:rPr>
        <w:t>t</w:t>
      </w:r>
      <w:r w:rsidRPr="00FD228B">
        <w:rPr>
          <w:rFonts w:cs="Calibri"/>
          <w:spacing w:val="2"/>
          <w:sz w:val="24"/>
          <w:szCs w:val="24"/>
        </w:rPr>
        <w:t>i</w:t>
      </w:r>
      <w:r w:rsidRPr="00FD228B">
        <w:rPr>
          <w:rFonts w:cs="Calibri"/>
          <w:sz w:val="24"/>
          <w:szCs w:val="24"/>
        </w:rPr>
        <w:t>ens</w:t>
      </w:r>
      <w:r w:rsidRPr="00FD228B">
        <w:rPr>
          <w:rFonts w:cs="Calibri"/>
          <w:spacing w:val="2"/>
          <w:sz w:val="24"/>
          <w:szCs w:val="24"/>
        </w:rPr>
        <w:t xml:space="preserve"> </w:t>
      </w:r>
      <w:r w:rsidRPr="00FD228B">
        <w:rPr>
          <w:rFonts w:cs="Calibri"/>
          <w:sz w:val="24"/>
          <w:szCs w:val="24"/>
        </w:rPr>
        <w:t>à</w:t>
      </w:r>
      <w:r w:rsidRPr="00FD228B">
        <w:rPr>
          <w:rFonts w:cs="Calibri"/>
          <w:spacing w:val="2"/>
          <w:sz w:val="24"/>
          <w:szCs w:val="24"/>
        </w:rPr>
        <w:t xml:space="preserve"> l</w:t>
      </w:r>
      <w:r w:rsidRPr="00FD228B">
        <w:rPr>
          <w:rFonts w:cs="Calibri"/>
          <w:spacing w:val="-2"/>
          <w:sz w:val="24"/>
          <w:szCs w:val="24"/>
        </w:rPr>
        <w:t>’</w:t>
      </w:r>
      <w:r w:rsidRPr="00FD228B">
        <w:rPr>
          <w:rFonts w:cs="Calibri"/>
          <w:sz w:val="24"/>
          <w:szCs w:val="24"/>
        </w:rPr>
        <w:t>a</w:t>
      </w:r>
      <w:r w:rsidRPr="00FD228B">
        <w:rPr>
          <w:rFonts w:cs="Calibri"/>
          <w:spacing w:val="2"/>
          <w:sz w:val="24"/>
          <w:szCs w:val="24"/>
        </w:rPr>
        <w:t>i</w:t>
      </w:r>
      <w:r w:rsidRPr="00FD228B">
        <w:rPr>
          <w:rFonts w:cs="Calibri"/>
          <w:spacing w:val="-1"/>
          <w:sz w:val="24"/>
          <w:szCs w:val="24"/>
        </w:rPr>
        <w:t>d</w:t>
      </w:r>
      <w:r w:rsidRPr="00FD228B">
        <w:rPr>
          <w:rFonts w:cs="Calibri"/>
          <w:sz w:val="24"/>
          <w:szCs w:val="24"/>
        </w:rPr>
        <w:t>e</w:t>
      </w:r>
      <w:r w:rsidRPr="00FD228B">
        <w:rPr>
          <w:rFonts w:cs="Calibri"/>
          <w:spacing w:val="2"/>
          <w:sz w:val="24"/>
          <w:szCs w:val="24"/>
        </w:rPr>
        <w:t xml:space="preserve"> </w:t>
      </w:r>
      <w:r w:rsidRPr="00FD228B">
        <w:rPr>
          <w:rFonts w:cs="Calibri"/>
          <w:spacing w:val="-1"/>
          <w:sz w:val="24"/>
          <w:szCs w:val="24"/>
        </w:rPr>
        <w:t>d</w:t>
      </w:r>
      <w:r w:rsidRPr="00FD228B">
        <w:rPr>
          <w:rFonts w:cs="Calibri"/>
          <w:sz w:val="24"/>
          <w:szCs w:val="24"/>
        </w:rPr>
        <w:t>e</w:t>
      </w:r>
      <w:r w:rsidRPr="00FD228B">
        <w:rPr>
          <w:rFonts w:cs="Calibri"/>
          <w:spacing w:val="2"/>
          <w:sz w:val="24"/>
          <w:szCs w:val="24"/>
        </w:rPr>
        <w:t xml:space="preserve"> </w:t>
      </w:r>
      <w:r w:rsidRPr="00FD228B">
        <w:rPr>
          <w:rFonts w:cs="Calibri"/>
          <w:spacing w:val="1"/>
          <w:sz w:val="24"/>
          <w:szCs w:val="24"/>
        </w:rPr>
        <w:t>g</w:t>
      </w:r>
      <w:r w:rsidRPr="00FD228B">
        <w:rPr>
          <w:rFonts w:cs="Calibri"/>
          <w:spacing w:val="-6"/>
          <w:sz w:val="24"/>
          <w:szCs w:val="24"/>
        </w:rPr>
        <w:t>u</w:t>
      </w:r>
      <w:r w:rsidRPr="00FD228B">
        <w:rPr>
          <w:rFonts w:cs="Calibri"/>
          <w:spacing w:val="2"/>
          <w:sz w:val="24"/>
          <w:szCs w:val="24"/>
        </w:rPr>
        <w:t>i</w:t>
      </w:r>
      <w:r w:rsidRPr="00FD228B">
        <w:rPr>
          <w:rFonts w:cs="Calibri"/>
          <w:spacing w:val="-1"/>
          <w:sz w:val="24"/>
          <w:szCs w:val="24"/>
        </w:rPr>
        <w:t>d</w:t>
      </w:r>
      <w:r w:rsidRPr="00FD228B">
        <w:rPr>
          <w:rFonts w:cs="Calibri"/>
          <w:sz w:val="24"/>
          <w:szCs w:val="24"/>
        </w:rPr>
        <w:t>e</w:t>
      </w:r>
      <w:r w:rsidRPr="00FD228B">
        <w:rPr>
          <w:rFonts w:cs="Calibri"/>
          <w:spacing w:val="2"/>
          <w:sz w:val="24"/>
          <w:szCs w:val="24"/>
        </w:rPr>
        <w:t xml:space="preserve"> </w:t>
      </w:r>
      <w:r w:rsidRPr="00FD228B">
        <w:rPr>
          <w:rFonts w:cs="Calibri"/>
          <w:sz w:val="24"/>
          <w:szCs w:val="24"/>
        </w:rPr>
        <w:t>a</w:t>
      </w:r>
      <w:r w:rsidRPr="00FD228B">
        <w:rPr>
          <w:rFonts w:cs="Calibri"/>
          <w:spacing w:val="1"/>
          <w:sz w:val="24"/>
          <w:szCs w:val="24"/>
        </w:rPr>
        <w:t>v</w:t>
      </w:r>
      <w:r w:rsidRPr="00FD228B">
        <w:rPr>
          <w:rFonts w:cs="Calibri"/>
          <w:sz w:val="24"/>
          <w:szCs w:val="24"/>
        </w:rPr>
        <w:t xml:space="preserve">ec </w:t>
      </w:r>
      <w:r w:rsidRPr="00FD228B">
        <w:rPr>
          <w:rFonts w:cs="Calibri"/>
          <w:spacing w:val="2"/>
          <w:sz w:val="24"/>
          <w:szCs w:val="24"/>
        </w:rPr>
        <w:t>l</w:t>
      </w:r>
      <w:r w:rsidRPr="00FD228B">
        <w:rPr>
          <w:rFonts w:cs="Calibri"/>
          <w:sz w:val="24"/>
          <w:szCs w:val="24"/>
        </w:rPr>
        <w:t xml:space="preserve">es </w:t>
      </w:r>
      <w:r w:rsidRPr="00FD228B">
        <w:rPr>
          <w:rFonts w:cs="Calibri"/>
          <w:spacing w:val="-1"/>
          <w:sz w:val="24"/>
          <w:szCs w:val="24"/>
        </w:rPr>
        <w:t>b</w:t>
      </w:r>
      <w:r w:rsidRPr="00FD228B">
        <w:rPr>
          <w:rFonts w:cs="Calibri"/>
          <w:sz w:val="24"/>
          <w:szCs w:val="24"/>
        </w:rPr>
        <w:t>én</w:t>
      </w:r>
      <w:r w:rsidRPr="00FD228B">
        <w:rPr>
          <w:rFonts w:cs="Calibri"/>
          <w:spacing w:val="1"/>
          <w:sz w:val="24"/>
          <w:szCs w:val="24"/>
        </w:rPr>
        <w:t>é</w:t>
      </w:r>
      <w:r w:rsidRPr="00FD228B">
        <w:rPr>
          <w:rFonts w:cs="Calibri"/>
          <w:sz w:val="24"/>
          <w:szCs w:val="24"/>
        </w:rPr>
        <w:t>f</w:t>
      </w:r>
      <w:r w:rsidRPr="00FD228B">
        <w:rPr>
          <w:rFonts w:cs="Calibri"/>
          <w:spacing w:val="2"/>
          <w:sz w:val="24"/>
          <w:szCs w:val="24"/>
        </w:rPr>
        <w:t>i</w:t>
      </w:r>
      <w:r w:rsidRPr="00FD228B">
        <w:rPr>
          <w:rFonts w:cs="Calibri"/>
          <w:spacing w:val="-2"/>
          <w:sz w:val="24"/>
          <w:szCs w:val="24"/>
        </w:rPr>
        <w:t>c</w:t>
      </w:r>
      <w:r w:rsidRPr="00FD228B">
        <w:rPr>
          <w:rFonts w:cs="Calibri"/>
          <w:spacing w:val="2"/>
          <w:sz w:val="24"/>
          <w:szCs w:val="24"/>
        </w:rPr>
        <w:t>i</w:t>
      </w:r>
      <w:r w:rsidRPr="00FD228B">
        <w:rPr>
          <w:rFonts w:cs="Calibri"/>
          <w:sz w:val="24"/>
          <w:szCs w:val="24"/>
        </w:rPr>
        <w:t>a</w:t>
      </w:r>
      <w:r w:rsidRPr="00FD228B">
        <w:rPr>
          <w:rFonts w:cs="Calibri"/>
          <w:spacing w:val="2"/>
          <w:sz w:val="24"/>
          <w:szCs w:val="24"/>
        </w:rPr>
        <w:t>i</w:t>
      </w:r>
      <w:r w:rsidRPr="00FD228B">
        <w:rPr>
          <w:rFonts w:cs="Calibri"/>
          <w:spacing w:val="-5"/>
          <w:sz w:val="24"/>
          <w:szCs w:val="24"/>
        </w:rPr>
        <w:t>r</w:t>
      </w:r>
      <w:r w:rsidRPr="00FD228B">
        <w:rPr>
          <w:rFonts w:cs="Calibri"/>
          <w:sz w:val="24"/>
          <w:szCs w:val="24"/>
        </w:rPr>
        <w:t>es</w:t>
      </w:r>
      <w:r w:rsidRPr="00FD228B">
        <w:rPr>
          <w:rFonts w:cs="Calibri"/>
          <w:spacing w:val="18"/>
          <w:sz w:val="24"/>
          <w:szCs w:val="24"/>
        </w:rPr>
        <w:t xml:space="preserve"> </w:t>
      </w:r>
      <w:r w:rsidRPr="00FD228B">
        <w:rPr>
          <w:rFonts w:cs="Calibri"/>
          <w:spacing w:val="-2"/>
          <w:sz w:val="24"/>
          <w:szCs w:val="24"/>
        </w:rPr>
        <w:t xml:space="preserve">directs, etc. </w:t>
      </w:r>
      <w:r w:rsidRPr="00FD228B">
        <w:rPr>
          <w:rFonts w:cs="Calibri"/>
          <w:spacing w:val="16"/>
          <w:sz w:val="24"/>
          <w:szCs w:val="24"/>
        </w:rPr>
        <w:t xml:space="preserve"> </w:t>
      </w:r>
    </w:p>
    <w:p w14:paraId="49B10284" w14:textId="77777777" w:rsidR="00114C47" w:rsidRPr="00190BE2" w:rsidRDefault="00114C47" w:rsidP="00114C47">
      <w:pPr>
        <w:pStyle w:val="Titre3"/>
      </w:pPr>
      <w:bookmarkStart w:id="11" w:name="_Toc323139289"/>
      <w:bookmarkStart w:id="12" w:name="_Toc329808622"/>
      <w:r w:rsidRPr="00190BE2">
        <w:rPr>
          <w:spacing w:val="-3"/>
        </w:rPr>
        <w:t>1.2.3. M</w:t>
      </w:r>
      <w:r w:rsidRPr="00190BE2">
        <w:t>at</w:t>
      </w:r>
      <w:r w:rsidRPr="00190BE2">
        <w:rPr>
          <w:spacing w:val="-2"/>
        </w:rPr>
        <w:t>r</w:t>
      </w:r>
      <w:r w:rsidRPr="00190BE2">
        <w:t xml:space="preserve">ice </w:t>
      </w:r>
      <w:r w:rsidRPr="00190BE2">
        <w:rPr>
          <w:spacing w:val="-2"/>
        </w:rPr>
        <w:t>d</w:t>
      </w:r>
      <w:r w:rsidRPr="00190BE2">
        <w:t>’é</w:t>
      </w:r>
      <w:r w:rsidRPr="00190BE2">
        <w:rPr>
          <w:spacing w:val="-4"/>
        </w:rPr>
        <w:t>v</w:t>
      </w:r>
      <w:r w:rsidRPr="00190BE2">
        <w:t>al</w:t>
      </w:r>
      <w:r w:rsidRPr="00190BE2">
        <w:rPr>
          <w:spacing w:val="-2"/>
        </w:rPr>
        <w:t>u</w:t>
      </w:r>
      <w:r w:rsidRPr="00190BE2">
        <w:t>ati</w:t>
      </w:r>
      <w:r w:rsidRPr="00190BE2">
        <w:rPr>
          <w:spacing w:val="2"/>
        </w:rPr>
        <w:t>o</w:t>
      </w:r>
      <w:r w:rsidRPr="00190BE2">
        <w:t>n</w:t>
      </w:r>
      <w:r w:rsidRPr="00190BE2">
        <w:rPr>
          <w:spacing w:val="-3"/>
        </w:rPr>
        <w:t xml:space="preserve"> </w:t>
      </w:r>
      <w:r w:rsidRPr="00190BE2">
        <w:t>et R</w:t>
      </w:r>
      <w:r w:rsidRPr="00190BE2">
        <w:rPr>
          <w:spacing w:val="-4"/>
        </w:rPr>
        <w:t>a</w:t>
      </w:r>
      <w:r w:rsidRPr="00190BE2">
        <w:rPr>
          <w:spacing w:val="2"/>
        </w:rPr>
        <w:t>p</w:t>
      </w:r>
      <w:r w:rsidRPr="00190BE2">
        <w:rPr>
          <w:spacing w:val="-3"/>
        </w:rPr>
        <w:t>p</w:t>
      </w:r>
      <w:r w:rsidRPr="00190BE2">
        <w:rPr>
          <w:spacing w:val="2"/>
        </w:rPr>
        <w:t>o</w:t>
      </w:r>
      <w:r w:rsidRPr="00190BE2">
        <w:rPr>
          <w:spacing w:val="-2"/>
        </w:rPr>
        <w:t>r</w:t>
      </w:r>
      <w:r w:rsidRPr="00190BE2">
        <w:t xml:space="preserve">t </w:t>
      </w:r>
      <w:r w:rsidRPr="00190BE2">
        <w:rPr>
          <w:spacing w:val="2"/>
        </w:rPr>
        <w:t>d</w:t>
      </w:r>
      <w:r w:rsidRPr="00190BE2">
        <w:rPr>
          <w:spacing w:val="-4"/>
        </w:rPr>
        <w:t>’</w:t>
      </w:r>
      <w:r w:rsidRPr="00190BE2">
        <w:rPr>
          <w:spacing w:val="2"/>
        </w:rPr>
        <w:t>o</w:t>
      </w:r>
      <w:r w:rsidRPr="00190BE2">
        <w:rPr>
          <w:spacing w:val="-2"/>
        </w:rPr>
        <w:t>r</w:t>
      </w:r>
      <w:r w:rsidRPr="00190BE2">
        <w:t>i</w:t>
      </w:r>
      <w:r w:rsidRPr="00190BE2">
        <w:rPr>
          <w:spacing w:val="-3"/>
        </w:rPr>
        <w:t>en</w:t>
      </w:r>
      <w:r w:rsidRPr="00190BE2">
        <w:t>tati</w:t>
      </w:r>
      <w:r w:rsidRPr="00190BE2">
        <w:rPr>
          <w:spacing w:val="2"/>
        </w:rPr>
        <w:t>o</w:t>
      </w:r>
      <w:r w:rsidRPr="00190BE2">
        <w:t>n</w:t>
      </w:r>
      <w:bookmarkEnd w:id="11"/>
      <w:bookmarkEnd w:id="12"/>
    </w:p>
    <w:p w14:paraId="26BA5F9E" w14:textId="77777777" w:rsidR="00114C47" w:rsidRPr="00150046" w:rsidRDefault="00114C47" w:rsidP="00114C47">
      <w:pPr>
        <w:spacing w:before="3"/>
        <w:rPr>
          <w:sz w:val="24"/>
          <w:szCs w:val="24"/>
        </w:rPr>
      </w:pPr>
    </w:p>
    <w:p w14:paraId="56F2E5D2" w14:textId="77777777" w:rsidR="00114C47" w:rsidRPr="00150046" w:rsidRDefault="00114C47" w:rsidP="00114C47">
      <w:pPr>
        <w:spacing w:line="240" w:lineRule="auto"/>
        <w:jc w:val="both"/>
        <w:rPr>
          <w:rFonts w:cs="Calibri"/>
          <w:sz w:val="24"/>
          <w:szCs w:val="24"/>
        </w:rPr>
      </w:pPr>
      <w:r w:rsidRPr="00150046">
        <w:rPr>
          <w:rFonts w:cs="Calibri"/>
          <w:sz w:val="24"/>
          <w:szCs w:val="24"/>
        </w:rPr>
        <w:t>U</w:t>
      </w:r>
      <w:r w:rsidRPr="00150046">
        <w:rPr>
          <w:rFonts w:cs="Calibri"/>
          <w:spacing w:val="-1"/>
          <w:sz w:val="24"/>
          <w:szCs w:val="24"/>
        </w:rPr>
        <w:t>n</w:t>
      </w:r>
      <w:r w:rsidRPr="00150046">
        <w:rPr>
          <w:rFonts w:cs="Calibri"/>
          <w:sz w:val="24"/>
          <w:szCs w:val="24"/>
        </w:rPr>
        <w:t>e</w:t>
      </w:r>
      <w:r w:rsidRPr="00150046">
        <w:rPr>
          <w:rFonts w:cs="Calibri"/>
          <w:spacing w:val="28"/>
          <w:sz w:val="24"/>
          <w:szCs w:val="24"/>
        </w:rPr>
        <w:t xml:space="preserve"> </w:t>
      </w:r>
      <w:r w:rsidRPr="00150046">
        <w:rPr>
          <w:rFonts w:cs="Calibri"/>
          <w:spacing w:val="-2"/>
          <w:sz w:val="24"/>
          <w:szCs w:val="24"/>
        </w:rPr>
        <w:t>M</w:t>
      </w:r>
      <w:r w:rsidRPr="00150046">
        <w:rPr>
          <w:rFonts w:cs="Calibri"/>
          <w:sz w:val="24"/>
          <w:szCs w:val="24"/>
        </w:rPr>
        <w:t>a</w:t>
      </w:r>
      <w:r w:rsidRPr="00150046">
        <w:rPr>
          <w:rFonts w:cs="Calibri"/>
          <w:spacing w:val="-2"/>
          <w:sz w:val="24"/>
          <w:szCs w:val="24"/>
        </w:rPr>
        <w:t>t</w:t>
      </w:r>
      <w:r w:rsidRPr="00150046">
        <w:rPr>
          <w:rFonts w:cs="Calibri"/>
          <w:sz w:val="24"/>
          <w:szCs w:val="24"/>
        </w:rPr>
        <w:t>r</w:t>
      </w:r>
      <w:r w:rsidRPr="00150046">
        <w:rPr>
          <w:rFonts w:cs="Calibri"/>
          <w:spacing w:val="2"/>
          <w:sz w:val="24"/>
          <w:szCs w:val="24"/>
        </w:rPr>
        <w:t>i</w:t>
      </w:r>
      <w:r w:rsidRPr="00150046">
        <w:rPr>
          <w:rFonts w:cs="Calibri"/>
          <w:spacing w:val="-2"/>
          <w:sz w:val="24"/>
          <w:szCs w:val="24"/>
        </w:rPr>
        <w:t>c</w:t>
      </w:r>
      <w:r w:rsidRPr="00150046">
        <w:rPr>
          <w:rFonts w:cs="Calibri"/>
          <w:sz w:val="24"/>
          <w:szCs w:val="24"/>
        </w:rPr>
        <w:t>e</w:t>
      </w:r>
      <w:r w:rsidRPr="00150046">
        <w:rPr>
          <w:rFonts w:cs="Calibri"/>
          <w:spacing w:val="28"/>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z w:val="24"/>
          <w:szCs w:val="24"/>
        </w:rPr>
        <w:t>é</w:t>
      </w:r>
      <w:r w:rsidRPr="00150046">
        <w:rPr>
          <w:rFonts w:cs="Calibri"/>
          <w:spacing w:val="1"/>
          <w:sz w:val="24"/>
          <w:szCs w:val="24"/>
        </w:rPr>
        <w:t>v</w:t>
      </w:r>
      <w:r w:rsidRPr="00150046">
        <w:rPr>
          <w:rFonts w:cs="Calibri"/>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 ser</w:t>
      </w:r>
      <w:r w:rsidRPr="00150046">
        <w:rPr>
          <w:rFonts w:cs="Calibri"/>
          <w:spacing w:val="1"/>
          <w:sz w:val="24"/>
          <w:szCs w:val="24"/>
        </w:rPr>
        <w:t>v</w:t>
      </w:r>
      <w:r w:rsidRPr="00150046">
        <w:rPr>
          <w:rFonts w:cs="Calibri"/>
          <w:sz w:val="24"/>
          <w:szCs w:val="24"/>
        </w:rPr>
        <w:t>a</w:t>
      </w:r>
      <w:r w:rsidRPr="00150046">
        <w:rPr>
          <w:rFonts w:cs="Calibri"/>
          <w:spacing w:val="-1"/>
          <w:sz w:val="24"/>
          <w:szCs w:val="24"/>
        </w:rPr>
        <w:t>n</w:t>
      </w:r>
      <w:r w:rsidRPr="00150046">
        <w:rPr>
          <w:rFonts w:cs="Calibri"/>
          <w:sz w:val="24"/>
          <w:szCs w:val="24"/>
        </w:rPr>
        <w:t>t</w:t>
      </w:r>
      <w:r w:rsidRPr="00150046">
        <w:rPr>
          <w:rFonts w:cs="Calibri"/>
          <w:spacing w:val="4"/>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6"/>
          <w:sz w:val="24"/>
          <w:szCs w:val="24"/>
        </w:rPr>
        <w:t xml:space="preserve"> </w:t>
      </w:r>
      <w:r w:rsidRPr="00150046">
        <w:rPr>
          <w:rFonts w:cs="Calibri"/>
          <w:spacing w:val="-2"/>
          <w:sz w:val="24"/>
          <w:szCs w:val="24"/>
        </w:rPr>
        <w:t>c</w:t>
      </w:r>
      <w:r w:rsidRPr="00150046">
        <w:rPr>
          <w:rFonts w:cs="Calibri"/>
          <w:sz w:val="24"/>
          <w:szCs w:val="24"/>
        </w:rPr>
        <w:t>a</w:t>
      </w:r>
      <w:r w:rsidRPr="00150046">
        <w:rPr>
          <w:rFonts w:cs="Calibri"/>
          <w:spacing w:val="-1"/>
          <w:sz w:val="24"/>
          <w:szCs w:val="24"/>
        </w:rPr>
        <w:t>d</w:t>
      </w:r>
      <w:r w:rsidRPr="00150046">
        <w:rPr>
          <w:rFonts w:cs="Calibri"/>
          <w:sz w:val="24"/>
          <w:szCs w:val="24"/>
        </w:rPr>
        <w:t>re</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6"/>
          <w:sz w:val="24"/>
          <w:szCs w:val="24"/>
        </w:rPr>
        <w:t xml:space="preserve"> </w:t>
      </w:r>
      <w:r w:rsidRPr="00150046">
        <w:rPr>
          <w:rFonts w:cs="Calibri"/>
          <w:sz w:val="24"/>
          <w:szCs w:val="24"/>
        </w:rPr>
        <w:t>ré</w:t>
      </w:r>
      <w:r w:rsidRPr="00150046">
        <w:rPr>
          <w:rFonts w:cs="Calibri"/>
          <w:spacing w:val="-5"/>
          <w:sz w:val="24"/>
          <w:szCs w:val="24"/>
        </w:rPr>
        <w:t>f</w:t>
      </w:r>
      <w:r w:rsidRPr="00150046">
        <w:rPr>
          <w:rFonts w:cs="Calibri"/>
          <w:sz w:val="24"/>
          <w:szCs w:val="24"/>
        </w:rPr>
        <w:t>éren</w:t>
      </w:r>
      <w:r w:rsidRPr="00150046">
        <w:rPr>
          <w:rFonts w:cs="Calibri"/>
          <w:spacing w:val="-2"/>
          <w:sz w:val="24"/>
          <w:szCs w:val="24"/>
        </w:rPr>
        <w:t>c</w:t>
      </w:r>
      <w:r w:rsidRPr="00150046">
        <w:rPr>
          <w:rFonts w:cs="Calibri"/>
          <w:sz w:val="24"/>
          <w:szCs w:val="24"/>
        </w:rPr>
        <w:t>e</w:t>
      </w:r>
      <w:r w:rsidRPr="00150046">
        <w:rPr>
          <w:rFonts w:cs="Calibri"/>
          <w:spacing w:val="6"/>
          <w:sz w:val="24"/>
          <w:szCs w:val="24"/>
        </w:rPr>
        <w:t xml:space="preserve"> </w:t>
      </w:r>
      <w:r w:rsidRPr="00150046">
        <w:rPr>
          <w:rFonts w:cs="Calibri"/>
          <w:spacing w:val="-1"/>
          <w:sz w:val="24"/>
          <w:szCs w:val="24"/>
        </w:rPr>
        <w:t>pou</w:t>
      </w:r>
      <w:r w:rsidRPr="00150046">
        <w:rPr>
          <w:rFonts w:cs="Calibri"/>
          <w:sz w:val="24"/>
          <w:szCs w:val="24"/>
        </w:rPr>
        <w:t>r</w:t>
      </w:r>
      <w:r w:rsidRPr="00150046">
        <w:rPr>
          <w:rFonts w:cs="Calibri"/>
          <w:spacing w:val="1"/>
          <w:sz w:val="24"/>
          <w:szCs w:val="24"/>
        </w:rPr>
        <w:t xml:space="preserve"> </w:t>
      </w:r>
      <w:r w:rsidRPr="00150046">
        <w:rPr>
          <w:rFonts w:cs="Calibri"/>
          <w:spacing w:val="2"/>
          <w:sz w:val="24"/>
          <w:szCs w:val="24"/>
        </w:rPr>
        <w:t>l</w:t>
      </w:r>
      <w:r w:rsidRPr="00150046">
        <w:rPr>
          <w:rFonts w:cs="Calibri"/>
          <w:spacing w:val="-2"/>
          <w:sz w:val="24"/>
          <w:szCs w:val="24"/>
        </w:rPr>
        <w:t>’</w:t>
      </w:r>
      <w:r w:rsidRPr="00150046">
        <w:rPr>
          <w:rFonts w:cs="Calibri"/>
          <w:sz w:val="24"/>
          <w:szCs w:val="24"/>
        </w:rPr>
        <w:t>é</w:t>
      </w:r>
      <w:r w:rsidRPr="00150046">
        <w:rPr>
          <w:rFonts w:cs="Calibri"/>
          <w:spacing w:val="1"/>
          <w:sz w:val="24"/>
          <w:szCs w:val="24"/>
        </w:rPr>
        <w:t>v</w:t>
      </w:r>
      <w:r w:rsidRPr="00150046">
        <w:rPr>
          <w:rFonts w:cs="Calibri"/>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 xml:space="preserve">n à mi-parcours a été </w:t>
      </w:r>
      <w:r w:rsidRPr="00150046">
        <w:rPr>
          <w:rFonts w:cs="Calibri"/>
          <w:spacing w:val="-4"/>
          <w:sz w:val="24"/>
          <w:szCs w:val="24"/>
        </w:rPr>
        <w:t>é</w:t>
      </w:r>
      <w:r w:rsidRPr="00150046">
        <w:rPr>
          <w:rFonts w:cs="Calibri"/>
          <w:spacing w:val="2"/>
          <w:sz w:val="24"/>
          <w:szCs w:val="24"/>
        </w:rPr>
        <w:t>l</w:t>
      </w:r>
      <w:r w:rsidRPr="00150046">
        <w:rPr>
          <w:rFonts w:cs="Calibri"/>
          <w:sz w:val="24"/>
          <w:szCs w:val="24"/>
        </w:rPr>
        <w:t>a</w:t>
      </w:r>
      <w:r w:rsidRPr="00150046">
        <w:rPr>
          <w:rFonts w:cs="Calibri"/>
          <w:spacing w:val="-1"/>
          <w:sz w:val="24"/>
          <w:szCs w:val="24"/>
        </w:rPr>
        <w:t>bo</w:t>
      </w:r>
      <w:r w:rsidR="004947C6">
        <w:rPr>
          <w:rFonts w:cs="Calibri"/>
          <w:sz w:val="24"/>
          <w:szCs w:val="24"/>
        </w:rPr>
        <w:t>rée et</w:t>
      </w:r>
      <w:r w:rsidRPr="00150046">
        <w:rPr>
          <w:rFonts w:cs="Calibri"/>
          <w:sz w:val="24"/>
          <w:szCs w:val="24"/>
        </w:rPr>
        <w:t xml:space="preserve"> finalisée lors de la mission de terrain.</w:t>
      </w:r>
      <w:r w:rsidRPr="00150046">
        <w:rPr>
          <w:rFonts w:cs="Calibri"/>
          <w:spacing w:val="3"/>
          <w:sz w:val="24"/>
          <w:szCs w:val="24"/>
        </w:rPr>
        <w:t xml:space="preserve"> </w:t>
      </w:r>
      <w:r w:rsidRPr="00150046">
        <w:rPr>
          <w:rFonts w:cs="Calibri"/>
          <w:spacing w:val="-2"/>
          <w:sz w:val="24"/>
          <w:szCs w:val="24"/>
        </w:rPr>
        <w:t>L</w:t>
      </w:r>
      <w:r w:rsidRPr="00150046">
        <w:rPr>
          <w:rFonts w:cs="Calibri"/>
          <w:sz w:val="24"/>
          <w:szCs w:val="24"/>
        </w:rPr>
        <w:t>a</w:t>
      </w:r>
      <w:r w:rsidRPr="00150046">
        <w:rPr>
          <w:rFonts w:cs="Calibri"/>
          <w:spacing w:val="5"/>
          <w:sz w:val="24"/>
          <w:szCs w:val="24"/>
        </w:rPr>
        <w:t xml:space="preserve"> </w:t>
      </w:r>
      <w:r w:rsidRPr="00150046">
        <w:rPr>
          <w:rFonts w:cs="Calibri"/>
          <w:spacing w:val="-2"/>
          <w:sz w:val="24"/>
          <w:szCs w:val="24"/>
        </w:rPr>
        <w:t>M</w:t>
      </w:r>
      <w:r w:rsidRPr="00150046">
        <w:rPr>
          <w:rFonts w:cs="Calibri"/>
          <w:sz w:val="24"/>
          <w:szCs w:val="24"/>
        </w:rPr>
        <w:t>a</w:t>
      </w:r>
      <w:r w:rsidRPr="00150046">
        <w:rPr>
          <w:rFonts w:cs="Calibri"/>
          <w:spacing w:val="-2"/>
          <w:sz w:val="24"/>
          <w:szCs w:val="24"/>
        </w:rPr>
        <w:t>t</w:t>
      </w:r>
      <w:r w:rsidRPr="00150046">
        <w:rPr>
          <w:rFonts w:cs="Calibri"/>
          <w:sz w:val="24"/>
          <w:szCs w:val="24"/>
        </w:rPr>
        <w:t>r</w:t>
      </w:r>
      <w:r w:rsidRPr="00150046">
        <w:rPr>
          <w:rFonts w:cs="Calibri"/>
          <w:spacing w:val="2"/>
          <w:sz w:val="24"/>
          <w:szCs w:val="24"/>
        </w:rPr>
        <w:t>i</w:t>
      </w:r>
      <w:r w:rsidRPr="00150046">
        <w:rPr>
          <w:rFonts w:cs="Calibri"/>
          <w:spacing w:val="-2"/>
          <w:sz w:val="24"/>
          <w:szCs w:val="24"/>
        </w:rPr>
        <w:t>c</w:t>
      </w:r>
      <w:r w:rsidRPr="00150046">
        <w:rPr>
          <w:rFonts w:cs="Calibri"/>
          <w:sz w:val="24"/>
          <w:szCs w:val="24"/>
        </w:rPr>
        <w:t>e</w:t>
      </w:r>
      <w:r w:rsidRPr="00150046">
        <w:rPr>
          <w:rFonts w:cs="Calibri"/>
          <w:spacing w:val="1"/>
          <w:sz w:val="24"/>
          <w:szCs w:val="24"/>
        </w:rPr>
        <w:t xml:space="preserve"> </w:t>
      </w:r>
      <w:r w:rsidRPr="00150046">
        <w:rPr>
          <w:rFonts w:cs="Calibri"/>
          <w:spacing w:val="2"/>
          <w:sz w:val="24"/>
          <w:szCs w:val="24"/>
        </w:rPr>
        <w:t>i</w:t>
      </w:r>
      <w:r w:rsidRPr="00150046">
        <w:rPr>
          <w:rFonts w:cs="Calibri"/>
          <w:spacing w:val="-1"/>
          <w:sz w:val="24"/>
          <w:szCs w:val="24"/>
        </w:rPr>
        <w:t>nd</w:t>
      </w:r>
      <w:r w:rsidRPr="00150046">
        <w:rPr>
          <w:rFonts w:cs="Calibri"/>
          <w:spacing w:val="2"/>
          <w:sz w:val="24"/>
          <w:szCs w:val="24"/>
        </w:rPr>
        <w:t>i</w:t>
      </w:r>
      <w:r w:rsidRPr="00150046">
        <w:rPr>
          <w:rFonts w:cs="Calibri"/>
          <w:spacing w:val="-1"/>
          <w:sz w:val="24"/>
          <w:szCs w:val="24"/>
        </w:rPr>
        <w:t>qu</w:t>
      </w:r>
      <w:r w:rsidRPr="00150046">
        <w:rPr>
          <w:rFonts w:cs="Calibri"/>
          <w:sz w:val="24"/>
          <w:szCs w:val="24"/>
        </w:rPr>
        <w:t xml:space="preserve">e </w:t>
      </w:r>
      <w:r w:rsidRPr="00150046">
        <w:rPr>
          <w:rFonts w:cs="Calibri"/>
          <w:spacing w:val="-2"/>
          <w:sz w:val="24"/>
          <w:szCs w:val="24"/>
        </w:rPr>
        <w:t>c</w:t>
      </w:r>
      <w:r w:rsidRPr="00150046">
        <w:rPr>
          <w:rFonts w:cs="Calibri"/>
          <w:spacing w:val="-1"/>
          <w:sz w:val="24"/>
          <w:szCs w:val="24"/>
        </w:rPr>
        <w:t>o</w:t>
      </w:r>
      <w:r w:rsidRPr="00150046">
        <w:rPr>
          <w:rFonts w:cs="Calibri"/>
          <w:spacing w:val="1"/>
          <w:sz w:val="24"/>
          <w:szCs w:val="24"/>
        </w:rPr>
        <w:t>mm</w:t>
      </w:r>
      <w:r w:rsidRPr="00150046">
        <w:rPr>
          <w:rFonts w:cs="Calibri"/>
          <w:sz w:val="24"/>
          <w:szCs w:val="24"/>
        </w:rPr>
        <w:t>ent</w:t>
      </w:r>
      <w:r w:rsidRPr="00150046">
        <w:rPr>
          <w:rFonts w:cs="Calibri"/>
          <w:spacing w:val="3"/>
          <w:sz w:val="24"/>
          <w:szCs w:val="24"/>
        </w:rPr>
        <w:t xml:space="preserve"> </w:t>
      </w:r>
      <w:r w:rsidRPr="00150046">
        <w:rPr>
          <w:rFonts w:cs="Calibri"/>
          <w:spacing w:val="-2"/>
          <w:sz w:val="24"/>
          <w:szCs w:val="24"/>
        </w:rPr>
        <w:t>c</w:t>
      </w:r>
      <w:r w:rsidRPr="00150046">
        <w:rPr>
          <w:rFonts w:cs="Calibri"/>
          <w:spacing w:val="-1"/>
          <w:sz w:val="24"/>
          <w:szCs w:val="24"/>
        </w:rPr>
        <w:t>h</w:t>
      </w:r>
      <w:r w:rsidRPr="00150046">
        <w:rPr>
          <w:rFonts w:cs="Calibri"/>
          <w:sz w:val="24"/>
          <w:szCs w:val="24"/>
        </w:rPr>
        <w:t>a</w:t>
      </w:r>
      <w:r w:rsidRPr="00150046">
        <w:rPr>
          <w:rFonts w:cs="Calibri"/>
          <w:spacing w:val="-2"/>
          <w:sz w:val="24"/>
          <w:szCs w:val="24"/>
        </w:rPr>
        <w:t>c</w:t>
      </w:r>
      <w:r w:rsidRPr="00150046">
        <w:rPr>
          <w:rFonts w:cs="Calibri"/>
          <w:spacing w:val="-1"/>
          <w:sz w:val="24"/>
          <w:szCs w:val="24"/>
        </w:rPr>
        <w:t>un</w:t>
      </w:r>
      <w:r w:rsidRPr="00150046">
        <w:rPr>
          <w:rFonts w:cs="Calibri"/>
          <w:sz w:val="24"/>
          <w:szCs w:val="24"/>
        </w:rPr>
        <w:t xml:space="preserve">e </w:t>
      </w:r>
      <w:r w:rsidRPr="00150046">
        <w:rPr>
          <w:rFonts w:cs="Calibri"/>
          <w:spacing w:val="-1"/>
          <w:sz w:val="24"/>
          <w:szCs w:val="24"/>
        </w:rPr>
        <w:t>d</w:t>
      </w:r>
      <w:r w:rsidRPr="00150046">
        <w:rPr>
          <w:rFonts w:cs="Calibri"/>
          <w:sz w:val="24"/>
          <w:szCs w:val="24"/>
        </w:rPr>
        <w:t>es</w:t>
      </w:r>
      <w:r w:rsidRPr="00150046">
        <w:rPr>
          <w:rFonts w:cs="Calibri"/>
          <w:spacing w:val="7"/>
          <w:sz w:val="24"/>
          <w:szCs w:val="24"/>
        </w:rPr>
        <w:t xml:space="preserve"> </w:t>
      </w:r>
      <w:r w:rsidRPr="00150046">
        <w:rPr>
          <w:rFonts w:cs="Calibri"/>
          <w:spacing w:val="-1"/>
          <w:sz w:val="24"/>
          <w:szCs w:val="24"/>
        </w:rPr>
        <w:t>qu</w:t>
      </w:r>
      <w:r w:rsidRPr="00150046">
        <w:rPr>
          <w:rFonts w:cs="Calibri"/>
          <w:sz w:val="24"/>
          <w:szCs w:val="24"/>
        </w:rPr>
        <w:t>es</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7"/>
          <w:sz w:val="24"/>
          <w:szCs w:val="24"/>
        </w:rPr>
        <w:t xml:space="preserve"> </w:t>
      </w:r>
      <w:r w:rsidRPr="00150046">
        <w:rPr>
          <w:rFonts w:cs="Calibri"/>
          <w:spacing w:val="-1"/>
          <w:sz w:val="24"/>
          <w:szCs w:val="24"/>
        </w:rPr>
        <w:t>p</w:t>
      </w:r>
      <w:r w:rsidRPr="00150046">
        <w:rPr>
          <w:rFonts w:cs="Calibri"/>
          <w:sz w:val="24"/>
          <w:szCs w:val="24"/>
        </w:rPr>
        <w:t>r</w:t>
      </w:r>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c</w:t>
      </w:r>
      <w:r w:rsidRPr="00150046">
        <w:rPr>
          <w:rFonts w:cs="Calibri"/>
          <w:spacing w:val="2"/>
          <w:sz w:val="24"/>
          <w:szCs w:val="24"/>
        </w:rPr>
        <w:t>i</w:t>
      </w:r>
      <w:r w:rsidRPr="00150046">
        <w:rPr>
          <w:rFonts w:cs="Calibri"/>
          <w:spacing w:val="-1"/>
          <w:sz w:val="24"/>
          <w:szCs w:val="24"/>
        </w:rPr>
        <w:t>p</w:t>
      </w:r>
      <w:r w:rsidRPr="00150046">
        <w:rPr>
          <w:rFonts w:cs="Calibri"/>
          <w:spacing w:val="-5"/>
          <w:sz w:val="24"/>
          <w:szCs w:val="24"/>
        </w:rPr>
        <w:t>a</w:t>
      </w:r>
      <w:r w:rsidRPr="00150046">
        <w:rPr>
          <w:rFonts w:cs="Calibri"/>
          <w:spacing w:val="2"/>
          <w:sz w:val="24"/>
          <w:szCs w:val="24"/>
        </w:rPr>
        <w:t>l</w:t>
      </w:r>
      <w:r w:rsidRPr="00150046">
        <w:rPr>
          <w:rFonts w:cs="Calibri"/>
          <w:sz w:val="24"/>
          <w:szCs w:val="24"/>
        </w:rPr>
        <w:t>es</w:t>
      </w:r>
      <w:r w:rsidRPr="00150046">
        <w:rPr>
          <w:rFonts w:cs="Calibri"/>
          <w:spacing w:val="7"/>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2"/>
          <w:sz w:val="24"/>
          <w:szCs w:val="24"/>
        </w:rPr>
        <w:t xml:space="preserve"> l</w:t>
      </w:r>
      <w:r w:rsidRPr="00150046">
        <w:rPr>
          <w:rFonts w:cs="Calibri"/>
          <w:spacing w:val="-2"/>
          <w:sz w:val="24"/>
          <w:szCs w:val="24"/>
        </w:rPr>
        <w:t>’</w:t>
      </w:r>
      <w:r w:rsidRPr="00150046">
        <w:rPr>
          <w:rFonts w:cs="Calibri"/>
          <w:sz w:val="24"/>
          <w:szCs w:val="24"/>
        </w:rPr>
        <w:t>é</w:t>
      </w:r>
      <w:r w:rsidRPr="00150046">
        <w:rPr>
          <w:rFonts w:cs="Calibri"/>
          <w:spacing w:val="1"/>
          <w:sz w:val="24"/>
          <w:szCs w:val="24"/>
        </w:rPr>
        <w:t>v</w:t>
      </w:r>
      <w:r w:rsidRPr="00150046">
        <w:rPr>
          <w:rFonts w:cs="Calibri"/>
          <w:spacing w:val="-5"/>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r w:rsidRPr="00150046">
        <w:rPr>
          <w:rFonts w:cs="Calibri"/>
          <w:spacing w:val="6"/>
          <w:sz w:val="24"/>
          <w:szCs w:val="24"/>
        </w:rPr>
        <w:t xml:space="preserve"> </w:t>
      </w:r>
      <w:r w:rsidR="004947C6">
        <w:rPr>
          <w:rFonts w:cs="Calibri"/>
          <w:sz w:val="24"/>
          <w:szCs w:val="24"/>
        </w:rPr>
        <w:t xml:space="preserve">a été </w:t>
      </w:r>
      <w:r w:rsidRPr="00150046">
        <w:rPr>
          <w:rFonts w:cs="Calibri"/>
          <w:spacing w:val="-2"/>
          <w:sz w:val="24"/>
          <w:szCs w:val="24"/>
        </w:rPr>
        <w:t>t</w:t>
      </w:r>
      <w:r w:rsidRPr="00150046">
        <w:rPr>
          <w:rFonts w:cs="Calibri"/>
          <w:sz w:val="24"/>
          <w:szCs w:val="24"/>
        </w:rPr>
        <w:t>ra</w:t>
      </w:r>
      <w:r w:rsidRPr="00150046">
        <w:rPr>
          <w:rFonts w:cs="Calibri"/>
          <w:spacing w:val="1"/>
          <w:sz w:val="24"/>
          <w:szCs w:val="24"/>
        </w:rPr>
        <w:t>i</w:t>
      </w:r>
      <w:r w:rsidRPr="00150046">
        <w:rPr>
          <w:rFonts w:cs="Calibri"/>
          <w:spacing w:val="-2"/>
          <w:sz w:val="24"/>
          <w:szCs w:val="24"/>
        </w:rPr>
        <w:t>t</w:t>
      </w:r>
      <w:r w:rsidRPr="00150046">
        <w:rPr>
          <w:rFonts w:cs="Calibri"/>
          <w:spacing w:val="-4"/>
          <w:sz w:val="24"/>
          <w:szCs w:val="24"/>
        </w:rPr>
        <w:t>é</w:t>
      </w:r>
      <w:r w:rsidRPr="00150046">
        <w:rPr>
          <w:rFonts w:cs="Calibri"/>
          <w:sz w:val="24"/>
          <w:szCs w:val="24"/>
        </w:rPr>
        <w:t>e,</w:t>
      </w:r>
      <w:r w:rsidRPr="00150046">
        <w:rPr>
          <w:rFonts w:cs="Calibri"/>
          <w:spacing w:val="5"/>
          <w:sz w:val="24"/>
          <w:szCs w:val="24"/>
        </w:rPr>
        <w:t xml:space="preserve"> </w:t>
      </w:r>
      <w:r w:rsidRPr="00150046">
        <w:rPr>
          <w:rFonts w:cs="Calibri"/>
          <w:spacing w:val="2"/>
          <w:sz w:val="24"/>
          <w:szCs w:val="24"/>
        </w:rPr>
        <w:t>l</w:t>
      </w:r>
      <w:r w:rsidRPr="00150046">
        <w:rPr>
          <w:rFonts w:cs="Calibri"/>
          <w:sz w:val="24"/>
          <w:szCs w:val="24"/>
        </w:rPr>
        <w:t>es</w:t>
      </w:r>
      <w:r w:rsidRPr="00150046">
        <w:rPr>
          <w:rFonts w:cs="Calibri"/>
          <w:spacing w:val="7"/>
          <w:sz w:val="24"/>
          <w:szCs w:val="24"/>
        </w:rPr>
        <w:t xml:space="preserve"> </w:t>
      </w:r>
      <w:r w:rsidRPr="00150046">
        <w:rPr>
          <w:rFonts w:cs="Calibri"/>
          <w:sz w:val="24"/>
          <w:szCs w:val="24"/>
        </w:rPr>
        <w:t>s</w:t>
      </w:r>
      <w:r w:rsidRPr="00150046">
        <w:rPr>
          <w:rFonts w:cs="Calibri"/>
          <w:spacing w:val="-1"/>
          <w:sz w:val="24"/>
          <w:szCs w:val="24"/>
        </w:rPr>
        <w:t>ou</w:t>
      </w:r>
      <w:r w:rsidRPr="00150046">
        <w:rPr>
          <w:rFonts w:cs="Calibri"/>
          <w:sz w:val="24"/>
          <w:szCs w:val="24"/>
        </w:rPr>
        <w:t>r</w:t>
      </w:r>
      <w:r w:rsidRPr="00150046">
        <w:rPr>
          <w:rFonts w:cs="Calibri"/>
          <w:spacing w:val="-2"/>
          <w:sz w:val="24"/>
          <w:szCs w:val="24"/>
        </w:rPr>
        <w:t>c</w:t>
      </w:r>
      <w:r w:rsidRPr="00150046">
        <w:rPr>
          <w:rFonts w:cs="Calibri"/>
          <w:sz w:val="24"/>
          <w:szCs w:val="24"/>
        </w:rPr>
        <w:t>es</w:t>
      </w:r>
      <w:r w:rsidRPr="00150046">
        <w:rPr>
          <w:rFonts w:cs="Calibri"/>
          <w:spacing w:val="7"/>
          <w:sz w:val="24"/>
          <w:szCs w:val="24"/>
        </w:rPr>
        <w:t xml:space="preserve"> </w:t>
      </w:r>
      <w:r w:rsidRPr="00150046">
        <w:rPr>
          <w:rFonts w:cs="Calibri"/>
          <w:sz w:val="24"/>
          <w:szCs w:val="24"/>
        </w:rPr>
        <w:t xml:space="preserve">et </w:t>
      </w:r>
      <w:r w:rsidRPr="00150046">
        <w:rPr>
          <w:rFonts w:cs="Calibri"/>
          <w:spacing w:val="2"/>
          <w:sz w:val="24"/>
          <w:szCs w:val="24"/>
        </w:rPr>
        <w:t>l</w:t>
      </w:r>
      <w:r w:rsidRPr="00150046">
        <w:rPr>
          <w:rFonts w:cs="Calibri"/>
          <w:sz w:val="24"/>
          <w:szCs w:val="24"/>
        </w:rPr>
        <w:t>es</w:t>
      </w:r>
      <w:r w:rsidRPr="00150046">
        <w:rPr>
          <w:rFonts w:cs="Calibri"/>
          <w:spacing w:val="2"/>
          <w:sz w:val="24"/>
          <w:szCs w:val="24"/>
        </w:rPr>
        <w:t xml:space="preserve"> </w:t>
      </w:r>
      <w:r w:rsidRPr="00150046">
        <w:rPr>
          <w:rFonts w:cs="Calibri"/>
          <w:spacing w:val="1"/>
          <w:sz w:val="24"/>
          <w:szCs w:val="24"/>
        </w:rPr>
        <w:t>m</w:t>
      </w:r>
      <w:r w:rsidRPr="00150046">
        <w:rPr>
          <w:rFonts w:cs="Calibri"/>
          <w:sz w:val="24"/>
          <w:szCs w:val="24"/>
        </w:rPr>
        <w:t>é</w:t>
      </w:r>
      <w:r w:rsidRPr="00150046">
        <w:rPr>
          <w:rFonts w:cs="Calibri"/>
          <w:spacing w:val="-2"/>
          <w:sz w:val="24"/>
          <w:szCs w:val="24"/>
        </w:rPr>
        <w:t>t</w:t>
      </w:r>
      <w:r w:rsidRPr="00150046">
        <w:rPr>
          <w:rFonts w:cs="Calibri"/>
          <w:spacing w:val="-1"/>
          <w:sz w:val="24"/>
          <w:szCs w:val="24"/>
        </w:rPr>
        <w:t>hod</w:t>
      </w:r>
      <w:r w:rsidRPr="00150046">
        <w:rPr>
          <w:rFonts w:cs="Calibri"/>
          <w:sz w:val="24"/>
          <w:szCs w:val="24"/>
        </w:rPr>
        <w:t>es</w:t>
      </w:r>
      <w:r w:rsidRPr="00150046">
        <w:rPr>
          <w:rFonts w:cs="Calibri"/>
          <w:spacing w:val="7"/>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7"/>
          <w:sz w:val="24"/>
          <w:szCs w:val="24"/>
        </w:rPr>
        <w:t xml:space="preserve"> </w:t>
      </w:r>
      <w:r w:rsidRPr="00150046">
        <w:rPr>
          <w:rFonts w:cs="Calibri"/>
          <w:spacing w:val="-2"/>
          <w:sz w:val="24"/>
          <w:szCs w:val="24"/>
        </w:rPr>
        <w:t>c</w:t>
      </w:r>
      <w:r w:rsidRPr="00150046">
        <w:rPr>
          <w:rFonts w:cs="Calibri"/>
          <w:spacing w:val="-1"/>
          <w:sz w:val="24"/>
          <w:szCs w:val="24"/>
        </w:rPr>
        <w:t>o</w:t>
      </w:r>
      <w:r w:rsidRPr="00150046">
        <w:rPr>
          <w:rFonts w:cs="Calibri"/>
          <w:spacing w:val="-3"/>
          <w:sz w:val="24"/>
          <w:szCs w:val="24"/>
        </w:rPr>
        <w:t>l</w:t>
      </w:r>
      <w:r w:rsidRPr="00150046">
        <w:rPr>
          <w:rFonts w:cs="Calibri"/>
          <w:spacing w:val="2"/>
          <w:sz w:val="24"/>
          <w:szCs w:val="24"/>
        </w:rPr>
        <w:t>l</w:t>
      </w:r>
      <w:r w:rsidRPr="00150046">
        <w:rPr>
          <w:rFonts w:cs="Calibri"/>
          <w:sz w:val="24"/>
          <w:szCs w:val="24"/>
        </w:rPr>
        <w:t>e</w:t>
      </w:r>
      <w:r w:rsidRPr="00150046">
        <w:rPr>
          <w:rFonts w:cs="Calibri"/>
          <w:spacing w:val="-2"/>
          <w:sz w:val="24"/>
          <w:szCs w:val="24"/>
        </w:rPr>
        <w:t>ct</w:t>
      </w:r>
      <w:r w:rsidRPr="00150046">
        <w:rPr>
          <w:rFonts w:cs="Calibri"/>
          <w:sz w:val="24"/>
          <w:szCs w:val="24"/>
        </w:rPr>
        <w:t>e</w:t>
      </w:r>
      <w:r w:rsidRPr="00150046">
        <w:rPr>
          <w:rFonts w:cs="Calibri"/>
          <w:spacing w:val="7"/>
          <w:sz w:val="24"/>
          <w:szCs w:val="24"/>
        </w:rPr>
        <w:t xml:space="preserve"> </w:t>
      </w:r>
      <w:r w:rsidRPr="00150046">
        <w:rPr>
          <w:rFonts w:cs="Calibri"/>
          <w:sz w:val="24"/>
          <w:szCs w:val="24"/>
        </w:rPr>
        <w:t xml:space="preserve">et </w:t>
      </w:r>
      <w:r w:rsidRPr="00150046">
        <w:rPr>
          <w:rFonts w:cs="Calibri"/>
          <w:spacing w:val="-1"/>
          <w:sz w:val="24"/>
          <w:szCs w:val="24"/>
        </w:rPr>
        <w:t>d</w:t>
      </w:r>
      <w:r w:rsidRPr="00150046">
        <w:rPr>
          <w:rFonts w:cs="Calibri"/>
          <w:spacing w:val="-2"/>
          <w:sz w:val="24"/>
          <w:szCs w:val="24"/>
        </w:rPr>
        <w:t>’</w:t>
      </w:r>
      <w:r w:rsidRPr="00150046">
        <w:rPr>
          <w:rFonts w:cs="Calibri"/>
          <w:sz w:val="24"/>
          <w:szCs w:val="24"/>
        </w:rPr>
        <w:t>a</w:t>
      </w:r>
      <w:r w:rsidRPr="00150046">
        <w:rPr>
          <w:rFonts w:cs="Calibri"/>
          <w:spacing w:val="-1"/>
          <w:sz w:val="24"/>
          <w:szCs w:val="24"/>
        </w:rPr>
        <w:t>n</w:t>
      </w:r>
      <w:r w:rsidRPr="00150046">
        <w:rPr>
          <w:rFonts w:cs="Calibri"/>
          <w:sz w:val="24"/>
          <w:szCs w:val="24"/>
        </w:rPr>
        <w:t>a</w:t>
      </w:r>
      <w:r w:rsidRPr="00150046">
        <w:rPr>
          <w:rFonts w:cs="Calibri"/>
          <w:spacing w:val="2"/>
          <w:sz w:val="24"/>
          <w:szCs w:val="24"/>
        </w:rPr>
        <w:t>l</w:t>
      </w:r>
      <w:r w:rsidRPr="00150046">
        <w:rPr>
          <w:rFonts w:cs="Calibri"/>
          <w:spacing w:val="1"/>
          <w:sz w:val="24"/>
          <w:szCs w:val="24"/>
        </w:rPr>
        <w:t>y</w:t>
      </w:r>
      <w:r w:rsidRPr="00150046">
        <w:rPr>
          <w:rFonts w:cs="Calibri"/>
          <w:sz w:val="24"/>
          <w:szCs w:val="24"/>
        </w:rPr>
        <w:t>se</w:t>
      </w:r>
      <w:r w:rsidRPr="00150046">
        <w:rPr>
          <w:rFonts w:cs="Calibri"/>
          <w:spacing w:val="7"/>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1"/>
          <w:sz w:val="24"/>
          <w:szCs w:val="24"/>
        </w:rPr>
        <w:t xml:space="preserve"> </w:t>
      </w:r>
      <w:r w:rsidRPr="00150046">
        <w:rPr>
          <w:rFonts w:cs="Calibri"/>
          <w:spacing w:val="-1"/>
          <w:sz w:val="24"/>
          <w:szCs w:val="24"/>
        </w:rPr>
        <w:t>donn</w:t>
      </w:r>
      <w:r w:rsidRPr="00150046">
        <w:rPr>
          <w:rFonts w:cs="Calibri"/>
          <w:sz w:val="24"/>
          <w:szCs w:val="24"/>
        </w:rPr>
        <w:t>é</w:t>
      </w:r>
      <w:r w:rsidRPr="00150046">
        <w:rPr>
          <w:rFonts w:cs="Calibri"/>
          <w:spacing w:val="1"/>
          <w:sz w:val="24"/>
          <w:szCs w:val="24"/>
        </w:rPr>
        <w:t>e</w:t>
      </w:r>
      <w:r w:rsidRPr="00150046">
        <w:rPr>
          <w:rFonts w:cs="Calibri"/>
          <w:sz w:val="24"/>
          <w:szCs w:val="24"/>
        </w:rPr>
        <w:t>s.</w:t>
      </w:r>
      <w:r w:rsidRPr="00150046">
        <w:rPr>
          <w:rFonts w:cs="Calibri"/>
          <w:spacing w:val="2"/>
          <w:sz w:val="24"/>
          <w:szCs w:val="24"/>
        </w:rPr>
        <w:t xml:space="preserve"> </w:t>
      </w:r>
      <w:r w:rsidRPr="00150046">
        <w:rPr>
          <w:rFonts w:cs="Calibri"/>
          <w:spacing w:val="-2"/>
          <w:sz w:val="24"/>
          <w:szCs w:val="24"/>
        </w:rPr>
        <w:t>E</w:t>
      </w:r>
      <w:r w:rsidRPr="00150046">
        <w:rPr>
          <w:rFonts w:cs="Calibri"/>
          <w:spacing w:val="2"/>
          <w:sz w:val="24"/>
          <w:szCs w:val="24"/>
        </w:rPr>
        <w:t>l</w:t>
      </w:r>
      <w:r w:rsidRPr="00150046">
        <w:rPr>
          <w:rFonts w:cs="Calibri"/>
          <w:spacing w:val="-3"/>
          <w:sz w:val="24"/>
          <w:szCs w:val="24"/>
        </w:rPr>
        <w:t>l</w:t>
      </w:r>
      <w:r w:rsidRPr="00150046">
        <w:rPr>
          <w:rFonts w:cs="Calibri"/>
          <w:sz w:val="24"/>
          <w:szCs w:val="24"/>
        </w:rPr>
        <w:t>e</w:t>
      </w:r>
      <w:r w:rsidRPr="00150046">
        <w:rPr>
          <w:rFonts w:cs="Calibri"/>
          <w:spacing w:val="5"/>
          <w:sz w:val="24"/>
          <w:szCs w:val="24"/>
        </w:rPr>
        <w:t xml:space="preserve"> </w:t>
      </w:r>
      <w:r w:rsidR="004947C6">
        <w:rPr>
          <w:rFonts w:cs="Calibri"/>
          <w:sz w:val="24"/>
          <w:szCs w:val="24"/>
        </w:rPr>
        <w:t xml:space="preserve">fait </w:t>
      </w:r>
      <w:r w:rsidRPr="00150046">
        <w:rPr>
          <w:rFonts w:cs="Calibri"/>
          <w:spacing w:val="-1"/>
          <w:sz w:val="24"/>
          <w:szCs w:val="24"/>
        </w:rPr>
        <w:t>p</w:t>
      </w:r>
      <w:r w:rsidRPr="00150046">
        <w:rPr>
          <w:rFonts w:cs="Calibri"/>
          <w:sz w:val="24"/>
          <w:szCs w:val="24"/>
        </w:rPr>
        <w:t>ar</w:t>
      </w:r>
      <w:r w:rsidRPr="00150046">
        <w:rPr>
          <w:rFonts w:cs="Calibri"/>
          <w:spacing w:val="-2"/>
          <w:sz w:val="24"/>
          <w:szCs w:val="24"/>
        </w:rPr>
        <w:t>t</w:t>
      </w:r>
      <w:r w:rsidRPr="00150046">
        <w:rPr>
          <w:rFonts w:cs="Calibri"/>
          <w:spacing w:val="2"/>
          <w:sz w:val="24"/>
          <w:szCs w:val="24"/>
        </w:rPr>
        <w:t>i</w:t>
      </w:r>
      <w:r w:rsidRPr="00150046">
        <w:rPr>
          <w:rFonts w:cs="Calibri"/>
          <w:sz w:val="24"/>
          <w:szCs w:val="24"/>
        </w:rPr>
        <w:t>e</w:t>
      </w:r>
      <w:r w:rsidRPr="00150046">
        <w:rPr>
          <w:rFonts w:cs="Calibri"/>
          <w:spacing w:val="1"/>
          <w:sz w:val="24"/>
          <w:szCs w:val="24"/>
        </w:rPr>
        <w:t xml:space="preserve"> </w:t>
      </w:r>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t</w:t>
      </w:r>
      <w:r w:rsidRPr="00150046">
        <w:rPr>
          <w:rFonts w:cs="Calibri"/>
          <w:sz w:val="24"/>
          <w:szCs w:val="24"/>
        </w:rPr>
        <w:t>é</w:t>
      </w:r>
      <w:r w:rsidRPr="00150046">
        <w:rPr>
          <w:rFonts w:cs="Calibri"/>
          <w:spacing w:val="2"/>
          <w:sz w:val="24"/>
          <w:szCs w:val="24"/>
        </w:rPr>
        <w:t>g</w:t>
      </w:r>
      <w:r w:rsidRPr="00150046">
        <w:rPr>
          <w:rFonts w:cs="Calibri"/>
          <w:sz w:val="24"/>
          <w:szCs w:val="24"/>
        </w:rPr>
        <w:t>ra</w:t>
      </w:r>
      <w:r w:rsidRPr="00150046">
        <w:rPr>
          <w:rFonts w:cs="Calibri"/>
          <w:spacing w:val="-1"/>
          <w:sz w:val="24"/>
          <w:szCs w:val="24"/>
        </w:rPr>
        <w:t>n</w:t>
      </w:r>
      <w:r w:rsidRPr="00150046">
        <w:rPr>
          <w:rFonts w:cs="Calibri"/>
          <w:spacing w:val="-2"/>
          <w:sz w:val="24"/>
          <w:szCs w:val="24"/>
        </w:rPr>
        <w:t>t</w:t>
      </w:r>
      <w:r w:rsidRPr="00150046">
        <w:rPr>
          <w:rFonts w:cs="Calibri"/>
          <w:sz w:val="24"/>
          <w:szCs w:val="24"/>
        </w:rPr>
        <w:t>e</w:t>
      </w:r>
      <w:r w:rsidRPr="00150046">
        <w:rPr>
          <w:rFonts w:cs="Calibri"/>
          <w:spacing w:val="1"/>
          <w:sz w:val="24"/>
          <w:szCs w:val="24"/>
        </w:rPr>
        <w:t xml:space="preserve"> </w:t>
      </w:r>
      <w:r w:rsidRPr="00150046">
        <w:rPr>
          <w:rFonts w:cs="Calibri"/>
          <w:spacing w:val="-6"/>
          <w:sz w:val="24"/>
          <w:szCs w:val="24"/>
        </w:rPr>
        <w:t>d</w:t>
      </w:r>
      <w:r w:rsidRPr="00150046">
        <w:rPr>
          <w:rFonts w:cs="Calibri"/>
          <w:sz w:val="24"/>
          <w:szCs w:val="24"/>
        </w:rPr>
        <w:t>e ce</w:t>
      </w:r>
      <w:r w:rsidRPr="00150046">
        <w:rPr>
          <w:rFonts w:cs="Calibri"/>
          <w:spacing w:val="4"/>
          <w:sz w:val="24"/>
          <w:szCs w:val="24"/>
        </w:rPr>
        <w:t xml:space="preserve"> </w:t>
      </w:r>
      <w:r w:rsidRPr="00150046">
        <w:rPr>
          <w:rFonts w:cs="Calibri"/>
          <w:sz w:val="24"/>
          <w:szCs w:val="24"/>
        </w:rPr>
        <w:t>ra</w:t>
      </w:r>
      <w:r w:rsidRPr="00150046">
        <w:rPr>
          <w:rFonts w:cs="Calibri"/>
          <w:spacing w:val="-1"/>
          <w:sz w:val="24"/>
          <w:szCs w:val="24"/>
        </w:rPr>
        <w:t>ppo</w:t>
      </w:r>
      <w:r w:rsidRPr="00150046">
        <w:rPr>
          <w:rFonts w:cs="Calibri"/>
          <w:sz w:val="24"/>
          <w:szCs w:val="24"/>
        </w:rPr>
        <w:t>rt</w:t>
      </w:r>
      <w:r w:rsidRPr="00150046">
        <w:rPr>
          <w:rFonts w:cs="Calibri"/>
          <w:spacing w:val="3"/>
          <w:sz w:val="24"/>
          <w:szCs w:val="24"/>
        </w:rPr>
        <w:t xml:space="preserve"> </w:t>
      </w:r>
      <w:r>
        <w:rPr>
          <w:rFonts w:cs="Calibri"/>
          <w:spacing w:val="3"/>
          <w:sz w:val="24"/>
          <w:szCs w:val="24"/>
        </w:rPr>
        <w:t xml:space="preserve">méthodologique ou rapport </w:t>
      </w:r>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i</w:t>
      </w:r>
      <w:r w:rsidRPr="00150046">
        <w:rPr>
          <w:rFonts w:cs="Calibri"/>
          <w:spacing w:val="-2"/>
          <w:sz w:val="24"/>
          <w:szCs w:val="24"/>
        </w:rPr>
        <w:t>t</w:t>
      </w:r>
      <w:r w:rsidRPr="00150046">
        <w:rPr>
          <w:rFonts w:cs="Calibri"/>
          <w:spacing w:val="2"/>
          <w:sz w:val="24"/>
          <w:szCs w:val="24"/>
        </w:rPr>
        <w:t>i</w:t>
      </w:r>
      <w:r w:rsidRPr="00150046">
        <w:rPr>
          <w:rFonts w:cs="Calibri"/>
          <w:spacing w:val="-5"/>
          <w:sz w:val="24"/>
          <w:szCs w:val="24"/>
        </w:rPr>
        <w:t>a</w:t>
      </w:r>
      <w:r w:rsidRPr="00150046">
        <w:rPr>
          <w:rFonts w:cs="Calibri"/>
          <w:sz w:val="24"/>
          <w:szCs w:val="24"/>
        </w:rPr>
        <w:t>l</w:t>
      </w:r>
      <w:r w:rsidRPr="00150046">
        <w:rPr>
          <w:rFonts w:cs="Calibri"/>
          <w:spacing w:val="7"/>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pacing w:val="-1"/>
          <w:sz w:val="24"/>
          <w:szCs w:val="24"/>
        </w:rPr>
        <w:t>o</w:t>
      </w:r>
      <w:r w:rsidRPr="00150046">
        <w:rPr>
          <w:rFonts w:cs="Calibri"/>
          <w:sz w:val="24"/>
          <w:szCs w:val="24"/>
        </w:rPr>
        <w:t>r</w:t>
      </w:r>
      <w:r w:rsidRPr="00150046">
        <w:rPr>
          <w:rFonts w:cs="Calibri"/>
          <w:spacing w:val="2"/>
          <w:sz w:val="24"/>
          <w:szCs w:val="24"/>
        </w:rPr>
        <w:t>i</w:t>
      </w:r>
      <w:r w:rsidRPr="00150046">
        <w:rPr>
          <w:rFonts w:cs="Calibri"/>
          <w:sz w:val="24"/>
          <w:szCs w:val="24"/>
        </w:rPr>
        <w:t>en</w:t>
      </w:r>
      <w:r w:rsidRPr="00150046">
        <w:rPr>
          <w:rFonts w:cs="Calibri"/>
          <w:spacing w:val="-2"/>
          <w:sz w:val="24"/>
          <w:szCs w:val="24"/>
        </w:rPr>
        <w:t>t</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 xml:space="preserve">n </w:t>
      </w:r>
      <w:r w:rsidRPr="00150046">
        <w:rPr>
          <w:rFonts w:cs="Calibri"/>
          <w:spacing w:val="1"/>
          <w:sz w:val="24"/>
          <w:szCs w:val="24"/>
        </w:rPr>
        <w:t>m</w:t>
      </w:r>
      <w:r w:rsidRPr="00150046">
        <w:rPr>
          <w:rFonts w:cs="Calibri"/>
          <w:sz w:val="24"/>
          <w:szCs w:val="24"/>
        </w:rPr>
        <w:t>é</w:t>
      </w:r>
      <w:r w:rsidRPr="00150046">
        <w:rPr>
          <w:rFonts w:cs="Calibri"/>
          <w:spacing w:val="-2"/>
          <w:sz w:val="24"/>
          <w:szCs w:val="24"/>
        </w:rPr>
        <w:t>t</w:t>
      </w:r>
      <w:r w:rsidRPr="00150046">
        <w:rPr>
          <w:rFonts w:cs="Calibri"/>
          <w:spacing w:val="-1"/>
          <w:sz w:val="24"/>
          <w:szCs w:val="24"/>
        </w:rPr>
        <w:t>hodo</w:t>
      </w:r>
      <w:r w:rsidRPr="00150046">
        <w:rPr>
          <w:rFonts w:cs="Calibri"/>
          <w:spacing w:val="2"/>
          <w:sz w:val="24"/>
          <w:szCs w:val="24"/>
        </w:rPr>
        <w:t>l</w:t>
      </w:r>
      <w:r w:rsidRPr="00150046">
        <w:rPr>
          <w:rFonts w:cs="Calibri"/>
          <w:spacing w:val="-1"/>
          <w:sz w:val="24"/>
          <w:szCs w:val="24"/>
        </w:rPr>
        <w:t>o</w:t>
      </w:r>
      <w:r w:rsidRPr="00150046">
        <w:rPr>
          <w:rFonts w:cs="Calibri"/>
          <w:spacing w:val="1"/>
          <w:sz w:val="24"/>
          <w:szCs w:val="24"/>
        </w:rPr>
        <w:t>g</w:t>
      </w:r>
      <w:r w:rsidRPr="00150046">
        <w:rPr>
          <w:rFonts w:cs="Calibri"/>
          <w:spacing w:val="2"/>
          <w:sz w:val="24"/>
          <w:szCs w:val="24"/>
        </w:rPr>
        <w:t>i</w:t>
      </w:r>
      <w:r w:rsidRPr="00150046">
        <w:rPr>
          <w:rFonts w:cs="Calibri"/>
          <w:spacing w:val="-1"/>
          <w:sz w:val="24"/>
          <w:szCs w:val="24"/>
        </w:rPr>
        <w:t>qu</w:t>
      </w:r>
      <w:r w:rsidRPr="00150046">
        <w:rPr>
          <w:rFonts w:cs="Calibri"/>
          <w:sz w:val="24"/>
          <w:szCs w:val="24"/>
        </w:rPr>
        <w:t>e (</w:t>
      </w:r>
      <w:proofErr w:type="spellStart"/>
      <w:r w:rsidRPr="00150046">
        <w:rPr>
          <w:rFonts w:cs="Calibri"/>
          <w:spacing w:val="2"/>
          <w:sz w:val="24"/>
          <w:szCs w:val="24"/>
        </w:rPr>
        <w:t>I</w:t>
      </w:r>
      <w:r w:rsidRPr="00150046">
        <w:rPr>
          <w:rFonts w:cs="Calibri"/>
          <w:spacing w:val="-1"/>
          <w:sz w:val="24"/>
          <w:szCs w:val="24"/>
        </w:rPr>
        <w:t>n</w:t>
      </w:r>
      <w:r w:rsidRPr="00150046">
        <w:rPr>
          <w:rFonts w:cs="Calibri"/>
          <w:spacing w:val="-2"/>
          <w:sz w:val="24"/>
          <w:szCs w:val="24"/>
        </w:rPr>
        <w:t>c</w:t>
      </w:r>
      <w:r w:rsidRPr="00150046">
        <w:rPr>
          <w:rFonts w:cs="Calibri"/>
          <w:sz w:val="24"/>
          <w:szCs w:val="24"/>
        </w:rPr>
        <w:t>ep</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w:t>
      </w:r>
      <w:proofErr w:type="spellEnd"/>
      <w:r w:rsidRPr="00150046">
        <w:rPr>
          <w:rFonts w:cs="Calibri"/>
          <w:spacing w:val="4"/>
          <w:sz w:val="24"/>
          <w:szCs w:val="24"/>
        </w:rPr>
        <w:t xml:space="preserve"> </w:t>
      </w:r>
      <w:r w:rsidRPr="00150046">
        <w:rPr>
          <w:rFonts w:cs="Calibri"/>
          <w:sz w:val="24"/>
          <w:szCs w:val="24"/>
        </w:rPr>
        <w:t>Rep</w:t>
      </w:r>
      <w:r w:rsidRPr="00150046">
        <w:rPr>
          <w:rFonts w:cs="Calibri"/>
          <w:spacing w:val="-1"/>
          <w:sz w:val="24"/>
          <w:szCs w:val="24"/>
        </w:rPr>
        <w:t>o</w:t>
      </w:r>
      <w:r w:rsidRPr="00150046">
        <w:rPr>
          <w:rFonts w:cs="Calibri"/>
          <w:sz w:val="24"/>
          <w:szCs w:val="24"/>
        </w:rPr>
        <w:t>r</w:t>
      </w:r>
      <w:r w:rsidRPr="00150046">
        <w:rPr>
          <w:rFonts w:cs="Calibri"/>
          <w:spacing w:val="-2"/>
          <w:sz w:val="24"/>
          <w:szCs w:val="24"/>
        </w:rPr>
        <w:t>t</w:t>
      </w:r>
      <w:r w:rsidRPr="00150046">
        <w:rPr>
          <w:rFonts w:cs="Calibri"/>
          <w:sz w:val="24"/>
          <w:szCs w:val="24"/>
        </w:rPr>
        <w:t>)</w:t>
      </w:r>
      <w:r w:rsidRPr="00150046">
        <w:rPr>
          <w:rFonts w:cs="Calibri"/>
          <w:spacing w:val="5"/>
          <w:sz w:val="24"/>
          <w:szCs w:val="24"/>
        </w:rPr>
        <w:t xml:space="preserve"> </w:t>
      </w:r>
      <w:r w:rsidRPr="00150046">
        <w:rPr>
          <w:rFonts w:cs="Calibri"/>
          <w:spacing w:val="-1"/>
          <w:sz w:val="24"/>
          <w:szCs w:val="24"/>
        </w:rPr>
        <w:t>qu</w:t>
      </w:r>
      <w:r w:rsidRPr="00150046">
        <w:rPr>
          <w:rFonts w:cs="Calibri"/>
          <w:sz w:val="24"/>
          <w:szCs w:val="24"/>
        </w:rPr>
        <w:t>i</w:t>
      </w:r>
      <w:r w:rsidRPr="00150046">
        <w:rPr>
          <w:rFonts w:cs="Calibri"/>
          <w:spacing w:val="7"/>
          <w:sz w:val="24"/>
          <w:szCs w:val="24"/>
        </w:rPr>
        <w:t xml:space="preserve"> </w:t>
      </w:r>
      <w:r w:rsidR="004947C6">
        <w:rPr>
          <w:rFonts w:cs="Calibri"/>
          <w:spacing w:val="-5"/>
          <w:sz w:val="24"/>
          <w:szCs w:val="24"/>
        </w:rPr>
        <w:t>a été</w:t>
      </w:r>
      <w:r w:rsidRPr="00150046">
        <w:rPr>
          <w:rFonts w:cs="Calibri"/>
          <w:spacing w:val="5"/>
          <w:sz w:val="24"/>
          <w:szCs w:val="24"/>
        </w:rPr>
        <w:t xml:space="preserve"> </w:t>
      </w:r>
      <w:r w:rsidRPr="00150046">
        <w:rPr>
          <w:rFonts w:cs="Calibri"/>
          <w:spacing w:val="1"/>
          <w:sz w:val="24"/>
          <w:szCs w:val="24"/>
        </w:rPr>
        <w:t>v</w:t>
      </w:r>
      <w:r w:rsidRPr="00150046">
        <w:rPr>
          <w:rFonts w:cs="Calibri"/>
          <w:sz w:val="24"/>
          <w:szCs w:val="24"/>
        </w:rPr>
        <w:t>a</w:t>
      </w:r>
      <w:r w:rsidRPr="00150046">
        <w:rPr>
          <w:rFonts w:cs="Calibri"/>
          <w:spacing w:val="-3"/>
          <w:sz w:val="24"/>
          <w:szCs w:val="24"/>
        </w:rPr>
        <w:t>l</w:t>
      </w:r>
      <w:r w:rsidRPr="00150046">
        <w:rPr>
          <w:rFonts w:cs="Calibri"/>
          <w:spacing w:val="2"/>
          <w:sz w:val="24"/>
          <w:szCs w:val="24"/>
        </w:rPr>
        <w:t>i</w:t>
      </w:r>
      <w:r w:rsidRPr="00150046">
        <w:rPr>
          <w:rFonts w:cs="Calibri"/>
          <w:spacing w:val="-1"/>
          <w:sz w:val="24"/>
          <w:szCs w:val="24"/>
        </w:rPr>
        <w:t>d</w:t>
      </w:r>
      <w:r w:rsidRPr="00150046">
        <w:rPr>
          <w:rFonts w:cs="Calibri"/>
          <w:sz w:val="24"/>
          <w:szCs w:val="24"/>
        </w:rPr>
        <w:t>é</w:t>
      </w:r>
      <w:r w:rsidRPr="00150046">
        <w:rPr>
          <w:rFonts w:cs="Calibri"/>
          <w:spacing w:val="5"/>
          <w:sz w:val="24"/>
          <w:szCs w:val="24"/>
        </w:rPr>
        <w:t xml:space="preserve"> </w:t>
      </w:r>
      <w:r w:rsidRPr="00150046">
        <w:rPr>
          <w:rFonts w:cs="Calibri"/>
          <w:spacing w:val="-1"/>
          <w:sz w:val="24"/>
          <w:szCs w:val="24"/>
        </w:rPr>
        <w:t>p</w:t>
      </w:r>
      <w:r w:rsidRPr="00150046">
        <w:rPr>
          <w:rFonts w:cs="Calibri"/>
          <w:sz w:val="24"/>
          <w:szCs w:val="24"/>
        </w:rPr>
        <w:t xml:space="preserve">ar </w:t>
      </w:r>
      <w:r w:rsidRPr="00150046">
        <w:rPr>
          <w:rFonts w:cs="Calibri"/>
          <w:spacing w:val="2"/>
          <w:sz w:val="24"/>
          <w:szCs w:val="24"/>
        </w:rPr>
        <w:t>l</w:t>
      </w:r>
      <w:r w:rsidRPr="00150046">
        <w:rPr>
          <w:rFonts w:cs="Calibri"/>
          <w:sz w:val="24"/>
          <w:szCs w:val="24"/>
        </w:rPr>
        <w:t>e</w:t>
      </w:r>
      <w:r w:rsidRPr="00150046">
        <w:rPr>
          <w:rFonts w:cs="Calibri"/>
          <w:spacing w:val="1"/>
          <w:sz w:val="24"/>
          <w:szCs w:val="24"/>
        </w:rPr>
        <w:t xml:space="preserve"> Commanditaire</w:t>
      </w:r>
      <w:r w:rsidRPr="00150046">
        <w:rPr>
          <w:rFonts w:cs="Calibri"/>
          <w:sz w:val="24"/>
          <w:szCs w:val="24"/>
        </w:rPr>
        <w:t>.</w:t>
      </w:r>
    </w:p>
    <w:p w14:paraId="3F6796AF" w14:textId="77777777" w:rsidR="00114C47" w:rsidRPr="00190BE2" w:rsidRDefault="00114C47" w:rsidP="00114C47">
      <w:pPr>
        <w:pStyle w:val="Titre3"/>
      </w:pPr>
      <w:bookmarkStart w:id="13" w:name="_Toc323139290"/>
      <w:bookmarkStart w:id="14" w:name="_Toc329808623"/>
      <w:r w:rsidRPr="00190BE2">
        <w:lastRenderedPageBreak/>
        <w:t xml:space="preserve">1.2.4. </w:t>
      </w:r>
      <w:r w:rsidRPr="00190BE2">
        <w:rPr>
          <w:spacing w:val="-5"/>
        </w:rPr>
        <w:t>A</w:t>
      </w:r>
      <w:r w:rsidRPr="00190BE2">
        <w:rPr>
          <w:spacing w:val="-3"/>
        </w:rPr>
        <w:t>n</w:t>
      </w:r>
      <w:r w:rsidRPr="00190BE2">
        <w:t>al</w:t>
      </w:r>
      <w:r w:rsidRPr="00190BE2">
        <w:rPr>
          <w:spacing w:val="-3"/>
        </w:rPr>
        <w:t>y</w:t>
      </w:r>
      <w:r w:rsidRPr="00190BE2">
        <w:t xml:space="preserve">se </w:t>
      </w:r>
      <w:r w:rsidRPr="00190BE2">
        <w:rPr>
          <w:spacing w:val="2"/>
        </w:rPr>
        <w:t>d</w:t>
      </w:r>
      <w:r w:rsidRPr="00190BE2">
        <w:t xml:space="preserve">es </w:t>
      </w:r>
      <w:r w:rsidRPr="00190BE2">
        <w:rPr>
          <w:spacing w:val="2"/>
        </w:rPr>
        <w:t>do</w:t>
      </w:r>
      <w:r w:rsidRPr="00190BE2">
        <w:rPr>
          <w:spacing w:val="-3"/>
        </w:rPr>
        <w:t>nn</w:t>
      </w:r>
      <w:r w:rsidRPr="00190BE2">
        <w:t>ées et</w:t>
      </w:r>
      <w:r w:rsidRPr="00190BE2">
        <w:rPr>
          <w:spacing w:val="-3"/>
        </w:rPr>
        <w:t xml:space="preserve"> </w:t>
      </w:r>
      <w:r w:rsidRPr="00190BE2">
        <w:t>i</w:t>
      </w:r>
      <w:r w:rsidRPr="00190BE2">
        <w:rPr>
          <w:spacing w:val="-3"/>
        </w:rPr>
        <w:t>n</w:t>
      </w:r>
      <w:r w:rsidRPr="00190BE2">
        <w:t>f</w:t>
      </w:r>
      <w:r w:rsidRPr="00190BE2">
        <w:rPr>
          <w:spacing w:val="2"/>
        </w:rPr>
        <w:t>o</w:t>
      </w:r>
      <w:r w:rsidRPr="00190BE2">
        <w:rPr>
          <w:spacing w:val="-2"/>
        </w:rPr>
        <w:t>rm</w:t>
      </w:r>
      <w:r w:rsidRPr="00190BE2">
        <w:t>ati</w:t>
      </w:r>
      <w:r w:rsidRPr="00190BE2">
        <w:rPr>
          <w:spacing w:val="2"/>
        </w:rPr>
        <w:t>o</w:t>
      </w:r>
      <w:r w:rsidRPr="00190BE2">
        <w:rPr>
          <w:spacing w:val="-3"/>
        </w:rPr>
        <w:t>n</w:t>
      </w:r>
      <w:r w:rsidRPr="00190BE2">
        <w:t>s</w:t>
      </w:r>
      <w:r w:rsidRPr="00190BE2">
        <w:rPr>
          <w:spacing w:val="-4"/>
        </w:rPr>
        <w:t xml:space="preserve"> </w:t>
      </w:r>
      <w:r w:rsidRPr="00190BE2">
        <w:t>c</w:t>
      </w:r>
      <w:r w:rsidRPr="00190BE2">
        <w:rPr>
          <w:spacing w:val="2"/>
        </w:rPr>
        <w:t>o</w:t>
      </w:r>
      <w:r w:rsidRPr="00190BE2">
        <w:t>lle</w:t>
      </w:r>
      <w:r w:rsidRPr="00190BE2">
        <w:rPr>
          <w:spacing w:val="-4"/>
        </w:rPr>
        <w:t>c</w:t>
      </w:r>
      <w:r w:rsidRPr="00190BE2">
        <w:t>tées</w:t>
      </w:r>
      <w:bookmarkEnd w:id="13"/>
      <w:bookmarkEnd w:id="14"/>
    </w:p>
    <w:p w14:paraId="040C98E9" w14:textId="77777777" w:rsidR="00114C47" w:rsidRDefault="00114C47" w:rsidP="00114C47">
      <w:pPr>
        <w:spacing w:line="240" w:lineRule="auto"/>
        <w:jc w:val="both"/>
        <w:rPr>
          <w:rFonts w:cs="Calibri"/>
          <w:spacing w:val="-2"/>
          <w:sz w:val="24"/>
          <w:szCs w:val="24"/>
        </w:rPr>
      </w:pPr>
    </w:p>
    <w:p w14:paraId="7252D43F" w14:textId="77777777" w:rsidR="00114C47" w:rsidRPr="00150046" w:rsidRDefault="00114C47" w:rsidP="00114C47">
      <w:pPr>
        <w:spacing w:line="240" w:lineRule="auto"/>
        <w:jc w:val="both"/>
        <w:rPr>
          <w:rFonts w:cs="Calibri"/>
          <w:spacing w:val="2"/>
          <w:sz w:val="24"/>
          <w:szCs w:val="24"/>
        </w:rPr>
      </w:pPr>
      <w:r w:rsidRPr="00150046">
        <w:rPr>
          <w:rFonts w:cs="Calibri"/>
          <w:spacing w:val="-2"/>
          <w:sz w:val="24"/>
          <w:szCs w:val="24"/>
        </w:rPr>
        <w:t>L</w:t>
      </w:r>
      <w:r w:rsidRPr="00150046">
        <w:rPr>
          <w:rFonts w:cs="Calibri"/>
          <w:sz w:val="24"/>
          <w:szCs w:val="24"/>
        </w:rPr>
        <w:t>es</w:t>
      </w:r>
      <w:r w:rsidRPr="00150046">
        <w:rPr>
          <w:rFonts w:cs="Calibri"/>
          <w:spacing w:val="5"/>
          <w:sz w:val="24"/>
          <w:szCs w:val="24"/>
        </w:rPr>
        <w:t xml:space="preserve"> </w:t>
      </w:r>
      <w:r w:rsidRPr="00150046">
        <w:rPr>
          <w:rFonts w:cs="Calibri"/>
          <w:spacing w:val="2"/>
          <w:sz w:val="24"/>
          <w:szCs w:val="24"/>
        </w:rPr>
        <w:t>i</w:t>
      </w:r>
      <w:r w:rsidRPr="00150046">
        <w:rPr>
          <w:rFonts w:cs="Calibri"/>
          <w:spacing w:val="-1"/>
          <w:sz w:val="24"/>
          <w:szCs w:val="24"/>
        </w:rPr>
        <w:t>n</w:t>
      </w:r>
      <w:r w:rsidRPr="00150046">
        <w:rPr>
          <w:rFonts w:cs="Calibri"/>
          <w:sz w:val="24"/>
          <w:szCs w:val="24"/>
        </w:rPr>
        <w:t>f</w:t>
      </w:r>
      <w:r w:rsidRPr="00150046">
        <w:rPr>
          <w:rFonts w:cs="Calibri"/>
          <w:spacing w:val="-1"/>
          <w:sz w:val="24"/>
          <w:szCs w:val="24"/>
        </w:rPr>
        <w:t>o</w:t>
      </w:r>
      <w:r w:rsidRPr="00150046">
        <w:rPr>
          <w:rFonts w:cs="Calibri"/>
          <w:sz w:val="24"/>
          <w:szCs w:val="24"/>
        </w:rPr>
        <w:t>r</w:t>
      </w:r>
      <w:r w:rsidRPr="00150046">
        <w:rPr>
          <w:rFonts w:cs="Calibri"/>
          <w:spacing w:val="1"/>
          <w:sz w:val="24"/>
          <w:szCs w:val="24"/>
        </w:rPr>
        <w:t>m</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4"/>
          <w:sz w:val="24"/>
          <w:szCs w:val="24"/>
        </w:rPr>
        <w:t xml:space="preserve"> </w:t>
      </w:r>
      <w:r w:rsidRPr="00150046">
        <w:rPr>
          <w:rFonts w:cs="Calibri"/>
          <w:sz w:val="24"/>
          <w:szCs w:val="24"/>
        </w:rPr>
        <w:t>re</w:t>
      </w:r>
      <w:r w:rsidRPr="00150046">
        <w:rPr>
          <w:rFonts w:cs="Calibri"/>
          <w:spacing w:val="-2"/>
          <w:sz w:val="24"/>
          <w:szCs w:val="24"/>
        </w:rPr>
        <w:t>c</w:t>
      </w:r>
      <w:r w:rsidRPr="00150046">
        <w:rPr>
          <w:rFonts w:cs="Calibri"/>
          <w:spacing w:val="-1"/>
          <w:sz w:val="24"/>
          <w:szCs w:val="24"/>
        </w:rPr>
        <w:t>u</w:t>
      </w:r>
      <w:r w:rsidRPr="00150046">
        <w:rPr>
          <w:rFonts w:cs="Calibri"/>
          <w:sz w:val="24"/>
          <w:szCs w:val="24"/>
        </w:rPr>
        <w:t>e</w:t>
      </w:r>
      <w:r w:rsidRPr="00150046">
        <w:rPr>
          <w:rFonts w:cs="Calibri"/>
          <w:spacing w:val="2"/>
          <w:sz w:val="24"/>
          <w:szCs w:val="24"/>
        </w:rPr>
        <w:t>i</w:t>
      </w:r>
      <w:r w:rsidRPr="00150046">
        <w:rPr>
          <w:rFonts w:cs="Calibri"/>
          <w:spacing w:val="-3"/>
          <w:sz w:val="24"/>
          <w:szCs w:val="24"/>
        </w:rPr>
        <w:t>l</w:t>
      </w:r>
      <w:r w:rsidRPr="00150046">
        <w:rPr>
          <w:rFonts w:cs="Calibri"/>
          <w:spacing w:val="2"/>
          <w:sz w:val="24"/>
          <w:szCs w:val="24"/>
        </w:rPr>
        <w:t>li</w:t>
      </w:r>
      <w:r w:rsidRPr="00150046">
        <w:rPr>
          <w:rFonts w:cs="Calibri"/>
          <w:spacing w:val="-4"/>
          <w:sz w:val="24"/>
          <w:szCs w:val="24"/>
        </w:rPr>
        <w:t>e</w:t>
      </w:r>
      <w:r w:rsidRPr="00150046">
        <w:rPr>
          <w:rFonts w:cs="Calibri"/>
          <w:sz w:val="24"/>
          <w:szCs w:val="24"/>
        </w:rPr>
        <w:t>s</w:t>
      </w:r>
      <w:r w:rsidRPr="00150046">
        <w:rPr>
          <w:rFonts w:cs="Calibri"/>
          <w:spacing w:val="4"/>
          <w:sz w:val="24"/>
          <w:szCs w:val="24"/>
        </w:rPr>
        <w:t xml:space="preserve"> </w:t>
      </w:r>
      <w:r w:rsidRPr="00150046">
        <w:rPr>
          <w:rFonts w:cs="Calibri"/>
          <w:sz w:val="24"/>
          <w:szCs w:val="24"/>
        </w:rPr>
        <w:t>et</w:t>
      </w:r>
      <w:r w:rsidRPr="00150046">
        <w:rPr>
          <w:rFonts w:cs="Calibri"/>
          <w:spacing w:val="3"/>
          <w:sz w:val="24"/>
          <w:szCs w:val="24"/>
        </w:rPr>
        <w:t xml:space="preserve"> </w:t>
      </w:r>
      <w:r w:rsidRPr="00150046">
        <w:rPr>
          <w:rFonts w:cs="Calibri"/>
          <w:spacing w:val="2"/>
          <w:sz w:val="24"/>
          <w:szCs w:val="24"/>
        </w:rPr>
        <w:t>l</w:t>
      </w:r>
      <w:r w:rsidRPr="00150046">
        <w:rPr>
          <w:rFonts w:cs="Calibri"/>
          <w:sz w:val="24"/>
          <w:szCs w:val="24"/>
        </w:rPr>
        <w:t>es</w:t>
      </w:r>
      <w:r w:rsidRPr="00150046">
        <w:rPr>
          <w:rFonts w:cs="Calibri"/>
          <w:spacing w:val="5"/>
          <w:sz w:val="24"/>
          <w:szCs w:val="24"/>
        </w:rPr>
        <w:t xml:space="preserve"> </w:t>
      </w:r>
      <w:r w:rsidRPr="00150046">
        <w:rPr>
          <w:rFonts w:cs="Calibri"/>
          <w:spacing w:val="-1"/>
          <w:sz w:val="24"/>
          <w:szCs w:val="24"/>
        </w:rPr>
        <w:t>donn</w:t>
      </w:r>
      <w:r w:rsidRPr="00150046">
        <w:rPr>
          <w:rFonts w:cs="Calibri"/>
          <w:sz w:val="24"/>
          <w:szCs w:val="24"/>
        </w:rPr>
        <w:t>é</w:t>
      </w:r>
      <w:r w:rsidRPr="00150046">
        <w:rPr>
          <w:rFonts w:cs="Calibri"/>
          <w:spacing w:val="1"/>
          <w:sz w:val="24"/>
          <w:szCs w:val="24"/>
        </w:rPr>
        <w:t>e</w:t>
      </w:r>
      <w:r w:rsidRPr="00150046">
        <w:rPr>
          <w:rFonts w:cs="Calibri"/>
          <w:sz w:val="24"/>
          <w:szCs w:val="24"/>
        </w:rPr>
        <w:t>s</w:t>
      </w:r>
      <w:r w:rsidRPr="00150046">
        <w:rPr>
          <w:rFonts w:cs="Calibri"/>
          <w:spacing w:val="4"/>
          <w:sz w:val="24"/>
          <w:szCs w:val="24"/>
        </w:rPr>
        <w:t xml:space="preserve"> </w:t>
      </w:r>
      <w:r w:rsidRPr="00150046">
        <w:rPr>
          <w:rFonts w:cs="Calibri"/>
          <w:spacing w:val="-2"/>
          <w:sz w:val="24"/>
          <w:szCs w:val="24"/>
        </w:rPr>
        <w:t>c</w:t>
      </w:r>
      <w:r w:rsidRPr="00150046">
        <w:rPr>
          <w:rFonts w:cs="Calibri"/>
          <w:spacing w:val="-1"/>
          <w:sz w:val="24"/>
          <w:szCs w:val="24"/>
        </w:rPr>
        <w:t>o</w:t>
      </w:r>
      <w:r w:rsidRPr="00150046">
        <w:rPr>
          <w:rFonts w:cs="Calibri"/>
          <w:spacing w:val="2"/>
          <w:sz w:val="24"/>
          <w:szCs w:val="24"/>
        </w:rPr>
        <w:t>ll</w:t>
      </w:r>
      <w:r w:rsidRPr="00150046">
        <w:rPr>
          <w:rFonts w:cs="Calibri"/>
          <w:sz w:val="24"/>
          <w:szCs w:val="24"/>
        </w:rPr>
        <w:t>e</w:t>
      </w:r>
      <w:r w:rsidRPr="00150046">
        <w:rPr>
          <w:rFonts w:cs="Calibri"/>
          <w:spacing w:val="-2"/>
          <w:sz w:val="24"/>
          <w:szCs w:val="24"/>
        </w:rPr>
        <w:t>ct</w:t>
      </w:r>
      <w:r w:rsidRPr="00150046">
        <w:rPr>
          <w:rFonts w:cs="Calibri"/>
          <w:sz w:val="24"/>
          <w:szCs w:val="24"/>
        </w:rPr>
        <w:t>é</w:t>
      </w:r>
      <w:r w:rsidRPr="00150046">
        <w:rPr>
          <w:rFonts w:cs="Calibri"/>
          <w:spacing w:val="1"/>
          <w:sz w:val="24"/>
          <w:szCs w:val="24"/>
        </w:rPr>
        <w:t>e</w:t>
      </w:r>
      <w:r w:rsidRPr="00150046">
        <w:rPr>
          <w:rFonts w:cs="Calibri"/>
          <w:sz w:val="24"/>
          <w:szCs w:val="24"/>
        </w:rPr>
        <w:t>s au</w:t>
      </w:r>
      <w:r w:rsidRPr="00150046">
        <w:rPr>
          <w:rFonts w:cs="Calibri"/>
          <w:spacing w:val="3"/>
          <w:sz w:val="24"/>
          <w:szCs w:val="24"/>
        </w:rPr>
        <w:t xml:space="preserve"> </w:t>
      </w:r>
      <w:r w:rsidRPr="00150046">
        <w:rPr>
          <w:rFonts w:cs="Calibri"/>
          <w:spacing w:val="-2"/>
          <w:sz w:val="24"/>
          <w:szCs w:val="24"/>
        </w:rPr>
        <w:t>c</w:t>
      </w:r>
      <w:r w:rsidRPr="00150046">
        <w:rPr>
          <w:rFonts w:cs="Calibri"/>
          <w:spacing w:val="-1"/>
          <w:sz w:val="24"/>
          <w:szCs w:val="24"/>
        </w:rPr>
        <w:t>ou</w:t>
      </w:r>
      <w:r w:rsidRPr="00150046">
        <w:rPr>
          <w:rFonts w:cs="Calibri"/>
          <w:sz w:val="24"/>
          <w:szCs w:val="24"/>
        </w:rPr>
        <w:t>rs</w:t>
      </w:r>
      <w:r w:rsidRPr="00150046">
        <w:rPr>
          <w:rFonts w:cs="Calibri"/>
          <w:spacing w:val="4"/>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5"/>
          <w:sz w:val="24"/>
          <w:szCs w:val="24"/>
        </w:rPr>
        <w:t xml:space="preserve"> </w:t>
      </w:r>
      <w:r w:rsidRPr="00150046">
        <w:rPr>
          <w:rFonts w:cs="Calibri"/>
          <w:spacing w:val="1"/>
          <w:sz w:val="24"/>
          <w:szCs w:val="24"/>
        </w:rPr>
        <w:t>v</w:t>
      </w:r>
      <w:r w:rsidRPr="00150046">
        <w:rPr>
          <w:rFonts w:cs="Calibri"/>
          <w:spacing w:val="2"/>
          <w:sz w:val="24"/>
          <w:szCs w:val="24"/>
        </w:rPr>
        <w:t>i</w:t>
      </w:r>
      <w:r w:rsidRPr="00150046">
        <w:rPr>
          <w:rFonts w:cs="Calibri"/>
          <w:sz w:val="24"/>
          <w:szCs w:val="24"/>
        </w:rPr>
        <w:t>s</w:t>
      </w:r>
      <w:r w:rsidRPr="00150046">
        <w:rPr>
          <w:rFonts w:cs="Calibri"/>
          <w:spacing w:val="2"/>
          <w:sz w:val="24"/>
          <w:szCs w:val="24"/>
        </w:rPr>
        <w:t>i</w:t>
      </w:r>
      <w:r w:rsidRPr="00150046">
        <w:rPr>
          <w:rFonts w:cs="Calibri"/>
          <w:spacing w:val="-2"/>
          <w:sz w:val="24"/>
          <w:szCs w:val="24"/>
        </w:rPr>
        <w:t>t</w:t>
      </w:r>
      <w:r w:rsidRPr="00150046">
        <w:rPr>
          <w:rFonts w:cs="Calibri"/>
          <w:sz w:val="24"/>
          <w:szCs w:val="24"/>
        </w:rPr>
        <w:t>es,</w:t>
      </w:r>
      <w:r w:rsidRPr="00150046">
        <w:rPr>
          <w:rFonts w:cs="Calibri"/>
          <w:spacing w:val="2"/>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5"/>
          <w:sz w:val="24"/>
          <w:szCs w:val="24"/>
        </w:rPr>
        <w:t xml:space="preserve"> </w:t>
      </w:r>
      <w:r w:rsidRPr="00150046">
        <w:rPr>
          <w:rFonts w:cs="Calibri"/>
          <w:sz w:val="24"/>
          <w:szCs w:val="24"/>
        </w:rPr>
        <w:t>en</w:t>
      </w:r>
      <w:r w:rsidRPr="00150046">
        <w:rPr>
          <w:rFonts w:cs="Calibri"/>
          <w:spacing w:val="-2"/>
          <w:sz w:val="24"/>
          <w:szCs w:val="24"/>
        </w:rPr>
        <w:t>t</w:t>
      </w:r>
      <w:r w:rsidRPr="00150046">
        <w:rPr>
          <w:rFonts w:cs="Calibri"/>
          <w:sz w:val="24"/>
          <w:szCs w:val="24"/>
        </w:rPr>
        <w:t>re</w:t>
      </w:r>
      <w:r w:rsidRPr="00150046">
        <w:rPr>
          <w:rFonts w:cs="Calibri"/>
          <w:spacing w:val="-2"/>
          <w:sz w:val="24"/>
          <w:szCs w:val="24"/>
        </w:rPr>
        <w:t>t</w:t>
      </w:r>
      <w:r w:rsidRPr="00150046">
        <w:rPr>
          <w:rFonts w:cs="Calibri"/>
          <w:spacing w:val="2"/>
          <w:sz w:val="24"/>
          <w:szCs w:val="24"/>
        </w:rPr>
        <w:t>i</w:t>
      </w:r>
      <w:r w:rsidRPr="00150046">
        <w:rPr>
          <w:rFonts w:cs="Calibri"/>
          <w:sz w:val="24"/>
          <w:szCs w:val="24"/>
        </w:rPr>
        <w:t>ens a</w:t>
      </w:r>
      <w:r w:rsidRPr="00150046">
        <w:rPr>
          <w:rFonts w:cs="Calibri"/>
          <w:spacing w:val="2"/>
          <w:sz w:val="24"/>
          <w:szCs w:val="24"/>
        </w:rPr>
        <w:t>i</w:t>
      </w:r>
      <w:r w:rsidRPr="00150046">
        <w:rPr>
          <w:rFonts w:cs="Calibri"/>
          <w:spacing w:val="-1"/>
          <w:sz w:val="24"/>
          <w:szCs w:val="24"/>
        </w:rPr>
        <w:t>n</w:t>
      </w:r>
      <w:r w:rsidRPr="00150046">
        <w:rPr>
          <w:rFonts w:cs="Calibri"/>
          <w:sz w:val="24"/>
          <w:szCs w:val="24"/>
        </w:rPr>
        <w:t>si</w:t>
      </w:r>
      <w:r w:rsidRPr="00150046">
        <w:rPr>
          <w:rFonts w:cs="Calibri"/>
          <w:spacing w:val="8"/>
          <w:sz w:val="24"/>
          <w:szCs w:val="24"/>
        </w:rPr>
        <w:t xml:space="preserve"> </w:t>
      </w:r>
      <w:r w:rsidRPr="00150046">
        <w:rPr>
          <w:rFonts w:cs="Calibri"/>
          <w:spacing w:val="-1"/>
          <w:sz w:val="24"/>
          <w:szCs w:val="24"/>
        </w:rPr>
        <w:t>qu</w:t>
      </w:r>
      <w:r w:rsidRPr="00150046">
        <w:rPr>
          <w:rFonts w:cs="Calibri"/>
          <w:sz w:val="24"/>
          <w:szCs w:val="24"/>
        </w:rPr>
        <w:t>e</w:t>
      </w:r>
      <w:r w:rsidRPr="00150046">
        <w:rPr>
          <w:rFonts w:cs="Calibri"/>
          <w:spacing w:val="2"/>
          <w:sz w:val="24"/>
          <w:szCs w:val="24"/>
        </w:rPr>
        <w:t xml:space="preserve"> l</w:t>
      </w:r>
      <w:r w:rsidRPr="00150046">
        <w:rPr>
          <w:rFonts w:cs="Calibri"/>
          <w:sz w:val="24"/>
          <w:szCs w:val="24"/>
        </w:rPr>
        <w:t>es</w:t>
      </w:r>
      <w:r w:rsidRPr="00150046">
        <w:rPr>
          <w:rFonts w:cs="Calibri"/>
          <w:spacing w:val="6"/>
          <w:sz w:val="24"/>
          <w:szCs w:val="24"/>
        </w:rPr>
        <w:t xml:space="preserve"> </w:t>
      </w:r>
      <w:r w:rsidRPr="00150046">
        <w:rPr>
          <w:rFonts w:cs="Calibri"/>
          <w:spacing w:val="-1"/>
          <w:sz w:val="24"/>
          <w:szCs w:val="24"/>
        </w:rPr>
        <w:t>p</w:t>
      </w:r>
      <w:r w:rsidRPr="00150046">
        <w:rPr>
          <w:rFonts w:cs="Calibri"/>
          <w:sz w:val="24"/>
          <w:szCs w:val="24"/>
        </w:rPr>
        <w:t>r</w:t>
      </w:r>
      <w:r w:rsidRPr="00150046">
        <w:rPr>
          <w:rFonts w:cs="Calibri"/>
          <w:spacing w:val="-1"/>
          <w:sz w:val="24"/>
          <w:szCs w:val="24"/>
        </w:rPr>
        <w:t>odu</w:t>
      </w:r>
      <w:r w:rsidRPr="00150046">
        <w:rPr>
          <w:rFonts w:cs="Calibri"/>
          <w:spacing w:val="2"/>
          <w:sz w:val="24"/>
          <w:szCs w:val="24"/>
        </w:rPr>
        <w:t>i</w:t>
      </w:r>
      <w:r w:rsidRPr="00150046">
        <w:rPr>
          <w:rFonts w:cs="Calibri"/>
          <w:spacing w:val="-2"/>
          <w:sz w:val="24"/>
          <w:szCs w:val="24"/>
        </w:rPr>
        <w:t>t</w:t>
      </w:r>
      <w:r w:rsidRPr="00150046">
        <w:rPr>
          <w:rFonts w:cs="Calibri"/>
          <w:sz w:val="24"/>
          <w:szCs w:val="24"/>
        </w:rPr>
        <w:t>s</w:t>
      </w:r>
      <w:r w:rsidRPr="00150046">
        <w:rPr>
          <w:rFonts w:cs="Calibri"/>
          <w:spacing w:val="6"/>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6"/>
          <w:sz w:val="24"/>
          <w:szCs w:val="24"/>
        </w:rPr>
        <w:t xml:space="preserve"> </w:t>
      </w:r>
      <w:r w:rsidRPr="00150046">
        <w:rPr>
          <w:rFonts w:cs="Calibri"/>
          <w:spacing w:val="2"/>
          <w:sz w:val="24"/>
          <w:szCs w:val="24"/>
        </w:rPr>
        <w:t>l</w:t>
      </w:r>
      <w:r w:rsidRPr="00150046">
        <w:rPr>
          <w:rFonts w:cs="Calibri"/>
          <w:spacing w:val="-2"/>
          <w:sz w:val="24"/>
          <w:szCs w:val="24"/>
        </w:rPr>
        <w:t>’</w:t>
      </w:r>
      <w:r w:rsidRPr="00150046">
        <w:rPr>
          <w:rFonts w:cs="Calibri"/>
          <w:sz w:val="24"/>
          <w:szCs w:val="24"/>
        </w:rPr>
        <w:t>e</w:t>
      </w:r>
      <w:r w:rsidRPr="00150046">
        <w:rPr>
          <w:rFonts w:cs="Calibri"/>
          <w:spacing w:val="1"/>
          <w:sz w:val="24"/>
          <w:szCs w:val="24"/>
        </w:rPr>
        <w:t>x</w:t>
      </w:r>
      <w:r w:rsidRPr="00150046">
        <w:rPr>
          <w:rFonts w:cs="Calibri"/>
          <w:spacing w:val="-5"/>
          <w:sz w:val="24"/>
          <w:szCs w:val="24"/>
        </w:rPr>
        <w:t>a</w:t>
      </w:r>
      <w:r w:rsidRPr="00150046">
        <w:rPr>
          <w:rFonts w:cs="Calibri"/>
          <w:spacing w:val="1"/>
          <w:sz w:val="24"/>
          <w:szCs w:val="24"/>
        </w:rPr>
        <w:t>m</w:t>
      </w:r>
      <w:r w:rsidRPr="00150046">
        <w:rPr>
          <w:rFonts w:cs="Calibri"/>
          <w:sz w:val="24"/>
          <w:szCs w:val="24"/>
        </w:rPr>
        <w:t>en</w:t>
      </w:r>
      <w:r w:rsidRPr="00150046">
        <w:rPr>
          <w:rFonts w:cs="Calibri"/>
          <w:spacing w:val="6"/>
          <w:sz w:val="24"/>
          <w:szCs w:val="24"/>
        </w:rPr>
        <w:t xml:space="preserve"> </w:t>
      </w:r>
      <w:r w:rsidRPr="00150046">
        <w:rPr>
          <w:rFonts w:cs="Calibri"/>
          <w:spacing w:val="-1"/>
          <w:sz w:val="24"/>
          <w:szCs w:val="24"/>
        </w:rPr>
        <w:t>do</w:t>
      </w:r>
      <w:r w:rsidRPr="00150046">
        <w:rPr>
          <w:rFonts w:cs="Calibri"/>
          <w:spacing w:val="-2"/>
          <w:sz w:val="24"/>
          <w:szCs w:val="24"/>
        </w:rPr>
        <w:t>c</w:t>
      </w:r>
      <w:r w:rsidRPr="00150046">
        <w:rPr>
          <w:rFonts w:cs="Calibri"/>
          <w:spacing w:val="-1"/>
          <w:sz w:val="24"/>
          <w:szCs w:val="24"/>
        </w:rPr>
        <w:t>u</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a</w:t>
      </w:r>
      <w:r w:rsidRPr="00150046">
        <w:rPr>
          <w:rFonts w:cs="Calibri"/>
          <w:spacing w:val="2"/>
          <w:sz w:val="24"/>
          <w:szCs w:val="24"/>
        </w:rPr>
        <w:t>i</w:t>
      </w:r>
      <w:r w:rsidRPr="00150046">
        <w:rPr>
          <w:rFonts w:cs="Calibri"/>
          <w:sz w:val="24"/>
          <w:szCs w:val="24"/>
        </w:rPr>
        <w:t>re</w:t>
      </w:r>
      <w:r w:rsidRPr="00150046">
        <w:rPr>
          <w:rFonts w:cs="Calibri"/>
          <w:spacing w:val="6"/>
          <w:sz w:val="24"/>
          <w:szCs w:val="24"/>
        </w:rPr>
        <w:t xml:space="preserve"> </w:t>
      </w:r>
      <w:r w:rsidRPr="00150046">
        <w:rPr>
          <w:rFonts w:cs="Calibri"/>
          <w:sz w:val="24"/>
          <w:szCs w:val="24"/>
        </w:rPr>
        <w:t xml:space="preserve">et </w:t>
      </w:r>
      <w:r w:rsidRPr="00150046">
        <w:rPr>
          <w:rFonts w:cs="Calibri"/>
          <w:spacing w:val="-1"/>
          <w:sz w:val="24"/>
          <w:szCs w:val="24"/>
        </w:rPr>
        <w:t>d</w:t>
      </w:r>
      <w:r w:rsidRPr="00150046">
        <w:rPr>
          <w:rFonts w:cs="Calibri"/>
          <w:sz w:val="24"/>
          <w:szCs w:val="24"/>
        </w:rPr>
        <w:t>es</w:t>
      </w:r>
      <w:r w:rsidRPr="00150046">
        <w:rPr>
          <w:rFonts w:cs="Calibri"/>
          <w:spacing w:val="6"/>
          <w:sz w:val="24"/>
          <w:szCs w:val="24"/>
        </w:rPr>
        <w:t xml:space="preserve"> </w:t>
      </w:r>
      <w:r w:rsidRPr="00150046">
        <w:rPr>
          <w:rFonts w:cs="Calibri"/>
          <w:spacing w:val="-1"/>
          <w:sz w:val="24"/>
          <w:szCs w:val="24"/>
        </w:rPr>
        <w:t>q</w:t>
      </w:r>
      <w:r w:rsidRPr="00150046">
        <w:rPr>
          <w:rFonts w:cs="Calibri"/>
          <w:spacing w:val="6"/>
          <w:sz w:val="24"/>
          <w:szCs w:val="24"/>
        </w:rPr>
        <w:t>u</w:t>
      </w:r>
      <w:r w:rsidRPr="00150046">
        <w:rPr>
          <w:rFonts w:cs="Calibri"/>
          <w:sz w:val="24"/>
          <w:szCs w:val="24"/>
        </w:rPr>
        <w:t>es</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onn</w:t>
      </w:r>
      <w:r w:rsidRPr="00150046">
        <w:rPr>
          <w:rFonts w:cs="Calibri"/>
          <w:sz w:val="24"/>
          <w:szCs w:val="24"/>
        </w:rPr>
        <w:t>a</w:t>
      </w:r>
      <w:r w:rsidRPr="00150046">
        <w:rPr>
          <w:rFonts w:cs="Calibri"/>
          <w:spacing w:val="2"/>
          <w:sz w:val="24"/>
          <w:szCs w:val="24"/>
        </w:rPr>
        <w:t>i</w:t>
      </w:r>
      <w:r w:rsidRPr="00150046">
        <w:rPr>
          <w:rFonts w:cs="Calibri"/>
          <w:sz w:val="24"/>
          <w:szCs w:val="24"/>
        </w:rPr>
        <w:t>res</w:t>
      </w:r>
      <w:r w:rsidRPr="00150046">
        <w:rPr>
          <w:rFonts w:cs="Calibri"/>
          <w:spacing w:val="6"/>
          <w:sz w:val="24"/>
          <w:szCs w:val="24"/>
        </w:rPr>
        <w:t xml:space="preserve"> </w:t>
      </w:r>
      <w:r w:rsidRPr="00150046">
        <w:rPr>
          <w:rFonts w:cs="Calibri"/>
          <w:spacing w:val="-1"/>
          <w:sz w:val="24"/>
          <w:szCs w:val="24"/>
        </w:rPr>
        <w:t>d</w:t>
      </w:r>
      <w:r w:rsidRPr="00150046">
        <w:rPr>
          <w:rFonts w:cs="Calibri"/>
          <w:sz w:val="24"/>
          <w:szCs w:val="24"/>
        </w:rPr>
        <w:t>ép</w:t>
      </w:r>
      <w:r w:rsidRPr="00150046">
        <w:rPr>
          <w:rFonts w:cs="Calibri"/>
          <w:spacing w:val="-2"/>
          <w:sz w:val="24"/>
          <w:szCs w:val="24"/>
        </w:rPr>
        <w:t>o</w:t>
      </w:r>
      <w:r w:rsidRPr="00150046">
        <w:rPr>
          <w:rFonts w:cs="Calibri"/>
          <w:spacing w:val="-1"/>
          <w:sz w:val="24"/>
          <w:szCs w:val="24"/>
        </w:rPr>
        <w:t>u</w:t>
      </w:r>
      <w:r w:rsidRPr="00150046">
        <w:rPr>
          <w:rFonts w:cs="Calibri"/>
          <w:spacing w:val="-3"/>
          <w:sz w:val="24"/>
          <w:szCs w:val="24"/>
        </w:rPr>
        <w:t>i</w:t>
      </w:r>
      <w:r w:rsidRPr="00150046">
        <w:rPr>
          <w:rFonts w:cs="Calibri"/>
          <w:spacing w:val="2"/>
          <w:sz w:val="24"/>
          <w:szCs w:val="24"/>
        </w:rPr>
        <w:t>ll</w:t>
      </w:r>
      <w:r w:rsidRPr="00150046">
        <w:rPr>
          <w:rFonts w:cs="Calibri"/>
          <w:spacing w:val="-4"/>
          <w:sz w:val="24"/>
          <w:szCs w:val="24"/>
        </w:rPr>
        <w:t>é</w:t>
      </w:r>
      <w:r w:rsidRPr="00150046">
        <w:rPr>
          <w:rFonts w:cs="Calibri"/>
          <w:sz w:val="24"/>
          <w:szCs w:val="24"/>
        </w:rPr>
        <w:t>s</w:t>
      </w:r>
      <w:r w:rsidRPr="00150046">
        <w:rPr>
          <w:rFonts w:cs="Calibri"/>
          <w:spacing w:val="6"/>
          <w:sz w:val="24"/>
          <w:szCs w:val="24"/>
        </w:rPr>
        <w:t xml:space="preserve"> </w:t>
      </w:r>
      <w:r w:rsidRPr="00150046">
        <w:rPr>
          <w:rFonts w:cs="Calibri"/>
          <w:spacing w:val="-1"/>
          <w:sz w:val="24"/>
          <w:szCs w:val="24"/>
        </w:rPr>
        <w:t>on</w:t>
      </w:r>
      <w:r w:rsidRPr="00150046">
        <w:rPr>
          <w:rFonts w:cs="Calibri"/>
          <w:sz w:val="24"/>
          <w:szCs w:val="24"/>
        </w:rPr>
        <w:t>t</w:t>
      </w:r>
      <w:r w:rsidRPr="00150046">
        <w:rPr>
          <w:rFonts w:cs="Calibri"/>
          <w:spacing w:val="4"/>
          <w:sz w:val="24"/>
          <w:szCs w:val="24"/>
        </w:rPr>
        <w:t xml:space="preserve"> </w:t>
      </w:r>
      <w:r w:rsidR="004947C6">
        <w:rPr>
          <w:rFonts w:cs="Calibri"/>
          <w:spacing w:val="4"/>
          <w:sz w:val="24"/>
          <w:szCs w:val="24"/>
        </w:rPr>
        <w:t xml:space="preserve">fait </w:t>
      </w:r>
      <w:r w:rsidRPr="00150046">
        <w:rPr>
          <w:rFonts w:cs="Calibri"/>
          <w:spacing w:val="2"/>
          <w:sz w:val="24"/>
          <w:szCs w:val="24"/>
        </w:rPr>
        <w:t>l</w:t>
      </w:r>
      <w:r w:rsidRPr="00150046">
        <w:rPr>
          <w:rFonts w:cs="Calibri"/>
          <w:spacing w:val="-2"/>
          <w:sz w:val="24"/>
          <w:szCs w:val="24"/>
        </w:rPr>
        <w:t>’</w:t>
      </w:r>
      <w:r w:rsidRPr="00150046">
        <w:rPr>
          <w:rFonts w:cs="Calibri"/>
          <w:spacing w:val="-1"/>
          <w:sz w:val="24"/>
          <w:szCs w:val="24"/>
        </w:rPr>
        <w:t>ob</w:t>
      </w:r>
      <w:r w:rsidRPr="00150046">
        <w:rPr>
          <w:rFonts w:cs="Calibri"/>
          <w:sz w:val="24"/>
          <w:szCs w:val="24"/>
        </w:rPr>
        <w:t>jet</w:t>
      </w:r>
      <w:r w:rsidRPr="00150046">
        <w:rPr>
          <w:rFonts w:cs="Calibri"/>
          <w:spacing w:val="4"/>
          <w:sz w:val="24"/>
          <w:szCs w:val="24"/>
        </w:rPr>
        <w:t xml:space="preserve"> </w:t>
      </w:r>
      <w:r w:rsidRPr="00150046">
        <w:rPr>
          <w:rFonts w:cs="Calibri"/>
          <w:spacing w:val="-1"/>
          <w:sz w:val="24"/>
          <w:szCs w:val="24"/>
        </w:rPr>
        <w:t>d</w:t>
      </w:r>
      <w:r w:rsidRPr="00150046">
        <w:rPr>
          <w:rFonts w:cs="Calibri"/>
          <w:sz w:val="24"/>
          <w:szCs w:val="24"/>
        </w:rPr>
        <w:t>e re</w:t>
      </w:r>
      <w:r w:rsidRPr="00150046">
        <w:rPr>
          <w:rFonts w:cs="Calibri"/>
          <w:spacing w:val="-2"/>
          <w:sz w:val="24"/>
          <w:szCs w:val="24"/>
        </w:rPr>
        <w:t>c</w:t>
      </w:r>
      <w:r w:rsidRPr="00150046">
        <w:rPr>
          <w:rFonts w:cs="Calibri"/>
          <w:spacing w:val="-1"/>
          <w:sz w:val="24"/>
          <w:szCs w:val="24"/>
        </w:rPr>
        <w:t>oup</w:t>
      </w:r>
      <w:r w:rsidRPr="00150046">
        <w:rPr>
          <w:rFonts w:cs="Calibri"/>
          <w:sz w:val="24"/>
          <w:szCs w:val="24"/>
        </w:rPr>
        <w:t>e</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s</w:t>
      </w:r>
      <w:r w:rsidRPr="00150046">
        <w:rPr>
          <w:rFonts w:cs="Calibri"/>
          <w:spacing w:val="1"/>
          <w:sz w:val="24"/>
          <w:szCs w:val="24"/>
        </w:rPr>
        <w:t>/</w:t>
      </w:r>
      <w:r w:rsidRPr="00150046">
        <w:rPr>
          <w:rFonts w:cs="Calibri"/>
          <w:spacing w:val="-2"/>
          <w:sz w:val="24"/>
          <w:szCs w:val="24"/>
        </w:rPr>
        <w:t>t</w:t>
      </w:r>
      <w:r w:rsidRPr="00150046">
        <w:rPr>
          <w:rFonts w:cs="Calibri"/>
          <w:sz w:val="24"/>
          <w:szCs w:val="24"/>
        </w:rPr>
        <w:t>r</w:t>
      </w:r>
      <w:r w:rsidRPr="00150046">
        <w:rPr>
          <w:rFonts w:cs="Calibri"/>
          <w:spacing w:val="2"/>
          <w:sz w:val="24"/>
          <w:szCs w:val="24"/>
        </w:rPr>
        <w:t>i</w:t>
      </w:r>
      <w:r w:rsidRPr="00150046">
        <w:rPr>
          <w:rFonts w:cs="Calibri"/>
          <w:sz w:val="24"/>
          <w:szCs w:val="24"/>
        </w:rPr>
        <w:t>a</w:t>
      </w:r>
      <w:r w:rsidRPr="00150046">
        <w:rPr>
          <w:rFonts w:cs="Calibri"/>
          <w:spacing w:val="-1"/>
          <w:sz w:val="24"/>
          <w:szCs w:val="24"/>
        </w:rPr>
        <w:t>n</w:t>
      </w:r>
      <w:r w:rsidRPr="00150046">
        <w:rPr>
          <w:rFonts w:cs="Calibri"/>
          <w:spacing w:val="1"/>
          <w:sz w:val="24"/>
          <w:szCs w:val="24"/>
        </w:rPr>
        <w:t>g</w:t>
      </w:r>
      <w:r w:rsidRPr="00150046">
        <w:rPr>
          <w:rFonts w:cs="Calibri"/>
          <w:spacing w:val="-1"/>
          <w:sz w:val="24"/>
          <w:szCs w:val="24"/>
        </w:rPr>
        <w:t>u</w:t>
      </w:r>
      <w:r w:rsidRPr="00150046">
        <w:rPr>
          <w:rFonts w:cs="Calibri"/>
          <w:spacing w:val="2"/>
          <w:sz w:val="24"/>
          <w:szCs w:val="24"/>
        </w:rPr>
        <w:t>l</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w:t>
      </w:r>
      <w:r w:rsidRPr="00150046">
        <w:rPr>
          <w:rFonts w:cs="Calibri"/>
          <w:spacing w:val="15"/>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z w:val="24"/>
          <w:szCs w:val="24"/>
        </w:rPr>
        <w:t>a</w:t>
      </w:r>
      <w:r w:rsidRPr="00150046">
        <w:rPr>
          <w:rFonts w:cs="Calibri"/>
          <w:spacing w:val="-1"/>
          <w:sz w:val="24"/>
          <w:szCs w:val="24"/>
        </w:rPr>
        <w:t>n</w:t>
      </w:r>
      <w:r w:rsidRPr="00150046">
        <w:rPr>
          <w:rFonts w:cs="Calibri"/>
          <w:sz w:val="24"/>
          <w:szCs w:val="24"/>
        </w:rPr>
        <w:t>a</w:t>
      </w:r>
      <w:r w:rsidRPr="00150046">
        <w:rPr>
          <w:rFonts w:cs="Calibri"/>
          <w:spacing w:val="2"/>
          <w:sz w:val="24"/>
          <w:szCs w:val="24"/>
        </w:rPr>
        <w:t>l</w:t>
      </w:r>
      <w:r w:rsidRPr="00150046">
        <w:rPr>
          <w:rFonts w:cs="Calibri"/>
          <w:spacing w:val="1"/>
          <w:sz w:val="24"/>
          <w:szCs w:val="24"/>
        </w:rPr>
        <w:t>y</w:t>
      </w:r>
      <w:r w:rsidRPr="00150046">
        <w:rPr>
          <w:rFonts w:cs="Calibri"/>
          <w:spacing w:val="-5"/>
          <w:sz w:val="24"/>
          <w:szCs w:val="24"/>
        </w:rPr>
        <w:t>s</w:t>
      </w:r>
      <w:r w:rsidRPr="00150046">
        <w:rPr>
          <w:rFonts w:cs="Calibri"/>
          <w:sz w:val="24"/>
          <w:szCs w:val="24"/>
        </w:rPr>
        <w:t>es</w:t>
      </w:r>
      <w:r w:rsidRPr="00150046">
        <w:rPr>
          <w:rFonts w:cs="Calibri"/>
          <w:spacing w:val="13"/>
          <w:sz w:val="24"/>
          <w:szCs w:val="24"/>
        </w:rPr>
        <w:t xml:space="preserve"> </w:t>
      </w:r>
      <w:r w:rsidRPr="00150046">
        <w:rPr>
          <w:rFonts w:cs="Calibri"/>
          <w:spacing w:val="1"/>
          <w:sz w:val="24"/>
          <w:szCs w:val="24"/>
        </w:rPr>
        <w:t>m</w:t>
      </w:r>
      <w:r w:rsidRPr="00150046">
        <w:rPr>
          <w:rFonts w:cs="Calibri"/>
          <w:spacing w:val="2"/>
          <w:sz w:val="24"/>
          <w:szCs w:val="24"/>
        </w:rPr>
        <w:t>i</w:t>
      </w:r>
      <w:r w:rsidRPr="00150046">
        <w:rPr>
          <w:rFonts w:cs="Calibri"/>
          <w:spacing w:val="-1"/>
          <w:sz w:val="24"/>
          <w:szCs w:val="24"/>
        </w:rPr>
        <w:t>nu</w:t>
      </w:r>
      <w:r w:rsidRPr="00150046">
        <w:rPr>
          <w:rFonts w:cs="Calibri"/>
          <w:spacing w:val="-2"/>
          <w:sz w:val="24"/>
          <w:szCs w:val="24"/>
        </w:rPr>
        <w:t>t</w:t>
      </w:r>
      <w:r w:rsidRPr="00150046">
        <w:rPr>
          <w:rFonts w:cs="Calibri"/>
          <w:spacing w:val="2"/>
          <w:sz w:val="24"/>
          <w:szCs w:val="24"/>
        </w:rPr>
        <w:t>i</w:t>
      </w:r>
      <w:r w:rsidRPr="00150046">
        <w:rPr>
          <w:rFonts w:cs="Calibri"/>
          <w:sz w:val="24"/>
          <w:szCs w:val="24"/>
        </w:rPr>
        <w:t>euses</w:t>
      </w:r>
      <w:r w:rsidRPr="00150046">
        <w:rPr>
          <w:rFonts w:cs="Calibri"/>
          <w:spacing w:val="13"/>
          <w:sz w:val="24"/>
          <w:szCs w:val="24"/>
        </w:rPr>
        <w:t xml:space="preserve"> </w:t>
      </w:r>
      <w:r w:rsidRPr="00150046">
        <w:rPr>
          <w:rFonts w:cs="Calibri"/>
          <w:spacing w:val="-4"/>
          <w:sz w:val="24"/>
          <w:szCs w:val="24"/>
        </w:rPr>
        <w:t>e</w:t>
      </w:r>
      <w:r w:rsidRPr="00150046">
        <w:rPr>
          <w:rFonts w:cs="Calibri"/>
          <w:sz w:val="24"/>
          <w:szCs w:val="24"/>
        </w:rPr>
        <w:t>t</w:t>
      </w:r>
      <w:r w:rsidRPr="00150046">
        <w:rPr>
          <w:rFonts w:cs="Calibri"/>
          <w:spacing w:val="15"/>
          <w:sz w:val="24"/>
          <w:szCs w:val="24"/>
        </w:rPr>
        <w:t xml:space="preserve"> </w:t>
      </w:r>
      <w:r w:rsidRPr="00150046">
        <w:rPr>
          <w:rFonts w:cs="Calibri"/>
          <w:spacing w:val="-1"/>
          <w:sz w:val="24"/>
          <w:szCs w:val="24"/>
        </w:rPr>
        <w:t>on</w:t>
      </w:r>
      <w:r w:rsidRPr="00150046">
        <w:rPr>
          <w:rFonts w:cs="Calibri"/>
          <w:sz w:val="24"/>
          <w:szCs w:val="24"/>
        </w:rPr>
        <w:t>t</w:t>
      </w:r>
      <w:r w:rsidRPr="00150046">
        <w:rPr>
          <w:rFonts w:cs="Calibri"/>
          <w:spacing w:val="15"/>
          <w:sz w:val="24"/>
          <w:szCs w:val="24"/>
        </w:rPr>
        <w:t xml:space="preserve"> </w:t>
      </w:r>
      <w:r w:rsidR="004947C6">
        <w:rPr>
          <w:rFonts w:cs="Calibri"/>
          <w:spacing w:val="15"/>
          <w:sz w:val="24"/>
          <w:szCs w:val="24"/>
        </w:rPr>
        <w:t xml:space="preserve">été </w:t>
      </w:r>
      <w:r w:rsidRPr="00150046">
        <w:rPr>
          <w:rFonts w:cs="Calibri"/>
          <w:spacing w:val="-2"/>
          <w:sz w:val="24"/>
          <w:szCs w:val="24"/>
        </w:rPr>
        <w:t>c</w:t>
      </w:r>
      <w:r w:rsidRPr="00150046">
        <w:rPr>
          <w:rFonts w:cs="Calibri"/>
          <w:spacing w:val="-1"/>
          <w:sz w:val="24"/>
          <w:szCs w:val="24"/>
        </w:rPr>
        <w:t>on</w:t>
      </w:r>
      <w:r w:rsidRPr="00150046">
        <w:rPr>
          <w:rFonts w:cs="Calibri"/>
          <w:sz w:val="24"/>
          <w:szCs w:val="24"/>
        </w:rPr>
        <w:t>fr</w:t>
      </w:r>
      <w:r w:rsidRPr="00150046">
        <w:rPr>
          <w:rFonts w:cs="Calibri"/>
          <w:spacing w:val="-2"/>
          <w:sz w:val="24"/>
          <w:szCs w:val="24"/>
        </w:rPr>
        <w:t>o</w:t>
      </w:r>
      <w:r w:rsidRPr="00150046">
        <w:rPr>
          <w:rFonts w:cs="Calibri"/>
          <w:spacing w:val="-1"/>
          <w:sz w:val="24"/>
          <w:szCs w:val="24"/>
        </w:rPr>
        <w:t>n</w:t>
      </w:r>
      <w:r w:rsidRPr="00150046">
        <w:rPr>
          <w:rFonts w:cs="Calibri"/>
          <w:spacing w:val="-2"/>
          <w:sz w:val="24"/>
          <w:szCs w:val="24"/>
        </w:rPr>
        <w:t>t</w:t>
      </w:r>
      <w:r w:rsidRPr="00150046">
        <w:rPr>
          <w:rFonts w:cs="Calibri"/>
          <w:sz w:val="24"/>
          <w:szCs w:val="24"/>
        </w:rPr>
        <w:t>é</w:t>
      </w:r>
      <w:r w:rsidRPr="00150046">
        <w:rPr>
          <w:rFonts w:cs="Calibri"/>
          <w:spacing w:val="1"/>
          <w:sz w:val="24"/>
          <w:szCs w:val="24"/>
        </w:rPr>
        <w:t>e</w:t>
      </w:r>
      <w:r w:rsidRPr="00150046">
        <w:rPr>
          <w:rFonts w:cs="Calibri"/>
          <w:sz w:val="24"/>
          <w:szCs w:val="24"/>
        </w:rPr>
        <w:t>s</w:t>
      </w:r>
      <w:r w:rsidRPr="00150046">
        <w:rPr>
          <w:rFonts w:cs="Calibri"/>
          <w:spacing w:val="17"/>
          <w:sz w:val="24"/>
          <w:szCs w:val="24"/>
        </w:rPr>
        <w:t xml:space="preserve"> </w:t>
      </w:r>
      <w:r w:rsidRPr="00150046">
        <w:rPr>
          <w:rFonts w:cs="Calibri"/>
          <w:sz w:val="24"/>
          <w:szCs w:val="24"/>
        </w:rPr>
        <w:t>a</w:t>
      </w:r>
      <w:r w:rsidRPr="00150046">
        <w:rPr>
          <w:rFonts w:cs="Calibri"/>
          <w:spacing w:val="-1"/>
          <w:sz w:val="24"/>
          <w:szCs w:val="24"/>
        </w:rPr>
        <w:t>u</w:t>
      </w:r>
      <w:r w:rsidRPr="00150046">
        <w:rPr>
          <w:rFonts w:cs="Calibri"/>
          <w:sz w:val="24"/>
          <w:szCs w:val="24"/>
        </w:rPr>
        <w:t>x</w:t>
      </w:r>
      <w:r w:rsidRPr="00150046">
        <w:rPr>
          <w:rFonts w:cs="Calibri"/>
          <w:spacing w:val="18"/>
          <w:sz w:val="24"/>
          <w:szCs w:val="24"/>
        </w:rPr>
        <w:t xml:space="preserve"> </w:t>
      </w:r>
      <w:r w:rsidRPr="00150046">
        <w:rPr>
          <w:rFonts w:cs="Calibri"/>
          <w:spacing w:val="-1"/>
          <w:sz w:val="24"/>
          <w:szCs w:val="24"/>
        </w:rPr>
        <w:t>ob</w:t>
      </w:r>
      <w:r w:rsidRPr="00150046">
        <w:rPr>
          <w:rFonts w:cs="Calibri"/>
          <w:sz w:val="24"/>
          <w:szCs w:val="24"/>
        </w:rPr>
        <w:t>je</w:t>
      </w:r>
      <w:r w:rsidRPr="00150046">
        <w:rPr>
          <w:rFonts w:cs="Calibri"/>
          <w:spacing w:val="-2"/>
          <w:sz w:val="24"/>
          <w:szCs w:val="24"/>
        </w:rPr>
        <w:t>ct</w:t>
      </w:r>
      <w:r w:rsidRPr="00150046">
        <w:rPr>
          <w:rFonts w:cs="Calibri"/>
          <w:spacing w:val="2"/>
          <w:sz w:val="24"/>
          <w:szCs w:val="24"/>
        </w:rPr>
        <w:t>i</w:t>
      </w:r>
      <w:r w:rsidRPr="00150046">
        <w:rPr>
          <w:rFonts w:cs="Calibri"/>
          <w:sz w:val="24"/>
          <w:szCs w:val="24"/>
        </w:rPr>
        <w:t>fs</w:t>
      </w:r>
      <w:r w:rsidRPr="00150046">
        <w:rPr>
          <w:rFonts w:cs="Calibri"/>
          <w:spacing w:val="17"/>
          <w:sz w:val="24"/>
          <w:szCs w:val="24"/>
        </w:rPr>
        <w:t xml:space="preserve"> </w:t>
      </w:r>
      <w:r w:rsidRPr="00150046">
        <w:rPr>
          <w:rFonts w:cs="Calibri"/>
          <w:sz w:val="24"/>
          <w:szCs w:val="24"/>
        </w:rPr>
        <w:t>et</w:t>
      </w:r>
      <w:r w:rsidRPr="00150046">
        <w:rPr>
          <w:rFonts w:cs="Calibri"/>
          <w:spacing w:val="16"/>
          <w:sz w:val="24"/>
          <w:szCs w:val="24"/>
        </w:rPr>
        <w:t xml:space="preserve"> </w:t>
      </w:r>
      <w:r w:rsidRPr="00150046">
        <w:rPr>
          <w:rFonts w:cs="Calibri"/>
          <w:sz w:val="24"/>
          <w:szCs w:val="24"/>
        </w:rPr>
        <w:t>rés</w:t>
      </w:r>
      <w:r w:rsidRPr="00150046">
        <w:rPr>
          <w:rFonts w:cs="Calibri"/>
          <w:spacing w:val="-5"/>
          <w:sz w:val="24"/>
          <w:szCs w:val="24"/>
        </w:rPr>
        <w:t>u</w:t>
      </w:r>
      <w:r w:rsidRPr="00150046">
        <w:rPr>
          <w:rFonts w:cs="Calibri"/>
          <w:spacing w:val="2"/>
          <w:sz w:val="24"/>
          <w:szCs w:val="24"/>
        </w:rPr>
        <w:t>l</w:t>
      </w:r>
      <w:r w:rsidRPr="00150046">
        <w:rPr>
          <w:rFonts w:cs="Calibri"/>
          <w:spacing w:val="-2"/>
          <w:sz w:val="24"/>
          <w:szCs w:val="24"/>
        </w:rPr>
        <w:t>t</w:t>
      </w:r>
      <w:r w:rsidRPr="00150046">
        <w:rPr>
          <w:rFonts w:cs="Calibri"/>
          <w:sz w:val="24"/>
          <w:szCs w:val="24"/>
        </w:rPr>
        <w:t>a</w:t>
      </w:r>
      <w:r w:rsidRPr="00150046">
        <w:rPr>
          <w:rFonts w:cs="Calibri"/>
          <w:spacing w:val="-2"/>
          <w:sz w:val="24"/>
          <w:szCs w:val="24"/>
        </w:rPr>
        <w:t>t</w:t>
      </w:r>
      <w:r w:rsidRPr="00150046">
        <w:rPr>
          <w:rFonts w:cs="Calibri"/>
          <w:sz w:val="24"/>
          <w:szCs w:val="24"/>
        </w:rPr>
        <w:t>s es</w:t>
      </w:r>
      <w:r w:rsidRPr="00150046">
        <w:rPr>
          <w:rFonts w:cs="Calibri"/>
          <w:spacing w:val="-2"/>
          <w:sz w:val="24"/>
          <w:szCs w:val="24"/>
        </w:rPr>
        <w:t>c</w:t>
      </w:r>
      <w:r w:rsidRPr="00150046">
        <w:rPr>
          <w:rFonts w:cs="Calibri"/>
          <w:spacing w:val="-1"/>
          <w:sz w:val="24"/>
          <w:szCs w:val="24"/>
        </w:rPr>
        <w:t>o</w:t>
      </w:r>
      <w:r w:rsidRPr="00150046">
        <w:rPr>
          <w:rFonts w:cs="Calibri"/>
          <w:spacing w:val="1"/>
          <w:sz w:val="24"/>
          <w:szCs w:val="24"/>
        </w:rPr>
        <w:t>m</w:t>
      </w:r>
      <w:r w:rsidRPr="00150046">
        <w:rPr>
          <w:rFonts w:cs="Calibri"/>
          <w:spacing w:val="-1"/>
          <w:sz w:val="24"/>
          <w:szCs w:val="24"/>
        </w:rPr>
        <w:t>p</w:t>
      </w:r>
      <w:r w:rsidRPr="00150046">
        <w:rPr>
          <w:rFonts w:cs="Calibri"/>
          <w:spacing w:val="-2"/>
          <w:sz w:val="24"/>
          <w:szCs w:val="24"/>
        </w:rPr>
        <w:t>t</w:t>
      </w:r>
      <w:r w:rsidRPr="00150046">
        <w:rPr>
          <w:rFonts w:cs="Calibri"/>
          <w:sz w:val="24"/>
          <w:szCs w:val="24"/>
        </w:rPr>
        <w:t>és</w:t>
      </w:r>
      <w:r w:rsidRPr="00150046">
        <w:rPr>
          <w:rFonts w:cs="Calibri"/>
          <w:spacing w:val="2"/>
          <w:sz w:val="24"/>
          <w:szCs w:val="24"/>
        </w:rPr>
        <w:t xml:space="preserve"> </w:t>
      </w:r>
      <w:r w:rsidRPr="00150046">
        <w:rPr>
          <w:rFonts w:cs="Calibri"/>
          <w:sz w:val="24"/>
          <w:szCs w:val="24"/>
        </w:rPr>
        <w:t xml:space="preserve">et </w:t>
      </w:r>
      <w:r w:rsidRPr="00150046">
        <w:rPr>
          <w:rFonts w:cs="Calibri"/>
          <w:spacing w:val="2"/>
          <w:sz w:val="24"/>
          <w:szCs w:val="24"/>
        </w:rPr>
        <w:t>i</w:t>
      </w:r>
      <w:r w:rsidRPr="00150046">
        <w:rPr>
          <w:rFonts w:cs="Calibri"/>
          <w:spacing w:val="-1"/>
          <w:sz w:val="24"/>
          <w:szCs w:val="24"/>
        </w:rPr>
        <w:t>nd</w:t>
      </w:r>
      <w:r w:rsidRPr="00150046">
        <w:rPr>
          <w:rFonts w:cs="Calibri"/>
          <w:spacing w:val="2"/>
          <w:sz w:val="24"/>
          <w:szCs w:val="24"/>
        </w:rPr>
        <w:t>i</w:t>
      </w:r>
      <w:r w:rsidRPr="00150046">
        <w:rPr>
          <w:rFonts w:cs="Calibri"/>
          <w:spacing w:val="-2"/>
          <w:sz w:val="24"/>
          <w:szCs w:val="24"/>
        </w:rPr>
        <w:t>c</w:t>
      </w:r>
      <w:r w:rsidRPr="00150046">
        <w:rPr>
          <w:rFonts w:cs="Calibri"/>
          <w:sz w:val="24"/>
          <w:szCs w:val="24"/>
        </w:rPr>
        <w:t>a</w:t>
      </w:r>
      <w:r w:rsidRPr="00150046">
        <w:rPr>
          <w:rFonts w:cs="Calibri"/>
          <w:spacing w:val="-2"/>
          <w:sz w:val="24"/>
          <w:szCs w:val="24"/>
        </w:rPr>
        <w:t>t</w:t>
      </w:r>
      <w:r w:rsidRPr="00150046">
        <w:rPr>
          <w:rFonts w:cs="Calibri"/>
          <w:sz w:val="24"/>
          <w:szCs w:val="24"/>
        </w:rPr>
        <w:t>eurs</w:t>
      </w:r>
      <w:r w:rsidRPr="00150046">
        <w:rPr>
          <w:rFonts w:cs="Calibri"/>
          <w:spacing w:val="1"/>
          <w:sz w:val="24"/>
          <w:szCs w:val="24"/>
        </w:rPr>
        <w:t xml:space="preserve"> </w:t>
      </w:r>
      <w:r w:rsidRPr="00150046">
        <w:rPr>
          <w:rFonts w:cs="Calibri"/>
          <w:sz w:val="24"/>
          <w:szCs w:val="24"/>
        </w:rPr>
        <w:t>en</w:t>
      </w:r>
      <w:r w:rsidRPr="00150046">
        <w:rPr>
          <w:rFonts w:cs="Calibri"/>
          <w:spacing w:val="1"/>
          <w:sz w:val="24"/>
          <w:szCs w:val="24"/>
        </w:rPr>
        <w:t xml:space="preserve"> </w:t>
      </w:r>
      <w:r w:rsidRPr="00150046">
        <w:rPr>
          <w:rFonts w:cs="Calibri"/>
          <w:sz w:val="24"/>
          <w:szCs w:val="24"/>
        </w:rPr>
        <w:t>re</w:t>
      </w:r>
      <w:r w:rsidRPr="00150046">
        <w:rPr>
          <w:rFonts w:cs="Calibri"/>
          <w:spacing w:val="2"/>
          <w:sz w:val="24"/>
          <w:szCs w:val="24"/>
        </w:rPr>
        <w:t>g</w:t>
      </w:r>
      <w:r w:rsidRPr="00150046">
        <w:rPr>
          <w:rFonts w:cs="Calibri"/>
          <w:sz w:val="24"/>
          <w:szCs w:val="24"/>
        </w:rPr>
        <w:t>ard</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7"/>
          <w:sz w:val="24"/>
          <w:szCs w:val="24"/>
        </w:rPr>
        <w:t xml:space="preserve"> </w:t>
      </w:r>
      <w:r w:rsidRPr="00150046">
        <w:rPr>
          <w:rFonts w:cs="Calibri"/>
          <w:spacing w:val="1"/>
          <w:sz w:val="24"/>
          <w:szCs w:val="24"/>
        </w:rPr>
        <w:t>g</w:t>
      </w:r>
      <w:r w:rsidRPr="00150046">
        <w:rPr>
          <w:rFonts w:cs="Calibri"/>
          <w:sz w:val="24"/>
          <w:szCs w:val="24"/>
        </w:rPr>
        <w:t>ra</w:t>
      </w:r>
      <w:r w:rsidRPr="00150046">
        <w:rPr>
          <w:rFonts w:cs="Calibri"/>
          <w:spacing w:val="-1"/>
          <w:sz w:val="24"/>
          <w:szCs w:val="24"/>
        </w:rPr>
        <w:t>nd</w:t>
      </w:r>
      <w:r w:rsidRPr="00150046">
        <w:rPr>
          <w:rFonts w:cs="Calibri"/>
          <w:sz w:val="24"/>
          <w:szCs w:val="24"/>
        </w:rPr>
        <w:t>es</w:t>
      </w:r>
      <w:r w:rsidRPr="00150046">
        <w:rPr>
          <w:rFonts w:cs="Calibri"/>
          <w:spacing w:val="2"/>
          <w:sz w:val="24"/>
          <w:szCs w:val="24"/>
        </w:rPr>
        <w:t xml:space="preserve"> </w:t>
      </w:r>
      <w:r w:rsidRPr="00150046">
        <w:rPr>
          <w:rFonts w:cs="Calibri"/>
          <w:spacing w:val="-1"/>
          <w:sz w:val="24"/>
          <w:szCs w:val="24"/>
        </w:rPr>
        <w:t>qu</w:t>
      </w:r>
      <w:r w:rsidRPr="00150046">
        <w:rPr>
          <w:rFonts w:cs="Calibri"/>
          <w:sz w:val="24"/>
          <w:szCs w:val="24"/>
        </w:rPr>
        <w:t>es</w:t>
      </w:r>
      <w:r w:rsidRPr="00150046">
        <w:rPr>
          <w:rFonts w:cs="Calibri"/>
          <w:spacing w:val="3"/>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2"/>
          <w:sz w:val="24"/>
          <w:szCs w:val="24"/>
        </w:rPr>
        <w:t xml:space="preserve"> </w:t>
      </w:r>
      <w:r w:rsidRPr="00150046">
        <w:rPr>
          <w:rFonts w:cs="Calibri"/>
          <w:sz w:val="24"/>
          <w:szCs w:val="24"/>
        </w:rPr>
        <w:t>é</w:t>
      </w:r>
      <w:r w:rsidRPr="00150046">
        <w:rPr>
          <w:rFonts w:cs="Calibri"/>
          <w:spacing w:val="1"/>
          <w:sz w:val="24"/>
          <w:szCs w:val="24"/>
        </w:rPr>
        <w:t>v</w:t>
      </w:r>
      <w:r w:rsidRPr="00150046">
        <w:rPr>
          <w:rFonts w:cs="Calibri"/>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4"/>
          <w:sz w:val="24"/>
          <w:szCs w:val="24"/>
        </w:rPr>
        <w:t>v</w:t>
      </w:r>
      <w:r w:rsidRPr="00150046">
        <w:rPr>
          <w:rFonts w:cs="Calibri"/>
          <w:sz w:val="24"/>
          <w:szCs w:val="24"/>
        </w:rPr>
        <w:t>es</w:t>
      </w:r>
      <w:r w:rsidRPr="00150046">
        <w:rPr>
          <w:rFonts w:cs="Calibri"/>
          <w:spacing w:val="2"/>
          <w:sz w:val="24"/>
          <w:szCs w:val="24"/>
        </w:rPr>
        <w:t xml:space="preserve"> </w:t>
      </w:r>
      <w:r w:rsidRPr="00150046">
        <w:rPr>
          <w:rFonts w:cs="Calibri"/>
          <w:sz w:val="24"/>
          <w:szCs w:val="24"/>
        </w:rPr>
        <w:t xml:space="preserve">et </w:t>
      </w:r>
      <w:r w:rsidRPr="00150046">
        <w:rPr>
          <w:rFonts w:cs="Calibri"/>
          <w:spacing w:val="-1"/>
          <w:sz w:val="24"/>
          <w:szCs w:val="24"/>
        </w:rPr>
        <w:t>p</w:t>
      </w:r>
      <w:r w:rsidRPr="00150046">
        <w:rPr>
          <w:rFonts w:cs="Calibri"/>
          <w:sz w:val="24"/>
          <w:szCs w:val="24"/>
        </w:rPr>
        <w:t>ré</w:t>
      </w:r>
      <w:r w:rsidRPr="00150046">
        <w:rPr>
          <w:rFonts w:cs="Calibri"/>
          <w:spacing w:val="-1"/>
          <w:sz w:val="24"/>
          <w:szCs w:val="24"/>
        </w:rPr>
        <w:t>o</w:t>
      </w:r>
      <w:r w:rsidRPr="00150046">
        <w:rPr>
          <w:rFonts w:cs="Calibri"/>
          <w:spacing w:val="-2"/>
          <w:sz w:val="24"/>
          <w:szCs w:val="24"/>
        </w:rPr>
        <w:t>cc</w:t>
      </w:r>
      <w:r w:rsidRPr="00150046">
        <w:rPr>
          <w:rFonts w:cs="Calibri"/>
          <w:spacing w:val="-1"/>
          <w:sz w:val="24"/>
          <w:szCs w:val="24"/>
        </w:rPr>
        <w:t>up</w:t>
      </w:r>
      <w:r w:rsidRPr="00150046">
        <w:rPr>
          <w:rFonts w:cs="Calibri"/>
          <w:spacing w:val="4"/>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2"/>
          <w:sz w:val="24"/>
          <w:szCs w:val="24"/>
        </w:rPr>
        <w:t xml:space="preserve"> </w:t>
      </w:r>
      <w:r w:rsidRPr="00150046">
        <w:rPr>
          <w:rFonts w:cs="Calibri"/>
          <w:sz w:val="24"/>
          <w:szCs w:val="24"/>
        </w:rPr>
        <w:t>(</w:t>
      </w:r>
      <w:r w:rsidRPr="00150046">
        <w:rPr>
          <w:rFonts w:cs="Calibri"/>
          <w:spacing w:val="-2"/>
          <w:sz w:val="24"/>
          <w:szCs w:val="24"/>
        </w:rPr>
        <w:t>c</w:t>
      </w:r>
      <w:r w:rsidRPr="00150046">
        <w:rPr>
          <w:rFonts w:cs="Calibri"/>
          <w:spacing w:val="-1"/>
          <w:sz w:val="24"/>
          <w:szCs w:val="24"/>
        </w:rPr>
        <w:t>o</w:t>
      </w:r>
      <w:r w:rsidRPr="00150046">
        <w:rPr>
          <w:rFonts w:cs="Calibri"/>
          <w:spacing w:val="4"/>
          <w:sz w:val="24"/>
          <w:szCs w:val="24"/>
        </w:rPr>
        <w:t>n</w:t>
      </w:r>
      <w:r w:rsidRPr="00150046">
        <w:rPr>
          <w:rFonts w:cs="Calibri"/>
          <w:spacing w:val="-2"/>
          <w:sz w:val="24"/>
          <w:szCs w:val="24"/>
        </w:rPr>
        <w:t>t</w:t>
      </w:r>
      <w:r w:rsidRPr="00150046">
        <w:rPr>
          <w:rFonts w:cs="Calibri"/>
          <w:sz w:val="24"/>
          <w:szCs w:val="24"/>
        </w:rPr>
        <w:t>en</w:t>
      </w:r>
      <w:r w:rsidRPr="00150046">
        <w:rPr>
          <w:rFonts w:cs="Calibri"/>
          <w:spacing w:val="-1"/>
          <w:sz w:val="24"/>
          <w:szCs w:val="24"/>
        </w:rPr>
        <w:t>u</w:t>
      </w:r>
      <w:r w:rsidRPr="00150046">
        <w:rPr>
          <w:rFonts w:cs="Calibri"/>
          <w:sz w:val="24"/>
          <w:szCs w:val="24"/>
        </w:rPr>
        <w:t xml:space="preserve">es </w:t>
      </w:r>
      <w:r w:rsidRPr="00150046">
        <w:rPr>
          <w:rFonts w:cs="Calibri"/>
          <w:spacing w:val="-1"/>
          <w:sz w:val="24"/>
          <w:szCs w:val="24"/>
        </w:rPr>
        <w:t>d</w:t>
      </w:r>
      <w:r w:rsidRPr="00150046">
        <w:rPr>
          <w:rFonts w:cs="Calibri"/>
          <w:sz w:val="24"/>
          <w:szCs w:val="24"/>
        </w:rPr>
        <w:t>a</w:t>
      </w:r>
      <w:r w:rsidRPr="00150046">
        <w:rPr>
          <w:rFonts w:cs="Calibri"/>
          <w:spacing w:val="-1"/>
          <w:sz w:val="24"/>
          <w:szCs w:val="24"/>
        </w:rPr>
        <w:t>n</w:t>
      </w:r>
      <w:r w:rsidRPr="00150046">
        <w:rPr>
          <w:rFonts w:cs="Calibri"/>
          <w:sz w:val="24"/>
          <w:szCs w:val="24"/>
        </w:rPr>
        <w:t>s</w:t>
      </w:r>
      <w:r w:rsidRPr="00150046">
        <w:rPr>
          <w:rFonts w:cs="Calibri"/>
          <w:spacing w:val="1"/>
          <w:sz w:val="24"/>
          <w:szCs w:val="24"/>
        </w:rPr>
        <w:t xml:space="preserve"> </w:t>
      </w:r>
      <w:r w:rsidRPr="00150046">
        <w:rPr>
          <w:rFonts w:cs="Calibri"/>
          <w:spacing w:val="2"/>
          <w:sz w:val="24"/>
          <w:szCs w:val="24"/>
        </w:rPr>
        <w:t>l</w:t>
      </w:r>
      <w:r w:rsidRPr="00150046">
        <w:rPr>
          <w:rFonts w:cs="Calibri"/>
          <w:sz w:val="24"/>
          <w:szCs w:val="24"/>
        </w:rPr>
        <w:t>es</w:t>
      </w:r>
      <w:r w:rsidRPr="00150046">
        <w:rPr>
          <w:rFonts w:cs="Calibri"/>
          <w:spacing w:val="1"/>
          <w:sz w:val="24"/>
          <w:szCs w:val="24"/>
        </w:rPr>
        <w:t xml:space="preserve"> </w:t>
      </w:r>
      <w:r w:rsidRPr="00150046">
        <w:rPr>
          <w:rFonts w:cs="Calibri"/>
          <w:spacing w:val="-2"/>
          <w:sz w:val="24"/>
          <w:szCs w:val="24"/>
        </w:rPr>
        <w:t>T</w:t>
      </w:r>
      <w:r w:rsidRPr="00150046">
        <w:rPr>
          <w:rFonts w:cs="Calibri"/>
          <w:sz w:val="24"/>
          <w:szCs w:val="24"/>
        </w:rPr>
        <w:t>er</w:t>
      </w:r>
      <w:r w:rsidRPr="00150046">
        <w:rPr>
          <w:rFonts w:cs="Calibri"/>
          <w:spacing w:val="1"/>
          <w:sz w:val="24"/>
          <w:szCs w:val="24"/>
        </w:rPr>
        <w:t>m</w:t>
      </w:r>
      <w:r w:rsidRPr="00150046">
        <w:rPr>
          <w:rFonts w:cs="Calibri"/>
          <w:sz w:val="24"/>
          <w:szCs w:val="24"/>
        </w:rPr>
        <w:t>es</w:t>
      </w:r>
      <w:r w:rsidRPr="00150046">
        <w:rPr>
          <w:rFonts w:cs="Calibri"/>
          <w:spacing w:val="3"/>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1"/>
          <w:sz w:val="24"/>
          <w:szCs w:val="24"/>
        </w:rPr>
        <w:t xml:space="preserve"> </w:t>
      </w:r>
      <w:r w:rsidRPr="00150046">
        <w:rPr>
          <w:rFonts w:cs="Calibri"/>
          <w:sz w:val="24"/>
          <w:szCs w:val="24"/>
        </w:rPr>
        <w:t>Réf</w:t>
      </w:r>
      <w:r w:rsidRPr="00150046">
        <w:rPr>
          <w:rFonts w:cs="Calibri"/>
          <w:spacing w:val="1"/>
          <w:sz w:val="24"/>
          <w:szCs w:val="24"/>
        </w:rPr>
        <w:t>é</w:t>
      </w:r>
      <w:r w:rsidRPr="00150046">
        <w:rPr>
          <w:rFonts w:cs="Calibri"/>
          <w:sz w:val="24"/>
          <w:szCs w:val="24"/>
        </w:rPr>
        <w:t>ren</w:t>
      </w:r>
      <w:r w:rsidRPr="00150046">
        <w:rPr>
          <w:rFonts w:cs="Calibri"/>
          <w:spacing w:val="-3"/>
          <w:sz w:val="24"/>
          <w:szCs w:val="24"/>
        </w:rPr>
        <w:t>c</w:t>
      </w:r>
      <w:r w:rsidRPr="00150046">
        <w:rPr>
          <w:rFonts w:cs="Calibri"/>
          <w:sz w:val="24"/>
          <w:szCs w:val="24"/>
        </w:rPr>
        <w:t>e)</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1"/>
          <w:sz w:val="24"/>
          <w:szCs w:val="24"/>
        </w:rPr>
        <w:t xml:space="preserve"> </w:t>
      </w:r>
      <w:r w:rsidRPr="00150046">
        <w:rPr>
          <w:rFonts w:cs="Calibri"/>
          <w:spacing w:val="2"/>
          <w:sz w:val="24"/>
          <w:szCs w:val="24"/>
        </w:rPr>
        <w:t>l</w:t>
      </w:r>
      <w:r w:rsidRPr="00150046">
        <w:rPr>
          <w:rFonts w:cs="Calibri"/>
          <w:spacing w:val="-2"/>
          <w:sz w:val="24"/>
          <w:szCs w:val="24"/>
        </w:rPr>
        <w:t>’</w:t>
      </w:r>
      <w:r w:rsidRPr="00150046">
        <w:rPr>
          <w:rFonts w:cs="Calibri"/>
          <w:sz w:val="24"/>
          <w:szCs w:val="24"/>
        </w:rPr>
        <w:t>é</w:t>
      </w:r>
      <w:r w:rsidRPr="00150046">
        <w:rPr>
          <w:rFonts w:cs="Calibri"/>
          <w:spacing w:val="1"/>
          <w:sz w:val="24"/>
          <w:szCs w:val="24"/>
        </w:rPr>
        <w:t>v</w:t>
      </w:r>
      <w:r w:rsidRPr="00150046">
        <w:rPr>
          <w:rFonts w:cs="Calibri"/>
          <w:sz w:val="24"/>
          <w:szCs w:val="24"/>
        </w:rPr>
        <w:t>a</w:t>
      </w:r>
      <w:r w:rsidRPr="00150046">
        <w:rPr>
          <w:rFonts w:cs="Calibri"/>
          <w:spacing w:val="2"/>
          <w:sz w:val="24"/>
          <w:szCs w:val="24"/>
        </w:rPr>
        <w:t>l</w:t>
      </w:r>
      <w:r w:rsidRPr="00150046">
        <w:rPr>
          <w:rFonts w:cs="Calibri"/>
          <w:spacing w:val="-1"/>
          <w:sz w:val="24"/>
          <w:szCs w:val="24"/>
        </w:rPr>
        <w:t>u</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w:t>
      </w:r>
      <w:r w:rsidRPr="00150046">
        <w:rPr>
          <w:rFonts w:cs="Calibri"/>
          <w:sz w:val="24"/>
          <w:szCs w:val="24"/>
        </w:rPr>
        <w:t>n af</w:t>
      </w:r>
      <w:r w:rsidRPr="00150046">
        <w:rPr>
          <w:rFonts w:cs="Calibri"/>
          <w:spacing w:val="2"/>
          <w:sz w:val="24"/>
          <w:szCs w:val="24"/>
        </w:rPr>
        <w:t>i</w:t>
      </w:r>
      <w:r w:rsidRPr="00150046">
        <w:rPr>
          <w:rFonts w:cs="Calibri"/>
          <w:sz w:val="24"/>
          <w:szCs w:val="24"/>
        </w:rPr>
        <w:t xml:space="preserve">n </w:t>
      </w:r>
      <w:r w:rsidRPr="00150046">
        <w:rPr>
          <w:rFonts w:cs="Calibri"/>
          <w:spacing w:val="-1"/>
          <w:sz w:val="24"/>
          <w:szCs w:val="24"/>
        </w:rPr>
        <w:t>d</w:t>
      </w:r>
      <w:r w:rsidRPr="00150046">
        <w:rPr>
          <w:rFonts w:cs="Calibri"/>
          <w:spacing w:val="-2"/>
          <w:sz w:val="24"/>
          <w:szCs w:val="24"/>
        </w:rPr>
        <w:t>’</w:t>
      </w:r>
      <w:r w:rsidRPr="00150046">
        <w:rPr>
          <w:rFonts w:cs="Calibri"/>
          <w:sz w:val="24"/>
          <w:szCs w:val="24"/>
        </w:rPr>
        <w:t xml:space="preserve">en </w:t>
      </w:r>
      <w:r w:rsidRPr="00150046">
        <w:rPr>
          <w:rFonts w:cs="Calibri"/>
          <w:spacing w:val="-1"/>
          <w:sz w:val="24"/>
          <w:szCs w:val="24"/>
        </w:rPr>
        <w:t>d</w:t>
      </w:r>
      <w:r w:rsidRPr="00150046">
        <w:rPr>
          <w:rFonts w:cs="Calibri"/>
          <w:sz w:val="24"/>
          <w:szCs w:val="24"/>
        </w:rPr>
        <w:t xml:space="preserve">resser </w:t>
      </w:r>
      <w:r w:rsidRPr="00150046">
        <w:rPr>
          <w:rFonts w:cs="Calibri"/>
          <w:spacing w:val="-1"/>
          <w:sz w:val="24"/>
          <w:szCs w:val="24"/>
        </w:rPr>
        <w:t>d</w:t>
      </w:r>
      <w:r w:rsidRPr="00150046">
        <w:rPr>
          <w:rFonts w:cs="Calibri"/>
          <w:sz w:val="24"/>
          <w:szCs w:val="24"/>
        </w:rPr>
        <w:t>es</w:t>
      </w:r>
      <w:r w:rsidRPr="00150046">
        <w:rPr>
          <w:rFonts w:cs="Calibri"/>
          <w:spacing w:val="1"/>
          <w:sz w:val="24"/>
          <w:szCs w:val="24"/>
        </w:rPr>
        <w:t xml:space="preserve"> </w:t>
      </w:r>
      <w:r w:rsidRPr="00150046">
        <w:rPr>
          <w:rFonts w:cs="Calibri"/>
          <w:spacing w:val="-2"/>
          <w:sz w:val="24"/>
          <w:szCs w:val="24"/>
        </w:rPr>
        <w:t>c</w:t>
      </w:r>
      <w:r w:rsidRPr="00150046">
        <w:rPr>
          <w:rFonts w:cs="Calibri"/>
          <w:spacing w:val="-1"/>
          <w:sz w:val="24"/>
          <w:szCs w:val="24"/>
        </w:rPr>
        <w:t>on</w:t>
      </w:r>
      <w:r w:rsidRPr="00150046">
        <w:rPr>
          <w:rFonts w:cs="Calibri"/>
          <w:spacing w:val="5"/>
          <w:sz w:val="24"/>
          <w:szCs w:val="24"/>
        </w:rPr>
        <w:t>s</w:t>
      </w:r>
      <w:r w:rsidRPr="00150046">
        <w:rPr>
          <w:rFonts w:cs="Calibri"/>
          <w:spacing w:val="-2"/>
          <w:sz w:val="24"/>
          <w:szCs w:val="24"/>
        </w:rPr>
        <w:t>t</w:t>
      </w:r>
      <w:r w:rsidRPr="00150046">
        <w:rPr>
          <w:rFonts w:cs="Calibri"/>
          <w:sz w:val="24"/>
          <w:szCs w:val="24"/>
        </w:rPr>
        <w:t>a</w:t>
      </w:r>
      <w:r w:rsidRPr="00150046">
        <w:rPr>
          <w:rFonts w:cs="Calibri"/>
          <w:spacing w:val="-2"/>
          <w:sz w:val="24"/>
          <w:szCs w:val="24"/>
        </w:rPr>
        <w:t>t</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3"/>
          <w:sz w:val="24"/>
          <w:szCs w:val="24"/>
        </w:rPr>
        <w:t xml:space="preserve"> </w:t>
      </w:r>
      <w:r w:rsidRPr="00150046">
        <w:rPr>
          <w:rFonts w:cs="Calibri"/>
          <w:spacing w:val="-1"/>
          <w:sz w:val="24"/>
          <w:szCs w:val="24"/>
        </w:rPr>
        <w:t>d</w:t>
      </w:r>
      <w:r w:rsidRPr="00150046">
        <w:rPr>
          <w:rFonts w:cs="Calibri"/>
          <w:spacing w:val="-2"/>
          <w:sz w:val="24"/>
          <w:szCs w:val="24"/>
        </w:rPr>
        <w:t>’</w:t>
      </w:r>
      <w:r w:rsidRPr="00150046">
        <w:rPr>
          <w:rFonts w:cs="Calibri"/>
          <w:sz w:val="24"/>
          <w:szCs w:val="24"/>
        </w:rPr>
        <w:t>en</w:t>
      </w:r>
      <w:r w:rsidRPr="00150046">
        <w:rPr>
          <w:rFonts w:cs="Calibri"/>
          <w:spacing w:val="5"/>
          <w:sz w:val="24"/>
          <w:szCs w:val="24"/>
        </w:rPr>
        <w:t xml:space="preserve"> </w:t>
      </w:r>
      <w:r w:rsidRPr="00150046">
        <w:rPr>
          <w:rFonts w:cs="Calibri"/>
          <w:sz w:val="24"/>
          <w:szCs w:val="24"/>
        </w:rPr>
        <w:t>ress</w:t>
      </w:r>
      <w:r w:rsidRPr="00150046">
        <w:rPr>
          <w:rFonts w:cs="Calibri"/>
          <w:spacing w:val="-1"/>
          <w:sz w:val="24"/>
          <w:szCs w:val="24"/>
        </w:rPr>
        <w:t>o</w:t>
      </w:r>
      <w:r w:rsidRPr="00150046">
        <w:rPr>
          <w:rFonts w:cs="Calibri"/>
          <w:sz w:val="24"/>
          <w:szCs w:val="24"/>
        </w:rPr>
        <w:t>r</w:t>
      </w:r>
      <w:r w:rsidRPr="00150046">
        <w:rPr>
          <w:rFonts w:cs="Calibri"/>
          <w:spacing w:val="-2"/>
          <w:sz w:val="24"/>
          <w:szCs w:val="24"/>
        </w:rPr>
        <w:t>t</w:t>
      </w:r>
      <w:r w:rsidRPr="00150046">
        <w:rPr>
          <w:rFonts w:cs="Calibri"/>
          <w:spacing w:val="2"/>
          <w:sz w:val="24"/>
          <w:szCs w:val="24"/>
        </w:rPr>
        <w:t>i</w:t>
      </w:r>
      <w:r w:rsidRPr="00150046">
        <w:rPr>
          <w:rFonts w:cs="Calibri"/>
          <w:sz w:val="24"/>
          <w:szCs w:val="24"/>
        </w:rPr>
        <w:t xml:space="preserve">r </w:t>
      </w:r>
      <w:r w:rsidRPr="00150046">
        <w:rPr>
          <w:rFonts w:cs="Calibri"/>
          <w:spacing w:val="-1"/>
          <w:sz w:val="24"/>
          <w:szCs w:val="24"/>
        </w:rPr>
        <w:t>d</w:t>
      </w:r>
      <w:r w:rsidRPr="00150046">
        <w:rPr>
          <w:rFonts w:cs="Calibri"/>
          <w:sz w:val="24"/>
          <w:szCs w:val="24"/>
        </w:rPr>
        <w:t xml:space="preserve">es </w:t>
      </w:r>
      <w:r w:rsidRPr="00150046">
        <w:rPr>
          <w:rFonts w:cs="Calibri"/>
          <w:spacing w:val="-2"/>
          <w:sz w:val="24"/>
          <w:szCs w:val="24"/>
        </w:rPr>
        <w:t>c</w:t>
      </w:r>
      <w:r w:rsidRPr="00150046">
        <w:rPr>
          <w:rFonts w:cs="Calibri"/>
          <w:spacing w:val="-1"/>
          <w:sz w:val="24"/>
          <w:szCs w:val="24"/>
        </w:rPr>
        <w:t>on</w:t>
      </w:r>
      <w:r w:rsidRPr="00150046">
        <w:rPr>
          <w:rFonts w:cs="Calibri"/>
          <w:spacing w:val="-2"/>
          <w:sz w:val="24"/>
          <w:szCs w:val="24"/>
        </w:rPr>
        <w:t>c</w:t>
      </w:r>
      <w:r w:rsidRPr="00150046">
        <w:rPr>
          <w:rFonts w:cs="Calibri"/>
          <w:spacing w:val="2"/>
          <w:sz w:val="24"/>
          <w:szCs w:val="24"/>
        </w:rPr>
        <w:t>l</w:t>
      </w:r>
      <w:r w:rsidRPr="00150046">
        <w:rPr>
          <w:rFonts w:cs="Calibri"/>
          <w:spacing w:val="-1"/>
          <w:sz w:val="24"/>
          <w:szCs w:val="24"/>
        </w:rPr>
        <w:t>u</w:t>
      </w:r>
      <w:r w:rsidRPr="00150046">
        <w:rPr>
          <w:rFonts w:cs="Calibri"/>
          <w:sz w:val="24"/>
          <w:szCs w:val="24"/>
        </w:rPr>
        <w:t>s</w:t>
      </w:r>
      <w:r w:rsidRPr="00150046">
        <w:rPr>
          <w:rFonts w:cs="Calibri"/>
          <w:spacing w:val="2"/>
          <w:sz w:val="24"/>
          <w:szCs w:val="24"/>
        </w:rPr>
        <w:t>i</w:t>
      </w:r>
      <w:r w:rsidRPr="00150046">
        <w:rPr>
          <w:rFonts w:cs="Calibri"/>
          <w:spacing w:val="-1"/>
          <w:sz w:val="24"/>
          <w:szCs w:val="24"/>
        </w:rPr>
        <w:t>on</w:t>
      </w:r>
      <w:r w:rsidRPr="00150046">
        <w:rPr>
          <w:rFonts w:cs="Calibri"/>
          <w:sz w:val="24"/>
          <w:szCs w:val="24"/>
        </w:rPr>
        <w:t xml:space="preserve">s, </w:t>
      </w:r>
      <w:r w:rsidRPr="00150046">
        <w:rPr>
          <w:rFonts w:cs="Calibri"/>
          <w:spacing w:val="-1"/>
          <w:sz w:val="24"/>
          <w:szCs w:val="24"/>
        </w:rPr>
        <w:t>d</w:t>
      </w:r>
      <w:r w:rsidRPr="00150046">
        <w:rPr>
          <w:rFonts w:cs="Calibri"/>
          <w:sz w:val="24"/>
          <w:szCs w:val="24"/>
        </w:rPr>
        <w:t>es</w:t>
      </w:r>
      <w:r w:rsidRPr="00150046">
        <w:rPr>
          <w:rFonts w:cs="Calibri"/>
          <w:spacing w:val="3"/>
          <w:sz w:val="24"/>
          <w:szCs w:val="24"/>
        </w:rPr>
        <w:t xml:space="preserve"> </w:t>
      </w:r>
      <w:r w:rsidRPr="00150046">
        <w:rPr>
          <w:rFonts w:cs="Calibri"/>
          <w:sz w:val="24"/>
          <w:szCs w:val="24"/>
        </w:rPr>
        <w:t>ense</w:t>
      </w:r>
      <w:r w:rsidRPr="00150046">
        <w:rPr>
          <w:rFonts w:cs="Calibri"/>
          <w:spacing w:val="2"/>
          <w:sz w:val="24"/>
          <w:szCs w:val="24"/>
        </w:rPr>
        <w:t>i</w:t>
      </w:r>
      <w:r w:rsidRPr="00150046">
        <w:rPr>
          <w:rFonts w:cs="Calibri"/>
          <w:spacing w:val="1"/>
          <w:sz w:val="24"/>
          <w:szCs w:val="24"/>
        </w:rPr>
        <w:t>g</w:t>
      </w:r>
      <w:r w:rsidRPr="00150046">
        <w:rPr>
          <w:rFonts w:cs="Calibri"/>
          <w:spacing w:val="-1"/>
          <w:sz w:val="24"/>
          <w:szCs w:val="24"/>
        </w:rPr>
        <w:t>n</w:t>
      </w:r>
      <w:r w:rsidRPr="00150046">
        <w:rPr>
          <w:rFonts w:cs="Calibri"/>
          <w:sz w:val="24"/>
          <w:szCs w:val="24"/>
        </w:rPr>
        <w:t>e</w:t>
      </w:r>
      <w:r w:rsidRPr="00150046">
        <w:rPr>
          <w:rFonts w:cs="Calibri"/>
          <w:spacing w:val="1"/>
          <w:sz w:val="24"/>
          <w:szCs w:val="24"/>
        </w:rPr>
        <w:t>m</w:t>
      </w:r>
      <w:r w:rsidRPr="00150046">
        <w:rPr>
          <w:rFonts w:cs="Calibri"/>
          <w:sz w:val="24"/>
          <w:szCs w:val="24"/>
        </w:rPr>
        <w:t>en</w:t>
      </w:r>
      <w:r w:rsidRPr="00150046">
        <w:rPr>
          <w:rFonts w:cs="Calibri"/>
          <w:spacing w:val="-2"/>
          <w:sz w:val="24"/>
          <w:szCs w:val="24"/>
        </w:rPr>
        <w:t>t</w:t>
      </w:r>
      <w:r w:rsidRPr="00150046">
        <w:rPr>
          <w:rFonts w:cs="Calibri"/>
          <w:sz w:val="24"/>
          <w:szCs w:val="24"/>
        </w:rPr>
        <w:t>s</w:t>
      </w:r>
      <w:r w:rsidRPr="00150046">
        <w:rPr>
          <w:rFonts w:cs="Calibri"/>
          <w:spacing w:val="3"/>
          <w:sz w:val="24"/>
          <w:szCs w:val="24"/>
        </w:rPr>
        <w:t xml:space="preserve"> </w:t>
      </w:r>
      <w:r w:rsidRPr="00150046">
        <w:rPr>
          <w:rFonts w:cs="Calibri"/>
          <w:sz w:val="24"/>
          <w:szCs w:val="24"/>
        </w:rPr>
        <w:t>ess</w:t>
      </w:r>
      <w:r w:rsidRPr="00150046">
        <w:rPr>
          <w:rFonts w:cs="Calibri"/>
          <w:spacing w:val="1"/>
          <w:sz w:val="24"/>
          <w:szCs w:val="24"/>
        </w:rPr>
        <w:t>e</w:t>
      </w:r>
      <w:r w:rsidRPr="00150046">
        <w:rPr>
          <w:rFonts w:cs="Calibri"/>
          <w:spacing w:val="-1"/>
          <w:sz w:val="24"/>
          <w:szCs w:val="24"/>
        </w:rPr>
        <w:t>n</w:t>
      </w:r>
      <w:r w:rsidRPr="00150046">
        <w:rPr>
          <w:rFonts w:cs="Calibri"/>
          <w:spacing w:val="-2"/>
          <w:sz w:val="24"/>
          <w:szCs w:val="24"/>
        </w:rPr>
        <w:t>t</w:t>
      </w:r>
      <w:r w:rsidRPr="00150046">
        <w:rPr>
          <w:rFonts w:cs="Calibri"/>
          <w:spacing w:val="2"/>
          <w:sz w:val="24"/>
          <w:szCs w:val="24"/>
        </w:rPr>
        <w:t>i</w:t>
      </w:r>
      <w:r w:rsidRPr="00150046">
        <w:rPr>
          <w:rFonts w:cs="Calibri"/>
          <w:sz w:val="24"/>
          <w:szCs w:val="24"/>
        </w:rPr>
        <w:t>e</w:t>
      </w:r>
      <w:r w:rsidRPr="00150046">
        <w:rPr>
          <w:rFonts w:cs="Calibri"/>
          <w:spacing w:val="2"/>
          <w:sz w:val="24"/>
          <w:szCs w:val="24"/>
        </w:rPr>
        <w:t>l</w:t>
      </w:r>
      <w:r w:rsidRPr="00150046">
        <w:rPr>
          <w:rFonts w:cs="Calibri"/>
          <w:sz w:val="24"/>
          <w:szCs w:val="24"/>
        </w:rPr>
        <w:t>s</w:t>
      </w:r>
      <w:r w:rsidRPr="00150046">
        <w:rPr>
          <w:rFonts w:cs="Calibri"/>
          <w:spacing w:val="3"/>
          <w:sz w:val="24"/>
          <w:szCs w:val="24"/>
        </w:rPr>
        <w:t xml:space="preserve"> </w:t>
      </w:r>
      <w:r w:rsidRPr="00150046">
        <w:rPr>
          <w:rFonts w:cs="Calibri"/>
          <w:sz w:val="24"/>
          <w:szCs w:val="24"/>
        </w:rPr>
        <w:t>et</w:t>
      </w:r>
      <w:r w:rsidRPr="00150046">
        <w:rPr>
          <w:rFonts w:cs="Calibri"/>
          <w:spacing w:val="1"/>
          <w:sz w:val="24"/>
          <w:szCs w:val="24"/>
        </w:rPr>
        <w:t xml:space="preserve"> </w:t>
      </w:r>
      <w:r w:rsidRPr="00150046">
        <w:rPr>
          <w:rFonts w:cs="Calibri"/>
          <w:spacing w:val="-1"/>
          <w:sz w:val="24"/>
          <w:szCs w:val="24"/>
        </w:rPr>
        <w:t>d</w:t>
      </w:r>
      <w:r w:rsidRPr="00150046">
        <w:rPr>
          <w:rFonts w:cs="Calibri"/>
          <w:sz w:val="24"/>
          <w:szCs w:val="24"/>
        </w:rPr>
        <w:t>e</w:t>
      </w:r>
      <w:r w:rsidRPr="00150046">
        <w:rPr>
          <w:rFonts w:cs="Calibri"/>
          <w:spacing w:val="3"/>
          <w:sz w:val="24"/>
          <w:szCs w:val="24"/>
        </w:rPr>
        <w:t xml:space="preserve"> </w:t>
      </w:r>
      <w:r w:rsidRPr="00150046">
        <w:rPr>
          <w:rFonts w:cs="Calibri"/>
          <w:sz w:val="24"/>
          <w:szCs w:val="24"/>
        </w:rPr>
        <w:t>f</w:t>
      </w:r>
      <w:r w:rsidRPr="00150046">
        <w:rPr>
          <w:rFonts w:cs="Calibri"/>
          <w:spacing w:val="-1"/>
          <w:sz w:val="24"/>
          <w:szCs w:val="24"/>
        </w:rPr>
        <w:t>o</w:t>
      </w:r>
      <w:r w:rsidRPr="00150046">
        <w:rPr>
          <w:rFonts w:cs="Calibri"/>
          <w:sz w:val="24"/>
          <w:szCs w:val="24"/>
        </w:rPr>
        <w:t>r</w:t>
      </w:r>
      <w:r w:rsidRPr="00150046">
        <w:rPr>
          <w:rFonts w:cs="Calibri"/>
          <w:spacing w:val="1"/>
          <w:sz w:val="24"/>
          <w:szCs w:val="24"/>
        </w:rPr>
        <w:t>m</w:t>
      </w:r>
      <w:r w:rsidRPr="00150046">
        <w:rPr>
          <w:rFonts w:cs="Calibri"/>
          <w:spacing w:val="-1"/>
          <w:sz w:val="24"/>
          <w:szCs w:val="24"/>
        </w:rPr>
        <w:t>u</w:t>
      </w:r>
      <w:r w:rsidRPr="00150046">
        <w:rPr>
          <w:rFonts w:cs="Calibri"/>
          <w:spacing w:val="2"/>
          <w:sz w:val="24"/>
          <w:szCs w:val="24"/>
        </w:rPr>
        <w:t>l</w:t>
      </w:r>
      <w:r w:rsidRPr="00150046">
        <w:rPr>
          <w:rFonts w:cs="Calibri"/>
          <w:sz w:val="24"/>
          <w:szCs w:val="24"/>
        </w:rPr>
        <w:t>er</w:t>
      </w:r>
      <w:r w:rsidRPr="00150046">
        <w:rPr>
          <w:rFonts w:cs="Calibri"/>
          <w:spacing w:val="3"/>
          <w:sz w:val="24"/>
          <w:szCs w:val="24"/>
        </w:rPr>
        <w:t xml:space="preserve"> </w:t>
      </w:r>
      <w:r w:rsidRPr="00150046">
        <w:rPr>
          <w:rFonts w:cs="Calibri"/>
          <w:spacing w:val="-1"/>
          <w:sz w:val="24"/>
          <w:szCs w:val="24"/>
        </w:rPr>
        <w:t>d</w:t>
      </w:r>
      <w:r w:rsidRPr="00150046">
        <w:rPr>
          <w:rFonts w:cs="Calibri"/>
          <w:sz w:val="24"/>
          <w:szCs w:val="24"/>
        </w:rPr>
        <w:t>es</w:t>
      </w:r>
      <w:r w:rsidRPr="00150046">
        <w:rPr>
          <w:rFonts w:cs="Calibri"/>
          <w:spacing w:val="3"/>
          <w:sz w:val="24"/>
          <w:szCs w:val="24"/>
        </w:rPr>
        <w:t xml:space="preserve"> </w:t>
      </w:r>
      <w:r w:rsidRPr="00150046">
        <w:rPr>
          <w:rFonts w:cs="Calibri"/>
          <w:sz w:val="24"/>
          <w:szCs w:val="24"/>
        </w:rPr>
        <w:t>re</w:t>
      </w:r>
      <w:r w:rsidRPr="00150046">
        <w:rPr>
          <w:rFonts w:cs="Calibri"/>
          <w:spacing w:val="-2"/>
          <w:sz w:val="24"/>
          <w:szCs w:val="24"/>
        </w:rPr>
        <w:t>c</w:t>
      </w:r>
      <w:r w:rsidRPr="00150046">
        <w:rPr>
          <w:rFonts w:cs="Calibri"/>
          <w:spacing w:val="-1"/>
          <w:sz w:val="24"/>
          <w:szCs w:val="24"/>
        </w:rPr>
        <w:t>o</w:t>
      </w:r>
      <w:r w:rsidRPr="00150046">
        <w:rPr>
          <w:rFonts w:cs="Calibri"/>
          <w:spacing w:val="1"/>
          <w:sz w:val="24"/>
          <w:szCs w:val="24"/>
        </w:rPr>
        <w:t>mm</w:t>
      </w:r>
      <w:r w:rsidRPr="00150046">
        <w:rPr>
          <w:rFonts w:cs="Calibri"/>
          <w:sz w:val="24"/>
          <w:szCs w:val="24"/>
        </w:rPr>
        <w:t>a</w:t>
      </w:r>
      <w:r w:rsidRPr="00150046">
        <w:rPr>
          <w:rFonts w:cs="Calibri"/>
          <w:spacing w:val="-1"/>
          <w:sz w:val="24"/>
          <w:szCs w:val="24"/>
        </w:rPr>
        <w:t>nd</w:t>
      </w:r>
      <w:r w:rsidRPr="00150046">
        <w:rPr>
          <w:rFonts w:cs="Calibri"/>
          <w:sz w:val="24"/>
          <w:szCs w:val="24"/>
        </w:rPr>
        <w:t>a</w:t>
      </w:r>
      <w:r w:rsidRPr="00150046">
        <w:rPr>
          <w:rFonts w:cs="Calibri"/>
          <w:spacing w:val="-2"/>
          <w:sz w:val="24"/>
          <w:szCs w:val="24"/>
        </w:rPr>
        <w:t>t</w:t>
      </w:r>
      <w:r w:rsidRPr="00150046">
        <w:rPr>
          <w:rFonts w:cs="Calibri"/>
          <w:spacing w:val="2"/>
          <w:sz w:val="24"/>
          <w:szCs w:val="24"/>
        </w:rPr>
        <w:t>i</w:t>
      </w:r>
      <w:r w:rsidRPr="00150046">
        <w:rPr>
          <w:rFonts w:cs="Calibri"/>
          <w:spacing w:val="-1"/>
          <w:sz w:val="24"/>
          <w:szCs w:val="24"/>
        </w:rPr>
        <w:t>on</w:t>
      </w:r>
      <w:r w:rsidRPr="00150046">
        <w:rPr>
          <w:rFonts w:cs="Calibri"/>
          <w:sz w:val="24"/>
          <w:szCs w:val="24"/>
        </w:rPr>
        <w:t>s.</w:t>
      </w:r>
      <w:r w:rsidRPr="00150046">
        <w:rPr>
          <w:rFonts w:cs="Calibri"/>
          <w:spacing w:val="4"/>
          <w:sz w:val="24"/>
          <w:szCs w:val="24"/>
        </w:rPr>
        <w:t xml:space="preserve"> </w:t>
      </w:r>
    </w:p>
    <w:p w14:paraId="6EA5582A" w14:textId="77777777" w:rsidR="00114C47" w:rsidRPr="00150046" w:rsidRDefault="00114C47" w:rsidP="00114C47">
      <w:pPr>
        <w:spacing w:line="240" w:lineRule="auto"/>
        <w:jc w:val="both"/>
        <w:rPr>
          <w:bCs/>
          <w:sz w:val="24"/>
          <w:szCs w:val="24"/>
        </w:rPr>
      </w:pPr>
    </w:p>
    <w:p w14:paraId="58343705" w14:textId="77777777" w:rsidR="00114C47" w:rsidRPr="00150046" w:rsidRDefault="00114C47" w:rsidP="00114C47">
      <w:pPr>
        <w:spacing w:line="240" w:lineRule="auto"/>
        <w:jc w:val="both"/>
        <w:rPr>
          <w:bCs/>
          <w:sz w:val="24"/>
          <w:szCs w:val="24"/>
        </w:rPr>
      </w:pPr>
      <w:r w:rsidRPr="00150046">
        <w:rPr>
          <w:bCs/>
          <w:sz w:val="24"/>
          <w:szCs w:val="24"/>
        </w:rPr>
        <w:t xml:space="preserve">Le cadre analytique qui a </w:t>
      </w:r>
      <w:r w:rsidR="004947C6">
        <w:rPr>
          <w:bCs/>
          <w:sz w:val="24"/>
          <w:szCs w:val="24"/>
        </w:rPr>
        <w:t xml:space="preserve">été </w:t>
      </w:r>
      <w:r w:rsidRPr="00150046">
        <w:rPr>
          <w:bCs/>
          <w:sz w:val="24"/>
          <w:szCs w:val="24"/>
        </w:rPr>
        <w:t>adopté s’</w:t>
      </w:r>
      <w:r w:rsidR="004947C6">
        <w:rPr>
          <w:bCs/>
          <w:sz w:val="24"/>
          <w:szCs w:val="24"/>
        </w:rPr>
        <w:t>est appuyé</w:t>
      </w:r>
      <w:r w:rsidRPr="00150046">
        <w:rPr>
          <w:bCs/>
          <w:sz w:val="24"/>
          <w:szCs w:val="24"/>
        </w:rPr>
        <w:t xml:space="preserve"> sur les critères classiques de l’évaluation, eux-mêmes explicitement visés par les termes de référence de la mission : pertinence, efficacité, efficience, effet/impact et durabilité. L’approche </w:t>
      </w:r>
      <w:r w:rsidR="004947C6">
        <w:rPr>
          <w:bCs/>
          <w:sz w:val="24"/>
          <w:szCs w:val="24"/>
        </w:rPr>
        <w:t>a pris</w:t>
      </w:r>
      <w:r w:rsidRPr="00150046">
        <w:rPr>
          <w:bCs/>
          <w:sz w:val="24"/>
          <w:szCs w:val="24"/>
        </w:rPr>
        <w:t xml:space="preserve"> également en compte les </w:t>
      </w:r>
      <w:r w:rsidRPr="00150046">
        <w:rPr>
          <w:bCs/>
          <w:i/>
          <w:sz w:val="24"/>
          <w:szCs w:val="24"/>
        </w:rPr>
        <w:t>thématiques transversales</w:t>
      </w:r>
      <w:r w:rsidRPr="00150046">
        <w:rPr>
          <w:bCs/>
          <w:sz w:val="24"/>
          <w:szCs w:val="24"/>
        </w:rPr>
        <w:t xml:space="preserve"> : droit de l’Homme, Genre, durabilité environnementale, développement de capacités, gestion axée sur les résultats. </w:t>
      </w:r>
    </w:p>
    <w:p w14:paraId="662FAD14" w14:textId="77777777" w:rsidR="00114C47" w:rsidRPr="00150046" w:rsidRDefault="00114C47" w:rsidP="00114C47">
      <w:pPr>
        <w:spacing w:line="240" w:lineRule="auto"/>
        <w:jc w:val="both"/>
        <w:rPr>
          <w:bCs/>
          <w:sz w:val="24"/>
          <w:szCs w:val="24"/>
        </w:rPr>
      </w:pPr>
    </w:p>
    <w:p w14:paraId="4E0FD88B" w14:textId="77777777" w:rsidR="002823CF" w:rsidRPr="002A67E1" w:rsidRDefault="00114C47" w:rsidP="002A67E1">
      <w:pPr>
        <w:spacing w:line="240" w:lineRule="auto"/>
        <w:jc w:val="both"/>
        <w:rPr>
          <w:rFonts w:cs="Calibri"/>
          <w:sz w:val="24"/>
          <w:szCs w:val="24"/>
        </w:rPr>
      </w:pPr>
      <w:r w:rsidRPr="00150046">
        <w:rPr>
          <w:rFonts w:cs="Calibri"/>
          <w:sz w:val="24"/>
          <w:szCs w:val="24"/>
        </w:rPr>
        <w:t>En sus de la triangulation et autres méthode</w:t>
      </w:r>
      <w:r w:rsidR="004947C6">
        <w:rPr>
          <w:rFonts w:cs="Calibri"/>
          <w:sz w:val="24"/>
          <w:szCs w:val="24"/>
        </w:rPr>
        <w:t xml:space="preserve">s et outils d’évaluation qui </w:t>
      </w:r>
      <w:r w:rsidRPr="00150046">
        <w:rPr>
          <w:rFonts w:cs="Calibri"/>
          <w:sz w:val="24"/>
          <w:szCs w:val="24"/>
        </w:rPr>
        <w:t xml:space="preserve">ont </w:t>
      </w:r>
      <w:r w:rsidR="004947C6">
        <w:rPr>
          <w:rFonts w:cs="Calibri"/>
          <w:sz w:val="24"/>
          <w:szCs w:val="24"/>
        </w:rPr>
        <w:t xml:space="preserve">été </w:t>
      </w:r>
      <w:r w:rsidRPr="00150046">
        <w:rPr>
          <w:rFonts w:cs="Calibri"/>
          <w:sz w:val="24"/>
          <w:szCs w:val="24"/>
        </w:rPr>
        <w:t xml:space="preserve">validés dans le rapport initial, </w:t>
      </w:r>
      <w:r w:rsidRPr="00150046">
        <w:rPr>
          <w:bCs/>
          <w:sz w:val="24"/>
          <w:szCs w:val="24"/>
        </w:rPr>
        <w:t xml:space="preserve">l’analyse </w:t>
      </w:r>
      <w:r w:rsidR="004947C6">
        <w:rPr>
          <w:bCs/>
          <w:sz w:val="24"/>
          <w:szCs w:val="24"/>
        </w:rPr>
        <w:t>a débouché</w:t>
      </w:r>
      <w:r w:rsidRPr="00150046">
        <w:rPr>
          <w:bCs/>
          <w:sz w:val="24"/>
          <w:szCs w:val="24"/>
        </w:rPr>
        <w:t xml:space="preserve"> sur un système de notation des performances assorti d’une échelle de valeurs ou de notation à six valeurs </w:t>
      </w:r>
      <w:r w:rsidRPr="00150046">
        <w:rPr>
          <w:rFonts w:cs="Calibri"/>
          <w:i/>
          <w:sz w:val="24"/>
          <w:szCs w:val="24"/>
        </w:rPr>
        <w:t xml:space="preserve"> (Hautement Satisfaisant- </w:t>
      </w:r>
      <w:r w:rsidRPr="00150046">
        <w:rPr>
          <w:rFonts w:cs="Calibri"/>
          <w:b/>
          <w:i/>
          <w:sz w:val="24"/>
          <w:szCs w:val="24"/>
        </w:rPr>
        <w:t>HS</w:t>
      </w:r>
      <w:r w:rsidRPr="00150046">
        <w:rPr>
          <w:rFonts w:cs="Calibri"/>
          <w:i/>
          <w:sz w:val="24"/>
          <w:szCs w:val="24"/>
        </w:rPr>
        <w:t>, Satisfaisant -</w:t>
      </w:r>
      <w:r w:rsidRPr="00150046">
        <w:rPr>
          <w:rFonts w:cs="Calibri"/>
          <w:b/>
          <w:i/>
          <w:sz w:val="24"/>
          <w:szCs w:val="24"/>
        </w:rPr>
        <w:t>S</w:t>
      </w:r>
      <w:r w:rsidRPr="00150046">
        <w:rPr>
          <w:rFonts w:cs="Calibri"/>
          <w:i/>
          <w:sz w:val="24"/>
          <w:szCs w:val="24"/>
        </w:rPr>
        <w:t xml:space="preserve">, Modérément Satisfaisant- </w:t>
      </w:r>
      <w:r w:rsidRPr="00150046">
        <w:rPr>
          <w:rFonts w:cs="Calibri"/>
          <w:b/>
          <w:i/>
          <w:sz w:val="24"/>
          <w:szCs w:val="24"/>
        </w:rPr>
        <w:t>MS</w:t>
      </w:r>
      <w:r w:rsidRPr="00150046">
        <w:rPr>
          <w:rFonts w:cs="Calibri"/>
          <w:i/>
          <w:sz w:val="24"/>
          <w:szCs w:val="24"/>
        </w:rPr>
        <w:t xml:space="preserve">, Modérément Insatisfaisante - </w:t>
      </w:r>
      <w:r w:rsidRPr="00150046">
        <w:rPr>
          <w:rFonts w:cs="Calibri"/>
          <w:b/>
          <w:i/>
          <w:sz w:val="24"/>
          <w:szCs w:val="24"/>
        </w:rPr>
        <w:t>MU</w:t>
      </w:r>
      <w:r w:rsidRPr="00150046">
        <w:rPr>
          <w:rFonts w:cs="Calibri"/>
          <w:i/>
          <w:sz w:val="24"/>
          <w:szCs w:val="24"/>
        </w:rPr>
        <w:t xml:space="preserve">, Insatisfaisant - </w:t>
      </w:r>
      <w:r w:rsidRPr="00150046">
        <w:rPr>
          <w:rFonts w:cs="Calibri"/>
          <w:b/>
          <w:i/>
          <w:sz w:val="24"/>
          <w:szCs w:val="24"/>
        </w:rPr>
        <w:t>U</w:t>
      </w:r>
      <w:r w:rsidRPr="00150046">
        <w:rPr>
          <w:rFonts w:cs="Calibri"/>
          <w:i/>
          <w:sz w:val="24"/>
          <w:szCs w:val="24"/>
        </w:rPr>
        <w:t xml:space="preserve">, Hautement Insatisfaisant – </w:t>
      </w:r>
      <w:r w:rsidRPr="00150046">
        <w:rPr>
          <w:rFonts w:cs="Calibri"/>
          <w:b/>
          <w:i/>
          <w:sz w:val="24"/>
          <w:szCs w:val="24"/>
        </w:rPr>
        <w:t>HU</w:t>
      </w:r>
      <w:r w:rsidRPr="00150046">
        <w:rPr>
          <w:rFonts w:cs="Calibri"/>
          <w:i/>
          <w:sz w:val="24"/>
          <w:szCs w:val="24"/>
        </w:rPr>
        <w:t xml:space="preserve">) aidera à faire une analyse de plusieurs options équilibrée avec trois (3) options du coté </w:t>
      </w:r>
      <w:r w:rsidRPr="00150046">
        <w:rPr>
          <w:rFonts w:cs="Calibri"/>
          <w:i/>
          <w:iCs/>
          <w:sz w:val="24"/>
          <w:szCs w:val="24"/>
        </w:rPr>
        <w:t xml:space="preserve">Satisfaisant </w:t>
      </w:r>
      <w:r w:rsidRPr="00150046">
        <w:rPr>
          <w:rFonts w:cs="Calibri"/>
          <w:i/>
          <w:sz w:val="24"/>
          <w:szCs w:val="24"/>
        </w:rPr>
        <w:t xml:space="preserve">et 3 options du côté </w:t>
      </w:r>
      <w:r w:rsidRPr="00150046">
        <w:rPr>
          <w:rFonts w:cs="Calibri"/>
          <w:i/>
          <w:iCs/>
          <w:sz w:val="24"/>
          <w:szCs w:val="24"/>
        </w:rPr>
        <w:t>Insatisfaisant</w:t>
      </w:r>
      <w:r w:rsidRPr="00150046">
        <w:rPr>
          <w:rFonts w:cs="Calibri"/>
          <w:i/>
          <w:sz w:val="24"/>
          <w:szCs w:val="24"/>
        </w:rPr>
        <w:t>) en tenant compte en même temps d'une catégorie aidera à avoir une appréciation plus équilibrée.</w:t>
      </w:r>
    </w:p>
    <w:p w14:paraId="50F32523" w14:textId="77777777" w:rsidR="002823CF" w:rsidRPr="00190BE2" w:rsidRDefault="00114C47" w:rsidP="00114C47">
      <w:pPr>
        <w:pStyle w:val="Titre2"/>
        <w:rPr>
          <w:rFonts w:ascii="Calibri" w:hAnsi="Calibri"/>
          <w:sz w:val="24"/>
          <w:szCs w:val="24"/>
        </w:rPr>
      </w:pPr>
      <w:bookmarkStart w:id="15" w:name="_Toc329808624"/>
      <w:r w:rsidRPr="00190BE2">
        <w:rPr>
          <w:rFonts w:ascii="Calibri" w:hAnsi="Calibri"/>
          <w:sz w:val="24"/>
          <w:szCs w:val="24"/>
        </w:rPr>
        <w:t xml:space="preserve">1.3. </w:t>
      </w:r>
      <w:r w:rsidR="002823CF" w:rsidRPr="00190BE2">
        <w:rPr>
          <w:rFonts w:ascii="Calibri" w:hAnsi="Calibri"/>
          <w:sz w:val="24"/>
          <w:szCs w:val="24"/>
        </w:rPr>
        <w:t>Rapports attendus de la mission d’évaluation</w:t>
      </w:r>
      <w:bookmarkEnd w:id="15"/>
    </w:p>
    <w:p w14:paraId="1AE484FC" w14:textId="77777777" w:rsidR="00114C47" w:rsidRDefault="00114C47" w:rsidP="00114C47">
      <w:pPr>
        <w:pStyle w:val="Retraitcorpsdetexte"/>
        <w:ind w:left="0"/>
        <w:jc w:val="both"/>
        <w:rPr>
          <w:rFonts w:ascii="Calibri" w:hAnsi="Calibri" w:cs="Calibri"/>
        </w:rPr>
      </w:pPr>
    </w:p>
    <w:p w14:paraId="4BCE8625" w14:textId="77777777" w:rsidR="00114C47" w:rsidRPr="00150046" w:rsidRDefault="00114C47" w:rsidP="00114C47">
      <w:pPr>
        <w:pStyle w:val="Retraitcorpsdetexte"/>
        <w:ind w:left="0"/>
        <w:jc w:val="both"/>
        <w:rPr>
          <w:rFonts w:ascii="Calibri" w:hAnsi="Calibri" w:cs="Calibri"/>
        </w:rPr>
      </w:pPr>
      <w:r w:rsidRPr="00150046">
        <w:rPr>
          <w:rFonts w:ascii="Calibri" w:hAnsi="Calibri" w:cs="Calibri"/>
        </w:rPr>
        <w:t xml:space="preserve">Ainsi que stipulé dans les Termes de Référence, </w:t>
      </w:r>
      <w:r>
        <w:rPr>
          <w:rFonts w:ascii="Calibri" w:hAnsi="Calibri" w:cs="Calibri"/>
        </w:rPr>
        <w:t>l’équipe de consultants</w:t>
      </w:r>
      <w:r w:rsidRPr="00150046">
        <w:rPr>
          <w:rFonts w:ascii="Calibri" w:hAnsi="Calibri" w:cs="Calibri"/>
        </w:rPr>
        <w:t xml:space="preserve"> </w:t>
      </w:r>
      <w:r w:rsidR="004947C6">
        <w:rPr>
          <w:rFonts w:ascii="Calibri" w:hAnsi="Calibri" w:cs="Calibri"/>
        </w:rPr>
        <w:t>devra soumettre</w:t>
      </w:r>
      <w:r w:rsidRPr="00150046">
        <w:rPr>
          <w:rFonts w:ascii="Calibri" w:hAnsi="Calibri" w:cs="Calibri"/>
        </w:rPr>
        <w:t xml:space="preserve"> :  </w:t>
      </w:r>
    </w:p>
    <w:p w14:paraId="4CFD2809" w14:textId="77777777" w:rsidR="00114C47" w:rsidRPr="00150046" w:rsidRDefault="00114C47" w:rsidP="00077466">
      <w:pPr>
        <w:pStyle w:val="Retraitcorpsdetexte"/>
        <w:widowControl w:val="0"/>
        <w:numPr>
          <w:ilvl w:val="0"/>
          <w:numId w:val="74"/>
        </w:numPr>
        <w:autoSpaceDE/>
        <w:autoSpaceDN/>
        <w:adjustRightInd/>
        <w:spacing w:before="120"/>
        <w:jc w:val="both"/>
        <w:rPr>
          <w:rFonts w:ascii="Calibri" w:hAnsi="Calibri" w:cs="Calibri"/>
        </w:rPr>
      </w:pPr>
      <w:r w:rsidRPr="00150046">
        <w:rPr>
          <w:rFonts w:ascii="Calibri" w:hAnsi="Calibri" w:cs="Calibri"/>
        </w:rPr>
        <w:t xml:space="preserve">un Rapport </w:t>
      </w:r>
      <w:r>
        <w:rPr>
          <w:rFonts w:ascii="Calibri" w:hAnsi="Calibri" w:cs="Calibri"/>
        </w:rPr>
        <w:t xml:space="preserve">méthodologique, encore appelé rapport </w:t>
      </w:r>
      <w:r w:rsidRPr="00150046">
        <w:rPr>
          <w:rFonts w:ascii="Calibri" w:hAnsi="Calibri" w:cs="Calibri"/>
        </w:rPr>
        <w:t xml:space="preserve">initial </w:t>
      </w:r>
      <w:r>
        <w:rPr>
          <w:rFonts w:ascii="Calibri" w:hAnsi="Calibri" w:cs="Calibri"/>
        </w:rPr>
        <w:t xml:space="preserve">ou préliminaire </w:t>
      </w:r>
      <w:r w:rsidRPr="00150046">
        <w:rPr>
          <w:rFonts w:ascii="Calibri" w:hAnsi="Calibri" w:cs="Calibri"/>
        </w:rPr>
        <w:t>de l’évaluation (</w:t>
      </w:r>
      <w:proofErr w:type="spellStart"/>
      <w:r w:rsidRPr="00150046">
        <w:rPr>
          <w:rFonts w:ascii="Calibri" w:hAnsi="Calibri" w:cs="Calibri"/>
        </w:rPr>
        <w:t>Inception</w:t>
      </w:r>
      <w:proofErr w:type="spellEnd"/>
      <w:r w:rsidRPr="00150046">
        <w:rPr>
          <w:rFonts w:ascii="Calibri" w:hAnsi="Calibri" w:cs="Calibri"/>
        </w:rPr>
        <w:t xml:space="preserve"> Report) qui contiendra la méthodologie détaillée et le chronogramme ; </w:t>
      </w:r>
    </w:p>
    <w:p w14:paraId="74ADA744" w14:textId="77777777" w:rsidR="00077466" w:rsidRDefault="00114C47" w:rsidP="00077466">
      <w:pPr>
        <w:pStyle w:val="Retraitcorpsdetexte"/>
        <w:widowControl w:val="0"/>
        <w:numPr>
          <w:ilvl w:val="0"/>
          <w:numId w:val="74"/>
        </w:numPr>
        <w:autoSpaceDE/>
        <w:autoSpaceDN/>
        <w:adjustRightInd/>
        <w:spacing w:before="120"/>
        <w:jc w:val="both"/>
        <w:rPr>
          <w:rFonts w:ascii="Calibri" w:hAnsi="Calibri" w:cs="Calibri"/>
        </w:rPr>
      </w:pPr>
      <w:r w:rsidRPr="00150046">
        <w:rPr>
          <w:rFonts w:ascii="Calibri" w:hAnsi="Calibri" w:cs="Calibri"/>
        </w:rPr>
        <w:t xml:space="preserve">le </w:t>
      </w:r>
      <w:proofErr w:type="spellStart"/>
      <w:r w:rsidRPr="00150046">
        <w:rPr>
          <w:rFonts w:ascii="Calibri" w:hAnsi="Calibri" w:cs="Calibri"/>
        </w:rPr>
        <w:t>draft</w:t>
      </w:r>
      <w:proofErr w:type="spellEnd"/>
      <w:r w:rsidRPr="00150046">
        <w:rPr>
          <w:rFonts w:ascii="Calibri" w:hAnsi="Calibri" w:cs="Calibri"/>
        </w:rPr>
        <w:t xml:space="preserve"> du Rapport d’évaluation ou rapport provisoire qui reprendra l’essentiel des constats, des conclusions et recommandations à présenter lors des réunions de débriefing</w:t>
      </w:r>
      <w:r>
        <w:rPr>
          <w:rFonts w:ascii="Calibri" w:hAnsi="Calibri" w:cs="Calibri"/>
        </w:rPr>
        <w:t> ;</w:t>
      </w:r>
    </w:p>
    <w:p w14:paraId="3CAD6C1F" w14:textId="44F6DB4E" w:rsidR="00114C47" w:rsidRPr="00150046" w:rsidRDefault="00114C47" w:rsidP="00077466">
      <w:pPr>
        <w:pStyle w:val="Retraitcorpsdetexte"/>
        <w:widowControl w:val="0"/>
        <w:numPr>
          <w:ilvl w:val="0"/>
          <w:numId w:val="74"/>
        </w:numPr>
        <w:autoSpaceDE/>
        <w:autoSpaceDN/>
        <w:adjustRightInd/>
        <w:spacing w:before="120"/>
        <w:jc w:val="both"/>
        <w:rPr>
          <w:rFonts w:ascii="Calibri" w:hAnsi="Calibri" w:cs="Calibri"/>
        </w:rPr>
      </w:pPr>
      <w:r w:rsidRPr="00150046">
        <w:rPr>
          <w:rFonts w:ascii="Calibri" w:hAnsi="Calibri" w:cs="Calibri"/>
        </w:rPr>
        <w:t xml:space="preserve">le rapport final d’évaluation à mi-parcours (EMP) et son résumé exécutif en </w:t>
      </w:r>
      <w:r>
        <w:rPr>
          <w:rFonts w:ascii="Calibri" w:hAnsi="Calibri" w:cs="Calibri"/>
        </w:rPr>
        <w:t>français</w:t>
      </w:r>
      <w:r w:rsidRPr="00150046">
        <w:rPr>
          <w:rFonts w:ascii="Calibri" w:hAnsi="Calibri" w:cs="Calibri"/>
        </w:rPr>
        <w:t xml:space="preserve"> qui contiendra les remarques et les observations des parties prenantes après l’atelier de validation.</w:t>
      </w:r>
    </w:p>
    <w:p w14:paraId="6419A42C" w14:textId="77777777" w:rsidR="002823CF" w:rsidRPr="00031309" w:rsidRDefault="002823CF" w:rsidP="002823CF">
      <w:pPr>
        <w:pStyle w:val="Paragraphedeliste"/>
        <w:ind w:left="380"/>
        <w:rPr>
          <w:sz w:val="28"/>
        </w:rPr>
      </w:pPr>
    </w:p>
    <w:p w14:paraId="46BC0DB1" w14:textId="77777777" w:rsidR="002823CF" w:rsidRPr="00190BE2" w:rsidRDefault="00114C47" w:rsidP="00114C47">
      <w:pPr>
        <w:pStyle w:val="Titre2"/>
        <w:rPr>
          <w:rFonts w:ascii="Calibri" w:hAnsi="Calibri"/>
        </w:rPr>
      </w:pPr>
      <w:bookmarkStart w:id="16" w:name="_Toc329808625"/>
      <w:r w:rsidRPr="00190BE2">
        <w:rPr>
          <w:rFonts w:ascii="Calibri" w:hAnsi="Calibri"/>
        </w:rPr>
        <w:t xml:space="preserve">1.4. </w:t>
      </w:r>
      <w:r w:rsidR="002823CF" w:rsidRPr="00190BE2">
        <w:rPr>
          <w:rFonts w:ascii="Calibri" w:hAnsi="Calibri"/>
        </w:rPr>
        <w:t>Description sommaire du projet SAP/Benin</w:t>
      </w:r>
      <w:bookmarkEnd w:id="16"/>
    </w:p>
    <w:p w14:paraId="376613BF" w14:textId="77777777" w:rsidR="002823CF" w:rsidRDefault="002823CF" w:rsidP="002823CF">
      <w:pPr>
        <w:rPr>
          <w:sz w:val="28"/>
        </w:rPr>
      </w:pPr>
    </w:p>
    <w:p w14:paraId="6210550F" w14:textId="77777777" w:rsidR="004947C6" w:rsidRPr="00031309" w:rsidRDefault="004947C6" w:rsidP="002823CF">
      <w:pPr>
        <w:rPr>
          <w:sz w:val="28"/>
        </w:rPr>
      </w:pPr>
    </w:p>
    <w:p w14:paraId="279C1603" w14:textId="77777777" w:rsidR="002823CF" w:rsidRPr="00031309" w:rsidRDefault="002823CF" w:rsidP="002823CF">
      <w:pPr>
        <w:pStyle w:val="Paragraphedeliste"/>
        <w:ind w:left="380"/>
        <w:rPr>
          <w:sz w:val="28"/>
        </w:rPr>
      </w:pPr>
    </w:p>
    <w:p w14:paraId="54B67DAC" w14:textId="77777777" w:rsidR="003E32B8" w:rsidRPr="00190BE2" w:rsidRDefault="003E32B8" w:rsidP="003E32B8">
      <w:pPr>
        <w:pStyle w:val="Titre3"/>
      </w:pPr>
      <w:bookmarkStart w:id="17" w:name="_Toc327812663"/>
      <w:bookmarkStart w:id="18" w:name="_Toc329808626"/>
      <w:r w:rsidRPr="00190BE2">
        <w:t>1.4.1. Contexte et justification du projet</w:t>
      </w:r>
      <w:bookmarkEnd w:id="17"/>
      <w:bookmarkEnd w:id="18"/>
    </w:p>
    <w:p w14:paraId="780002E0" w14:textId="77777777" w:rsidR="003E32B8" w:rsidRDefault="003E32B8" w:rsidP="003E32B8">
      <w:pPr>
        <w:autoSpaceDE w:val="0"/>
        <w:autoSpaceDN w:val="0"/>
        <w:adjustRightInd w:val="0"/>
        <w:spacing w:after="60" w:line="276" w:lineRule="auto"/>
        <w:jc w:val="both"/>
        <w:rPr>
          <w:rStyle w:val="hps"/>
          <w:sz w:val="24"/>
          <w:szCs w:val="24"/>
        </w:rPr>
      </w:pPr>
    </w:p>
    <w:p w14:paraId="337B51F3" w14:textId="77777777" w:rsidR="003E32B8" w:rsidRDefault="003E32B8" w:rsidP="003E32B8">
      <w:pPr>
        <w:autoSpaceDE w:val="0"/>
        <w:autoSpaceDN w:val="0"/>
        <w:adjustRightInd w:val="0"/>
        <w:spacing w:after="60" w:line="276" w:lineRule="auto"/>
        <w:jc w:val="both"/>
        <w:rPr>
          <w:rStyle w:val="hps"/>
          <w:sz w:val="24"/>
          <w:szCs w:val="24"/>
        </w:rPr>
      </w:pPr>
      <w:r w:rsidRPr="00DB7DD4">
        <w:rPr>
          <w:rStyle w:val="hps"/>
          <w:sz w:val="24"/>
          <w:szCs w:val="24"/>
        </w:rPr>
        <w:t xml:space="preserve">Avec l’évolution du changement climatique, la variabilité de la fréquence et de l'intensité des chocs liés au climat </w:t>
      </w:r>
      <w:r>
        <w:rPr>
          <w:rStyle w:val="hps"/>
          <w:sz w:val="24"/>
          <w:szCs w:val="24"/>
        </w:rPr>
        <w:t xml:space="preserve">va s’amplifiant et impose, </w:t>
      </w:r>
      <w:r w:rsidRPr="00DB7DD4">
        <w:rPr>
          <w:rStyle w:val="hps"/>
          <w:i/>
          <w:sz w:val="24"/>
          <w:szCs w:val="24"/>
        </w:rPr>
        <w:t>de facto</w:t>
      </w:r>
      <w:r>
        <w:rPr>
          <w:rStyle w:val="hps"/>
          <w:i/>
          <w:sz w:val="24"/>
          <w:szCs w:val="24"/>
        </w:rPr>
        <w:t>,</w:t>
      </w:r>
      <w:r w:rsidRPr="00DB7DD4">
        <w:rPr>
          <w:rStyle w:val="hps"/>
          <w:sz w:val="24"/>
          <w:szCs w:val="24"/>
        </w:rPr>
        <w:t xml:space="preserve"> l’adaptation de divers secteurs socio</w:t>
      </w:r>
      <w:r w:rsidRPr="00DB7DD4">
        <w:rPr>
          <w:rStyle w:val="longtext"/>
          <w:sz w:val="24"/>
          <w:szCs w:val="24"/>
        </w:rPr>
        <w:t>-économiques</w:t>
      </w:r>
      <w:r w:rsidRPr="00DB7DD4">
        <w:rPr>
          <w:rStyle w:val="hps"/>
          <w:sz w:val="24"/>
          <w:szCs w:val="24"/>
        </w:rPr>
        <w:t xml:space="preserve">. </w:t>
      </w:r>
      <w:r>
        <w:rPr>
          <w:rStyle w:val="longtext"/>
          <w:sz w:val="24"/>
          <w:szCs w:val="24"/>
        </w:rPr>
        <w:t>L</w:t>
      </w:r>
      <w:r w:rsidRPr="00DB7DD4">
        <w:rPr>
          <w:rStyle w:val="longtext"/>
          <w:sz w:val="24"/>
          <w:szCs w:val="24"/>
        </w:rPr>
        <w:t xml:space="preserve">'amélioration de </w:t>
      </w:r>
      <w:r w:rsidRPr="00DB7DD4">
        <w:rPr>
          <w:rStyle w:val="hps"/>
          <w:sz w:val="24"/>
          <w:szCs w:val="24"/>
        </w:rPr>
        <w:t>l'information sur le climat (</w:t>
      </w:r>
      <w:r w:rsidRPr="00DB7DD4">
        <w:rPr>
          <w:rStyle w:val="longtext"/>
          <w:sz w:val="24"/>
          <w:szCs w:val="24"/>
        </w:rPr>
        <w:t xml:space="preserve">IC) </w:t>
      </w:r>
      <w:r w:rsidRPr="00DB7DD4">
        <w:rPr>
          <w:rStyle w:val="hps"/>
          <w:sz w:val="24"/>
          <w:szCs w:val="24"/>
        </w:rPr>
        <w:t>et le développement d’un Système d’Alerte Précoce</w:t>
      </w:r>
      <w:r>
        <w:rPr>
          <w:rStyle w:val="hps"/>
          <w:sz w:val="24"/>
          <w:szCs w:val="24"/>
        </w:rPr>
        <w:t xml:space="preserve"> </w:t>
      </w:r>
      <w:r w:rsidRPr="00DB7DD4">
        <w:rPr>
          <w:rStyle w:val="hps"/>
          <w:sz w:val="24"/>
          <w:szCs w:val="24"/>
        </w:rPr>
        <w:t xml:space="preserve">(SAP) sont </w:t>
      </w:r>
      <w:r>
        <w:rPr>
          <w:rStyle w:val="hps"/>
          <w:sz w:val="24"/>
          <w:szCs w:val="24"/>
        </w:rPr>
        <w:t>des</w:t>
      </w:r>
      <w:r w:rsidRPr="00DB7DD4">
        <w:rPr>
          <w:rStyle w:val="hps"/>
          <w:sz w:val="24"/>
          <w:szCs w:val="24"/>
        </w:rPr>
        <w:t xml:space="preserve"> moyen</w:t>
      </w:r>
      <w:r>
        <w:rPr>
          <w:rStyle w:val="hps"/>
          <w:sz w:val="24"/>
          <w:szCs w:val="24"/>
        </w:rPr>
        <w:t>s</w:t>
      </w:r>
      <w:r w:rsidRPr="00DB7DD4">
        <w:rPr>
          <w:rStyle w:val="hps"/>
          <w:sz w:val="24"/>
          <w:szCs w:val="24"/>
        </w:rPr>
        <w:t xml:space="preserve"> efficace</w:t>
      </w:r>
      <w:r>
        <w:rPr>
          <w:rStyle w:val="hps"/>
          <w:sz w:val="24"/>
          <w:szCs w:val="24"/>
        </w:rPr>
        <w:t>s</w:t>
      </w:r>
      <w:r w:rsidRPr="00DB7DD4">
        <w:rPr>
          <w:rStyle w:val="hps"/>
          <w:sz w:val="24"/>
          <w:szCs w:val="24"/>
        </w:rPr>
        <w:t xml:space="preserve"> pour renforcer la prise de conscience des populations en général par rapport aux risques</w:t>
      </w:r>
      <w:r w:rsidRPr="00DB7DD4">
        <w:rPr>
          <w:rStyle w:val="longtext"/>
          <w:sz w:val="24"/>
          <w:szCs w:val="24"/>
        </w:rPr>
        <w:t xml:space="preserve"> météorologiques/</w:t>
      </w:r>
      <w:r w:rsidRPr="00DB7DD4">
        <w:rPr>
          <w:rStyle w:val="hps"/>
          <w:sz w:val="24"/>
          <w:szCs w:val="24"/>
        </w:rPr>
        <w:t xml:space="preserve">climatiques afin qu'elles se préparent en conséquence, et apprennent à mieux gérer les risques liés aux changements climatiques à long terme, avec les incertitudes qui y sont attachées. </w:t>
      </w:r>
    </w:p>
    <w:p w14:paraId="1D039372" w14:textId="77777777" w:rsidR="003E32B8" w:rsidRDefault="003E32B8" w:rsidP="003E32B8">
      <w:pPr>
        <w:autoSpaceDE w:val="0"/>
        <w:autoSpaceDN w:val="0"/>
        <w:adjustRightInd w:val="0"/>
        <w:spacing w:after="60" w:line="276" w:lineRule="auto"/>
        <w:jc w:val="both"/>
        <w:rPr>
          <w:rStyle w:val="hps"/>
          <w:sz w:val="24"/>
          <w:szCs w:val="24"/>
        </w:rPr>
      </w:pPr>
    </w:p>
    <w:p w14:paraId="2D3C50C9" w14:textId="77777777" w:rsidR="003E32B8" w:rsidRDefault="003E32B8" w:rsidP="003E32B8">
      <w:pPr>
        <w:autoSpaceDE w:val="0"/>
        <w:autoSpaceDN w:val="0"/>
        <w:adjustRightInd w:val="0"/>
        <w:spacing w:after="60" w:line="276" w:lineRule="auto"/>
        <w:jc w:val="both"/>
        <w:rPr>
          <w:rStyle w:val="longtext"/>
          <w:sz w:val="24"/>
          <w:szCs w:val="24"/>
        </w:rPr>
      </w:pPr>
      <w:r>
        <w:rPr>
          <w:rStyle w:val="hps"/>
          <w:sz w:val="24"/>
          <w:szCs w:val="24"/>
        </w:rPr>
        <w:t>Avant le projet, il n’existait</w:t>
      </w:r>
      <w:r w:rsidRPr="00DB7DD4">
        <w:rPr>
          <w:rStyle w:val="hps"/>
          <w:sz w:val="24"/>
          <w:szCs w:val="24"/>
        </w:rPr>
        <w:t xml:space="preserve"> pas au Bénin de SAP/IC de prévention à multir</w:t>
      </w:r>
      <w:r>
        <w:rPr>
          <w:rStyle w:val="longtext"/>
          <w:sz w:val="24"/>
          <w:szCs w:val="24"/>
        </w:rPr>
        <w:t>i</w:t>
      </w:r>
      <w:r w:rsidRPr="00DB7DD4">
        <w:rPr>
          <w:rStyle w:val="longtext"/>
          <w:sz w:val="24"/>
          <w:szCs w:val="24"/>
        </w:rPr>
        <w:t>sques (</w:t>
      </w:r>
      <w:r w:rsidRPr="00DB7DD4">
        <w:rPr>
          <w:rStyle w:val="hps"/>
          <w:sz w:val="24"/>
          <w:szCs w:val="24"/>
        </w:rPr>
        <w:t>'érosion côtière et stockage de l'eau</w:t>
      </w:r>
      <w:r w:rsidRPr="00DB7DD4">
        <w:rPr>
          <w:rStyle w:val="longtext"/>
          <w:sz w:val="24"/>
          <w:szCs w:val="24"/>
        </w:rPr>
        <w:t xml:space="preserve"> par  exemple</w:t>
      </w:r>
      <w:r w:rsidRPr="00DB7DD4">
        <w:rPr>
          <w:rStyle w:val="hps"/>
          <w:sz w:val="24"/>
          <w:szCs w:val="24"/>
        </w:rPr>
        <w:t>),  ni de capacité à produire et diffuser l’inform</w:t>
      </w:r>
      <w:r>
        <w:rPr>
          <w:rStyle w:val="hps"/>
          <w:sz w:val="24"/>
          <w:szCs w:val="24"/>
        </w:rPr>
        <w:t xml:space="preserve">ation </w:t>
      </w:r>
      <w:r w:rsidRPr="00070326">
        <w:rPr>
          <w:rStyle w:val="hps"/>
          <w:sz w:val="24"/>
          <w:szCs w:val="24"/>
        </w:rPr>
        <w:t>météorologique/climatique. Peu</w:t>
      </w:r>
      <w:r w:rsidRPr="00070326">
        <w:rPr>
          <w:rFonts w:eastAsia="MS Mincho"/>
          <w:sz w:val="24"/>
          <w:szCs w:val="24"/>
          <w:lang w:eastAsia="fr-FR"/>
        </w:rPr>
        <w:t xml:space="preserve"> de mécanismes de gestion des catastrophes existaient, en particulier aucun système de communication standard pour alerter/informer l’utilisateur final à travers un système d'alerte précoce et aucun moyen pour fournir des informations sur le climat aux populations vulnérables afin de les rendre moins vulnérables aux risques liés au climat. </w:t>
      </w:r>
      <w:r w:rsidRPr="00070326">
        <w:rPr>
          <w:rStyle w:val="hps"/>
          <w:sz w:val="24"/>
          <w:szCs w:val="24"/>
        </w:rPr>
        <w:t>Or, au Bénin</w:t>
      </w:r>
      <w:r>
        <w:rPr>
          <w:rStyle w:val="hps"/>
          <w:sz w:val="24"/>
          <w:szCs w:val="24"/>
        </w:rPr>
        <w:t xml:space="preserve"> et à l’instar des pays en développement</w:t>
      </w:r>
      <w:r w:rsidRPr="00DB7DD4">
        <w:rPr>
          <w:rStyle w:val="longtext"/>
          <w:sz w:val="24"/>
          <w:szCs w:val="24"/>
        </w:rPr>
        <w:t xml:space="preserve">, les impacts </w:t>
      </w:r>
      <w:r w:rsidRPr="00DB7DD4">
        <w:rPr>
          <w:rStyle w:val="hps"/>
          <w:sz w:val="24"/>
          <w:szCs w:val="24"/>
        </w:rPr>
        <w:t>des changements climatiques sont exacerbés par des mécanismes de portée limitée au niveau local et une dépendance du pays vis-à-vis de l'agriculture de subsistance</w:t>
      </w:r>
      <w:r w:rsidRPr="00DB7DD4">
        <w:rPr>
          <w:rStyle w:val="longtext"/>
          <w:sz w:val="24"/>
          <w:szCs w:val="24"/>
        </w:rPr>
        <w:t xml:space="preserve">. </w:t>
      </w:r>
    </w:p>
    <w:p w14:paraId="7DF3F6B9" w14:textId="77777777" w:rsidR="003E32B8" w:rsidRDefault="003E32B8" w:rsidP="003E32B8">
      <w:pPr>
        <w:autoSpaceDE w:val="0"/>
        <w:autoSpaceDN w:val="0"/>
        <w:adjustRightInd w:val="0"/>
        <w:spacing w:after="60" w:line="276" w:lineRule="auto"/>
        <w:jc w:val="both"/>
        <w:rPr>
          <w:rStyle w:val="longtext"/>
          <w:sz w:val="24"/>
          <w:szCs w:val="24"/>
        </w:rPr>
      </w:pPr>
    </w:p>
    <w:p w14:paraId="134D10E5" w14:textId="77777777" w:rsidR="003E32B8" w:rsidRDefault="003E32B8" w:rsidP="003E32B8">
      <w:pPr>
        <w:autoSpaceDE w:val="0"/>
        <w:autoSpaceDN w:val="0"/>
        <w:adjustRightInd w:val="0"/>
        <w:spacing w:after="60" w:line="276" w:lineRule="auto"/>
        <w:jc w:val="both"/>
        <w:rPr>
          <w:rStyle w:val="hps"/>
          <w:sz w:val="24"/>
          <w:szCs w:val="24"/>
        </w:rPr>
      </w:pPr>
      <w:r>
        <w:rPr>
          <w:rStyle w:val="hps"/>
          <w:sz w:val="24"/>
          <w:szCs w:val="24"/>
        </w:rPr>
        <w:t xml:space="preserve">Au Bénin, le </w:t>
      </w:r>
      <w:r w:rsidRPr="00D2051F">
        <w:rPr>
          <w:rStyle w:val="hps"/>
          <w:sz w:val="24"/>
          <w:szCs w:val="24"/>
        </w:rPr>
        <w:t>réseau d'infrastructures de surveillance hydrométéorologique pouvant permettre de toujours transmettre des données à une fréquence suffisamment rapide pour produire des prévisions météorologiques efficaces et aider à prédire les scénarios climatiques</w:t>
      </w:r>
      <w:r>
        <w:rPr>
          <w:rStyle w:val="hps"/>
          <w:sz w:val="24"/>
          <w:szCs w:val="24"/>
        </w:rPr>
        <w:t xml:space="preserve"> était quasi inexistant ou pas suffisamment opérationnel</w:t>
      </w:r>
      <w:r w:rsidRPr="00D2051F">
        <w:rPr>
          <w:rStyle w:val="hps"/>
          <w:sz w:val="24"/>
          <w:szCs w:val="24"/>
        </w:rPr>
        <w:t xml:space="preserve">. Un manque de stations météorologiques et de suivi hydrologique </w:t>
      </w:r>
      <w:r>
        <w:rPr>
          <w:rStyle w:val="hps"/>
          <w:sz w:val="24"/>
          <w:szCs w:val="24"/>
        </w:rPr>
        <w:t>rend</w:t>
      </w:r>
      <w:r w:rsidRPr="00D2051F">
        <w:rPr>
          <w:rStyle w:val="hps"/>
          <w:sz w:val="24"/>
          <w:szCs w:val="24"/>
        </w:rPr>
        <w:t xml:space="preserve"> impossible la surveillance de nombreuses régions et populations importantes vulnérables aux aléas climatiques (par exemple, les conditions d'humidité du sol</w:t>
      </w:r>
      <w:r w:rsidRPr="00D2051F">
        <w:rPr>
          <w:rStyle w:val="longtext"/>
          <w:sz w:val="24"/>
          <w:szCs w:val="24"/>
        </w:rPr>
        <w:t xml:space="preserve">). </w:t>
      </w:r>
      <w:r>
        <w:rPr>
          <w:rStyle w:val="longtext"/>
          <w:sz w:val="24"/>
          <w:szCs w:val="24"/>
        </w:rPr>
        <w:t>Les</w:t>
      </w:r>
      <w:r w:rsidRPr="00D2051F">
        <w:rPr>
          <w:rStyle w:val="longtext"/>
          <w:sz w:val="24"/>
          <w:szCs w:val="24"/>
        </w:rPr>
        <w:t xml:space="preserve"> pluies </w:t>
      </w:r>
      <w:r w:rsidRPr="00D2051F">
        <w:rPr>
          <w:rStyle w:val="hps"/>
          <w:sz w:val="24"/>
          <w:szCs w:val="24"/>
        </w:rPr>
        <w:t>intenses</w:t>
      </w:r>
      <w:r w:rsidRPr="00D2051F">
        <w:rPr>
          <w:rStyle w:val="longtext"/>
          <w:sz w:val="24"/>
          <w:szCs w:val="24"/>
        </w:rPr>
        <w:t xml:space="preserve"> ne </w:t>
      </w:r>
      <w:r w:rsidRPr="00D2051F">
        <w:rPr>
          <w:rStyle w:val="hps"/>
          <w:sz w:val="24"/>
          <w:szCs w:val="24"/>
        </w:rPr>
        <w:t>sont pas surveillées dans les zones sujettes aux glissements de terrain et les inondations</w:t>
      </w:r>
      <w:r w:rsidRPr="00D2051F">
        <w:rPr>
          <w:rStyle w:val="longtext"/>
          <w:sz w:val="24"/>
          <w:szCs w:val="24"/>
        </w:rPr>
        <w:t xml:space="preserve"> et montées </w:t>
      </w:r>
      <w:r w:rsidRPr="00D2051F">
        <w:rPr>
          <w:rStyle w:val="hps"/>
          <w:sz w:val="24"/>
          <w:szCs w:val="24"/>
        </w:rPr>
        <w:t xml:space="preserve">rapides des eaux côtières, signes annonciateurs d'inondation, passent inaperçues. En conséquence, de nombreux dangers potentiellement mortels </w:t>
      </w:r>
      <w:r>
        <w:rPr>
          <w:rStyle w:val="hps"/>
          <w:sz w:val="24"/>
          <w:szCs w:val="24"/>
        </w:rPr>
        <w:t xml:space="preserve">ne pouvaient être anticipés, </w:t>
      </w:r>
      <w:r w:rsidRPr="00D2051F">
        <w:rPr>
          <w:rStyle w:val="hps"/>
          <w:sz w:val="24"/>
          <w:szCs w:val="24"/>
        </w:rPr>
        <w:t>et des conséquences prévisibles n'ont pas été atténuées</w:t>
      </w:r>
      <w:r>
        <w:rPr>
          <w:rStyle w:val="hps"/>
          <w:sz w:val="24"/>
          <w:szCs w:val="24"/>
        </w:rPr>
        <w:t>.</w:t>
      </w:r>
      <w:r>
        <w:rPr>
          <w:rStyle w:val="longtext"/>
          <w:sz w:val="24"/>
          <w:szCs w:val="24"/>
        </w:rPr>
        <w:t xml:space="preserve"> </w:t>
      </w:r>
      <w:r w:rsidRPr="00DB7DD4">
        <w:rPr>
          <w:rStyle w:val="hps"/>
          <w:sz w:val="24"/>
          <w:szCs w:val="24"/>
        </w:rPr>
        <w:t>Afin de disposer d'</w:t>
      </w:r>
      <w:r w:rsidRPr="00DB7DD4">
        <w:rPr>
          <w:rStyle w:val="longtext"/>
          <w:sz w:val="24"/>
          <w:szCs w:val="24"/>
        </w:rPr>
        <w:t xml:space="preserve">un système efficace, il </w:t>
      </w:r>
      <w:r>
        <w:rPr>
          <w:rStyle w:val="hps"/>
          <w:sz w:val="24"/>
          <w:szCs w:val="24"/>
        </w:rPr>
        <w:t>était</w:t>
      </w:r>
      <w:r w:rsidRPr="00DB7DD4">
        <w:rPr>
          <w:rStyle w:val="hps"/>
          <w:sz w:val="24"/>
          <w:szCs w:val="24"/>
        </w:rPr>
        <w:t xml:space="preserve"> </w:t>
      </w:r>
      <w:r>
        <w:rPr>
          <w:rStyle w:val="hps"/>
          <w:sz w:val="24"/>
          <w:szCs w:val="24"/>
        </w:rPr>
        <w:t xml:space="preserve">impératif </w:t>
      </w:r>
      <w:r w:rsidRPr="00DB7DD4">
        <w:rPr>
          <w:rStyle w:val="hps"/>
          <w:sz w:val="24"/>
          <w:szCs w:val="24"/>
        </w:rPr>
        <w:t>d'améliorer l</w:t>
      </w:r>
      <w:r>
        <w:rPr>
          <w:rStyle w:val="hps"/>
          <w:sz w:val="24"/>
          <w:szCs w:val="24"/>
        </w:rPr>
        <w:t>e</w:t>
      </w:r>
      <w:r w:rsidRPr="00DB7DD4">
        <w:rPr>
          <w:rStyle w:val="hps"/>
          <w:sz w:val="24"/>
          <w:szCs w:val="24"/>
        </w:rPr>
        <w:t xml:space="preserve">s réseaux d’infrastructures de surveillance météorologique/ climatique </w:t>
      </w:r>
      <w:r>
        <w:rPr>
          <w:rStyle w:val="hps"/>
          <w:sz w:val="24"/>
          <w:szCs w:val="24"/>
        </w:rPr>
        <w:t xml:space="preserve">existant </w:t>
      </w:r>
      <w:r w:rsidRPr="00DB7DD4">
        <w:rPr>
          <w:rStyle w:val="hps"/>
          <w:sz w:val="24"/>
          <w:szCs w:val="24"/>
        </w:rPr>
        <w:t xml:space="preserve">et d'aider à renforcer les capacités techniques et opérationnelles </w:t>
      </w:r>
      <w:r>
        <w:rPr>
          <w:rStyle w:val="hps"/>
          <w:sz w:val="24"/>
          <w:szCs w:val="24"/>
        </w:rPr>
        <w:t>afin de</w:t>
      </w:r>
      <w:r w:rsidRPr="00DB7DD4">
        <w:rPr>
          <w:rStyle w:val="hps"/>
          <w:sz w:val="24"/>
          <w:szCs w:val="24"/>
        </w:rPr>
        <w:t xml:space="preserve"> mettre à disposition des données prévision destinées pour </w:t>
      </w:r>
      <w:r>
        <w:rPr>
          <w:rStyle w:val="hps"/>
          <w:sz w:val="24"/>
          <w:szCs w:val="24"/>
        </w:rPr>
        <w:t xml:space="preserve">une </w:t>
      </w:r>
      <w:r w:rsidRPr="00DB7DD4">
        <w:rPr>
          <w:rStyle w:val="hps"/>
          <w:sz w:val="24"/>
          <w:szCs w:val="24"/>
        </w:rPr>
        <w:t>planification</w:t>
      </w:r>
      <w:r>
        <w:rPr>
          <w:rStyle w:val="hps"/>
          <w:sz w:val="24"/>
          <w:szCs w:val="24"/>
        </w:rPr>
        <w:t xml:space="preserve"> plus rigoureuse.</w:t>
      </w:r>
    </w:p>
    <w:p w14:paraId="0E8DD412" w14:textId="77777777" w:rsidR="003E32B8" w:rsidRDefault="003E32B8" w:rsidP="003E32B8">
      <w:pPr>
        <w:jc w:val="both"/>
        <w:rPr>
          <w:rStyle w:val="hps"/>
          <w:sz w:val="24"/>
          <w:szCs w:val="24"/>
        </w:rPr>
      </w:pPr>
    </w:p>
    <w:p w14:paraId="720D76D3" w14:textId="77777777" w:rsidR="003E32B8" w:rsidRPr="00D2051F" w:rsidRDefault="003E32B8" w:rsidP="003E32B8">
      <w:pPr>
        <w:jc w:val="both"/>
        <w:rPr>
          <w:rFonts w:eastAsia="MS Mincho"/>
          <w:bCs/>
          <w:sz w:val="24"/>
          <w:szCs w:val="24"/>
          <w:lang w:eastAsia="fr-FR"/>
        </w:rPr>
      </w:pPr>
      <w:r w:rsidRPr="00622598">
        <w:rPr>
          <w:rFonts w:eastAsia="MS Mincho"/>
          <w:bCs/>
          <w:sz w:val="24"/>
          <w:szCs w:val="24"/>
          <w:lang w:eastAsia="fr-FR"/>
        </w:rPr>
        <w:lastRenderedPageBreak/>
        <w:t>Le Projet de Renforcement de l’information climatique et systèmes d’alerte précoce pour un développement résilient en Afrique et adaptation aux changements climatiques au Bénin (SAP-Bénin) (PIMS N°5105) était venu à point nommé, car répondant au besoin du Bénin</w:t>
      </w:r>
      <w:r>
        <w:rPr>
          <w:rFonts w:eastAsia="MS Mincho"/>
          <w:bCs/>
          <w:sz w:val="24"/>
          <w:szCs w:val="24"/>
          <w:lang w:eastAsia="fr-FR"/>
        </w:rPr>
        <w:t>.</w:t>
      </w:r>
    </w:p>
    <w:p w14:paraId="09947704" w14:textId="77777777" w:rsidR="003E32B8" w:rsidRPr="00031309" w:rsidRDefault="003E32B8" w:rsidP="003E32B8">
      <w:pPr>
        <w:pStyle w:val="Paragraphedeliste"/>
        <w:ind w:left="1100"/>
        <w:rPr>
          <w:sz w:val="28"/>
        </w:rPr>
      </w:pPr>
    </w:p>
    <w:p w14:paraId="1FA67965" w14:textId="77777777" w:rsidR="003E32B8" w:rsidRPr="00031309" w:rsidRDefault="003E32B8" w:rsidP="003E32B8">
      <w:pPr>
        <w:pStyle w:val="Titre3"/>
      </w:pPr>
      <w:bookmarkStart w:id="19" w:name="_Toc327812664"/>
      <w:bookmarkStart w:id="20" w:name="_Toc329808627"/>
      <w:r>
        <w:t>1.4.2. Brève d</w:t>
      </w:r>
      <w:r w:rsidRPr="00031309">
        <w:t>escription du projet SAP/Benin</w:t>
      </w:r>
      <w:bookmarkEnd w:id="19"/>
      <w:bookmarkEnd w:id="20"/>
    </w:p>
    <w:p w14:paraId="508BE039" w14:textId="77777777" w:rsidR="003E32B8" w:rsidRPr="00031309" w:rsidRDefault="003E32B8" w:rsidP="003E32B8">
      <w:pPr>
        <w:rPr>
          <w:sz w:val="28"/>
        </w:rPr>
      </w:pPr>
    </w:p>
    <w:p w14:paraId="2125BDF4" w14:textId="77777777" w:rsidR="003E32B8" w:rsidRPr="00E45439" w:rsidRDefault="003E32B8" w:rsidP="003E32B8">
      <w:pPr>
        <w:pStyle w:val="Paragraphedeliste"/>
        <w:ind w:left="0"/>
        <w:jc w:val="both"/>
        <w:rPr>
          <w:rStyle w:val="hps"/>
          <w:b/>
          <w:i/>
          <w:sz w:val="24"/>
          <w:szCs w:val="24"/>
        </w:rPr>
      </w:pPr>
      <w:r w:rsidRPr="00DB7DD4">
        <w:rPr>
          <w:rStyle w:val="hps"/>
          <w:sz w:val="24"/>
          <w:szCs w:val="24"/>
        </w:rPr>
        <w:t>Le</w:t>
      </w:r>
      <w:r>
        <w:rPr>
          <w:rStyle w:val="hps"/>
          <w:sz w:val="24"/>
          <w:szCs w:val="24"/>
        </w:rPr>
        <w:t xml:space="preserve"> </w:t>
      </w:r>
      <w:r w:rsidRPr="00DB7DD4">
        <w:rPr>
          <w:rStyle w:val="hps"/>
          <w:sz w:val="24"/>
          <w:szCs w:val="24"/>
        </w:rPr>
        <w:t>projet</w:t>
      </w:r>
      <w:r>
        <w:rPr>
          <w:rStyle w:val="hps"/>
          <w:sz w:val="24"/>
          <w:szCs w:val="24"/>
        </w:rPr>
        <w:t xml:space="preserve"> SAP/Bénin</w:t>
      </w:r>
      <w:r w:rsidRPr="00DB7DD4">
        <w:rPr>
          <w:rStyle w:val="longtext"/>
          <w:sz w:val="24"/>
          <w:szCs w:val="24"/>
        </w:rPr>
        <w:t xml:space="preserve">, </w:t>
      </w:r>
      <w:r w:rsidRPr="00DB7DD4">
        <w:rPr>
          <w:rStyle w:val="hps"/>
          <w:sz w:val="24"/>
          <w:szCs w:val="24"/>
        </w:rPr>
        <w:t>avec un financement du Fonds pour les pays les moins avancés (</w:t>
      </w:r>
      <w:r w:rsidRPr="00DB7DD4">
        <w:rPr>
          <w:rStyle w:val="longtext"/>
          <w:sz w:val="24"/>
          <w:szCs w:val="24"/>
        </w:rPr>
        <w:t xml:space="preserve">PMA), </w:t>
      </w:r>
      <w:r w:rsidRPr="00DB7DD4">
        <w:rPr>
          <w:rStyle w:val="hps"/>
          <w:sz w:val="24"/>
          <w:szCs w:val="24"/>
        </w:rPr>
        <w:t xml:space="preserve">va </w:t>
      </w:r>
      <w:r>
        <w:rPr>
          <w:rStyle w:val="hps"/>
          <w:sz w:val="24"/>
          <w:szCs w:val="24"/>
        </w:rPr>
        <w:t xml:space="preserve">tenter de </w:t>
      </w:r>
      <w:r w:rsidRPr="00DF6966">
        <w:rPr>
          <w:rStyle w:val="hps"/>
          <w:sz w:val="24"/>
          <w:szCs w:val="24"/>
        </w:rPr>
        <w:t xml:space="preserve">prémunir </w:t>
      </w:r>
      <w:r>
        <w:rPr>
          <w:rStyle w:val="hps"/>
          <w:sz w:val="24"/>
          <w:szCs w:val="24"/>
        </w:rPr>
        <w:t xml:space="preserve">le Bénin </w:t>
      </w:r>
      <w:r w:rsidRPr="00DF6966">
        <w:rPr>
          <w:rStyle w:val="hps"/>
          <w:sz w:val="24"/>
          <w:szCs w:val="24"/>
        </w:rPr>
        <w:t xml:space="preserve">contre </w:t>
      </w:r>
      <w:r>
        <w:rPr>
          <w:rStyle w:val="hps"/>
          <w:sz w:val="24"/>
          <w:szCs w:val="24"/>
        </w:rPr>
        <w:t>les</w:t>
      </w:r>
      <w:r w:rsidRPr="00DF6966">
        <w:rPr>
          <w:rStyle w:val="hps"/>
          <w:sz w:val="24"/>
          <w:szCs w:val="24"/>
        </w:rPr>
        <w:t xml:space="preserve"> impacts</w:t>
      </w:r>
      <w:r>
        <w:rPr>
          <w:rStyle w:val="hps"/>
          <w:sz w:val="24"/>
          <w:szCs w:val="24"/>
        </w:rPr>
        <w:t xml:space="preserve"> négatifs en renforçant</w:t>
      </w:r>
      <w:r w:rsidRPr="00DF6966">
        <w:rPr>
          <w:rStyle w:val="hps"/>
          <w:sz w:val="24"/>
          <w:szCs w:val="24"/>
        </w:rPr>
        <w:t xml:space="preserve"> les Systèmes d’Alerte </w:t>
      </w:r>
      <w:r w:rsidRPr="00E45439">
        <w:rPr>
          <w:rStyle w:val="hps"/>
          <w:sz w:val="24"/>
          <w:szCs w:val="24"/>
        </w:rPr>
        <w:t>Précoce (</w:t>
      </w:r>
      <w:r w:rsidRPr="00E45439">
        <w:rPr>
          <w:rStyle w:val="longtext"/>
          <w:sz w:val="24"/>
          <w:szCs w:val="24"/>
        </w:rPr>
        <w:t xml:space="preserve">SAP) </w:t>
      </w:r>
      <w:r w:rsidRPr="00E45439">
        <w:rPr>
          <w:rStyle w:val="hps"/>
          <w:sz w:val="24"/>
          <w:szCs w:val="24"/>
        </w:rPr>
        <w:t>existants et améliorer la collecte/transmission de l'information sur le climat(</w:t>
      </w:r>
      <w:r w:rsidRPr="00E45439">
        <w:rPr>
          <w:rStyle w:val="longtext"/>
          <w:sz w:val="24"/>
          <w:szCs w:val="24"/>
        </w:rPr>
        <w:t>IC)</w:t>
      </w:r>
      <w:r w:rsidRPr="00E45439">
        <w:rPr>
          <w:rStyle w:val="hps"/>
          <w:sz w:val="24"/>
          <w:szCs w:val="24"/>
        </w:rPr>
        <w:t>. L'objectif du projet est de</w:t>
      </w:r>
      <w:r w:rsidRPr="00E45439">
        <w:rPr>
          <w:rStyle w:val="hps"/>
          <w:i/>
          <w:sz w:val="24"/>
          <w:szCs w:val="24"/>
        </w:rPr>
        <w:t xml:space="preserve"> </w:t>
      </w:r>
      <w:r w:rsidRPr="00E45439">
        <w:rPr>
          <w:rStyle w:val="hps"/>
          <w:b/>
          <w:i/>
          <w:sz w:val="24"/>
          <w:szCs w:val="24"/>
        </w:rPr>
        <w:t>renforcer les capacités de surveillance météorologique, climatique et hydrologique</w:t>
      </w:r>
      <w:r w:rsidRPr="00E45439">
        <w:rPr>
          <w:rStyle w:val="longtext"/>
          <w:b/>
          <w:i/>
          <w:sz w:val="24"/>
          <w:szCs w:val="24"/>
        </w:rPr>
        <w:t xml:space="preserve">, les systèmes </w:t>
      </w:r>
      <w:r w:rsidRPr="00E45439">
        <w:rPr>
          <w:rStyle w:val="hps"/>
          <w:b/>
          <w:i/>
          <w:sz w:val="24"/>
          <w:szCs w:val="24"/>
        </w:rPr>
        <w:t>d'alerte précoce et d’information pour répondre à des conditions météorologiques extrêmes et planifier l'adaptation au changement climatique au Bénin.</w:t>
      </w:r>
      <w:r>
        <w:rPr>
          <w:rStyle w:val="hps"/>
          <w:b/>
          <w:i/>
          <w:sz w:val="24"/>
          <w:szCs w:val="24"/>
        </w:rPr>
        <w:t xml:space="preserve"> </w:t>
      </w:r>
      <w:r w:rsidRPr="00E45439">
        <w:rPr>
          <w:rStyle w:val="hps"/>
          <w:sz w:val="24"/>
          <w:szCs w:val="24"/>
        </w:rPr>
        <w:t>Il cadre avec la vision d’accroissement de la résilience des populations les plus</w:t>
      </w:r>
      <w:r w:rsidRPr="00DF6966">
        <w:rPr>
          <w:rStyle w:val="hps"/>
          <w:sz w:val="24"/>
          <w:szCs w:val="24"/>
        </w:rPr>
        <w:t xml:space="preserve"> vulnérables aux </w:t>
      </w:r>
      <w:r w:rsidRPr="00DF6966">
        <w:rPr>
          <w:rStyle w:val="longtext"/>
          <w:sz w:val="24"/>
          <w:szCs w:val="24"/>
        </w:rPr>
        <w:t xml:space="preserve">conditions climatiques </w:t>
      </w:r>
      <w:r w:rsidRPr="00DF6966">
        <w:rPr>
          <w:rStyle w:val="hps"/>
          <w:sz w:val="24"/>
          <w:szCs w:val="24"/>
        </w:rPr>
        <w:t>en leur donnant des connaissances sur les prévisions météorologiques et sur les scénarios climatiques qui leur permettent de prendre des mesures préventives contre les impacts attendus.</w:t>
      </w:r>
    </w:p>
    <w:p w14:paraId="3FF50BEA" w14:textId="77777777" w:rsidR="003E32B8" w:rsidRDefault="003E32B8" w:rsidP="003E32B8">
      <w:pPr>
        <w:autoSpaceDE w:val="0"/>
        <w:autoSpaceDN w:val="0"/>
        <w:adjustRightInd w:val="0"/>
        <w:spacing w:after="60" w:line="276" w:lineRule="auto"/>
        <w:jc w:val="both"/>
        <w:rPr>
          <w:rStyle w:val="hps"/>
          <w:sz w:val="24"/>
          <w:szCs w:val="24"/>
        </w:rPr>
      </w:pPr>
    </w:p>
    <w:p w14:paraId="36D6D46B" w14:textId="77777777" w:rsidR="003E32B8" w:rsidRPr="00E45439" w:rsidRDefault="003E32B8" w:rsidP="003E32B8">
      <w:pPr>
        <w:autoSpaceDE w:val="0"/>
        <w:autoSpaceDN w:val="0"/>
        <w:adjustRightInd w:val="0"/>
        <w:spacing w:after="60" w:line="276" w:lineRule="auto"/>
        <w:jc w:val="both"/>
        <w:rPr>
          <w:sz w:val="24"/>
          <w:szCs w:val="24"/>
        </w:rPr>
      </w:pPr>
      <w:r>
        <w:rPr>
          <w:rStyle w:val="hps"/>
          <w:sz w:val="24"/>
          <w:szCs w:val="24"/>
        </w:rPr>
        <w:t xml:space="preserve">Le projet SAP/Benin comprend deux composantes : </w:t>
      </w:r>
    </w:p>
    <w:p w14:paraId="6A9FE07D" w14:textId="77777777" w:rsidR="003E32B8" w:rsidRPr="007F4F64" w:rsidRDefault="003E32B8" w:rsidP="003E32B8">
      <w:pPr>
        <w:autoSpaceDE w:val="0"/>
        <w:autoSpaceDN w:val="0"/>
        <w:adjustRightInd w:val="0"/>
        <w:spacing w:after="60" w:line="276" w:lineRule="auto"/>
        <w:jc w:val="both"/>
        <w:rPr>
          <w:rStyle w:val="hps"/>
          <w:sz w:val="24"/>
          <w:szCs w:val="24"/>
        </w:rPr>
      </w:pPr>
    </w:p>
    <w:p w14:paraId="12741087" w14:textId="77777777" w:rsidR="003E32B8" w:rsidRDefault="003E32B8" w:rsidP="003E32B8">
      <w:pPr>
        <w:numPr>
          <w:ilvl w:val="0"/>
          <w:numId w:val="36"/>
        </w:numPr>
        <w:tabs>
          <w:tab w:val="left" w:pos="426"/>
        </w:tabs>
        <w:jc w:val="both"/>
        <w:rPr>
          <w:b/>
          <w:bCs/>
          <w:sz w:val="24"/>
          <w:szCs w:val="24"/>
          <w:lang w:eastAsia="fr-FR"/>
        </w:rPr>
      </w:pPr>
      <w:r w:rsidRPr="00622598">
        <w:rPr>
          <w:rStyle w:val="hps"/>
          <w:sz w:val="24"/>
          <w:szCs w:val="24"/>
          <w:u w:val="single"/>
        </w:rPr>
        <w:t>Composante 1</w:t>
      </w:r>
      <w:r w:rsidRPr="007F4F64">
        <w:rPr>
          <w:rStyle w:val="hps"/>
          <w:sz w:val="24"/>
          <w:szCs w:val="24"/>
        </w:rPr>
        <w:t xml:space="preserve"> : </w:t>
      </w:r>
      <w:r w:rsidRPr="007F4F64">
        <w:rPr>
          <w:b/>
          <w:sz w:val="24"/>
          <w:szCs w:val="24"/>
        </w:rPr>
        <w:t>Transfert de technologies de surveillance climatique, météorologique et environnementale</w:t>
      </w:r>
    </w:p>
    <w:p w14:paraId="09AABADA" w14:textId="77777777" w:rsidR="003E32B8" w:rsidRDefault="003E32B8" w:rsidP="003E32B8">
      <w:pPr>
        <w:tabs>
          <w:tab w:val="left" w:pos="426"/>
        </w:tabs>
        <w:jc w:val="both"/>
        <w:rPr>
          <w:rFonts w:eastAsia="MS Mincho"/>
          <w:sz w:val="24"/>
          <w:szCs w:val="24"/>
          <w:lang w:eastAsia="fr-FR"/>
        </w:rPr>
      </w:pPr>
      <w:r w:rsidRPr="00F70976">
        <w:rPr>
          <w:rStyle w:val="longtext"/>
          <w:sz w:val="24"/>
          <w:szCs w:val="24"/>
        </w:rPr>
        <w:t>Elle porte</w:t>
      </w:r>
      <w:r w:rsidRPr="00F70976">
        <w:rPr>
          <w:rStyle w:val="hps"/>
          <w:sz w:val="24"/>
          <w:szCs w:val="24"/>
        </w:rPr>
        <w:t xml:space="preserve"> sur l’amélioration de la surveillance météorologique, climatique et environnementale</w:t>
      </w:r>
      <w:r>
        <w:rPr>
          <w:rFonts w:eastAsia="MS Mincho"/>
          <w:sz w:val="24"/>
          <w:szCs w:val="24"/>
          <w:lang w:eastAsia="fr-FR"/>
        </w:rPr>
        <w:t xml:space="preserve"> i.e. </w:t>
      </w:r>
      <w:r w:rsidRPr="007F4F64">
        <w:rPr>
          <w:rFonts w:eastAsia="MS Mincho"/>
          <w:sz w:val="24"/>
          <w:szCs w:val="24"/>
          <w:lang w:eastAsia="fr-FR"/>
        </w:rPr>
        <w:t>transfert de technologies de surveillance climatique, météorologique et environnementale)</w:t>
      </w:r>
      <w:r>
        <w:rPr>
          <w:rFonts w:eastAsia="MS Mincho"/>
          <w:sz w:val="24"/>
          <w:szCs w:val="24"/>
          <w:lang w:eastAsia="fr-FR"/>
        </w:rPr>
        <w:t xml:space="preserve">. Elle contribue à </w:t>
      </w:r>
      <w:r w:rsidRPr="00B74794">
        <w:rPr>
          <w:rFonts w:eastAsia="MS Mincho"/>
          <w:b/>
          <w:sz w:val="24"/>
          <w:szCs w:val="24"/>
          <w:u w:val="single"/>
          <w:lang w:eastAsia="fr-FR"/>
        </w:rPr>
        <w:t>l’effet 1 </w:t>
      </w:r>
      <w:r w:rsidRPr="007F4F64">
        <w:rPr>
          <w:rFonts w:eastAsia="MS Mincho"/>
          <w:sz w:val="24"/>
          <w:szCs w:val="24"/>
          <w:lang w:eastAsia="fr-FR"/>
        </w:rPr>
        <w:t xml:space="preserve">: </w:t>
      </w:r>
      <w:r w:rsidRPr="00600584">
        <w:rPr>
          <w:rFonts w:eastAsia="MS Mincho"/>
          <w:i/>
          <w:sz w:val="24"/>
          <w:szCs w:val="24"/>
          <w:lang w:eastAsia="fr-FR"/>
        </w:rPr>
        <w:t>Renforcement des capacités des services hydrologiques, météorologiques et océanographiques nationaux (DNM-ASECNA, DG-Eau, IRHOB) pour la surveillance des conditions météorologiques extrêmes et du changement climatique (sécheresses, inondations, niveau de la mer, vents forts et érosion côtière</w:t>
      </w:r>
      <w:r w:rsidRPr="007F4F64">
        <w:rPr>
          <w:rFonts w:eastAsia="MS Mincho"/>
          <w:sz w:val="24"/>
          <w:szCs w:val="24"/>
          <w:lang w:eastAsia="fr-FR"/>
        </w:rPr>
        <w:t>)</w:t>
      </w:r>
      <w:r>
        <w:rPr>
          <w:rFonts w:eastAsia="MS Mincho"/>
          <w:sz w:val="24"/>
          <w:szCs w:val="24"/>
          <w:lang w:eastAsia="fr-FR"/>
        </w:rPr>
        <w:t>.</w:t>
      </w:r>
    </w:p>
    <w:p w14:paraId="75CEEC52" w14:textId="77777777" w:rsidR="003E32B8" w:rsidRPr="00B25B5E" w:rsidRDefault="003E32B8" w:rsidP="00B85516">
      <w:pPr>
        <w:pStyle w:val="Paragraphedeliste"/>
        <w:numPr>
          <w:ilvl w:val="0"/>
          <w:numId w:val="37"/>
        </w:numPr>
        <w:rPr>
          <w:sz w:val="24"/>
          <w:szCs w:val="24"/>
        </w:rPr>
      </w:pPr>
      <w:r w:rsidRPr="00B25B5E">
        <w:rPr>
          <w:sz w:val="24"/>
          <w:szCs w:val="24"/>
        </w:rPr>
        <w:t xml:space="preserve">Montants cofinancements pour l’effet 1: </w:t>
      </w:r>
      <w:r w:rsidRPr="00CF31AB">
        <w:rPr>
          <w:b/>
          <w:sz w:val="24"/>
          <w:szCs w:val="24"/>
        </w:rPr>
        <w:t>6.707.474 $</w:t>
      </w:r>
    </w:p>
    <w:p w14:paraId="1E4D0FA9" w14:textId="77777777" w:rsidR="003E32B8" w:rsidRPr="00B25B5E" w:rsidRDefault="003E32B8" w:rsidP="00B85516">
      <w:pPr>
        <w:pStyle w:val="Paragraphedeliste"/>
        <w:numPr>
          <w:ilvl w:val="0"/>
          <w:numId w:val="37"/>
        </w:numPr>
        <w:rPr>
          <w:sz w:val="24"/>
          <w:szCs w:val="24"/>
        </w:rPr>
      </w:pPr>
      <w:r w:rsidRPr="00B25B5E">
        <w:rPr>
          <w:sz w:val="24"/>
          <w:szCs w:val="24"/>
        </w:rPr>
        <w:t xml:space="preserve">Subvention du FPMA nécessaire au projet : </w:t>
      </w:r>
      <w:r w:rsidRPr="00CF31AB">
        <w:rPr>
          <w:b/>
          <w:sz w:val="24"/>
          <w:szCs w:val="24"/>
        </w:rPr>
        <w:t>2.614.000 $</w:t>
      </w:r>
    </w:p>
    <w:p w14:paraId="0D5E8244" w14:textId="77777777" w:rsidR="003E32B8" w:rsidRPr="00B74794" w:rsidRDefault="003E32B8" w:rsidP="003E32B8">
      <w:pPr>
        <w:tabs>
          <w:tab w:val="left" w:pos="426"/>
        </w:tabs>
        <w:jc w:val="both"/>
        <w:rPr>
          <w:rFonts w:eastAsia="MS Mincho"/>
          <w:sz w:val="24"/>
          <w:szCs w:val="24"/>
          <w:lang w:eastAsia="fr-FR"/>
        </w:rPr>
      </w:pPr>
    </w:p>
    <w:p w14:paraId="7DB82332" w14:textId="77777777" w:rsidR="003E32B8" w:rsidRPr="007F4F64" w:rsidRDefault="003E32B8" w:rsidP="003E32B8">
      <w:pPr>
        <w:numPr>
          <w:ilvl w:val="0"/>
          <w:numId w:val="36"/>
        </w:numPr>
        <w:autoSpaceDE w:val="0"/>
        <w:autoSpaceDN w:val="0"/>
        <w:adjustRightInd w:val="0"/>
        <w:spacing w:after="60" w:line="276" w:lineRule="auto"/>
        <w:jc w:val="both"/>
        <w:rPr>
          <w:rStyle w:val="hps"/>
          <w:sz w:val="24"/>
          <w:szCs w:val="24"/>
        </w:rPr>
      </w:pPr>
      <w:r w:rsidRPr="00622598">
        <w:rPr>
          <w:rStyle w:val="hps"/>
          <w:sz w:val="24"/>
          <w:szCs w:val="24"/>
          <w:u w:val="single"/>
        </w:rPr>
        <w:t>Composante 2</w:t>
      </w:r>
      <w:r w:rsidRPr="007F4F64">
        <w:rPr>
          <w:rStyle w:val="hps"/>
          <w:sz w:val="24"/>
          <w:szCs w:val="24"/>
        </w:rPr>
        <w:t xml:space="preserve"> : </w:t>
      </w:r>
      <w:r w:rsidRPr="007F4F64">
        <w:rPr>
          <w:b/>
          <w:sz w:val="24"/>
          <w:szCs w:val="24"/>
        </w:rPr>
        <w:t>Informations hydrométéorologiques, climatiques et météorologiques intégrées dans les plans de développement et des systèmes d'alerte précoce</w:t>
      </w:r>
    </w:p>
    <w:p w14:paraId="1C2B33B8" w14:textId="77777777" w:rsidR="003E32B8" w:rsidRPr="00F87F04" w:rsidRDefault="003E32B8" w:rsidP="003E32B8">
      <w:pPr>
        <w:autoSpaceDE w:val="0"/>
        <w:autoSpaceDN w:val="0"/>
        <w:adjustRightInd w:val="0"/>
        <w:spacing w:after="60" w:line="276" w:lineRule="auto"/>
        <w:jc w:val="both"/>
        <w:rPr>
          <w:rStyle w:val="hps"/>
          <w:rFonts w:eastAsia="MS Mincho"/>
          <w:sz w:val="24"/>
          <w:szCs w:val="24"/>
          <w:lang w:eastAsia="fr-FR"/>
        </w:rPr>
      </w:pPr>
      <w:r w:rsidRPr="007F4F64">
        <w:rPr>
          <w:rFonts w:eastAsia="MS Mincho"/>
          <w:sz w:val="24"/>
          <w:szCs w:val="24"/>
          <w:lang w:eastAsia="fr-FR"/>
        </w:rPr>
        <w:t xml:space="preserve">La 2ème composante porte sur le renforcement ou le développement des systèmes nationaux de prévision </w:t>
      </w:r>
      <w:r>
        <w:rPr>
          <w:rFonts w:eastAsia="MS Mincho"/>
          <w:sz w:val="24"/>
          <w:szCs w:val="24"/>
          <w:lang w:eastAsia="fr-FR"/>
        </w:rPr>
        <w:t xml:space="preserve">dans le but de </w:t>
      </w:r>
      <w:r w:rsidRPr="007F4F64">
        <w:rPr>
          <w:rFonts w:eastAsia="MS Mincho"/>
          <w:sz w:val="24"/>
          <w:szCs w:val="24"/>
          <w:lang w:eastAsia="fr-FR"/>
        </w:rPr>
        <w:t xml:space="preserve">produire des lots d’alerte précoce basés sur les besoins des utilisateurs et </w:t>
      </w:r>
      <w:r>
        <w:rPr>
          <w:rFonts w:eastAsia="MS Mincho"/>
          <w:sz w:val="24"/>
          <w:szCs w:val="24"/>
          <w:lang w:eastAsia="fr-FR"/>
        </w:rPr>
        <w:t>de d</w:t>
      </w:r>
      <w:r w:rsidRPr="007F4F64">
        <w:rPr>
          <w:rFonts w:eastAsia="MS Mincho"/>
          <w:sz w:val="24"/>
          <w:szCs w:val="24"/>
          <w:lang w:eastAsia="fr-FR"/>
        </w:rPr>
        <w:t xml:space="preserve">iffuser efficacement les alertes et autres informations et données pertinentes pour faciliter les processus de prise de décision (informations hydrométéorologiques et océanographiques intégrées dans les plans de développement et </w:t>
      </w:r>
      <w:r w:rsidRPr="007F4F64">
        <w:rPr>
          <w:rFonts w:eastAsia="MS Mincho"/>
          <w:sz w:val="24"/>
          <w:szCs w:val="24"/>
          <w:lang w:eastAsia="fr-FR"/>
        </w:rPr>
        <w:lastRenderedPageBreak/>
        <w:t>des systèmes d'alerte précoce</w:t>
      </w:r>
      <w:r>
        <w:rPr>
          <w:rFonts w:eastAsia="MS Mincho"/>
          <w:sz w:val="24"/>
          <w:szCs w:val="24"/>
          <w:lang w:eastAsia="fr-FR"/>
        </w:rPr>
        <w:t>)</w:t>
      </w:r>
      <w:r w:rsidRPr="00F87F04">
        <w:rPr>
          <w:rFonts w:eastAsia="MS Mincho"/>
          <w:sz w:val="24"/>
          <w:szCs w:val="24"/>
          <w:lang w:eastAsia="fr-FR"/>
        </w:rPr>
        <w:t xml:space="preserve"> </w:t>
      </w:r>
      <w:r w:rsidRPr="007F4F64">
        <w:rPr>
          <w:rFonts w:eastAsia="MS Mincho"/>
          <w:sz w:val="24"/>
          <w:szCs w:val="24"/>
          <w:lang w:eastAsia="fr-FR"/>
        </w:rPr>
        <w:t xml:space="preserve">et </w:t>
      </w:r>
      <w:r>
        <w:rPr>
          <w:rFonts w:eastAsia="MS Mincho"/>
          <w:sz w:val="24"/>
          <w:szCs w:val="24"/>
          <w:lang w:eastAsia="fr-FR"/>
        </w:rPr>
        <w:t>contribue à</w:t>
      </w:r>
      <w:r w:rsidRPr="007F4F64">
        <w:rPr>
          <w:rFonts w:eastAsia="MS Mincho"/>
          <w:sz w:val="24"/>
          <w:szCs w:val="24"/>
          <w:lang w:eastAsia="fr-FR"/>
        </w:rPr>
        <w:t xml:space="preserve"> </w:t>
      </w:r>
      <w:r>
        <w:rPr>
          <w:rFonts w:eastAsia="MS Mincho"/>
          <w:b/>
          <w:sz w:val="24"/>
          <w:szCs w:val="24"/>
          <w:u w:val="single"/>
          <w:lang w:eastAsia="fr-FR"/>
        </w:rPr>
        <w:t>l’e</w:t>
      </w:r>
      <w:r w:rsidRPr="00E13566">
        <w:rPr>
          <w:rFonts w:eastAsia="MS Mincho"/>
          <w:b/>
          <w:sz w:val="24"/>
          <w:szCs w:val="24"/>
          <w:u w:val="single"/>
          <w:lang w:eastAsia="fr-FR"/>
        </w:rPr>
        <w:t>ffet 2</w:t>
      </w:r>
      <w:r w:rsidRPr="007F4F64">
        <w:rPr>
          <w:rFonts w:eastAsia="MS Mincho"/>
          <w:sz w:val="24"/>
          <w:szCs w:val="24"/>
          <w:lang w:eastAsia="fr-FR"/>
        </w:rPr>
        <w:t xml:space="preserve"> : </w:t>
      </w:r>
      <w:r w:rsidRPr="00E13566">
        <w:rPr>
          <w:rFonts w:eastAsia="MS Mincho"/>
          <w:i/>
          <w:sz w:val="24"/>
          <w:szCs w:val="24"/>
          <w:lang w:eastAsia="fr-FR"/>
        </w:rPr>
        <w:t>Utilisation efficace et efficiente des informations de la surveillance hydrométéorologique et océanique côtière pour la conception des alertes précoces et prévisions saisonnières qui soutiennent les plans de développement à long terme</w:t>
      </w:r>
      <w:r w:rsidRPr="007F4F64">
        <w:rPr>
          <w:rFonts w:eastAsia="MS Mincho"/>
          <w:sz w:val="24"/>
          <w:szCs w:val="24"/>
          <w:lang w:eastAsia="fr-FR"/>
        </w:rPr>
        <w:t>.</w:t>
      </w:r>
      <w:r>
        <w:rPr>
          <w:rFonts w:eastAsia="MS Mincho"/>
          <w:sz w:val="24"/>
          <w:szCs w:val="24"/>
          <w:lang w:eastAsia="fr-FR"/>
        </w:rPr>
        <w:t xml:space="preserve"> </w:t>
      </w:r>
    </w:p>
    <w:p w14:paraId="406BEBBE" w14:textId="77777777" w:rsidR="003E32B8" w:rsidRPr="00B25B5E" w:rsidRDefault="003E32B8" w:rsidP="00B85516">
      <w:pPr>
        <w:pStyle w:val="Paragraphedeliste"/>
        <w:numPr>
          <w:ilvl w:val="0"/>
          <w:numId w:val="38"/>
        </w:numPr>
        <w:rPr>
          <w:sz w:val="24"/>
          <w:szCs w:val="24"/>
        </w:rPr>
      </w:pPr>
      <w:r w:rsidRPr="00B25B5E">
        <w:rPr>
          <w:sz w:val="24"/>
          <w:szCs w:val="24"/>
        </w:rPr>
        <w:t xml:space="preserve">Cofinancement pour  le Résultat 2: </w:t>
      </w:r>
      <w:r w:rsidRPr="00CF31AB">
        <w:rPr>
          <w:b/>
          <w:sz w:val="24"/>
          <w:szCs w:val="24"/>
        </w:rPr>
        <w:t>7 304 075 $</w:t>
      </w:r>
    </w:p>
    <w:p w14:paraId="073F9FF5" w14:textId="77777777" w:rsidR="003E32B8" w:rsidRPr="00CF31AB" w:rsidRDefault="003E32B8" w:rsidP="00B85516">
      <w:pPr>
        <w:pStyle w:val="Paragraphedeliste"/>
        <w:numPr>
          <w:ilvl w:val="0"/>
          <w:numId w:val="38"/>
        </w:numPr>
        <w:rPr>
          <w:b/>
          <w:sz w:val="24"/>
          <w:szCs w:val="24"/>
        </w:rPr>
      </w:pPr>
      <w:r w:rsidRPr="00B25B5E">
        <w:rPr>
          <w:sz w:val="24"/>
          <w:szCs w:val="24"/>
        </w:rPr>
        <w:t xml:space="preserve">Subvention demandée au projet FPMA: </w:t>
      </w:r>
      <w:r w:rsidRPr="00CF31AB">
        <w:rPr>
          <w:b/>
          <w:sz w:val="24"/>
          <w:szCs w:val="24"/>
        </w:rPr>
        <w:t>1.196.000 $</w:t>
      </w:r>
    </w:p>
    <w:p w14:paraId="2EE83BDE" w14:textId="77777777" w:rsidR="003E32B8" w:rsidRDefault="003E32B8" w:rsidP="003E32B8">
      <w:pPr>
        <w:autoSpaceDE w:val="0"/>
        <w:autoSpaceDN w:val="0"/>
        <w:adjustRightInd w:val="0"/>
        <w:spacing w:after="60" w:line="276" w:lineRule="auto"/>
        <w:jc w:val="both"/>
        <w:rPr>
          <w:rStyle w:val="hps"/>
          <w:sz w:val="24"/>
          <w:szCs w:val="24"/>
        </w:rPr>
      </w:pPr>
    </w:p>
    <w:p w14:paraId="1E4D8087" w14:textId="77777777" w:rsidR="003E32B8" w:rsidRPr="009E5E31" w:rsidRDefault="003E32B8" w:rsidP="003E32B8">
      <w:pPr>
        <w:autoSpaceDE w:val="0"/>
        <w:autoSpaceDN w:val="0"/>
        <w:adjustRightInd w:val="0"/>
        <w:spacing w:after="60" w:line="276" w:lineRule="auto"/>
        <w:jc w:val="both"/>
        <w:rPr>
          <w:rFonts w:eastAsia="MS Mincho"/>
          <w:sz w:val="24"/>
          <w:szCs w:val="24"/>
          <w:lang w:eastAsia="fr-FR"/>
        </w:rPr>
      </w:pPr>
      <w:r w:rsidRPr="009E5E31">
        <w:rPr>
          <w:rFonts w:eastAsia="MS Mincho"/>
          <w:sz w:val="24"/>
          <w:szCs w:val="24"/>
          <w:lang w:eastAsia="fr-FR"/>
        </w:rPr>
        <w:t>En collaboration avec d'autres initiatives pertinentes en cours au Bénin, en l’occurrence les projets PANA, PAPDFGC, et PUGEMU etc.…, il est prévu que les ressources du Fonds pour les PMA mobilisés dans le cadre du Projet SAP-Bénin renforcent la capacité d'adaptation des populations vulnérables partout au Bénin à répondre aux événements climatiques extrêmes. Ces ressources devront également faciliter l’élaboration de  plans de développement de long terme résilients aux changements climatiques aussi bien au niveau national que sectoriel.</w:t>
      </w:r>
    </w:p>
    <w:p w14:paraId="1E487C75" w14:textId="77777777" w:rsidR="003E32B8" w:rsidRDefault="003E32B8" w:rsidP="003E32B8">
      <w:pPr>
        <w:autoSpaceDE w:val="0"/>
        <w:autoSpaceDN w:val="0"/>
        <w:adjustRightInd w:val="0"/>
        <w:spacing w:after="60" w:line="276" w:lineRule="auto"/>
        <w:jc w:val="both"/>
        <w:rPr>
          <w:rStyle w:val="hps"/>
          <w:sz w:val="24"/>
          <w:szCs w:val="24"/>
        </w:rPr>
      </w:pPr>
    </w:p>
    <w:p w14:paraId="5DDB5DEF" w14:textId="77777777" w:rsidR="003E32B8" w:rsidRPr="009E5E31" w:rsidRDefault="003E32B8" w:rsidP="003E32B8">
      <w:pPr>
        <w:spacing w:before="240" w:after="200" w:line="276" w:lineRule="auto"/>
        <w:contextualSpacing/>
        <w:jc w:val="both"/>
        <w:rPr>
          <w:rFonts w:eastAsia="MS Mincho"/>
          <w:sz w:val="24"/>
          <w:szCs w:val="24"/>
          <w:lang w:eastAsia="fr-FR"/>
        </w:rPr>
      </w:pPr>
      <w:r w:rsidRPr="009E5E31">
        <w:rPr>
          <w:rFonts w:eastAsia="MS Mincho"/>
          <w:sz w:val="24"/>
          <w:szCs w:val="24"/>
          <w:lang w:eastAsia="fr-FR"/>
        </w:rPr>
        <w:t>Le coût total du Projet est de dix-huit millions cinq cent onze mille cinq cent quarante-neuf (18.511.549) dollars US soit environ 9.255.774.500 FCFA</w:t>
      </w:r>
      <w:r w:rsidRPr="009E5E31">
        <w:rPr>
          <w:rFonts w:eastAsia="MS Mincho"/>
          <w:color w:val="000000"/>
          <w:sz w:val="24"/>
          <w:szCs w:val="24"/>
          <w:lang w:eastAsia="fr-FR"/>
        </w:rPr>
        <w:t xml:space="preserve"> dont </w:t>
      </w:r>
      <w:r w:rsidRPr="009E5E31">
        <w:rPr>
          <w:rFonts w:eastAsia="MS Mincho"/>
          <w:b/>
          <w:color w:val="000000"/>
          <w:sz w:val="24"/>
          <w:szCs w:val="24"/>
          <w:lang w:eastAsia="fr-FR"/>
        </w:rPr>
        <w:t>quatre millions (4.300.000) dollars US soit environ 2.150.000.000 FCFA en espèces</w:t>
      </w:r>
      <w:r w:rsidRPr="009E5E31">
        <w:rPr>
          <w:rFonts w:eastAsia="MS Mincho"/>
          <w:b/>
          <w:sz w:val="24"/>
          <w:szCs w:val="24"/>
          <w:lang w:eastAsia="fr-FR"/>
        </w:rPr>
        <w:t xml:space="preserve">. </w:t>
      </w:r>
      <w:r w:rsidRPr="009E5E31">
        <w:rPr>
          <w:rFonts w:eastAsia="MS Mincho"/>
          <w:sz w:val="24"/>
          <w:szCs w:val="24"/>
          <w:lang w:eastAsia="fr-FR"/>
        </w:rPr>
        <w:t>Les montants par source de financement se présentent dans le tableau ci-après :</w:t>
      </w:r>
    </w:p>
    <w:p w14:paraId="3D0091EA" w14:textId="2723CF11" w:rsidR="003E32B8" w:rsidRPr="00062774" w:rsidRDefault="00062774" w:rsidP="00062774">
      <w:pPr>
        <w:pStyle w:val="Lgende"/>
        <w:rPr>
          <w:rFonts w:eastAsia="MS Mincho"/>
          <w:b w:val="0"/>
          <w:sz w:val="24"/>
          <w:szCs w:val="24"/>
          <w:u w:val="single"/>
          <w:lang w:eastAsia="fr-FR"/>
        </w:rPr>
      </w:pPr>
      <w:r>
        <w:t xml:space="preserve">Tableau </w:t>
      </w:r>
      <w:r w:rsidR="001F7E48">
        <w:fldChar w:fldCharType="begin"/>
      </w:r>
      <w:r w:rsidR="001F7E48">
        <w:instrText xml:space="preserve"> SEQ Tableau \* ARABIC </w:instrText>
      </w:r>
      <w:r w:rsidR="001F7E48">
        <w:fldChar w:fldCharType="separate"/>
      </w:r>
      <w:r w:rsidR="005C43BD">
        <w:rPr>
          <w:noProof/>
        </w:rPr>
        <w:t>1</w:t>
      </w:r>
      <w:r w:rsidR="001F7E48">
        <w:rPr>
          <w:noProof/>
        </w:rPr>
        <w:fldChar w:fldCharType="end"/>
      </w:r>
      <w:r>
        <w:t> : Montants par source de financement (en mallions de FCFA)</w:t>
      </w:r>
    </w:p>
    <w:tbl>
      <w:tblPr>
        <w:tblW w:w="7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4"/>
        <w:gridCol w:w="2798"/>
      </w:tblGrid>
      <w:tr w:rsidR="003E32B8" w:rsidRPr="009E5E31" w14:paraId="48DFED03" w14:textId="77777777" w:rsidTr="00AC08FC">
        <w:trPr>
          <w:trHeight w:val="302"/>
          <w:tblHeader/>
        </w:trPr>
        <w:tc>
          <w:tcPr>
            <w:tcW w:w="5024" w:type="dxa"/>
            <w:shd w:val="clear" w:color="auto" w:fill="auto"/>
            <w:vAlign w:val="center"/>
          </w:tcPr>
          <w:p w14:paraId="59EA86E9" w14:textId="77777777" w:rsidR="003E32B8" w:rsidRPr="009E5E31" w:rsidRDefault="003E32B8" w:rsidP="00AC08FC">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Source de cofinancement</w:t>
            </w:r>
          </w:p>
        </w:tc>
        <w:tc>
          <w:tcPr>
            <w:tcW w:w="2798" w:type="dxa"/>
            <w:shd w:val="clear" w:color="auto" w:fill="auto"/>
            <w:vAlign w:val="center"/>
          </w:tcPr>
          <w:p w14:paraId="15468EBC" w14:textId="77777777" w:rsidR="003E32B8" w:rsidRPr="009E5E31" w:rsidRDefault="003E32B8" w:rsidP="00AC08FC">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 xml:space="preserve">Montant prévu </w:t>
            </w:r>
          </w:p>
          <w:p w14:paraId="4EDE7FF6" w14:textId="77777777" w:rsidR="003E32B8" w:rsidRPr="009E5E31" w:rsidRDefault="003E32B8" w:rsidP="00AC08FC">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(en milliers de FCFA)</w:t>
            </w:r>
          </w:p>
        </w:tc>
      </w:tr>
      <w:tr w:rsidR="003E32B8" w:rsidRPr="009E5E31" w14:paraId="36878988" w14:textId="77777777" w:rsidTr="00AC08FC">
        <w:trPr>
          <w:trHeight w:val="458"/>
        </w:trPr>
        <w:tc>
          <w:tcPr>
            <w:tcW w:w="5024" w:type="dxa"/>
            <w:vAlign w:val="center"/>
          </w:tcPr>
          <w:p w14:paraId="51947477" w14:textId="77777777" w:rsidR="003E32B8" w:rsidRPr="009E5E31" w:rsidRDefault="003E32B8" w:rsidP="00AC08FC">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Programme des Nations Unis pour le Développement (PNUD)  (En espèce)</w:t>
            </w:r>
          </w:p>
        </w:tc>
        <w:tc>
          <w:tcPr>
            <w:tcW w:w="2798" w:type="dxa"/>
            <w:vAlign w:val="center"/>
          </w:tcPr>
          <w:p w14:paraId="4744D40B" w14:textId="77777777" w:rsidR="003E32B8" w:rsidRPr="009E5E31" w:rsidRDefault="003E32B8" w:rsidP="00AC08FC">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150 000</w:t>
            </w:r>
          </w:p>
        </w:tc>
      </w:tr>
      <w:tr w:rsidR="003E32B8" w:rsidRPr="009E5E31" w14:paraId="71DBCE30" w14:textId="77777777" w:rsidTr="00AC08FC">
        <w:trPr>
          <w:trHeight w:val="458"/>
        </w:trPr>
        <w:tc>
          <w:tcPr>
            <w:tcW w:w="5024" w:type="dxa"/>
            <w:vAlign w:val="center"/>
          </w:tcPr>
          <w:p w14:paraId="08B3F097" w14:textId="77777777" w:rsidR="003E32B8" w:rsidRPr="009E5E31" w:rsidRDefault="003E32B8" w:rsidP="00AC08FC">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Fonds pour l’Environnement Mondial (FEM) (En espèce)</w:t>
            </w:r>
          </w:p>
        </w:tc>
        <w:tc>
          <w:tcPr>
            <w:tcW w:w="2798" w:type="dxa"/>
            <w:vAlign w:val="center"/>
          </w:tcPr>
          <w:p w14:paraId="7A217D96" w14:textId="77777777" w:rsidR="003E32B8" w:rsidRPr="009E5E31" w:rsidRDefault="003E32B8" w:rsidP="00AC08FC">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 xml:space="preserve">2 000 </w:t>
            </w:r>
            <w:proofErr w:type="spellStart"/>
            <w:r w:rsidRPr="009E5E31">
              <w:rPr>
                <w:rFonts w:eastAsia="MS Mincho"/>
                <w:bCs/>
                <w:color w:val="000000"/>
                <w:sz w:val="24"/>
                <w:szCs w:val="24"/>
                <w:lang w:eastAsia="fr-FR"/>
              </w:rPr>
              <w:t>000</w:t>
            </w:r>
            <w:proofErr w:type="spellEnd"/>
            <w:r w:rsidRPr="009E5E31">
              <w:rPr>
                <w:rFonts w:eastAsia="MS Mincho"/>
                <w:bCs/>
                <w:color w:val="000000"/>
                <w:sz w:val="24"/>
                <w:szCs w:val="24"/>
                <w:lang w:eastAsia="fr-FR"/>
              </w:rPr>
              <w:t xml:space="preserve"> </w:t>
            </w:r>
          </w:p>
        </w:tc>
      </w:tr>
      <w:tr w:rsidR="003E32B8" w:rsidRPr="009E5E31" w14:paraId="2A86B3C1" w14:textId="77777777" w:rsidTr="00AC08FC">
        <w:trPr>
          <w:trHeight w:val="458"/>
        </w:trPr>
        <w:tc>
          <w:tcPr>
            <w:tcW w:w="5024" w:type="dxa"/>
            <w:vAlign w:val="center"/>
          </w:tcPr>
          <w:p w14:paraId="1881FA75" w14:textId="77777777" w:rsidR="003E32B8" w:rsidRPr="009E5E31" w:rsidRDefault="003E32B8" w:rsidP="00AC08FC">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Gouvernement (en espèce) </w:t>
            </w:r>
          </w:p>
        </w:tc>
        <w:tc>
          <w:tcPr>
            <w:tcW w:w="2798" w:type="dxa"/>
            <w:vAlign w:val="center"/>
          </w:tcPr>
          <w:p w14:paraId="4D720716" w14:textId="77777777" w:rsidR="003E32B8" w:rsidRPr="009E5E31" w:rsidRDefault="003E32B8" w:rsidP="00AC08FC">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301 575</w:t>
            </w:r>
          </w:p>
        </w:tc>
      </w:tr>
      <w:tr w:rsidR="003E32B8" w:rsidRPr="009E5E31" w14:paraId="21244FAC" w14:textId="77777777" w:rsidTr="00AC08FC">
        <w:trPr>
          <w:trHeight w:val="458"/>
        </w:trPr>
        <w:tc>
          <w:tcPr>
            <w:tcW w:w="5024" w:type="dxa"/>
            <w:vAlign w:val="center"/>
          </w:tcPr>
          <w:p w14:paraId="0CAAC803" w14:textId="77777777" w:rsidR="003E32B8" w:rsidRPr="009E5E31" w:rsidRDefault="003E32B8" w:rsidP="00AC08FC">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Gouvernement (en nature)</w:t>
            </w:r>
          </w:p>
        </w:tc>
        <w:tc>
          <w:tcPr>
            <w:tcW w:w="2798" w:type="dxa"/>
            <w:vAlign w:val="center"/>
          </w:tcPr>
          <w:p w14:paraId="0EC7C6DA" w14:textId="77777777" w:rsidR="003E32B8" w:rsidRPr="009E5E31" w:rsidRDefault="003E32B8" w:rsidP="00AC08FC">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36 699,5</w:t>
            </w:r>
          </w:p>
        </w:tc>
      </w:tr>
      <w:tr w:rsidR="003E32B8" w:rsidRPr="009E5E31" w14:paraId="1D79A313" w14:textId="77777777" w:rsidTr="00AC08FC">
        <w:trPr>
          <w:trHeight w:val="458"/>
        </w:trPr>
        <w:tc>
          <w:tcPr>
            <w:tcW w:w="5024" w:type="dxa"/>
            <w:vAlign w:val="center"/>
          </w:tcPr>
          <w:p w14:paraId="09112EFD" w14:textId="77777777" w:rsidR="003E32B8" w:rsidRPr="009E5E31" w:rsidRDefault="003E32B8" w:rsidP="00AC08FC">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Autres initiatives en cours (en nature)</w:t>
            </w:r>
          </w:p>
        </w:tc>
        <w:tc>
          <w:tcPr>
            <w:tcW w:w="2798" w:type="dxa"/>
            <w:vAlign w:val="center"/>
          </w:tcPr>
          <w:p w14:paraId="7344478B" w14:textId="77777777" w:rsidR="003E32B8" w:rsidRPr="009E5E31" w:rsidRDefault="003E32B8" w:rsidP="00AC08FC">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6 767 500</w:t>
            </w:r>
          </w:p>
        </w:tc>
      </w:tr>
      <w:tr w:rsidR="003E32B8" w:rsidRPr="009E5E31" w14:paraId="07444B39" w14:textId="77777777" w:rsidTr="00AC08FC">
        <w:trPr>
          <w:trHeight w:val="183"/>
        </w:trPr>
        <w:tc>
          <w:tcPr>
            <w:tcW w:w="5024" w:type="dxa"/>
            <w:vAlign w:val="center"/>
          </w:tcPr>
          <w:p w14:paraId="5E71C1E1" w14:textId="77777777" w:rsidR="003E32B8" w:rsidRPr="009E5E31" w:rsidRDefault="003E32B8" w:rsidP="00AC08FC">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Total</w:t>
            </w:r>
          </w:p>
        </w:tc>
        <w:tc>
          <w:tcPr>
            <w:tcW w:w="2798" w:type="dxa"/>
            <w:vAlign w:val="center"/>
          </w:tcPr>
          <w:p w14:paraId="4D27B47F" w14:textId="77777777" w:rsidR="003E32B8" w:rsidRPr="009E5E31" w:rsidRDefault="003E32B8" w:rsidP="00AC08FC">
            <w:pPr>
              <w:numPr>
                <w:ilvl w:val="0"/>
                <w:numId w:val="4"/>
              </w:numPr>
              <w:autoSpaceDE w:val="0"/>
              <w:autoSpaceDN w:val="0"/>
              <w:adjustRightInd w:val="0"/>
              <w:spacing w:after="200" w:line="240" w:lineRule="auto"/>
              <w:ind w:right="227"/>
              <w:contextualSpacing/>
              <w:jc w:val="both"/>
              <w:rPr>
                <w:rFonts w:eastAsia="MS Mincho"/>
                <w:b/>
                <w:color w:val="000000"/>
                <w:sz w:val="24"/>
                <w:szCs w:val="24"/>
                <w:lang w:eastAsia="fr-FR"/>
              </w:rPr>
            </w:pPr>
            <w:r w:rsidRPr="009E5E31">
              <w:rPr>
                <w:rFonts w:eastAsia="MS Mincho"/>
                <w:b/>
                <w:color w:val="000000"/>
                <w:sz w:val="24"/>
                <w:szCs w:val="24"/>
                <w:lang w:eastAsia="fr-FR"/>
              </w:rPr>
              <w:t>255 774,5</w:t>
            </w:r>
          </w:p>
        </w:tc>
      </w:tr>
    </w:tbl>
    <w:p w14:paraId="30E00483" w14:textId="77777777" w:rsidR="003E32B8" w:rsidRPr="00031309" w:rsidRDefault="003E32B8" w:rsidP="003E32B8">
      <w:pPr>
        <w:rPr>
          <w:sz w:val="28"/>
        </w:rPr>
      </w:pPr>
    </w:p>
    <w:p w14:paraId="1D19D7AE" w14:textId="77777777" w:rsidR="003E32B8" w:rsidRPr="00114C47" w:rsidRDefault="003E32B8" w:rsidP="003E32B8">
      <w:pPr>
        <w:pStyle w:val="Titre1"/>
        <w:rPr>
          <w:b/>
          <w:sz w:val="28"/>
          <w:szCs w:val="28"/>
        </w:rPr>
      </w:pPr>
      <w:bookmarkStart w:id="21" w:name="_Toc327812665"/>
      <w:bookmarkStart w:id="22" w:name="_Toc329808628"/>
      <w:r w:rsidRPr="00114C47">
        <w:rPr>
          <w:b/>
          <w:sz w:val="28"/>
          <w:szCs w:val="28"/>
        </w:rPr>
        <w:t>II. NIVEAU D’ANALYSE / QUESTIONS EVALUATIVES</w:t>
      </w:r>
      <w:bookmarkEnd w:id="21"/>
      <w:bookmarkEnd w:id="22"/>
      <w:r w:rsidRPr="00114C47">
        <w:rPr>
          <w:b/>
          <w:sz w:val="28"/>
          <w:szCs w:val="28"/>
        </w:rPr>
        <w:t xml:space="preserve">  </w:t>
      </w:r>
    </w:p>
    <w:p w14:paraId="0373E9A2" w14:textId="77777777" w:rsidR="003E32B8" w:rsidRPr="00031309" w:rsidRDefault="003E32B8" w:rsidP="003E32B8">
      <w:pPr>
        <w:rPr>
          <w:sz w:val="28"/>
        </w:rPr>
      </w:pPr>
    </w:p>
    <w:p w14:paraId="10D6A0E7" w14:textId="77777777" w:rsidR="003E32B8" w:rsidRPr="00190BE2" w:rsidRDefault="003E32B8" w:rsidP="003E32B8">
      <w:pPr>
        <w:pStyle w:val="Titre2"/>
        <w:rPr>
          <w:rFonts w:ascii="Calibri" w:hAnsi="Calibri"/>
          <w:color w:val="FF0000"/>
        </w:rPr>
      </w:pPr>
      <w:bookmarkStart w:id="23" w:name="_Toc327812666"/>
      <w:bookmarkStart w:id="24" w:name="_Toc329808629"/>
      <w:r w:rsidRPr="00190BE2">
        <w:rPr>
          <w:rFonts w:ascii="Calibri" w:hAnsi="Calibri"/>
        </w:rPr>
        <w:t>2.1. Conception</w:t>
      </w:r>
      <w:bookmarkEnd w:id="23"/>
      <w:bookmarkEnd w:id="24"/>
      <w:r w:rsidRPr="00190BE2">
        <w:rPr>
          <w:rFonts w:ascii="Calibri" w:hAnsi="Calibri"/>
        </w:rPr>
        <w:t xml:space="preserve"> </w:t>
      </w:r>
    </w:p>
    <w:p w14:paraId="14E78879" w14:textId="77777777" w:rsidR="003E32B8" w:rsidRPr="00114C47" w:rsidRDefault="003E32B8" w:rsidP="003E32B8"/>
    <w:p w14:paraId="116B5989" w14:textId="77777777" w:rsidR="003E32B8" w:rsidRPr="00190BE2" w:rsidRDefault="003E32B8" w:rsidP="003E32B8">
      <w:pPr>
        <w:pStyle w:val="Titre3"/>
      </w:pPr>
      <w:bookmarkStart w:id="25" w:name="_Toc327812667"/>
      <w:bookmarkStart w:id="26" w:name="_Toc329808630"/>
      <w:r w:rsidRPr="00190BE2">
        <w:t>2.1.1. Pertinence</w:t>
      </w:r>
      <w:bookmarkEnd w:id="25"/>
      <w:bookmarkEnd w:id="26"/>
    </w:p>
    <w:p w14:paraId="5E568C7F" w14:textId="77777777" w:rsidR="003E32B8" w:rsidRDefault="003E32B8" w:rsidP="003E32B8">
      <w:pPr>
        <w:widowControl w:val="0"/>
        <w:tabs>
          <w:tab w:val="left" w:pos="820"/>
        </w:tabs>
        <w:autoSpaceDE w:val="0"/>
        <w:autoSpaceDN w:val="0"/>
        <w:adjustRightInd w:val="0"/>
        <w:spacing w:line="240" w:lineRule="auto"/>
        <w:ind w:right="50"/>
        <w:jc w:val="both"/>
        <w:rPr>
          <w:rFonts w:cs="Arial"/>
          <w:sz w:val="32"/>
          <w:szCs w:val="24"/>
          <w:u w:val="single"/>
        </w:rPr>
      </w:pPr>
    </w:p>
    <w:p w14:paraId="3958D907" w14:textId="77777777" w:rsidR="003E32B8" w:rsidRDefault="003E32B8" w:rsidP="003E32B8">
      <w:pPr>
        <w:widowControl w:val="0"/>
        <w:tabs>
          <w:tab w:val="left" w:pos="820"/>
        </w:tabs>
        <w:autoSpaceDE w:val="0"/>
        <w:autoSpaceDN w:val="0"/>
        <w:adjustRightInd w:val="0"/>
        <w:spacing w:line="240" w:lineRule="auto"/>
        <w:ind w:right="50"/>
        <w:jc w:val="both"/>
        <w:rPr>
          <w:rFonts w:cs="Arial"/>
          <w:sz w:val="24"/>
          <w:szCs w:val="24"/>
        </w:rPr>
      </w:pPr>
      <w:r>
        <w:rPr>
          <w:rFonts w:cs="Arial"/>
          <w:sz w:val="24"/>
          <w:szCs w:val="24"/>
        </w:rPr>
        <w:lastRenderedPageBreak/>
        <w:t xml:space="preserve">Les questions évaluatives qui nous permettent d’apprécier la pertinence du projet SAP/Bénin sont : </w:t>
      </w:r>
    </w:p>
    <w:p w14:paraId="208AA2CF" w14:textId="77777777" w:rsidR="003E32B8" w:rsidRPr="00B90E2D" w:rsidRDefault="003E32B8" w:rsidP="00B85516">
      <w:pPr>
        <w:pStyle w:val="Paragraphedeliste"/>
        <w:widowControl w:val="0"/>
        <w:numPr>
          <w:ilvl w:val="0"/>
          <w:numId w:val="39"/>
        </w:numPr>
        <w:tabs>
          <w:tab w:val="left" w:pos="820"/>
        </w:tabs>
        <w:autoSpaceDE w:val="0"/>
        <w:autoSpaceDN w:val="0"/>
        <w:adjustRightInd w:val="0"/>
        <w:spacing w:line="240" w:lineRule="auto"/>
        <w:ind w:right="50"/>
        <w:jc w:val="both"/>
        <w:rPr>
          <w:rFonts w:cs="Arial"/>
          <w:spacing w:val="-14"/>
          <w:sz w:val="24"/>
          <w:szCs w:val="24"/>
        </w:rPr>
      </w:pPr>
      <w:r w:rsidRPr="00B90E2D">
        <w:rPr>
          <w:rFonts w:cs="Arial"/>
          <w:sz w:val="24"/>
          <w:szCs w:val="24"/>
        </w:rPr>
        <w:t>Dans quelle m</w:t>
      </w:r>
      <w:r w:rsidRPr="00B90E2D">
        <w:rPr>
          <w:rFonts w:cs="Arial"/>
          <w:spacing w:val="1"/>
          <w:sz w:val="24"/>
          <w:szCs w:val="24"/>
        </w:rPr>
        <w:t>e</w:t>
      </w:r>
      <w:r w:rsidRPr="00B90E2D">
        <w:rPr>
          <w:rFonts w:cs="Arial"/>
          <w:spacing w:val="-1"/>
          <w:sz w:val="24"/>
          <w:szCs w:val="24"/>
        </w:rPr>
        <w:t>s</w:t>
      </w:r>
      <w:r w:rsidRPr="00B90E2D">
        <w:rPr>
          <w:rFonts w:cs="Arial"/>
          <w:sz w:val="24"/>
          <w:szCs w:val="24"/>
        </w:rPr>
        <w:t>u</w:t>
      </w:r>
      <w:r w:rsidRPr="00B90E2D">
        <w:rPr>
          <w:rFonts w:cs="Arial"/>
          <w:spacing w:val="-1"/>
          <w:sz w:val="24"/>
          <w:szCs w:val="24"/>
        </w:rPr>
        <w:t>r</w:t>
      </w:r>
      <w:r w:rsidRPr="00B90E2D">
        <w:rPr>
          <w:rFonts w:cs="Arial"/>
          <w:sz w:val="24"/>
          <w:szCs w:val="24"/>
        </w:rPr>
        <w:t>e</w:t>
      </w:r>
      <w:r w:rsidRPr="00B90E2D">
        <w:rPr>
          <w:rFonts w:cs="Arial"/>
          <w:spacing w:val="-5"/>
          <w:sz w:val="24"/>
          <w:szCs w:val="24"/>
        </w:rPr>
        <w:t xml:space="preserve"> </w:t>
      </w:r>
      <w:r w:rsidRPr="00B90E2D">
        <w:rPr>
          <w:rFonts w:cs="Arial"/>
          <w:sz w:val="24"/>
          <w:szCs w:val="24"/>
        </w:rPr>
        <w:t xml:space="preserve">le projet SAP/Bénin </w:t>
      </w:r>
      <w:r w:rsidRPr="00B90E2D">
        <w:rPr>
          <w:rFonts w:cs="Arial"/>
          <w:spacing w:val="-12"/>
          <w:sz w:val="24"/>
          <w:szCs w:val="24"/>
        </w:rPr>
        <w:t>participe</w:t>
      </w:r>
      <w:r w:rsidRPr="00B90E2D">
        <w:rPr>
          <w:rFonts w:cs="Arial"/>
          <w:spacing w:val="1"/>
          <w:sz w:val="24"/>
          <w:szCs w:val="24"/>
        </w:rPr>
        <w:t>-t</w:t>
      </w:r>
      <w:r w:rsidRPr="00B90E2D">
        <w:rPr>
          <w:rFonts w:cs="Arial"/>
          <w:sz w:val="24"/>
          <w:szCs w:val="24"/>
        </w:rPr>
        <w:t>-</w:t>
      </w:r>
      <w:r w:rsidRPr="00B90E2D">
        <w:rPr>
          <w:rFonts w:cs="Arial"/>
          <w:spacing w:val="1"/>
          <w:sz w:val="24"/>
          <w:szCs w:val="24"/>
        </w:rPr>
        <w:t>il</w:t>
      </w:r>
      <w:r w:rsidRPr="00B90E2D">
        <w:rPr>
          <w:rFonts w:cs="Arial"/>
          <w:sz w:val="24"/>
          <w:szCs w:val="24"/>
        </w:rPr>
        <w:t xml:space="preserve"> à l’atteinte des p</w:t>
      </w:r>
      <w:r w:rsidRPr="00B90E2D">
        <w:rPr>
          <w:rFonts w:cs="Arial"/>
          <w:spacing w:val="-1"/>
          <w:sz w:val="24"/>
          <w:szCs w:val="24"/>
        </w:rPr>
        <w:t>r</w:t>
      </w:r>
      <w:r w:rsidRPr="00B90E2D">
        <w:rPr>
          <w:rFonts w:cs="Arial"/>
          <w:sz w:val="24"/>
          <w:szCs w:val="24"/>
        </w:rPr>
        <w:t>io</w:t>
      </w:r>
      <w:r w:rsidRPr="00B90E2D">
        <w:rPr>
          <w:rFonts w:cs="Arial"/>
          <w:spacing w:val="-1"/>
          <w:sz w:val="24"/>
          <w:szCs w:val="24"/>
        </w:rPr>
        <w:t>r</w:t>
      </w:r>
      <w:r w:rsidRPr="00B90E2D">
        <w:rPr>
          <w:rFonts w:cs="Arial"/>
          <w:sz w:val="24"/>
          <w:szCs w:val="24"/>
        </w:rPr>
        <w:t>it</w:t>
      </w:r>
      <w:r w:rsidRPr="00B90E2D">
        <w:rPr>
          <w:rFonts w:cs="Arial"/>
          <w:spacing w:val="1"/>
          <w:sz w:val="24"/>
          <w:szCs w:val="24"/>
        </w:rPr>
        <w:t>é</w:t>
      </w:r>
      <w:r w:rsidRPr="00B90E2D">
        <w:rPr>
          <w:rFonts w:cs="Arial"/>
          <w:sz w:val="24"/>
          <w:szCs w:val="24"/>
        </w:rPr>
        <w:t>s</w:t>
      </w:r>
      <w:r w:rsidRPr="00B90E2D">
        <w:rPr>
          <w:rFonts w:cs="Arial"/>
          <w:spacing w:val="-5"/>
          <w:sz w:val="24"/>
          <w:szCs w:val="24"/>
        </w:rPr>
        <w:t xml:space="preserve"> </w:t>
      </w:r>
      <w:r w:rsidRPr="00B90E2D">
        <w:rPr>
          <w:rFonts w:cs="Arial"/>
          <w:sz w:val="24"/>
          <w:szCs w:val="24"/>
        </w:rPr>
        <w:t>n</w:t>
      </w:r>
      <w:r w:rsidRPr="00B90E2D">
        <w:rPr>
          <w:rFonts w:cs="Arial"/>
          <w:spacing w:val="1"/>
          <w:sz w:val="24"/>
          <w:szCs w:val="24"/>
        </w:rPr>
        <w:t>a</w:t>
      </w:r>
      <w:r w:rsidRPr="00B90E2D">
        <w:rPr>
          <w:rFonts w:cs="Arial"/>
          <w:sz w:val="24"/>
          <w:szCs w:val="24"/>
        </w:rPr>
        <w:t>tion</w:t>
      </w:r>
      <w:r w:rsidRPr="00B90E2D">
        <w:rPr>
          <w:rFonts w:cs="Arial"/>
          <w:spacing w:val="1"/>
          <w:sz w:val="24"/>
          <w:szCs w:val="24"/>
        </w:rPr>
        <w:t>a</w:t>
      </w:r>
      <w:r w:rsidRPr="00B90E2D">
        <w:rPr>
          <w:rFonts w:cs="Arial"/>
          <w:sz w:val="24"/>
          <w:szCs w:val="24"/>
        </w:rPr>
        <w:t>l</w:t>
      </w:r>
      <w:r w:rsidRPr="00B90E2D">
        <w:rPr>
          <w:rFonts w:cs="Arial"/>
          <w:spacing w:val="1"/>
          <w:sz w:val="24"/>
          <w:szCs w:val="24"/>
        </w:rPr>
        <w:t>e</w:t>
      </w:r>
      <w:r w:rsidRPr="00B90E2D">
        <w:rPr>
          <w:rFonts w:cs="Arial"/>
          <w:sz w:val="24"/>
          <w:szCs w:val="24"/>
        </w:rPr>
        <w:t xml:space="preserve">s, aux priorités du GEF/PNUD </w:t>
      </w:r>
      <w:r w:rsidRPr="00B90E2D">
        <w:rPr>
          <w:rFonts w:cs="Arial"/>
          <w:spacing w:val="-10"/>
          <w:sz w:val="24"/>
          <w:szCs w:val="24"/>
        </w:rPr>
        <w:t xml:space="preserve"> </w:t>
      </w:r>
      <w:r w:rsidRPr="00B90E2D">
        <w:rPr>
          <w:rFonts w:cs="Arial"/>
          <w:spacing w:val="1"/>
          <w:sz w:val="24"/>
          <w:szCs w:val="24"/>
        </w:rPr>
        <w:t>e</w:t>
      </w:r>
      <w:r w:rsidRPr="00B90E2D">
        <w:rPr>
          <w:rFonts w:cs="Arial"/>
          <w:sz w:val="24"/>
          <w:szCs w:val="24"/>
        </w:rPr>
        <w:t>t</w:t>
      </w:r>
      <w:r w:rsidRPr="00B90E2D">
        <w:rPr>
          <w:rFonts w:cs="Arial"/>
          <w:spacing w:val="-2"/>
          <w:sz w:val="24"/>
          <w:szCs w:val="24"/>
        </w:rPr>
        <w:t xml:space="preserve"> des </w:t>
      </w:r>
      <w:r w:rsidRPr="00B90E2D">
        <w:rPr>
          <w:rFonts w:cs="Arial"/>
          <w:sz w:val="24"/>
          <w:szCs w:val="24"/>
        </w:rPr>
        <w:t>politiqu</w:t>
      </w:r>
      <w:r w:rsidRPr="00B90E2D">
        <w:rPr>
          <w:rFonts w:cs="Arial"/>
          <w:spacing w:val="1"/>
          <w:sz w:val="24"/>
          <w:szCs w:val="24"/>
        </w:rPr>
        <w:t>e</w:t>
      </w:r>
      <w:r w:rsidRPr="00B90E2D">
        <w:rPr>
          <w:rFonts w:cs="Arial"/>
          <w:sz w:val="24"/>
          <w:szCs w:val="24"/>
        </w:rPr>
        <w:t>s</w:t>
      </w:r>
      <w:r w:rsidRPr="00B90E2D">
        <w:rPr>
          <w:rFonts w:cs="Arial"/>
          <w:spacing w:val="-10"/>
          <w:sz w:val="24"/>
          <w:szCs w:val="24"/>
        </w:rPr>
        <w:t xml:space="preserve"> </w:t>
      </w:r>
      <w:r w:rsidRPr="00B90E2D">
        <w:rPr>
          <w:rFonts w:cs="Arial"/>
          <w:sz w:val="24"/>
          <w:szCs w:val="24"/>
        </w:rPr>
        <w:t>de</w:t>
      </w:r>
      <w:r w:rsidRPr="00B90E2D">
        <w:rPr>
          <w:rFonts w:cs="Arial"/>
          <w:spacing w:val="-1"/>
          <w:sz w:val="24"/>
          <w:szCs w:val="24"/>
        </w:rPr>
        <w:t xml:space="preserve"> </w:t>
      </w:r>
      <w:r w:rsidRPr="00B90E2D">
        <w:rPr>
          <w:rFonts w:cs="Arial"/>
          <w:sz w:val="24"/>
          <w:szCs w:val="24"/>
        </w:rPr>
        <w:t>d</w:t>
      </w:r>
      <w:r w:rsidRPr="00B90E2D">
        <w:rPr>
          <w:rFonts w:cs="Arial"/>
          <w:spacing w:val="1"/>
          <w:sz w:val="24"/>
          <w:szCs w:val="24"/>
        </w:rPr>
        <w:t>éve</w:t>
      </w:r>
      <w:r w:rsidRPr="00B90E2D">
        <w:rPr>
          <w:rFonts w:cs="Arial"/>
          <w:sz w:val="24"/>
          <w:szCs w:val="24"/>
        </w:rPr>
        <w:t>loppe</w:t>
      </w:r>
      <w:r w:rsidRPr="00B90E2D">
        <w:rPr>
          <w:rFonts w:cs="Arial"/>
          <w:spacing w:val="-3"/>
          <w:sz w:val="24"/>
          <w:szCs w:val="24"/>
        </w:rPr>
        <w:t>m</w:t>
      </w:r>
      <w:r w:rsidRPr="00B90E2D">
        <w:rPr>
          <w:rFonts w:cs="Arial"/>
          <w:spacing w:val="1"/>
          <w:sz w:val="24"/>
          <w:szCs w:val="24"/>
        </w:rPr>
        <w:t>e</w:t>
      </w:r>
      <w:r w:rsidRPr="00B90E2D">
        <w:rPr>
          <w:rFonts w:cs="Arial"/>
          <w:sz w:val="24"/>
          <w:szCs w:val="24"/>
        </w:rPr>
        <w:t>nt </w:t>
      </w:r>
      <w:r w:rsidRPr="00B90E2D">
        <w:rPr>
          <w:rFonts w:cs="Arial"/>
          <w:spacing w:val="-14"/>
          <w:sz w:val="24"/>
          <w:szCs w:val="24"/>
        </w:rPr>
        <w:t xml:space="preserve">? </w:t>
      </w:r>
    </w:p>
    <w:p w14:paraId="01949AB2" w14:textId="77777777" w:rsidR="003E32B8" w:rsidRPr="00B90E2D" w:rsidRDefault="003E32B8" w:rsidP="00B85516">
      <w:pPr>
        <w:pStyle w:val="Paragraphedeliste"/>
        <w:numPr>
          <w:ilvl w:val="0"/>
          <w:numId w:val="39"/>
        </w:numPr>
        <w:jc w:val="both"/>
        <w:rPr>
          <w:sz w:val="24"/>
          <w:szCs w:val="24"/>
        </w:rPr>
      </w:pPr>
      <w:r w:rsidRPr="00B90E2D">
        <w:rPr>
          <w:sz w:val="24"/>
          <w:szCs w:val="24"/>
        </w:rPr>
        <w:t>Dans quelle mesure le projet SAP/Bénin est-il pertinent par rapport aux principes programmatiques des Nations Unies (Droits de l’Homme, Genre, Durabilité environnementale, Renforcement des capacités et Gestion axée sur les résultats) ?</w:t>
      </w:r>
    </w:p>
    <w:p w14:paraId="3CFF5AAF" w14:textId="77777777" w:rsidR="003E32B8" w:rsidRDefault="003E32B8" w:rsidP="003E32B8">
      <w:pPr>
        <w:rPr>
          <w:sz w:val="24"/>
          <w:szCs w:val="24"/>
        </w:rPr>
      </w:pPr>
      <w:r>
        <w:rPr>
          <w:b/>
          <w:sz w:val="24"/>
          <w:szCs w:val="24"/>
          <w:u w:val="single"/>
        </w:rPr>
        <w:t>Pertinence par rapport aux p</w:t>
      </w:r>
      <w:r w:rsidRPr="00971467">
        <w:rPr>
          <w:b/>
          <w:sz w:val="24"/>
          <w:szCs w:val="24"/>
          <w:u w:val="single"/>
        </w:rPr>
        <w:t>riorités nationales et politiques de développement</w:t>
      </w:r>
      <w:r>
        <w:rPr>
          <w:sz w:val="24"/>
          <w:szCs w:val="24"/>
        </w:rPr>
        <w:t xml:space="preserve"> </w:t>
      </w:r>
      <w:r w:rsidRPr="008E3261">
        <w:rPr>
          <w:sz w:val="24"/>
          <w:szCs w:val="24"/>
        </w:rPr>
        <w:t>:</w:t>
      </w:r>
    </w:p>
    <w:p w14:paraId="2B46B202" w14:textId="77777777" w:rsidR="003E32B8" w:rsidRPr="00FC6B04" w:rsidRDefault="003E32B8" w:rsidP="003E32B8">
      <w:pPr>
        <w:jc w:val="both"/>
        <w:rPr>
          <w:rStyle w:val="hps"/>
          <w:sz w:val="24"/>
          <w:szCs w:val="24"/>
        </w:rPr>
      </w:pPr>
      <w:r w:rsidRPr="008E3261">
        <w:rPr>
          <w:rStyle w:val="hps"/>
          <w:sz w:val="24"/>
          <w:szCs w:val="24"/>
        </w:rPr>
        <w:t>Le gouvernement du Bénin a signé la Convention-cadre des Nations Unies sur les changements climatiques (CCNUCC) en 1992 et est classée parmi les parties non</w:t>
      </w:r>
      <w:r w:rsidRPr="008E3261">
        <w:rPr>
          <w:rStyle w:val="atn"/>
          <w:sz w:val="24"/>
          <w:szCs w:val="24"/>
        </w:rPr>
        <w:t>-</w:t>
      </w:r>
      <w:r w:rsidRPr="008E3261">
        <w:rPr>
          <w:sz w:val="24"/>
          <w:szCs w:val="24"/>
        </w:rPr>
        <w:t>Annexe 1</w:t>
      </w:r>
      <w:r w:rsidRPr="008E3261">
        <w:rPr>
          <w:rStyle w:val="hps"/>
          <w:sz w:val="24"/>
          <w:szCs w:val="24"/>
        </w:rPr>
        <w:t>.</w:t>
      </w:r>
      <w:r w:rsidRPr="008E3261">
        <w:rPr>
          <w:sz w:val="24"/>
          <w:szCs w:val="24"/>
        </w:rPr>
        <w:t xml:space="preserve"> Le </w:t>
      </w:r>
      <w:r w:rsidRPr="008E3261">
        <w:rPr>
          <w:rStyle w:val="hps"/>
          <w:sz w:val="24"/>
          <w:szCs w:val="24"/>
        </w:rPr>
        <w:t>Bénin</w:t>
      </w:r>
      <w:r w:rsidRPr="008E3261">
        <w:rPr>
          <w:sz w:val="24"/>
          <w:szCs w:val="24"/>
        </w:rPr>
        <w:t xml:space="preserve"> a </w:t>
      </w:r>
      <w:r w:rsidRPr="008E3261">
        <w:rPr>
          <w:rStyle w:val="hps"/>
          <w:sz w:val="24"/>
          <w:szCs w:val="24"/>
        </w:rPr>
        <w:t>élaboré et présenté son Programme d'A</w:t>
      </w:r>
      <w:r w:rsidRPr="008E3261">
        <w:rPr>
          <w:sz w:val="24"/>
          <w:szCs w:val="24"/>
        </w:rPr>
        <w:t xml:space="preserve">ction National d'Adaptation </w:t>
      </w:r>
      <w:r w:rsidRPr="008E3261">
        <w:rPr>
          <w:rStyle w:val="hps"/>
          <w:sz w:val="24"/>
          <w:szCs w:val="24"/>
        </w:rPr>
        <w:t>(</w:t>
      </w:r>
      <w:r w:rsidRPr="008E3261">
        <w:rPr>
          <w:sz w:val="24"/>
          <w:szCs w:val="24"/>
        </w:rPr>
        <w:t xml:space="preserve">PANA) </w:t>
      </w:r>
      <w:r w:rsidRPr="008E3261">
        <w:rPr>
          <w:rStyle w:val="hps"/>
          <w:sz w:val="24"/>
          <w:szCs w:val="24"/>
        </w:rPr>
        <w:t>en 2008 et est en droit de bénéficier du Fonds pour les PMA pour la mise en œuvre de mesures prioritaires PANA. Dans la mise en œuvre des interventions prioritaires identifiées dans les PANA, le projet est conforme à la Conférence des Parties (COP</w:t>
      </w:r>
      <w:r w:rsidRPr="008E3261">
        <w:rPr>
          <w:sz w:val="24"/>
          <w:szCs w:val="24"/>
        </w:rPr>
        <w:t xml:space="preserve">-9) et </w:t>
      </w:r>
      <w:r w:rsidRPr="008E3261">
        <w:rPr>
          <w:rStyle w:val="hps"/>
          <w:sz w:val="24"/>
          <w:szCs w:val="24"/>
        </w:rPr>
        <w:t>répond également aux critères énoncés dans la décision 7/CP.7CCNUCC  et GEF/C.28/18</w:t>
      </w:r>
      <w:r w:rsidRPr="008E3261">
        <w:rPr>
          <w:sz w:val="24"/>
          <w:szCs w:val="24"/>
        </w:rPr>
        <w:t xml:space="preserve">. Le </w:t>
      </w:r>
      <w:r w:rsidRPr="008E3261">
        <w:rPr>
          <w:rStyle w:val="hps"/>
          <w:sz w:val="24"/>
          <w:szCs w:val="24"/>
        </w:rPr>
        <w:t>projet répond aux priorités et actions identifiées dans les programmes d'</w:t>
      </w:r>
      <w:r w:rsidRPr="008E3261">
        <w:rPr>
          <w:sz w:val="24"/>
          <w:szCs w:val="24"/>
        </w:rPr>
        <w:t xml:space="preserve">action nationaux d'adaptation </w:t>
      </w:r>
      <w:r w:rsidRPr="008E3261">
        <w:rPr>
          <w:rStyle w:val="hps"/>
          <w:sz w:val="24"/>
          <w:szCs w:val="24"/>
        </w:rPr>
        <w:t>(</w:t>
      </w:r>
      <w:r w:rsidRPr="008E3261">
        <w:rPr>
          <w:sz w:val="24"/>
          <w:szCs w:val="24"/>
        </w:rPr>
        <w:t xml:space="preserve">PANA) </w:t>
      </w:r>
      <w:r w:rsidRPr="008E3261">
        <w:rPr>
          <w:rStyle w:val="hps"/>
          <w:sz w:val="24"/>
          <w:szCs w:val="24"/>
        </w:rPr>
        <w:t>du Bénin</w:t>
      </w:r>
      <w:r>
        <w:rPr>
          <w:rStyle w:val="hps"/>
          <w:sz w:val="24"/>
          <w:szCs w:val="24"/>
        </w:rPr>
        <w:t xml:space="preserve"> qui</w:t>
      </w:r>
      <w:r w:rsidRPr="008E3261">
        <w:rPr>
          <w:rStyle w:val="hps"/>
          <w:sz w:val="24"/>
          <w:szCs w:val="24"/>
        </w:rPr>
        <w:t xml:space="preserve"> identifie </w:t>
      </w:r>
      <w:r>
        <w:rPr>
          <w:rStyle w:val="hps"/>
          <w:sz w:val="24"/>
          <w:szCs w:val="24"/>
        </w:rPr>
        <w:t>parmi les</w:t>
      </w:r>
      <w:r w:rsidRPr="008E3261">
        <w:rPr>
          <w:rStyle w:val="hps"/>
          <w:sz w:val="24"/>
          <w:szCs w:val="24"/>
        </w:rPr>
        <w:t xml:space="preserve"> actions </w:t>
      </w:r>
      <w:r w:rsidRPr="00971467">
        <w:rPr>
          <w:rStyle w:val="hps"/>
          <w:sz w:val="24"/>
          <w:szCs w:val="24"/>
        </w:rPr>
        <w:t>prioritaires</w:t>
      </w:r>
      <w:r w:rsidRPr="00971467">
        <w:rPr>
          <w:sz w:val="24"/>
          <w:szCs w:val="24"/>
        </w:rPr>
        <w:t xml:space="preserve">, </w:t>
      </w:r>
      <w:r w:rsidRPr="00971467">
        <w:rPr>
          <w:rStyle w:val="hps"/>
          <w:sz w:val="24"/>
          <w:szCs w:val="24"/>
        </w:rPr>
        <w:t>la mise en œuvre de la prévision des risques climatiques et d'un système d'alerte précoce pour soutenir la sécurité alimentaire dans 4 zones agro</w:t>
      </w:r>
      <w:r w:rsidRPr="00971467">
        <w:rPr>
          <w:sz w:val="24"/>
          <w:szCs w:val="24"/>
        </w:rPr>
        <w:t xml:space="preserve">-écologiques </w:t>
      </w:r>
      <w:r w:rsidRPr="00971467">
        <w:rPr>
          <w:rStyle w:val="hps"/>
          <w:sz w:val="24"/>
          <w:szCs w:val="24"/>
        </w:rPr>
        <w:t>vulnérables.</w:t>
      </w:r>
    </w:p>
    <w:p w14:paraId="5227D223" w14:textId="77777777" w:rsidR="003E32B8" w:rsidRPr="009A368D" w:rsidRDefault="003E32B8" w:rsidP="003E32B8">
      <w:pPr>
        <w:jc w:val="both"/>
        <w:rPr>
          <w:sz w:val="24"/>
          <w:szCs w:val="24"/>
        </w:rPr>
      </w:pPr>
      <w:r>
        <w:rPr>
          <w:sz w:val="24"/>
          <w:szCs w:val="24"/>
        </w:rPr>
        <w:t xml:space="preserve">La </w:t>
      </w:r>
      <w:r w:rsidRPr="008E3261">
        <w:rPr>
          <w:sz w:val="24"/>
          <w:szCs w:val="24"/>
        </w:rPr>
        <w:t>“</w:t>
      </w:r>
      <w:r w:rsidRPr="008E3261">
        <w:rPr>
          <w:i/>
          <w:sz w:val="24"/>
          <w:szCs w:val="24"/>
        </w:rPr>
        <w:t>Stratégie de Croissance pour la Réduction de la Pauvreté (SCRP)</w:t>
      </w:r>
      <w:r>
        <w:rPr>
          <w:rStyle w:val="Marquenotebasdepage"/>
          <w:i/>
          <w:sz w:val="24"/>
          <w:szCs w:val="24"/>
        </w:rPr>
        <w:footnoteReference w:id="1"/>
      </w:r>
      <w:r w:rsidRPr="008E3261">
        <w:rPr>
          <w:i/>
          <w:sz w:val="24"/>
          <w:szCs w:val="24"/>
        </w:rPr>
        <w:t xml:space="preserve"> (2011-2015)</w:t>
      </w:r>
      <w:r w:rsidRPr="008E3261">
        <w:rPr>
          <w:sz w:val="24"/>
          <w:szCs w:val="24"/>
        </w:rPr>
        <w:t xml:space="preserve">” </w:t>
      </w:r>
      <w:r w:rsidRPr="008E3261">
        <w:rPr>
          <w:rStyle w:val="atn"/>
          <w:sz w:val="24"/>
          <w:szCs w:val="24"/>
        </w:rPr>
        <w:t xml:space="preserve">et le </w:t>
      </w:r>
      <w:r w:rsidRPr="008E3261">
        <w:rPr>
          <w:sz w:val="24"/>
          <w:szCs w:val="24"/>
        </w:rPr>
        <w:t xml:space="preserve">”Programme </w:t>
      </w:r>
      <w:r w:rsidRPr="008E3261">
        <w:rPr>
          <w:rStyle w:val="hps"/>
          <w:sz w:val="24"/>
          <w:szCs w:val="24"/>
        </w:rPr>
        <w:t>d'Actions Prioritaires (PAP) 2011-2015</w:t>
      </w:r>
      <w:r w:rsidRPr="008E3261">
        <w:rPr>
          <w:sz w:val="24"/>
          <w:szCs w:val="24"/>
        </w:rPr>
        <w:t>”</w:t>
      </w:r>
      <w:r>
        <w:rPr>
          <w:sz w:val="24"/>
          <w:szCs w:val="24"/>
        </w:rPr>
        <w:t xml:space="preserve"> </w:t>
      </w:r>
      <w:r w:rsidRPr="008E3261">
        <w:rPr>
          <w:rStyle w:val="hps"/>
          <w:sz w:val="24"/>
          <w:szCs w:val="24"/>
        </w:rPr>
        <w:t>mettent les changements climatiques au centre des priorités de développement, notamment en matière de gestion des ressources naturelles et de l'environnement</w:t>
      </w:r>
      <w:r w:rsidRPr="008E3261">
        <w:rPr>
          <w:sz w:val="24"/>
          <w:szCs w:val="24"/>
        </w:rPr>
        <w:t xml:space="preserve">. </w:t>
      </w:r>
      <w:r w:rsidRPr="008E3261">
        <w:rPr>
          <w:rStyle w:val="hps"/>
          <w:sz w:val="24"/>
          <w:szCs w:val="24"/>
        </w:rPr>
        <w:t>La SCRP souligne également le développement équilibré et durable au niveau  national dans les domaines prioritaires de la gestion des catastrophes naturelles et des risques et, le renforcement de l'aménagement du territoire</w:t>
      </w:r>
      <w:r w:rsidRPr="008E3261">
        <w:rPr>
          <w:sz w:val="24"/>
          <w:szCs w:val="24"/>
        </w:rPr>
        <w:t xml:space="preserve">. Le </w:t>
      </w:r>
      <w:r w:rsidRPr="008E3261">
        <w:rPr>
          <w:rStyle w:val="hps"/>
          <w:sz w:val="24"/>
          <w:szCs w:val="24"/>
        </w:rPr>
        <w:t>Plan National de développement économique du Bénin "Perspective Alafia2025", accompagné par la SCRP</w:t>
      </w:r>
      <w:r w:rsidRPr="008E3261">
        <w:rPr>
          <w:sz w:val="24"/>
          <w:szCs w:val="24"/>
        </w:rPr>
        <w:t xml:space="preserve">, reconnaît </w:t>
      </w:r>
      <w:r w:rsidRPr="008E3261">
        <w:rPr>
          <w:rStyle w:val="hps"/>
          <w:sz w:val="24"/>
          <w:szCs w:val="24"/>
        </w:rPr>
        <w:t xml:space="preserve">que les changements climatiques auront un impact sur l'économie du pays, et met l’accent sur la réalisation des </w:t>
      </w:r>
      <w:r w:rsidRPr="008E3261">
        <w:rPr>
          <w:sz w:val="24"/>
          <w:szCs w:val="24"/>
        </w:rPr>
        <w:t xml:space="preserve">Objectifs </w:t>
      </w:r>
      <w:r w:rsidRPr="008E3261">
        <w:rPr>
          <w:rStyle w:val="hps"/>
          <w:sz w:val="24"/>
          <w:szCs w:val="24"/>
        </w:rPr>
        <w:t>de Développement du Millénaire</w:t>
      </w:r>
      <w:r w:rsidRPr="008E3261">
        <w:rPr>
          <w:sz w:val="24"/>
          <w:szCs w:val="24"/>
        </w:rPr>
        <w:t>-</w:t>
      </w:r>
      <w:r w:rsidRPr="008E3261">
        <w:rPr>
          <w:rStyle w:val="hps"/>
          <w:sz w:val="24"/>
          <w:szCs w:val="24"/>
        </w:rPr>
        <w:t xml:space="preserve">cibles (OMD). </w:t>
      </w:r>
    </w:p>
    <w:p w14:paraId="7888B58E" w14:textId="77777777" w:rsidR="000446AB" w:rsidRDefault="003E32B8" w:rsidP="003E32B8">
      <w:pPr>
        <w:jc w:val="both"/>
        <w:rPr>
          <w:rStyle w:val="hps"/>
          <w:sz w:val="24"/>
          <w:szCs w:val="24"/>
        </w:rPr>
      </w:pPr>
      <w:r w:rsidRPr="009A368D">
        <w:rPr>
          <w:rStyle w:val="hps"/>
          <w:sz w:val="24"/>
          <w:szCs w:val="24"/>
        </w:rPr>
        <w:t>En outre, le Bénin met l'accent sur ​​la lutte</w:t>
      </w:r>
      <w:r w:rsidRPr="009A368D">
        <w:rPr>
          <w:sz w:val="24"/>
          <w:szCs w:val="24"/>
        </w:rPr>
        <w:t xml:space="preserve"> pour l’</w:t>
      </w:r>
      <w:r w:rsidRPr="009A368D">
        <w:rPr>
          <w:rStyle w:val="hps"/>
          <w:sz w:val="24"/>
          <w:szCs w:val="24"/>
        </w:rPr>
        <w:t>accès des pauvres à la protection civile</w:t>
      </w:r>
      <w:r w:rsidRPr="009A368D">
        <w:rPr>
          <w:sz w:val="24"/>
          <w:szCs w:val="24"/>
        </w:rPr>
        <w:t xml:space="preserve">. </w:t>
      </w:r>
      <w:r w:rsidR="000446AB">
        <w:rPr>
          <w:rStyle w:val="hps"/>
          <w:sz w:val="24"/>
          <w:szCs w:val="24"/>
        </w:rPr>
        <w:t>C</w:t>
      </w:r>
      <w:r w:rsidRPr="009A368D">
        <w:rPr>
          <w:rStyle w:val="hps"/>
          <w:sz w:val="24"/>
          <w:szCs w:val="24"/>
        </w:rPr>
        <w:t>onformément au décret N°2011-834 du 30 décembre 2011, le PNRCC a été créé pour se réunir en cas de catastrophe pour la prise de décision</w:t>
      </w:r>
      <w:r w:rsidRPr="009A368D">
        <w:rPr>
          <w:sz w:val="24"/>
          <w:szCs w:val="24"/>
        </w:rPr>
        <w:t xml:space="preserve">. </w:t>
      </w:r>
      <w:r w:rsidRPr="009A368D">
        <w:rPr>
          <w:rStyle w:val="hps"/>
          <w:sz w:val="24"/>
          <w:szCs w:val="24"/>
        </w:rPr>
        <w:t>Dans le PNRCC</w:t>
      </w:r>
      <w:r w:rsidRPr="009A368D">
        <w:rPr>
          <w:sz w:val="24"/>
          <w:szCs w:val="24"/>
        </w:rPr>
        <w:t xml:space="preserve">, la </w:t>
      </w:r>
      <w:r w:rsidRPr="009A368D">
        <w:rPr>
          <w:rStyle w:val="hps"/>
          <w:sz w:val="24"/>
          <w:szCs w:val="24"/>
        </w:rPr>
        <w:t>DNM est le président du Comité de la prévention des catastrophes et la DG</w:t>
      </w:r>
      <w:r w:rsidRPr="009A368D">
        <w:rPr>
          <w:sz w:val="24"/>
          <w:szCs w:val="24"/>
        </w:rPr>
        <w:t xml:space="preserve">-Eau en </w:t>
      </w:r>
      <w:r w:rsidRPr="009A368D">
        <w:rPr>
          <w:rStyle w:val="hps"/>
          <w:sz w:val="24"/>
          <w:szCs w:val="24"/>
        </w:rPr>
        <w:t>est le vice-président. En tant que tel</w:t>
      </w:r>
      <w:r w:rsidRPr="009A368D">
        <w:rPr>
          <w:sz w:val="24"/>
          <w:szCs w:val="24"/>
        </w:rPr>
        <w:t xml:space="preserve">, la </w:t>
      </w:r>
      <w:r w:rsidRPr="009A368D">
        <w:rPr>
          <w:rStyle w:val="hps"/>
          <w:sz w:val="24"/>
          <w:szCs w:val="24"/>
        </w:rPr>
        <w:t>DNM est tenue de fournir des informations sur les risques de catastrophe à la population en général à travers</w:t>
      </w:r>
      <w:r w:rsidRPr="009A368D">
        <w:rPr>
          <w:sz w:val="24"/>
          <w:szCs w:val="24"/>
        </w:rPr>
        <w:t xml:space="preserve"> le </w:t>
      </w:r>
      <w:r w:rsidRPr="009A368D">
        <w:rPr>
          <w:rStyle w:val="hps"/>
          <w:sz w:val="24"/>
          <w:szCs w:val="24"/>
        </w:rPr>
        <w:t>PNRCC</w:t>
      </w:r>
      <w:r w:rsidRPr="009A368D">
        <w:rPr>
          <w:sz w:val="24"/>
          <w:szCs w:val="24"/>
        </w:rPr>
        <w:t xml:space="preserve">. </w:t>
      </w:r>
      <w:r w:rsidRPr="009A368D">
        <w:rPr>
          <w:rStyle w:val="hps"/>
          <w:sz w:val="24"/>
          <w:szCs w:val="24"/>
        </w:rPr>
        <w:t>Le décret plus récent N°2012-426 du</w:t>
      </w:r>
      <w:r w:rsidRPr="009A368D">
        <w:rPr>
          <w:sz w:val="24"/>
          <w:szCs w:val="24"/>
        </w:rPr>
        <w:t xml:space="preserve"> 6 </w:t>
      </w:r>
      <w:r w:rsidRPr="009A368D">
        <w:rPr>
          <w:rStyle w:val="hps"/>
          <w:sz w:val="24"/>
          <w:szCs w:val="24"/>
        </w:rPr>
        <w:t>novembre 2012 met en place l'Agence Nationale de la Protection Civile (</w:t>
      </w:r>
      <w:r w:rsidRPr="009A368D">
        <w:rPr>
          <w:sz w:val="24"/>
          <w:szCs w:val="24"/>
        </w:rPr>
        <w:t xml:space="preserve">ANPC). </w:t>
      </w:r>
      <w:r w:rsidRPr="009A368D">
        <w:rPr>
          <w:rStyle w:val="hps"/>
          <w:sz w:val="24"/>
          <w:szCs w:val="24"/>
        </w:rPr>
        <w:t xml:space="preserve">(Le </w:t>
      </w:r>
      <w:r w:rsidRPr="009A368D">
        <w:rPr>
          <w:sz w:val="24"/>
          <w:szCs w:val="24"/>
        </w:rPr>
        <w:t xml:space="preserve">PNRRC </w:t>
      </w:r>
      <w:r w:rsidRPr="009A368D">
        <w:rPr>
          <w:rStyle w:val="hps"/>
          <w:sz w:val="24"/>
          <w:szCs w:val="24"/>
        </w:rPr>
        <w:lastRenderedPageBreak/>
        <w:t>est le Secrétariat de l’ANPC</w:t>
      </w:r>
      <w:r w:rsidRPr="009A368D">
        <w:rPr>
          <w:sz w:val="24"/>
          <w:szCs w:val="24"/>
        </w:rPr>
        <w:t xml:space="preserve">). </w:t>
      </w:r>
      <w:r w:rsidRPr="009A368D">
        <w:rPr>
          <w:rStyle w:val="hps"/>
          <w:sz w:val="24"/>
          <w:szCs w:val="24"/>
        </w:rPr>
        <w:t>Aux termes de ce décret récent</w:t>
      </w:r>
      <w:r w:rsidRPr="009A368D">
        <w:rPr>
          <w:sz w:val="24"/>
          <w:szCs w:val="24"/>
        </w:rPr>
        <w:t>, les rôles de l’</w:t>
      </w:r>
      <w:r w:rsidRPr="009A368D">
        <w:rPr>
          <w:rStyle w:val="hps"/>
          <w:sz w:val="24"/>
          <w:szCs w:val="24"/>
        </w:rPr>
        <w:t xml:space="preserve">ANPC comprennent: </w:t>
      </w:r>
    </w:p>
    <w:p w14:paraId="22639CF0" w14:textId="77777777" w:rsidR="000446AB" w:rsidRPr="000446AB" w:rsidRDefault="003E32B8" w:rsidP="00CB12C6">
      <w:pPr>
        <w:pStyle w:val="Paragraphedeliste"/>
        <w:numPr>
          <w:ilvl w:val="0"/>
          <w:numId w:val="52"/>
        </w:numPr>
        <w:jc w:val="both"/>
        <w:rPr>
          <w:rStyle w:val="hps"/>
          <w:sz w:val="24"/>
          <w:szCs w:val="24"/>
        </w:rPr>
      </w:pPr>
      <w:r w:rsidRPr="000446AB">
        <w:rPr>
          <w:sz w:val="24"/>
          <w:szCs w:val="24"/>
        </w:rPr>
        <w:t xml:space="preserve">la prévision </w:t>
      </w:r>
      <w:r w:rsidRPr="000446AB">
        <w:rPr>
          <w:rStyle w:val="hps"/>
          <w:sz w:val="24"/>
          <w:szCs w:val="24"/>
        </w:rPr>
        <w:t>de tous les risques sur le territ</w:t>
      </w:r>
      <w:r w:rsidR="000446AB" w:rsidRPr="000446AB">
        <w:rPr>
          <w:rStyle w:val="hps"/>
          <w:sz w:val="24"/>
          <w:szCs w:val="24"/>
        </w:rPr>
        <w:t>oire national,</w:t>
      </w:r>
    </w:p>
    <w:p w14:paraId="5552B681" w14:textId="77777777" w:rsidR="000446AB" w:rsidRPr="000446AB" w:rsidRDefault="003E32B8" w:rsidP="00CB12C6">
      <w:pPr>
        <w:pStyle w:val="Paragraphedeliste"/>
        <w:numPr>
          <w:ilvl w:val="0"/>
          <w:numId w:val="52"/>
        </w:numPr>
        <w:jc w:val="both"/>
        <w:rPr>
          <w:sz w:val="24"/>
          <w:szCs w:val="24"/>
        </w:rPr>
      </w:pPr>
      <w:r w:rsidRPr="000446AB">
        <w:rPr>
          <w:rStyle w:val="hps"/>
          <w:sz w:val="24"/>
          <w:szCs w:val="24"/>
        </w:rPr>
        <w:t>la prise en charge de la formation de son personnel</w:t>
      </w:r>
      <w:r w:rsidRPr="000446AB">
        <w:rPr>
          <w:sz w:val="24"/>
          <w:szCs w:val="24"/>
        </w:rPr>
        <w:t xml:space="preserve">, </w:t>
      </w:r>
    </w:p>
    <w:p w14:paraId="56419583" w14:textId="77777777" w:rsidR="000446AB" w:rsidRPr="000446AB" w:rsidRDefault="003E32B8" w:rsidP="00CB12C6">
      <w:pPr>
        <w:pStyle w:val="Paragraphedeliste"/>
        <w:numPr>
          <w:ilvl w:val="0"/>
          <w:numId w:val="52"/>
        </w:numPr>
        <w:jc w:val="both"/>
        <w:rPr>
          <w:sz w:val="24"/>
          <w:szCs w:val="24"/>
        </w:rPr>
      </w:pPr>
      <w:r w:rsidRPr="000446AB">
        <w:rPr>
          <w:rStyle w:val="atn"/>
          <w:sz w:val="24"/>
          <w:szCs w:val="24"/>
        </w:rPr>
        <w:t>la préparation de l'</w:t>
      </w:r>
      <w:r w:rsidRPr="000446AB">
        <w:rPr>
          <w:sz w:val="24"/>
          <w:szCs w:val="24"/>
        </w:rPr>
        <w:t xml:space="preserve">administration </w:t>
      </w:r>
      <w:r w:rsidRPr="000446AB">
        <w:rPr>
          <w:rStyle w:val="hps"/>
          <w:sz w:val="24"/>
          <w:szCs w:val="24"/>
        </w:rPr>
        <w:t>politique et du grand public en cas de risques majeurs</w:t>
      </w:r>
      <w:r w:rsidR="000446AB" w:rsidRPr="000446AB">
        <w:rPr>
          <w:sz w:val="24"/>
          <w:szCs w:val="24"/>
        </w:rPr>
        <w:t>,</w:t>
      </w:r>
    </w:p>
    <w:p w14:paraId="28B8F24F" w14:textId="77777777" w:rsidR="000446AB" w:rsidRPr="000446AB" w:rsidRDefault="003E32B8" w:rsidP="00CB12C6">
      <w:pPr>
        <w:pStyle w:val="Paragraphedeliste"/>
        <w:numPr>
          <w:ilvl w:val="0"/>
          <w:numId w:val="52"/>
        </w:numPr>
        <w:jc w:val="both"/>
        <w:rPr>
          <w:rStyle w:val="hps"/>
          <w:sz w:val="24"/>
          <w:szCs w:val="24"/>
        </w:rPr>
      </w:pPr>
      <w:r w:rsidRPr="000446AB">
        <w:rPr>
          <w:rStyle w:val="hps"/>
          <w:sz w:val="24"/>
          <w:szCs w:val="24"/>
        </w:rPr>
        <w:t>l’assistance aux com</w:t>
      </w:r>
      <w:r w:rsidR="000446AB" w:rsidRPr="000446AB">
        <w:rPr>
          <w:rStyle w:val="hps"/>
          <w:sz w:val="24"/>
          <w:szCs w:val="24"/>
        </w:rPr>
        <w:t>ités de protection civile et,</w:t>
      </w:r>
    </w:p>
    <w:p w14:paraId="04AB2AB2" w14:textId="5A348E06" w:rsidR="003E32B8" w:rsidRPr="000446AB" w:rsidRDefault="003E32B8" w:rsidP="00CB12C6">
      <w:pPr>
        <w:pStyle w:val="Paragraphedeliste"/>
        <w:numPr>
          <w:ilvl w:val="0"/>
          <w:numId w:val="52"/>
        </w:numPr>
        <w:jc w:val="both"/>
        <w:rPr>
          <w:b/>
          <w:i/>
          <w:sz w:val="24"/>
          <w:szCs w:val="24"/>
        </w:rPr>
      </w:pPr>
      <w:r w:rsidRPr="000446AB">
        <w:rPr>
          <w:rStyle w:val="hps"/>
          <w:sz w:val="24"/>
          <w:szCs w:val="24"/>
        </w:rPr>
        <w:t>la mise en œuvre du Plan national pour l'organisation des secours en cas de catastrophes (Plan ORSEC</w:t>
      </w:r>
      <w:r w:rsidRPr="000446AB">
        <w:rPr>
          <w:sz w:val="24"/>
          <w:szCs w:val="24"/>
        </w:rPr>
        <w:t xml:space="preserve">)       </w:t>
      </w:r>
    </w:p>
    <w:p w14:paraId="359196D4" w14:textId="77777777" w:rsidR="003E32B8" w:rsidRPr="008E3261" w:rsidRDefault="003E32B8" w:rsidP="003E32B8">
      <w:pPr>
        <w:rPr>
          <w:sz w:val="24"/>
          <w:szCs w:val="24"/>
        </w:rPr>
      </w:pPr>
    </w:p>
    <w:tbl>
      <w:tblPr>
        <w:tblW w:w="5223" w:type="pct"/>
        <w:tblLook w:val="01E0" w:firstRow="1" w:lastRow="1" w:firstColumn="1" w:lastColumn="1" w:noHBand="0" w:noVBand="0"/>
      </w:tblPr>
      <w:tblGrid>
        <w:gridCol w:w="9478"/>
        <w:gridCol w:w="222"/>
      </w:tblGrid>
      <w:tr w:rsidR="003E32B8" w:rsidRPr="00B90E2D" w14:paraId="0E3FC671" w14:textId="77777777" w:rsidTr="00AC08FC">
        <w:trPr>
          <w:trHeight w:val="359"/>
        </w:trPr>
        <w:tc>
          <w:tcPr>
            <w:tcW w:w="4887" w:type="pct"/>
            <w:vAlign w:val="center"/>
          </w:tcPr>
          <w:p w14:paraId="66C71B1E" w14:textId="33E3465F" w:rsidR="003E32B8" w:rsidRDefault="003E32B8" w:rsidP="003E32B8">
            <w:pPr>
              <w:tabs>
                <w:tab w:val="left" w:pos="4680"/>
              </w:tabs>
              <w:spacing w:after="0"/>
              <w:jc w:val="both"/>
              <w:rPr>
                <w:b/>
                <w:bCs/>
                <w:sz w:val="24"/>
                <w:szCs w:val="24"/>
              </w:rPr>
            </w:pPr>
            <w:r w:rsidRPr="00B90E2D">
              <w:rPr>
                <w:b/>
                <w:bCs/>
                <w:sz w:val="24"/>
                <w:szCs w:val="24"/>
              </w:rPr>
              <w:t xml:space="preserve">Effet(s) UNDAF </w:t>
            </w:r>
            <w:r w:rsidR="008F1C01">
              <w:rPr>
                <w:b/>
                <w:bCs/>
                <w:sz w:val="24"/>
                <w:szCs w:val="24"/>
              </w:rPr>
              <w:t xml:space="preserve">(2014 – 2018) </w:t>
            </w:r>
            <w:r w:rsidRPr="00B90E2D">
              <w:rPr>
                <w:b/>
                <w:bCs/>
                <w:sz w:val="24"/>
                <w:szCs w:val="24"/>
              </w:rPr>
              <w:t>:</w:t>
            </w:r>
            <w:r>
              <w:rPr>
                <w:b/>
                <w:bCs/>
                <w:sz w:val="24"/>
                <w:szCs w:val="24"/>
              </w:rPr>
              <w:t xml:space="preserve"> </w:t>
            </w:r>
          </w:p>
          <w:p w14:paraId="7D69AD79" w14:textId="77777777" w:rsidR="003E32B8" w:rsidRDefault="003E32B8" w:rsidP="00B85516">
            <w:pPr>
              <w:numPr>
                <w:ilvl w:val="0"/>
                <w:numId w:val="40"/>
              </w:numPr>
              <w:spacing w:after="0"/>
              <w:jc w:val="both"/>
              <w:rPr>
                <w:sz w:val="24"/>
                <w:szCs w:val="24"/>
              </w:rPr>
            </w:pPr>
            <w:r w:rsidRPr="00B90E2D">
              <w:rPr>
                <w:b/>
                <w:bCs/>
                <w:sz w:val="24"/>
                <w:szCs w:val="24"/>
              </w:rPr>
              <w:t xml:space="preserve">Pilier 1 de l’UNDAF Résultat 4: </w:t>
            </w:r>
            <w:r w:rsidRPr="00B90E2D">
              <w:rPr>
                <w:sz w:val="24"/>
                <w:szCs w:val="24"/>
              </w:rPr>
              <w:t>D’ici à 2015, les institutions nationales et les communautés locales utilisent une approche intégrée de gestion durable des ressources naturelles qui prend en compte l’adaptation aux changements climatiques</w:t>
            </w:r>
          </w:p>
          <w:p w14:paraId="0A5A37B0" w14:textId="5A310965" w:rsidR="003E32B8" w:rsidRPr="008F1C01" w:rsidRDefault="003E32B8" w:rsidP="00B85516">
            <w:pPr>
              <w:numPr>
                <w:ilvl w:val="0"/>
                <w:numId w:val="40"/>
              </w:numPr>
              <w:spacing w:after="0"/>
              <w:jc w:val="both"/>
              <w:rPr>
                <w:b/>
                <w:bCs/>
                <w:sz w:val="24"/>
                <w:szCs w:val="24"/>
              </w:rPr>
            </w:pPr>
            <w:r w:rsidRPr="00B90E2D">
              <w:rPr>
                <w:b/>
                <w:bCs/>
                <w:sz w:val="24"/>
                <w:szCs w:val="24"/>
              </w:rPr>
              <w:t xml:space="preserve">Pilier 1 de l’UNDAF Résultat5: </w:t>
            </w:r>
            <w:r w:rsidRPr="00B90E2D">
              <w:rPr>
                <w:sz w:val="24"/>
                <w:szCs w:val="24"/>
              </w:rPr>
              <w:t>D’ici à 2015, les autorités nationales et les communautés locales sont mieux préparées pour répondre efficacement aux urgences et catastrophes naturelles</w:t>
            </w:r>
          </w:p>
          <w:p w14:paraId="3E42385B" w14:textId="77777777" w:rsidR="008F1C01" w:rsidRDefault="008F1C01" w:rsidP="008F1C01">
            <w:pPr>
              <w:spacing w:after="0"/>
              <w:jc w:val="both"/>
              <w:rPr>
                <w:b/>
                <w:bCs/>
                <w:sz w:val="24"/>
                <w:szCs w:val="24"/>
              </w:rPr>
            </w:pPr>
          </w:p>
          <w:p w14:paraId="0F09BBE3" w14:textId="3EA39787" w:rsidR="008F1C01" w:rsidRPr="003E32B8" w:rsidRDefault="008F1C01" w:rsidP="008F1C01">
            <w:pPr>
              <w:spacing w:after="0"/>
              <w:jc w:val="both"/>
              <w:rPr>
                <w:b/>
                <w:bCs/>
                <w:sz w:val="24"/>
                <w:szCs w:val="24"/>
              </w:rPr>
            </w:pPr>
            <w:r>
              <w:rPr>
                <w:b/>
                <w:bCs/>
                <w:sz w:val="24"/>
                <w:szCs w:val="24"/>
              </w:rPr>
              <w:t>Effets UNDAF/CPAP (2014 – 2018)</w:t>
            </w:r>
          </w:p>
          <w:p w14:paraId="469C4BD3" w14:textId="77777777" w:rsidR="003E32B8" w:rsidRDefault="003E32B8" w:rsidP="003E32B8">
            <w:pPr>
              <w:tabs>
                <w:tab w:val="left" w:pos="4680"/>
              </w:tabs>
              <w:spacing w:after="0"/>
              <w:jc w:val="both"/>
              <w:rPr>
                <w:sz w:val="24"/>
                <w:szCs w:val="24"/>
              </w:rPr>
            </w:pPr>
          </w:p>
          <w:p w14:paraId="1B145B4B" w14:textId="157FC98C" w:rsidR="008F1C01" w:rsidRPr="008F1C01" w:rsidRDefault="008F1C01" w:rsidP="00B85516">
            <w:pPr>
              <w:widowControl w:val="0"/>
              <w:numPr>
                <w:ilvl w:val="0"/>
                <w:numId w:val="43"/>
              </w:numPr>
              <w:autoSpaceDE w:val="0"/>
              <w:autoSpaceDN w:val="0"/>
              <w:adjustRightInd w:val="0"/>
              <w:spacing w:after="0" w:line="240" w:lineRule="auto"/>
              <w:jc w:val="both"/>
              <w:rPr>
                <w:rFonts w:cs="Arial Narrow"/>
                <w:color w:val="000000"/>
                <w:sz w:val="24"/>
                <w:szCs w:val="24"/>
                <w:lang w:eastAsia="fr-FR"/>
              </w:rPr>
            </w:pPr>
            <w:r w:rsidRPr="008F1C01">
              <w:rPr>
                <w:rFonts w:cs="Arial Narrow"/>
                <w:color w:val="000000"/>
                <w:sz w:val="24"/>
                <w:szCs w:val="24"/>
                <w:lang w:eastAsia="fr-FR"/>
              </w:rPr>
              <w:t xml:space="preserve">Les capacités locales en matière de préservation de l'environnement et d’une meilleure adaptation aux changements climatiques sont développées </w:t>
            </w:r>
          </w:p>
          <w:p w14:paraId="4217215F" w14:textId="7F395499" w:rsidR="008F1C01" w:rsidRPr="00B90E2D" w:rsidRDefault="008F1C01" w:rsidP="00B85516">
            <w:pPr>
              <w:numPr>
                <w:ilvl w:val="0"/>
                <w:numId w:val="43"/>
              </w:numPr>
              <w:spacing w:after="0"/>
              <w:jc w:val="both"/>
              <w:rPr>
                <w:sz w:val="24"/>
                <w:szCs w:val="24"/>
              </w:rPr>
            </w:pPr>
            <w:r w:rsidRPr="008F1C01">
              <w:rPr>
                <w:rFonts w:cs="Arial Narrow"/>
                <w:color w:val="000000"/>
                <w:sz w:val="24"/>
                <w:szCs w:val="24"/>
                <w:lang w:eastAsia="fr-FR"/>
              </w:rPr>
              <w:t>Les capacités du gouvernement et les capacités locales sont renforcées pour une meilleure prévention et gestion des crises et des catastrophes naturelles</w:t>
            </w:r>
            <w:r w:rsidRPr="008F1C01">
              <w:rPr>
                <w:rFonts w:ascii="Arial Narrow" w:hAnsi="Arial Narrow" w:cs="Arial Narrow"/>
                <w:color w:val="000000"/>
                <w:sz w:val="23"/>
                <w:szCs w:val="23"/>
                <w:lang w:eastAsia="fr-FR"/>
              </w:rPr>
              <w:t xml:space="preserve"> </w:t>
            </w:r>
          </w:p>
        </w:tc>
        <w:tc>
          <w:tcPr>
            <w:tcW w:w="113" w:type="pct"/>
            <w:vAlign w:val="center"/>
          </w:tcPr>
          <w:p w14:paraId="0C680977" w14:textId="77777777" w:rsidR="003E32B8" w:rsidRPr="00B90E2D" w:rsidRDefault="003E32B8" w:rsidP="003E32B8">
            <w:pPr>
              <w:tabs>
                <w:tab w:val="left" w:pos="4680"/>
              </w:tabs>
              <w:spacing w:after="0"/>
              <w:jc w:val="both"/>
              <w:rPr>
                <w:sz w:val="24"/>
                <w:szCs w:val="24"/>
                <w:shd w:val="clear" w:color="auto" w:fill="E0E0E0"/>
              </w:rPr>
            </w:pPr>
          </w:p>
        </w:tc>
      </w:tr>
      <w:tr w:rsidR="003E32B8" w:rsidRPr="00B90E2D" w14:paraId="40C4F7A6" w14:textId="77777777" w:rsidTr="00AC08FC">
        <w:tc>
          <w:tcPr>
            <w:tcW w:w="4998" w:type="pct"/>
            <w:gridSpan w:val="2"/>
            <w:vAlign w:val="center"/>
          </w:tcPr>
          <w:p w14:paraId="0804E141" w14:textId="77777777" w:rsidR="008F1C01" w:rsidRDefault="008F1C01" w:rsidP="003E32B8">
            <w:pPr>
              <w:tabs>
                <w:tab w:val="left" w:pos="4680"/>
              </w:tabs>
              <w:spacing w:after="0"/>
              <w:jc w:val="both"/>
              <w:rPr>
                <w:b/>
                <w:bCs/>
                <w:sz w:val="24"/>
                <w:szCs w:val="24"/>
              </w:rPr>
            </w:pPr>
          </w:p>
          <w:p w14:paraId="3FAC96F8" w14:textId="310F8181" w:rsidR="003E32B8" w:rsidRDefault="003E32B8" w:rsidP="003E32B8">
            <w:pPr>
              <w:tabs>
                <w:tab w:val="left" w:pos="4680"/>
              </w:tabs>
              <w:spacing w:after="0"/>
              <w:jc w:val="both"/>
              <w:rPr>
                <w:b/>
                <w:bCs/>
                <w:sz w:val="24"/>
                <w:szCs w:val="24"/>
              </w:rPr>
            </w:pPr>
            <w:r w:rsidRPr="00B90E2D">
              <w:rPr>
                <w:b/>
                <w:bCs/>
                <w:sz w:val="24"/>
                <w:szCs w:val="24"/>
              </w:rPr>
              <w:t xml:space="preserve">Plan stratégique du PNUD </w:t>
            </w:r>
            <w:r w:rsidR="008F1C01">
              <w:rPr>
                <w:b/>
                <w:bCs/>
                <w:sz w:val="24"/>
                <w:szCs w:val="24"/>
              </w:rPr>
              <w:t>2014 - 2017</w:t>
            </w:r>
          </w:p>
          <w:p w14:paraId="726C31B1" w14:textId="77777777" w:rsidR="008F1C01" w:rsidRDefault="008F1C01" w:rsidP="003E32B8">
            <w:pPr>
              <w:tabs>
                <w:tab w:val="left" w:pos="4680"/>
              </w:tabs>
              <w:spacing w:after="0"/>
              <w:jc w:val="both"/>
              <w:rPr>
                <w:b/>
                <w:bCs/>
                <w:sz w:val="24"/>
                <w:szCs w:val="24"/>
              </w:rPr>
            </w:pPr>
          </w:p>
          <w:p w14:paraId="5B289197" w14:textId="77777777" w:rsidR="003E32B8" w:rsidRPr="00B90E2D" w:rsidRDefault="003E32B8" w:rsidP="00B85516">
            <w:pPr>
              <w:pStyle w:val="Paragraphedeliste"/>
              <w:numPr>
                <w:ilvl w:val="0"/>
                <w:numId w:val="41"/>
              </w:numPr>
              <w:jc w:val="both"/>
              <w:rPr>
                <w:sz w:val="24"/>
                <w:szCs w:val="24"/>
              </w:rPr>
            </w:pPr>
            <w:r w:rsidRPr="00B90E2D">
              <w:rPr>
                <w:b/>
                <w:bCs/>
                <w:sz w:val="24"/>
                <w:szCs w:val="24"/>
              </w:rPr>
              <w:t xml:space="preserve">Environnement et développement durable </w:t>
            </w:r>
            <w:r w:rsidRPr="00B90E2D">
              <w:rPr>
                <w:b/>
                <w:bCs/>
                <w:sz w:val="24"/>
                <w:szCs w:val="24"/>
                <w:u w:val="single"/>
              </w:rPr>
              <w:t>Premier</w:t>
            </w:r>
            <w:r w:rsidRPr="00B90E2D">
              <w:rPr>
                <w:b/>
                <w:bCs/>
                <w:sz w:val="24"/>
                <w:szCs w:val="24"/>
              </w:rPr>
              <w:t xml:space="preserve"> résultat: Renforcement des capacités nationales, y compris </w:t>
            </w:r>
            <w:r w:rsidRPr="00B90E2D">
              <w:rPr>
                <w:sz w:val="24"/>
                <w:szCs w:val="24"/>
              </w:rPr>
              <w:t>la participation des femmes à prévenir, atténuer et faire face aux impacts des chocs systémiques générés par les catastrophes naturelles.</w:t>
            </w:r>
          </w:p>
          <w:p w14:paraId="3E664478" w14:textId="77777777" w:rsidR="003E32B8" w:rsidRPr="00B90E2D" w:rsidRDefault="003E32B8" w:rsidP="00B85516">
            <w:pPr>
              <w:pStyle w:val="Paragraphedeliste"/>
              <w:numPr>
                <w:ilvl w:val="0"/>
                <w:numId w:val="41"/>
              </w:numPr>
              <w:jc w:val="both"/>
              <w:rPr>
                <w:sz w:val="24"/>
                <w:szCs w:val="24"/>
              </w:rPr>
            </w:pPr>
            <w:r w:rsidRPr="00B90E2D">
              <w:rPr>
                <w:b/>
                <w:bCs/>
                <w:sz w:val="24"/>
                <w:szCs w:val="24"/>
                <w:u w:val="single"/>
              </w:rPr>
              <w:t>Deuxième</w:t>
            </w:r>
            <w:r w:rsidRPr="00B90E2D">
              <w:rPr>
                <w:b/>
                <w:bCs/>
                <w:sz w:val="24"/>
                <w:szCs w:val="24"/>
              </w:rPr>
              <w:t xml:space="preserve"> résultat: Renforcement des capacités des Pays en Développement </w:t>
            </w:r>
            <w:r w:rsidRPr="00B90E2D">
              <w:rPr>
                <w:sz w:val="24"/>
                <w:szCs w:val="24"/>
              </w:rPr>
              <w:t xml:space="preserve">à intégrer les politiques d'adaptation aux changements climatiques dans les plans nationaux de développement </w:t>
            </w:r>
          </w:p>
          <w:p w14:paraId="745D77AC" w14:textId="77777777" w:rsidR="003E32B8" w:rsidRPr="00B90E2D" w:rsidRDefault="003E32B8" w:rsidP="003E32B8">
            <w:pPr>
              <w:tabs>
                <w:tab w:val="left" w:pos="4680"/>
              </w:tabs>
              <w:spacing w:after="0"/>
              <w:jc w:val="both"/>
              <w:rPr>
                <w:b/>
                <w:bCs/>
                <w:sz w:val="24"/>
                <w:szCs w:val="24"/>
              </w:rPr>
            </w:pPr>
          </w:p>
        </w:tc>
      </w:tr>
    </w:tbl>
    <w:p w14:paraId="65812B92" w14:textId="1ECFE59C" w:rsidR="002823CF" w:rsidRDefault="000446AB" w:rsidP="00E4573B">
      <w:pPr>
        <w:jc w:val="both"/>
        <w:rPr>
          <w:sz w:val="24"/>
          <w:szCs w:val="24"/>
        </w:rPr>
      </w:pPr>
      <w:r w:rsidRPr="000446AB">
        <w:rPr>
          <w:sz w:val="24"/>
          <w:szCs w:val="24"/>
        </w:rPr>
        <w:t>Comme il est aisé de le contacter, le projet SAP/Bénin est pertinent puisqu’il cadre avec les besoins nationaux ainsi que ceux des institutions porteuses ou partenaires</w:t>
      </w:r>
      <w:r>
        <w:rPr>
          <w:sz w:val="24"/>
          <w:szCs w:val="24"/>
        </w:rPr>
        <w:t xml:space="preserve"> à savoir le PNUD, GEF, et les différents ministères et projets impliqués dans la prévention et la gestion des risques de catastrophes.</w:t>
      </w:r>
    </w:p>
    <w:p w14:paraId="3EBDB343" w14:textId="77777777" w:rsidR="00AC798C" w:rsidRPr="000446AB" w:rsidRDefault="00AC798C" w:rsidP="00E4573B">
      <w:pPr>
        <w:jc w:val="both"/>
        <w:rPr>
          <w:sz w:val="24"/>
          <w:szCs w:val="24"/>
        </w:rPr>
      </w:pPr>
    </w:p>
    <w:p w14:paraId="277162DF" w14:textId="77EB116F" w:rsidR="002823CF" w:rsidRPr="00190BE2" w:rsidRDefault="002823CF" w:rsidP="00AC798C">
      <w:pPr>
        <w:pStyle w:val="Titre3"/>
      </w:pPr>
      <w:bookmarkStart w:id="27" w:name="_Toc329808631"/>
      <w:r w:rsidRPr="00190BE2">
        <w:lastRenderedPageBreak/>
        <w:t>2.1.2. Cohérence</w:t>
      </w:r>
      <w:bookmarkEnd w:id="27"/>
    </w:p>
    <w:p w14:paraId="43EACEE4" w14:textId="77777777" w:rsidR="002823CF" w:rsidRPr="00031309" w:rsidRDefault="002823CF" w:rsidP="002823CF">
      <w:pPr>
        <w:ind w:left="708"/>
        <w:rPr>
          <w:sz w:val="28"/>
        </w:rPr>
      </w:pPr>
    </w:p>
    <w:p w14:paraId="1647F930" w14:textId="443D18D9" w:rsidR="00A85C5F" w:rsidRDefault="00AC798C" w:rsidP="002823CF">
      <w:pPr>
        <w:spacing w:before="120"/>
        <w:jc w:val="both"/>
        <w:rPr>
          <w:rFonts w:cs="Arial"/>
          <w:sz w:val="24"/>
          <w:szCs w:val="24"/>
          <w:lang w:eastAsia="fr-FR"/>
        </w:rPr>
      </w:pPr>
      <w:r w:rsidRPr="00AC798C">
        <w:rPr>
          <w:rFonts w:cs="Arial"/>
          <w:sz w:val="24"/>
          <w:szCs w:val="24"/>
          <w:lang w:eastAsia="fr-FR"/>
        </w:rPr>
        <w:t>D</w:t>
      </w:r>
      <w:r w:rsidR="00A85C5F">
        <w:rPr>
          <w:rFonts w:cs="Arial"/>
          <w:sz w:val="24"/>
          <w:szCs w:val="24"/>
          <w:lang w:eastAsia="fr-FR"/>
        </w:rPr>
        <w:t>eux grand</w:t>
      </w:r>
      <w:r>
        <w:rPr>
          <w:rFonts w:cs="Arial"/>
          <w:sz w:val="24"/>
          <w:szCs w:val="24"/>
          <w:lang w:eastAsia="fr-FR"/>
        </w:rPr>
        <w:t>e</w:t>
      </w:r>
      <w:r w:rsidR="00A85C5F">
        <w:rPr>
          <w:rFonts w:cs="Arial"/>
          <w:sz w:val="24"/>
          <w:szCs w:val="24"/>
          <w:lang w:eastAsia="fr-FR"/>
        </w:rPr>
        <w:t>s questions nous permettent d’apprécier la cohérence du projet SAP/Bénin :</w:t>
      </w:r>
    </w:p>
    <w:p w14:paraId="220FDE6A" w14:textId="622F6633" w:rsidR="002823CF" w:rsidRPr="00A85C5F" w:rsidRDefault="002823CF" w:rsidP="00CB12C6">
      <w:pPr>
        <w:pStyle w:val="Paragraphedeliste"/>
        <w:numPr>
          <w:ilvl w:val="0"/>
          <w:numId w:val="53"/>
        </w:numPr>
        <w:spacing w:before="120"/>
        <w:jc w:val="both"/>
        <w:rPr>
          <w:rFonts w:cs="Arial"/>
          <w:sz w:val="24"/>
          <w:szCs w:val="24"/>
          <w:lang w:eastAsia="fr-FR"/>
        </w:rPr>
      </w:pPr>
      <w:r w:rsidRPr="00A85C5F">
        <w:rPr>
          <w:rFonts w:cs="Arial"/>
          <w:sz w:val="24"/>
          <w:szCs w:val="24"/>
          <w:lang w:eastAsia="fr-FR"/>
        </w:rPr>
        <w:t>Quelle adéquation entre le programme et l'objet de l'organisation qui le porte ? Quelle adéquation entre les valeurs affichées en externe et le mode de gouvernance effective de la structure ?</w:t>
      </w:r>
    </w:p>
    <w:p w14:paraId="4F0D2AAB" w14:textId="0DB5E612" w:rsidR="002823CF" w:rsidRPr="00A85C5F" w:rsidRDefault="002823CF" w:rsidP="00CB12C6">
      <w:pPr>
        <w:pStyle w:val="Paragraphedeliste"/>
        <w:numPr>
          <w:ilvl w:val="0"/>
          <w:numId w:val="53"/>
        </w:numPr>
        <w:spacing w:before="120" w:after="120"/>
        <w:jc w:val="both"/>
        <w:rPr>
          <w:color w:val="000000"/>
          <w:sz w:val="24"/>
          <w:szCs w:val="24"/>
        </w:rPr>
      </w:pPr>
      <w:r w:rsidRPr="00A85C5F">
        <w:rPr>
          <w:rFonts w:cs="Arial"/>
          <w:sz w:val="24"/>
          <w:szCs w:val="24"/>
        </w:rPr>
        <w:t xml:space="preserve">le projet SAP/Bénin </w:t>
      </w:r>
      <w:r w:rsidRPr="00A85C5F">
        <w:rPr>
          <w:rFonts w:cs="Arial"/>
          <w:sz w:val="24"/>
          <w:szCs w:val="24"/>
          <w:lang w:eastAsia="fr-FR"/>
        </w:rPr>
        <w:t>répond-il effectivement à un besoin, combien de structures sont-elles attelées à y répondre ? Les structures sont-elles complémentaires ou en situation de concurrence ?</w:t>
      </w:r>
    </w:p>
    <w:p w14:paraId="472AC314" w14:textId="5DCF0D84" w:rsidR="002823CF" w:rsidRPr="006948A9" w:rsidRDefault="00E4573B" w:rsidP="002823CF">
      <w:pPr>
        <w:spacing w:before="120"/>
        <w:jc w:val="both"/>
        <w:rPr>
          <w:rFonts w:cs="Arial"/>
          <w:sz w:val="24"/>
          <w:szCs w:val="24"/>
          <w:lang w:eastAsia="fr-FR"/>
        </w:rPr>
      </w:pPr>
      <w:r>
        <w:rPr>
          <w:rFonts w:cs="Arial"/>
          <w:sz w:val="24"/>
          <w:szCs w:val="24"/>
          <w:lang w:eastAsia="fr-FR"/>
        </w:rPr>
        <w:t xml:space="preserve">Le document du projet SAP/Bénin ainsi que </w:t>
      </w:r>
      <w:r w:rsidR="002823CF" w:rsidRPr="006948A9">
        <w:rPr>
          <w:rFonts w:cs="Arial"/>
          <w:sz w:val="24"/>
          <w:szCs w:val="24"/>
          <w:lang w:eastAsia="fr-FR"/>
        </w:rPr>
        <w:t xml:space="preserve">les entretiens </w:t>
      </w:r>
      <w:r>
        <w:rPr>
          <w:rFonts w:cs="Arial"/>
          <w:sz w:val="24"/>
          <w:szCs w:val="24"/>
          <w:lang w:eastAsia="fr-FR"/>
        </w:rPr>
        <w:t xml:space="preserve">que nous avions eus </w:t>
      </w:r>
      <w:r w:rsidR="002823CF" w:rsidRPr="006948A9">
        <w:rPr>
          <w:rFonts w:cs="Arial"/>
          <w:sz w:val="24"/>
          <w:szCs w:val="24"/>
          <w:lang w:eastAsia="fr-FR"/>
        </w:rPr>
        <w:t>avec les part</w:t>
      </w:r>
      <w:r>
        <w:rPr>
          <w:rFonts w:cs="Arial"/>
          <w:sz w:val="24"/>
          <w:szCs w:val="24"/>
          <w:lang w:eastAsia="fr-FR"/>
        </w:rPr>
        <w:t>ies prenantes impliquées dans la mise en œuvre du</w:t>
      </w:r>
      <w:r w:rsidR="002823CF" w:rsidRPr="006948A9">
        <w:rPr>
          <w:rFonts w:cs="Arial"/>
          <w:sz w:val="24"/>
          <w:szCs w:val="24"/>
          <w:lang w:eastAsia="fr-FR"/>
        </w:rPr>
        <w:t xml:space="preserve"> projet SAP/Benin, </w:t>
      </w:r>
      <w:r>
        <w:rPr>
          <w:rFonts w:cs="Arial"/>
          <w:sz w:val="24"/>
          <w:szCs w:val="24"/>
          <w:lang w:eastAsia="fr-FR"/>
        </w:rPr>
        <w:t>indique que le projet vient</w:t>
      </w:r>
      <w:r w:rsidR="002823CF" w:rsidRPr="006948A9">
        <w:rPr>
          <w:rFonts w:cs="Arial"/>
          <w:sz w:val="24"/>
          <w:szCs w:val="24"/>
          <w:lang w:eastAsia="fr-FR"/>
        </w:rPr>
        <w:t xml:space="preserve"> combler un vide réel notamment : a) accroitre la connaissance et la compréhension de la variabilité du climat et les risques induits par les changements au niveau du pays et dans les zones vulnérables ciblées, b) renforcer la capacité d'adaptation pour réduire les risques de pertes économiques induits par le </w:t>
      </w:r>
      <w:r>
        <w:rPr>
          <w:rFonts w:cs="Arial"/>
          <w:sz w:val="24"/>
          <w:szCs w:val="24"/>
          <w:lang w:eastAsia="fr-FR"/>
        </w:rPr>
        <w:t xml:space="preserve">changement </w:t>
      </w:r>
      <w:r w:rsidR="002823CF" w:rsidRPr="006948A9">
        <w:rPr>
          <w:rFonts w:cs="Arial"/>
          <w:sz w:val="24"/>
          <w:szCs w:val="24"/>
          <w:lang w:eastAsia="fr-FR"/>
        </w:rPr>
        <w:t>climat</w:t>
      </w:r>
      <w:r>
        <w:rPr>
          <w:rFonts w:cs="Arial"/>
          <w:sz w:val="24"/>
          <w:szCs w:val="24"/>
          <w:lang w:eastAsia="fr-FR"/>
        </w:rPr>
        <w:t>ique</w:t>
      </w:r>
      <w:r w:rsidR="002823CF" w:rsidRPr="006948A9">
        <w:rPr>
          <w:rFonts w:cs="Arial"/>
          <w:sz w:val="24"/>
          <w:szCs w:val="24"/>
          <w:lang w:eastAsia="fr-FR"/>
        </w:rPr>
        <w:t xml:space="preserve"> et c) démontrer la réussite, le déploiement et le transfert des technologies d'adaptation pertinentes. Ces trois points sont soutenus par les politiques au plus haut niveau. En effet, les documents de stratégie de réduction de la pauvreté (DSRP) mettent les changements climatiques au centre des priorités de développement, notamment en matière de gestion des ressources naturelles et de l'environnement ; et la stratégie pour la croissance et la réduction de la pauvreté (SCRP) souligne également le développement équilibré et durable au niveau  national dans les domaines prioritaires de la gestion des catastrophes naturelles et des risques et, le renforcement de l'aménagement du territoire.</w:t>
      </w:r>
    </w:p>
    <w:p w14:paraId="5086A7FC" w14:textId="7F82F344" w:rsidR="00A85C5F" w:rsidRDefault="00A85C5F" w:rsidP="002823CF">
      <w:pPr>
        <w:spacing w:before="120"/>
        <w:jc w:val="both"/>
        <w:rPr>
          <w:rFonts w:cs="Arial"/>
          <w:sz w:val="24"/>
          <w:szCs w:val="24"/>
          <w:lang w:eastAsia="fr-FR"/>
        </w:rPr>
      </w:pPr>
      <w:r>
        <w:rPr>
          <w:rFonts w:cs="Arial"/>
          <w:sz w:val="24"/>
          <w:szCs w:val="24"/>
          <w:lang w:eastAsia="fr-FR"/>
        </w:rPr>
        <w:t>L</w:t>
      </w:r>
      <w:r w:rsidR="002823CF" w:rsidRPr="006948A9">
        <w:rPr>
          <w:rFonts w:cs="Arial"/>
          <w:sz w:val="24"/>
          <w:szCs w:val="24"/>
          <w:lang w:eastAsia="fr-FR"/>
        </w:rPr>
        <w:t xml:space="preserve">es réalisations </w:t>
      </w:r>
      <w:r>
        <w:rPr>
          <w:rFonts w:cs="Arial"/>
          <w:sz w:val="24"/>
          <w:szCs w:val="24"/>
          <w:lang w:eastAsia="fr-FR"/>
        </w:rPr>
        <w:t xml:space="preserve">prévues dans le document du projet </w:t>
      </w:r>
      <w:r w:rsidR="002823CF" w:rsidRPr="006948A9">
        <w:rPr>
          <w:rFonts w:cs="Arial"/>
          <w:sz w:val="24"/>
          <w:szCs w:val="24"/>
          <w:lang w:eastAsia="fr-FR"/>
        </w:rPr>
        <w:t xml:space="preserve">sont </w:t>
      </w:r>
      <w:r w:rsidR="00E4573B">
        <w:rPr>
          <w:rFonts w:cs="Arial"/>
          <w:sz w:val="24"/>
          <w:szCs w:val="24"/>
          <w:lang w:eastAsia="fr-FR"/>
        </w:rPr>
        <w:t>aussi conformes</w:t>
      </w:r>
      <w:r w:rsidR="002823CF" w:rsidRPr="006948A9">
        <w:rPr>
          <w:rFonts w:cs="Arial"/>
          <w:sz w:val="24"/>
          <w:szCs w:val="24"/>
          <w:lang w:eastAsia="fr-FR"/>
        </w:rPr>
        <w:t xml:space="preserve"> avec les objectifs de la Direction Nationale de la Météo (DNM) et l'Agence Nationale de la Protection Civile (ANPC). C</w:t>
      </w:r>
      <w:r>
        <w:rPr>
          <w:rFonts w:cs="Arial"/>
          <w:sz w:val="24"/>
          <w:szCs w:val="24"/>
          <w:lang w:eastAsia="fr-FR"/>
        </w:rPr>
        <w:t>e qui est une réponse claire</w:t>
      </w:r>
      <w:r w:rsidR="002823CF" w:rsidRPr="006948A9">
        <w:rPr>
          <w:rFonts w:cs="Arial"/>
          <w:sz w:val="24"/>
          <w:szCs w:val="24"/>
          <w:lang w:eastAsia="fr-FR"/>
        </w:rPr>
        <w:t xml:space="preserve"> </w:t>
      </w:r>
      <w:r>
        <w:rPr>
          <w:rFonts w:cs="Arial"/>
          <w:sz w:val="24"/>
          <w:szCs w:val="24"/>
          <w:lang w:eastAsia="fr-FR"/>
        </w:rPr>
        <w:t>aux</w:t>
      </w:r>
      <w:r w:rsidR="002823CF" w:rsidRPr="006948A9">
        <w:rPr>
          <w:rFonts w:cs="Arial"/>
          <w:sz w:val="24"/>
          <w:szCs w:val="24"/>
          <w:lang w:eastAsia="fr-FR"/>
        </w:rPr>
        <w:t xml:space="preserve"> besoins politiques, t</w:t>
      </w:r>
      <w:r w:rsidR="00E4573B">
        <w:rPr>
          <w:rFonts w:cs="Arial"/>
          <w:sz w:val="24"/>
          <w:szCs w:val="24"/>
          <w:lang w:eastAsia="fr-FR"/>
        </w:rPr>
        <w:t>echnologiques et sociaux du Bénin</w:t>
      </w:r>
      <w:r w:rsidR="002823CF" w:rsidRPr="006948A9">
        <w:rPr>
          <w:rFonts w:cs="Arial"/>
          <w:sz w:val="24"/>
          <w:szCs w:val="24"/>
          <w:lang w:eastAsia="fr-FR"/>
        </w:rPr>
        <w:t xml:space="preserve">. </w:t>
      </w:r>
      <w:r>
        <w:rPr>
          <w:rFonts w:cs="Arial"/>
          <w:sz w:val="24"/>
          <w:szCs w:val="24"/>
          <w:lang w:eastAsia="fr-FR"/>
        </w:rPr>
        <w:t xml:space="preserve"> </w:t>
      </w:r>
    </w:p>
    <w:p w14:paraId="49EEDAAB" w14:textId="6714FA52" w:rsidR="002823CF" w:rsidRPr="006948A9" w:rsidRDefault="002823CF" w:rsidP="002823CF">
      <w:pPr>
        <w:spacing w:before="120"/>
        <w:jc w:val="both"/>
        <w:rPr>
          <w:rFonts w:cs="Arial"/>
          <w:sz w:val="24"/>
          <w:szCs w:val="24"/>
          <w:lang w:eastAsia="fr-FR"/>
        </w:rPr>
      </w:pPr>
      <w:r w:rsidRPr="006948A9">
        <w:rPr>
          <w:rFonts w:cs="Arial"/>
          <w:sz w:val="24"/>
          <w:szCs w:val="24"/>
          <w:lang w:eastAsia="fr-FR"/>
        </w:rPr>
        <w:t xml:space="preserve">Pour réaliser efficacement cette mission du SAP/Bénin, sept </w:t>
      </w:r>
      <w:r w:rsidR="00A85C5F">
        <w:rPr>
          <w:rFonts w:cs="Arial"/>
          <w:sz w:val="24"/>
          <w:szCs w:val="24"/>
          <w:lang w:eastAsia="fr-FR"/>
        </w:rPr>
        <w:t xml:space="preserve">(7) </w:t>
      </w:r>
      <w:r w:rsidRPr="006948A9">
        <w:rPr>
          <w:rFonts w:cs="Arial"/>
          <w:sz w:val="24"/>
          <w:szCs w:val="24"/>
          <w:lang w:eastAsia="fr-FR"/>
        </w:rPr>
        <w:t>ministères sectoriels sont directement impliqués à travers leurs directions techniques les mieux indiquées. Nous avons : Ministère en charge de l’eau, Ministère en charge de l'Intérieur,  Ministère en charge des Transports, Ministère en charge de la Recherche Scientifique, Ministère en charge de l'Environnement, Ministère de l'Agriculture, de l'Elevage et de la Pêche et le  Ministère en charge de la Décentralisation.</w:t>
      </w:r>
      <w:r w:rsidR="00A85C5F">
        <w:rPr>
          <w:rFonts w:cs="Arial"/>
          <w:sz w:val="24"/>
          <w:szCs w:val="24"/>
          <w:lang w:eastAsia="fr-FR"/>
        </w:rPr>
        <w:t xml:space="preserve"> </w:t>
      </w:r>
      <w:r w:rsidRPr="006948A9">
        <w:rPr>
          <w:rFonts w:cs="Arial"/>
          <w:sz w:val="24"/>
          <w:szCs w:val="24"/>
          <w:lang w:eastAsia="fr-FR"/>
        </w:rPr>
        <w:t xml:space="preserve">Ces structures sont en parfaite complémentarité dans la mesure où les domaines de compétence sont clairement définis et le résultat final ne peut s’obtenir que si chaque structure s’attèle à remplir son cahier de charge. De plus, le mode de </w:t>
      </w:r>
      <w:r w:rsidR="00A85C5F">
        <w:rPr>
          <w:rFonts w:cs="Arial"/>
          <w:sz w:val="24"/>
          <w:szCs w:val="24"/>
          <w:lang w:eastAsia="fr-FR"/>
        </w:rPr>
        <w:t>gestion des activités du projet</w:t>
      </w:r>
      <w:r w:rsidRPr="006948A9">
        <w:rPr>
          <w:rFonts w:cs="Arial"/>
          <w:sz w:val="24"/>
          <w:szCs w:val="24"/>
          <w:lang w:eastAsia="fr-FR"/>
        </w:rPr>
        <w:t xml:space="preserve"> limite au maximum les risques de conflit. En effet, chaque structure élabore son PTA et l’ensemble des PTA est discuté et validé en comité technique conjoint. La mise en œuvre du PTA validé est </w:t>
      </w:r>
      <w:r w:rsidR="007A3C19">
        <w:rPr>
          <w:rFonts w:cs="Arial"/>
          <w:sz w:val="24"/>
          <w:szCs w:val="24"/>
          <w:lang w:eastAsia="fr-FR"/>
        </w:rPr>
        <w:t xml:space="preserve">de </w:t>
      </w:r>
      <w:r w:rsidRPr="006948A9">
        <w:rPr>
          <w:rFonts w:cs="Arial"/>
          <w:sz w:val="24"/>
          <w:szCs w:val="24"/>
          <w:lang w:eastAsia="fr-FR"/>
        </w:rPr>
        <w:t xml:space="preserve">la responsabilité de chaque structure. Cette approche facilite le travail </w:t>
      </w:r>
      <w:r w:rsidR="007A3C19">
        <w:rPr>
          <w:rFonts w:cs="Arial"/>
          <w:sz w:val="24"/>
          <w:szCs w:val="24"/>
          <w:lang w:eastAsia="fr-FR"/>
        </w:rPr>
        <w:t>d’</w:t>
      </w:r>
      <w:r w:rsidRPr="006948A9">
        <w:rPr>
          <w:rFonts w:cs="Arial"/>
          <w:sz w:val="24"/>
          <w:szCs w:val="24"/>
          <w:lang w:eastAsia="fr-FR"/>
        </w:rPr>
        <w:t xml:space="preserve">ensemble, limite la concurrence  et accroit la complémentarité des structures.           </w:t>
      </w:r>
    </w:p>
    <w:p w14:paraId="6B47A896" w14:textId="77777777" w:rsidR="002823CF" w:rsidRPr="00031309" w:rsidRDefault="002823CF" w:rsidP="002823CF">
      <w:pPr>
        <w:ind w:left="708"/>
        <w:rPr>
          <w:sz w:val="28"/>
        </w:rPr>
      </w:pPr>
    </w:p>
    <w:p w14:paraId="371B73DC" w14:textId="77777777" w:rsidR="002823CF" w:rsidRPr="00190BE2" w:rsidRDefault="002823CF" w:rsidP="009E5E31">
      <w:pPr>
        <w:pStyle w:val="Titre2"/>
        <w:rPr>
          <w:rFonts w:ascii="Calibri" w:hAnsi="Calibri"/>
          <w:sz w:val="24"/>
          <w:szCs w:val="24"/>
        </w:rPr>
      </w:pPr>
      <w:bookmarkStart w:id="28" w:name="_Toc329808632"/>
      <w:r w:rsidRPr="00190BE2">
        <w:rPr>
          <w:rFonts w:ascii="Calibri" w:hAnsi="Calibri"/>
          <w:sz w:val="24"/>
          <w:szCs w:val="24"/>
        </w:rPr>
        <w:t>2.2. Procédures</w:t>
      </w:r>
      <w:bookmarkEnd w:id="28"/>
    </w:p>
    <w:p w14:paraId="33389205" w14:textId="02C8DA91" w:rsidR="002823CF" w:rsidRPr="00031309" w:rsidRDefault="002823CF" w:rsidP="00AC798C">
      <w:pPr>
        <w:pStyle w:val="Titre3"/>
        <w:rPr>
          <w:sz w:val="28"/>
        </w:rPr>
      </w:pPr>
      <w:bookmarkStart w:id="29" w:name="_Toc329808633"/>
      <w:r w:rsidRPr="00AC798C">
        <w:t>2.2.1. Efficience</w:t>
      </w:r>
      <w:bookmarkEnd w:id="29"/>
      <w:r w:rsidRPr="00AC798C">
        <w:t xml:space="preserve"> </w:t>
      </w:r>
    </w:p>
    <w:p w14:paraId="1C468E27" w14:textId="77777777" w:rsidR="002823CF" w:rsidRPr="009E5E31" w:rsidRDefault="002823CF" w:rsidP="00A85C5F">
      <w:pPr>
        <w:widowControl w:val="0"/>
        <w:autoSpaceDE w:val="0"/>
        <w:autoSpaceDN w:val="0"/>
        <w:adjustRightInd w:val="0"/>
        <w:spacing w:before="240" w:after="240"/>
        <w:jc w:val="both"/>
        <w:rPr>
          <w:rFonts w:cs="Arial Narrow"/>
          <w:sz w:val="24"/>
          <w:szCs w:val="24"/>
          <w:lang w:eastAsia="fr-FR"/>
        </w:rPr>
      </w:pPr>
      <w:r w:rsidRPr="009E5E31">
        <w:rPr>
          <w:rFonts w:cs="Arial"/>
          <w:color w:val="000000"/>
          <w:spacing w:val="1"/>
          <w:sz w:val="24"/>
          <w:szCs w:val="24"/>
        </w:rPr>
        <w:t xml:space="preserve">Dans quelle mesure </w:t>
      </w:r>
      <w:r w:rsidRPr="009E5E31">
        <w:rPr>
          <w:rFonts w:cs="Arial"/>
          <w:color w:val="000000"/>
          <w:sz w:val="24"/>
          <w:szCs w:val="24"/>
        </w:rPr>
        <w:t>l</w:t>
      </w:r>
      <w:r w:rsidRPr="009E5E31">
        <w:rPr>
          <w:rFonts w:cs="Arial"/>
          <w:color w:val="000000"/>
          <w:spacing w:val="1"/>
          <w:sz w:val="24"/>
          <w:szCs w:val="24"/>
        </w:rPr>
        <w:t>e</w:t>
      </w:r>
      <w:r w:rsidRPr="009E5E31">
        <w:rPr>
          <w:rFonts w:cs="Arial"/>
          <w:color w:val="000000"/>
          <w:sz w:val="24"/>
          <w:szCs w:val="24"/>
        </w:rPr>
        <w:t>s</w:t>
      </w:r>
      <w:r w:rsidRPr="009E5E31">
        <w:rPr>
          <w:rFonts w:cs="Arial"/>
          <w:color w:val="000000"/>
          <w:spacing w:val="37"/>
          <w:sz w:val="24"/>
          <w:szCs w:val="24"/>
        </w:rPr>
        <w:t xml:space="preserve"> </w:t>
      </w:r>
      <w:r w:rsidRPr="009E5E31">
        <w:rPr>
          <w:rFonts w:cs="Arial"/>
          <w:color w:val="000000"/>
          <w:sz w:val="24"/>
          <w:szCs w:val="24"/>
        </w:rPr>
        <w:t>mo</w:t>
      </w:r>
      <w:r w:rsidRPr="009E5E31">
        <w:rPr>
          <w:rFonts w:cs="Arial"/>
          <w:color w:val="000000"/>
          <w:spacing w:val="1"/>
          <w:sz w:val="24"/>
          <w:szCs w:val="24"/>
        </w:rPr>
        <w:t>ye</w:t>
      </w:r>
      <w:r w:rsidRPr="009E5E31">
        <w:rPr>
          <w:rFonts w:cs="Arial"/>
          <w:color w:val="000000"/>
          <w:sz w:val="24"/>
          <w:szCs w:val="24"/>
        </w:rPr>
        <w:t>ns</w:t>
      </w:r>
      <w:r w:rsidRPr="009E5E31">
        <w:rPr>
          <w:rFonts w:cs="Arial"/>
          <w:color w:val="000000"/>
          <w:spacing w:val="33"/>
          <w:sz w:val="24"/>
          <w:szCs w:val="24"/>
        </w:rPr>
        <w:t xml:space="preserve"> </w:t>
      </w:r>
      <w:r w:rsidRPr="009E5E31">
        <w:rPr>
          <w:rFonts w:cs="Arial"/>
          <w:color w:val="000000"/>
          <w:sz w:val="24"/>
          <w:szCs w:val="24"/>
        </w:rPr>
        <w:t>mis</w:t>
      </w:r>
      <w:r w:rsidRPr="009E5E31">
        <w:rPr>
          <w:rFonts w:cs="Arial"/>
          <w:color w:val="000000"/>
          <w:spacing w:val="37"/>
          <w:sz w:val="24"/>
          <w:szCs w:val="24"/>
        </w:rPr>
        <w:t xml:space="preserve"> </w:t>
      </w:r>
      <w:r w:rsidRPr="009E5E31">
        <w:rPr>
          <w:rFonts w:cs="Arial"/>
          <w:color w:val="000000"/>
          <w:spacing w:val="1"/>
          <w:sz w:val="24"/>
          <w:szCs w:val="24"/>
        </w:rPr>
        <w:t>e</w:t>
      </w:r>
      <w:r w:rsidRPr="009E5E31">
        <w:rPr>
          <w:rFonts w:cs="Arial"/>
          <w:color w:val="000000"/>
          <w:sz w:val="24"/>
          <w:szCs w:val="24"/>
        </w:rPr>
        <w:t>n</w:t>
      </w:r>
      <w:r w:rsidRPr="009E5E31">
        <w:rPr>
          <w:rFonts w:cs="Arial"/>
          <w:color w:val="000000"/>
          <w:spacing w:val="39"/>
          <w:sz w:val="24"/>
          <w:szCs w:val="24"/>
        </w:rPr>
        <w:t xml:space="preserve"> </w:t>
      </w:r>
      <w:r w:rsidRPr="009E5E31">
        <w:rPr>
          <w:rFonts w:cs="Arial"/>
          <w:color w:val="000000"/>
          <w:spacing w:val="1"/>
          <w:sz w:val="24"/>
          <w:szCs w:val="24"/>
        </w:rPr>
        <w:t>œ</w:t>
      </w:r>
      <w:r w:rsidRPr="009E5E31">
        <w:rPr>
          <w:rFonts w:cs="Arial"/>
          <w:color w:val="000000"/>
          <w:sz w:val="24"/>
          <w:szCs w:val="24"/>
        </w:rPr>
        <w:t>u</w:t>
      </w:r>
      <w:r w:rsidRPr="009E5E31">
        <w:rPr>
          <w:rFonts w:cs="Arial"/>
          <w:color w:val="000000"/>
          <w:spacing w:val="1"/>
          <w:sz w:val="24"/>
          <w:szCs w:val="24"/>
        </w:rPr>
        <w:t>v</w:t>
      </w:r>
      <w:r w:rsidRPr="009E5E31">
        <w:rPr>
          <w:rFonts w:cs="Arial"/>
          <w:color w:val="000000"/>
          <w:spacing w:val="-1"/>
          <w:sz w:val="24"/>
          <w:szCs w:val="24"/>
        </w:rPr>
        <w:t>r</w:t>
      </w:r>
      <w:r w:rsidRPr="009E5E31">
        <w:rPr>
          <w:rFonts w:cs="Arial"/>
          <w:color w:val="000000"/>
          <w:sz w:val="24"/>
          <w:szCs w:val="24"/>
        </w:rPr>
        <w:t>e</w:t>
      </w:r>
      <w:r w:rsidRPr="009E5E31">
        <w:rPr>
          <w:rFonts w:cs="Arial"/>
          <w:color w:val="000000"/>
          <w:spacing w:val="37"/>
          <w:sz w:val="24"/>
          <w:szCs w:val="24"/>
        </w:rPr>
        <w:t xml:space="preserve"> </w:t>
      </w:r>
      <w:r w:rsidRPr="009E5E31">
        <w:rPr>
          <w:rFonts w:cs="Arial"/>
          <w:color w:val="000000"/>
          <w:sz w:val="24"/>
          <w:szCs w:val="24"/>
        </w:rPr>
        <w:t>d</w:t>
      </w:r>
      <w:r w:rsidRPr="009E5E31">
        <w:rPr>
          <w:rFonts w:cs="Arial"/>
          <w:color w:val="000000"/>
          <w:spacing w:val="1"/>
          <w:sz w:val="24"/>
          <w:szCs w:val="24"/>
        </w:rPr>
        <w:t>a</w:t>
      </w:r>
      <w:r w:rsidRPr="009E5E31">
        <w:rPr>
          <w:rFonts w:cs="Arial"/>
          <w:color w:val="000000"/>
          <w:sz w:val="24"/>
          <w:szCs w:val="24"/>
        </w:rPr>
        <w:t>ns</w:t>
      </w:r>
      <w:r w:rsidRPr="009E5E31">
        <w:rPr>
          <w:rFonts w:cs="Arial"/>
          <w:color w:val="000000"/>
          <w:spacing w:val="37"/>
          <w:sz w:val="24"/>
          <w:szCs w:val="24"/>
        </w:rPr>
        <w:t xml:space="preserve"> </w:t>
      </w:r>
      <w:r w:rsidRPr="009E5E31">
        <w:rPr>
          <w:rFonts w:cs="Arial"/>
          <w:color w:val="000000"/>
          <w:sz w:val="24"/>
          <w:szCs w:val="24"/>
        </w:rPr>
        <w:t>l</w:t>
      </w:r>
      <w:r w:rsidRPr="009E5E31">
        <w:rPr>
          <w:rFonts w:cs="Arial"/>
          <w:color w:val="000000"/>
          <w:spacing w:val="1"/>
          <w:sz w:val="24"/>
          <w:szCs w:val="24"/>
        </w:rPr>
        <w:t>e</w:t>
      </w:r>
      <w:r w:rsidRPr="009E5E31">
        <w:rPr>
          <w:rFonts w:cs="Arial"/>
          <w:color w:val="000000"/>
          <w:sz w:val="24"/>
          <w:szCs w:val="24"/>
        </w:rPr>
        <w:t>s</w:t>
      </w:r>
      <w:r w:rsidRPr="009E5E31">
        <w:rPr>
          <w:rFonts w:cs="Arial"/>
          <w:color w:val="000000"/>
          <w:spacing w:val="38"/>
          <w:sz w:val="24"/>
          <w:szCs w:val="24"/>
        </w:rPr>
        <w:t xml:space="preserve"> </w:t>
      </w:r>
      <w:r w:rsidRPr="009E5E31">
        <w:rPr>
          <w:rFonts w:cs="Arial"/>
          <w:color w:val="000000"/>
          <w:sz w:val="24"/>
          <w:szCs w:val="24"/>
        </w:rPr>
        <w:t>d</w:t>
      </w:r>
      <w:r w:rsidRPr="009E5E31">
        <w:rPr>
          <w:rFonts w:cs="Arial"/>
          <w:color w:val="000000"/>
          <w:spacing w:val="1"/>
          <w:sz w:val="24"/>
          <w:szCs w:val="24"/>
        </w:rPr>
        <w:t>é</w:t>
      </w:r>
      <w:r w:rsidRPr="009E5E31">
        <w:rPr>
          <w:rFonts w:cs="Arial"/>
          <w:color w:val="000000"/>
          <w:sz w:val="24"/>
          <w:szCs w:val="24"/>
        </w:rPr>
        <w:t>l</w:t>
      </w:r>
      <w:r w:rsidRPr="009E5E31">
        <w:rPr>
          <w:rFonts w:cs="Arial"/>
          <w:color w:val="000000"/>
          <w:spacing w:val="1"/>
          <w:sz w:val="24"/>
          <w:szCs w:val="24"/>
        </w:rPr>
        <w:t>a</w:t>
      </w:r>
      <w:r w:rsidRPr="009E5E31">
        <w:rPr>
          <w:rFonts w:cs="Arial"/>
          <w:color w:val="000000"/>
          <w:sz w:val="24"/>
          <w:szCs w:val="24"/>
        </w:rPr>
        <w:t>is imp</w:t>
      </w:r>
      <w:r w:rsidRPr="009E5E31">
        <w:rPr>
          <w:rFonts w:cs="Arial"/>
          <w:color w:val="000000"/>
          <w:spacing w:val="1"/>
          <w:sz w:val="24"/>
          <w:szCs w:val="24"/>
        </w:rPr>
        <w:t>a</w:t>
      </w:r>
      <w:r w:rsidRPr="009E5E31">
        <w:rPr>
          <w:rFonts w:cs="Arial"/>
          <w:color w:val="000000"/>
          <w:spacing w:val="-1"/>
          <w:sz w:val="24"/>
          <w:szCs w:val="24"/>
        </w:rPr>
        <w:t>r</w:t>
      </w:r>
      <w:r w:rsidRPr="009E5E31">
        <w:rPr>
          <w:rFonts w:cs="Arial"/>
          <w:color w:val="000000"/>
          <w:sz w:val="24"/>
          <w:szCs w:val="24"/>
        </w:rPr>
        <w:t>ti</w:t>
      </w:r>
      <w:r w:rsidRPr="009E5E31">
        <w:rPr>
          <w:rFonts w:cs="Arial"/>
          <w:color w:val="000000"/>
          <w:spacing w:val="-1"/>
          <w:sz w:val="24"/>
          <w:szCs w:val="24"/>
        </w:rPr>
        <w:t>s  ont-ils  permis d’atteindre les r</w:t>
      </w:r>
      <w:r w:rsidRPr="009E5E31">
        <w:rPr>
          <w:rFonts w:cs="Arial"/>
          <w:color w:val="000000"/>
          <w:spacing w:val="1"/>
          <w:sz w:val="24"/>
          <w:szCs w:val="24"/>
        </w:rPr>
        <w:t>é</w:t>
      </w:r>
      <w:r w:rsidRPr="009E5E31">
        <w:rPr>
          <w:rFonts w:cs="Arial"/>
          <w:color w:val="000000"/>
          <w:spacing w:val="-1"/>
          <w:sz w:val="24"/>
          <w:szCs w:val="24"/>
        </w:rPr>
        <w:t>s</w:t>
      </w:r>
      <w:r w:rsidRPr="009E5E31">
        <w:rPr>
          <w:rFonts w:cs="Arial"/>
          <w:color w:val="000000"/>
          <w:sz w:val="24"/>
          <w:szCs w:val="24"/>
        </w:rPr>
        <w:t>ult</w:t>
      </w:r>
      <w:r w:rsidRPr="009E5E31">
        <w:rPr>
          <w:rFonts w:cs="Arial"/>
          <w:color w:val="000000"/>
          <w:spacing w:val="1"/>
          <w:sz w:val="24"/>
          <w:szCs w:val="24"/>
        </w:rPr>
        <w:t>a</w:t>
      </w:r>
      <w:r w:rsidRPr="009E5E31">
        <w:rPr>
          <w:rFonts w:cs="Arial"/>
          <w:color w:val="000000"/>
          <w:sz w:val="24"/>
          <w:szCs w:val="24"/>
        </w:rPr>
        <w:t>ts</w:t>
      </w:r>
      <w:r w:rsidRPr="009E5E31">
        <w:rPr>
          <w:rFonts w:cs="Arial"/>
          <w:color w:val="000000"/>
          <w:spacing w:val="34"/>
          <w:sz w:val="24"/>
          <w:szCs w:val="24"/>
        </w:rPr>
        <w:t xml:space="preserve"> </w:t>
      </w:r>
      <w:r w:rsidRPr="009E5E31">
        <w:rPr>
          <w:rFonts w:cs="Arial"/>
          <w:color w:val="000000"/>
          <w:sz w:val="24"/>
          <w:szCs w:val="24"/>
        </w:rPr>
        <w:t>escomptés ?</w:t>
      </w:r>
    </w:p>
    <w:p w14:paraId="59C83AD2" w14:textId="5A4D364F" w:rsidR="002823CF" w:rsidRPr="009E5E31" w:rsidRDefault="002823CF" w:rsidP="002823CF">
      <w:pPr>
        <w:widowControl w:val="0"/>
        <w:autoSpaceDE w:val="0"/>
        <w:autoSpaceDN w:val="0"/>
        <w:adjustRightInd w:val="0"/>
        <w:spacing w:after="240"/>
        <w:jc w:val="both"/>
        <w:rPr>
          <w:rFonts w:cs="Times"/>
          <w:sz w:val="24"/>
          <w:szCs w:val="24"/>
          <w:lang w:eastAsia="fr-FR"/>
        </w:rPr>
      </w:pPr>
      <w:r w:rsidRPr="009E5E31">
        <w:rPr>
          <w:rFonts w:cs="Arial Narrow"/>
          <w:sz w:val="24"/>
          <w:szCs w:val="24"/>
          <w:lang w:eastAsia="fr-FR"/>
        </w:rPr>
        <w:t xml:space="preserve">« L’efficience mesure la manière avec laquelle les ressources ou les apports (tels que les fonds, la compétence et le temps) sont transformés de façon économe en résultats. Une initiative est considérée efficiente lorsqu’elle utilise les ressources correctement et de façon économe pour atteindre les produits souhaités » </w:t>
      </w:r>
      <w:r w:rsidRPr="009E5E31">
        <w:rPr>
          <w:rFonts w:cs="Arial Narrow"/>
          <w:i/>
          <w:iCs/>
          <w:sz w:val="24"/>
          <w:szCs w:val="24"/>
          <w:lang w:eastAsia="fr-FR"/>
        </w:rPr>
        <w:t>cf. Guide de la planification, du suivi et de l’évaluation axés sur les résultats du développement, PNUD 2009, page 169</w:t>
      </w:r>
      <w:r w:rsidRPr="009E5E31">
        <w:rPr>
          <w:rFonts w:cs="Arial Narrow"/>
          <w:sz w:val="24"/>
          <w:szCs w:val="24"/>
          <w:lang w:eastAsia="fr-FR"/>
        </w:rPr>
        <w:t>.</w:t>
      </w:r>
      <w:r w:rsidRPr="009E5E31">
        <w:rPr>
          <w:rFonts w:cs="Times"/>
          <w:sz w:val="24"/>
          <w:szCs w:val="24"/>
          <w:lang w:eastAsia="fr-FR"/>
        </w:rPr>
        <w:t xml:space="preserve"> </w:t>
      </w:r>
      <w:r w:rsidRPr="009E5E31">
        <w:rPr>
          <w:rFonts w:cs="Arial"/>
          <w:sz w:val="24"/>
          <w:szCs w:val="24"/>
          <w:lang w:eastAsia="fr-FR"/>
        </w:rPr>
        <w:t xml:space="preserve">L'efficience concerne par conséquent </w:t>
      </w:r>
      <w:r w:rsidRPr="009E5E31">
        <w:rPr>
          <w:rFonts w:cs="Arial"/>
          <w:b/>
          <w:bCs/>
          <w:sz w:val="24"/>
          <w:szCs w:val="24"/>
          <w:lang w:eastAsia="fr-FR"/>
        </w:rPr>
        <w:t xml:space="preserve">l’utilisation rationnelle des moyens </w:t>
      </w:r>
      <w:r w:rsidR="00A85C5F">
        <w:rPr>
          <w:rFonts w:cs="Arial"/>
          <w:b/>
          <w:bCs/>
          <w:sz w:val="24"/>
          <w:szCs w:val="24"/>
          <w:lang w:eastAsia="fr-FR"/>
        </w:rPr>
        <w:t xml:space="preserve">mis </w:t>
      </w:r>
      <w:r w:rsidRPr="009E5E31">
        <w:rPr>
          <w:rFonts w:cs="Arial"/>
          <w:b/>
          <w:bCs/>
          <w:sz w:val="24"/>
          <w:szCs w:val="24"/>
          <w:lang w:eastAsia="fr-FR"/>
        </w:rPr>
        <w:t>à disposition</w:t>
      </w:r>
      <w:r w:rsidRPr="009E5E31">
        <w:rPr>
          <w:rFonts w:cs="Arial"/>
          <w:sz w:val="24"/>
          <w:szCs w:val="24"/>
          <w:lang w:eastAsia="fr-FR"/>
        </w:rPr>
        <w:t xml:space="preserve"> et vise à analyser si les objectifs ont été atteints à moindre coût (financier, humain et organisationnel).</w:t>
      </w:r>
    </w:p>
    <w:p w14:paraId="71855D28" w14:textId="77777777" w:rsidR="002823CF" w:rsidRPr="009E5E31" w:rsidRDefault="002823CF" w:rsidP="002823CF">
      <w:pPr>
        <w:widowControl w:val="0"/>
        <w:autoSpaceDE w:val="0"/>
        <w:autoSpaceDN w:val="0"/>
        <w:adjustRightInd w:val="0"/>
        <w:spacing w:after="240"/>
        <w:jc w:val="both"/>
        <w:rPr>
          <w:rFonts w:cs="Arial"/>
          <w:sz w:val="24"/>
          <w:szCs w:val="24"/>
          <w:lang w:eastAsia="fr-FR"/>
        </w:rPr>
      </w:pPr>
      <w:r w:rsidRPr="009E5E31">
        <w:rPr>
          <w:rFonts w:cs="Arial"/>
          <w:sz w:val="24"/>
          <w:szCs w:val="24"/>
          <w:lang w:eastAsia="fr-FR"/>
        </w:rPr>
        <w:t>Le critère d’efficience mesure la relation entre les différentes activités, les ressources disponibles, et les résultats prévus. Cette mesure doit être quantitative, qualitative et doit également porter sur la gestion du temps et du budget. La question centrale que pose le critère d’efficience est "</w:t>
      </w:r>
      <w:r w:rsidRPr="00ED073F">
        <w:rPr>
          <w:rFonts w:cs="Arial"/>
          <w:b/>
          <w:i/>
          <w:sz w:val="24"/>
          <w:szCs w:val="24"/>
          <w:lang w:eastAsia="fr-FR"/>
        </w:rPr>
        <w:t>le projet a-t-il été mis en œuvre de manière optimale </w:t>
      </w:r>
      <w:r w:rsidRPr="009E5E31">
        <w:rPr>
          <w:rFonts w:cs="Arial"/>
          <w:sz w:val="24"/>
          <w:szCs w:val="24"/>
          <w:lang w:eastAsia="fr-FR"/>
        </w:rPr>
        <w:t>?" Il pose la question de la solution économique la plus avantageuse. Il s’agit donc de voir si des résultats  similaires auraient pu être obtenus par d’autres moyens, à un coût moins élevé et dans les mêmes délais.</w:t>
      </w:r>
    </w:p>
    <w:p w14:paraId="3C871007" w14:textId="75A91672" w:rsidR="002823CF" w:rsidRPr="003E7435" w:rsidRDefault="002823CF" w:rsidP="002823CF">
      <w:pPr>
        <w:jc w:val="both"/>
        <w:rPr>
          <w:rFonts w:cs="Arial Narrow"/>
          <w:sz w:val="24"/>
          <w:szCs w:val="24"/>
          <w:lang w:eastAsia="fr-FR"/>
        </w:rPr>
      </w:pPr>
      <w:r w:rsidRPr="009E5E31">
        <w:rPr>
          <w:rFonts w:cs="Arial Narrow"/>
          <w:sz w:val="24"/>
          <w:szCs w:val="24"/>
          <w:lang w:eastAsia="fr-FR"/>
        </w:rPr>
        <w:t xml:space="preserve">Pour ce faire, il faudra en somme analyser la gestion des ressources du projet (financières, humaines, matérielles et logistiques), la gestion des systèmes et procédures d’exécution (organisation et fonctionnement des organes et instances impliqués dans la mise en œuvre du Programme), de manière à repérer ce qui a pu constituer une entrave ou au contraire un </w:t>
      </w:r>
      <w:r w:rsidRPr="003E7435">
        <w:rPr>
          <w:rFonts w:cs="Arial Narrow"/>
          <w:sz w:val="24"/>
          <w:szCs w:val="24"/>
          <w:lang w:eastAsia="fr-FR"/>
        </w:rPr>
        <w:t xml:space="preserve">stimulateur pour l’atteinte des résultats du projet. </w:t>
      </w:r>
    </w:p>
    <w:p w14:paraId="5927E266" w14:textId="53999C31" w:rsidR="003E7435" w:rsidRDefault="003E7435" w:rsidP="003E7435">
      <w:pPr>
        <w:rPr>
          <w:sz w:val="24"/>
          <w:szCs w:val="24"/>
        </w:rPr>
      </w:pPr>
      <w:r w:rsidRPr="003E7435">
        <w:rPr>
          <w:sz w:val="24"/>
          <w:szCs w:val="24"/>
        </w:rPr>
        <w:t>La période que couvre cette évaluation est 2014 et 2015. Nous n’allons</w:t>
      </w:r>
      <w:r w:rsidR="00557C89">
        <w:rPr>
          <w:sz w:val="24"/>
          <w:szCs w:val="24"/>
        </w:rPr>
        <w:t>,</w:t>
      </w:r>
      <w:r w:rsidRPr="003E7435">
        <w:rPr>
          <w:sz w:val="24"/>
          <w:szCs w:val="24"/>
        </w:rPr>
        <w:t xml:space="preserve"> par conséquent</w:t>
      </w:r>
      <w:r w:rsidR="00557C89">
        <w:rPr>
          <w:sz w:val="24"/>
          <w:szCs w:val="24"/>
        </w:rPr>
        <w:t>,</w:t>
      </w:r>
      <w:r w:rsidRPr="003E7435">
        <w:rPr>
          <w:sz w:val="24"/>
          <w:szCs w:val="24"/>
        </w:rPr>
        <w:t xml:space="preserve"> pas prendre en compte celle de 2013 au cours de laquelle le document du projet a été rédigé et validé.</w:t>
      </w:r>
      <w:r w:rsidR="00557C89">
        <w:rPr>
          <w:sz w:val="24"/>
          <w:szCs w:val="24"/>
        </w:rPr>
        <w:t xml:space="preserve"> Ces activités ont été réalisé</w:t>
      </w:r>
      <w:r w:rsidR="004E4994">
        <w:rPr>
          <w:sz w:val="24"/>
          <w:szCs w:val="24"/>
        </w:rPr>
        <w:t>e</w:t>
      </w:r>
      <w:r w:rsidR="00557C89">
        <w:rPr>
          <w:sz w:val="24"/>
          <w:szCs w:val="24"/>
        </w:rPr>
        <w:t>s par le PNUD.</w:t>
      </w:r>
    </w:p>
    <w:p w14:paraId="0987504F" w14:textId="767F597E" w:rsidR="003E7435" w:rsidRDefault="003E7435" w:rsidP="003E7435">
      <w:pPr>
        <w:rPr>
          <w:sz w:val="24"/>
          <w:szCs w:val="24"/>
        </w:rPr>
      </w:pPr>
      <w:r>
        <w:rPr>
          <w:sz w:val="24"/>
          <w:szCs w:val="24"/>
        </w:rPr>
        <w:t>Le projet SAP/Bénin comporte deux composantes :</w:t>
      </w:r>
    </w:p>
    <w:p w14:paraId="0E9935C8" w14:textId="26B0E8A3" w:rsidR="003E7435" w:rsidRPr="003E1108" w:rsidRDefault="003E7435" w:rsidP="00CB12C6">
      <w:pPr>
        <w:pStyle w:val="Paragraphedeliste"/>
        <w:numPr>
          <w:ilvl w:val="0"/>
          <w:numId w:val="55"/>
        </w:numPr>
        <w:jc w:val="both"/>
        <w:rPr>
          <w:b/>
          <w:sz w:val="24"/>
          <w:szCs w:val="24"/>
          <w:lang w:val="en-US"/>
        </w:rPr>
      </w:pPr>
      <w:r w:rsidRPr="003E7435">
        <w:rPr>
          <w:b/>
          <w:sz w:val="20"/>
          <w:szCs w:val="20"/>
          <w:lang w:val="en-US"/>
        </w:rPr>
        <w:t xml:space="preserve">COMPOSANTE 1: TRANSFERT DE TECHNOLOGIE DE SURVEILLANCE CLIMATIQUE, MÉTEOROLOGIQUE </w:t>
      </w:r>
      <w:r w:rsidRPr="003E1108">
        <w:rPr>
          <w:b/>
          <w:sz w:val="24"/>
          <w:szCs w:val="24"/>
          <w:lang w:val="en-US"/>
        </w:rPr>
        <w:t>ET ENVIRONNEMENTALE</w:t>
      </w:r>
    </w:p>
    <w:p w14:paraId="12FDF761" w14:textId="4A592C37" w:rsidR="006B41FA" w:rsidRPr="003E1108" w:rsidRDefault="006B41FA" w:rsidP="00CB12C6">
      <w:pPr>
        <w:pStyle w:val="Paragraphedeliste"/>
        <w:numPr>
          <w:ilvl w:val="0"/>
          <w:numId w:val="55"/>
        </w:numPr>
        <w:jc w:val="both"/>
        <w:rPr>
          <w:b/>
          <w:sz w:val="24"/>
          <w:szCs w:val="24"/>
          <w:lang w:val="en-US"/>
        </w:rPr>
      </w:pPr>
      <w:r w:rsidRPr="003E1108">
        <w:rPr>
          <w:sz w:val="24"/>
          <w:szCs w:val="24"/>
          <w:u w:val="single"/>
        </w:rPr>
        <w:t>Effet 1 </w:t>
      </w:r>
      <w:r w:rsidRPr="003E1108">
        <w:rPr>
          <w:sz w:val="24"/>
          <w:szCs w:val="24"/>
        </w:rPr>
        <w:t xml:space="preserve">: Capacités renforcées des services hydrométéorologiques nationaux (DNM/ASECNA/DG-Eau) et des institutions de surveillance côtière (CRHOB) en matière de suivi des conditions météorologiques extrêmes et des changements climatiques (sécheresses, inondations, vents forts, érosion côtière, élévation du niveau de la mer) avec quatre (4) Produits </w:t>
      </w:r>
    </w:p>
    <w:p w14:paraId="1607A12D" w14:textId="3DBEFB30" w:rsidR="003E7435" w:rsidRPr="003E1108" w:rsidRDefault="003E7435" w:rsidP="00CB12C6">
      <w:pPr>
        <w:pStyle w:val="Paragraphedeliste"/>
        <w:numPr>
          <w:ilvl w:val="0"/>
          <w:numId w:val="55"/>
        </w:numPr>
        <w:jc w:val="both"/>
        <w:rPr>
          <w:sz w:val="24"/>
          <w:szCs w:val="24"/>
        </w:rPr>
      </w:pPr>
      <w:r w:rsidRPr="003E1108">
        <w:rPr>
          <w:b/>
          <w:sz w:val="24"/>
          <w:szCs w:val="24"/>
          <w:lang w:val="en-US"/>
        </w:rPr>
        <w:lastRenderedPageBreak/>
        <w:t xml:space="preserve">COMPOSANTE 2: </w:t>
      </w:r>
      <w:r w:rsidRPr="003E1108">
        <w:rPr>
          <w:b/>
          <w:sz w:val="24"/>
          <w:szCs w:val="24"/>
        </w:rPr>
        <w:t>INFORMATIONS HYDROMÉTÉOROLOGIQUES, CLIMATIQUES ET MÉTÉOROLOGIQUES INTÉGRÉES DANS LES PLANS DE DEVELOPPEMENT ET LES SYSTÈMES D’ALERTE PRÉCOCES</w:t>
      </w:r>
    </w:p>
    <w:p w14:paraId="732F6DDA" w14:textId="1491ADE0" w:rsidR="003E7435" w:rsidRPr="008E1B18" w:rsidRDefault="006B41FA" w:rsidP="00CB12C6">
      <w:pPr>
        <w:pStyle w:val="Paragraphedeliste"/>
        <w:numPr>
          <w:ilvl w:val="0"/>
          <w:numId w:val="55"/>
        </w:numPr>
        <w:jc w:val="both"/>
        <w:rPr>
          <w:rStyle w:val="hps"/>
          <w:sz w:val="24"/>
          <w:szCs w:val="24"/>
        </w:rPr>
      </w:pPr>
      <w:r w:rsidRPr="003E1108">
        <w:rPr>
          <w:sz w:val="24"/>
          <w:szCs w:val="24"/>
          <w:u w:val="single"/>
        </w:rPr>
        <w:t>Effet 2</w:t>
      </w:r>
      <w:r w:rsidRPr="003E1108">
        <w:rPr>
          <w:sz w:val="24"/>
          <w:szCs w:val="24"/>
        </w:rPr>
        <w:t xml:space="preserve">. </w:t>
      </w:r>
      <w:r w:rsidRPr="003E1108">
        <w:rPr>
          <w:rStyle w:val="hps"/>
          <w:sz w:val="24"/>
          <w:szCs w:val="24"/>
        </w:rPr>
        <w:t>Utilisation</w:t>
      </w:r>
      <w:r w:rsidRPr="003E1108">
        <w:rPr>
          <w:sz w:val="24"/>
          <w:szCs w:val="24"/>
        </w:rPr>
        <w:t xml:space="preserve"> </w:t>
      </w:r>
      <w:r w:rsidRPr="003E1108">
        <w:rPr>
          <w:rStyle w:val="hps"/>
          <w:sz w:val="24"/>
          <w:szCs w:val="24"/>
        </w:rPr>
        <w:t>efficace et efficiente des informations</w:t>
      </w:r>
      <w:r w:rsidRPr="003E1108">
        <w:rPr>
          <w:sz w:val="24"/>
          <w:szCs w:val="24"/>
        </w:rPr>
        <w:t xml:space="preserve"> </w:t>
      </w:r>
      <w:r w:rsidRPr="003E1108">
        <w:rPr>
          <w:rStyle w:val="hps"/>
          <w:sz w:val="24"/>
          <w:szCs w:val="24"/>
        </w:rPr>
        <w:t>hydro</w:t>
      </w:r>
      <w:r w:rsidRPr="003E1108">
        <w:rPr>
          <w:sz w:val="24"/>
          <w:szCs w:val="24"/>
        </w:rPr>
        <w:t xml:space="preserve">météorologiques </w:t>
      </w:r>
      <w:r w:rsidRPr="003E1108">
        <w:rPr>
          <w:rStyle w:val="hps"/>
          <w:sz w:val="24"/>
          <w:szCs w:val="24"/>
        </w:rPr>
        <w:t>et environnementales</w:t>
      </w:r>
      <w:r w:rsidRPr="003E1108">
        <w:rPr>
          <w:sz w:val="24"/>
          <w:szCs w:val="24"/>
        </w:rPr>
        <w:t xml:space="preserve"> </w:t>
      </w:r>
      <w:r w:rsidRPr="003E1108">
        <w:rPr>
          <w:rStyle w:val="hps"/>
          <w:sz w:val="24"/>
          <w:szCs w:val="24"/>
        </w:rPr>
        <w:t>pour l’élaboration d’alertes</w:t>
      </w:r>
      <w:r w:rsidRPr="003E1108">
        <w:rPr>
          <w:sz w:val="24"/>
          <w:szCs w:val="24"/>
        </w:rPr>
        <w:t xml:space="preserve"> </w:t>
      </w:r>
      <w:r w:rsidRPr="003E1108">
        <w:rPr>
          <w:rStyle w:val="hps"/>
          <w:sz w:val="24"/>
          <w:szCs w:val="24"/>
        </w:rPr>
        <w:t>précoces et</w:t>
      </w:r>
      <w:r w:rsidRPr="003E1108">
        <w:rPr>
          <w:sz w:val="24"/>
          <w:szCs w:val="24"/>
        </w:rPr>
        <w:t xml:space="preserve"> </w:t>
      </w:r>
      <w:r w:rsidRPr="003E1108">
        <w:rPr>
          <w:rStyle w:val="hps"/>
          <w:sz w:val="24"/>
          <w:szCs w:val="24"/>
        </w:rPr>
        <w:t>saisonnières</w:t>
      </w:r>
      <w:r w:rsidRPr="003E1108">
        <w:rPr>
          <w:sz w:val="24"/>
          <w:szCs w:val="24"/>
        </w:rPr>
        <w:t xml:space="preserve"> </w:t>
      </w:r>
      <w:r w:rsidRPr="003E1108">
        <w:rPr>
          <w:rStyle w:val="hps"/>
          <w:sz w:val="24"/>
          <w:szCs w:val="24"/>
        </w:rPr>
        <w:t>qui sont intégrés</w:t>
      </w:r>
      <w:r w:rsidRPr="003E1108">
        <w:rPr>
          <w:sz w:val="24"/>
          <w:szCs w:val="24"/>
        </w:rPr>
        <w:t xml:space="preserve"> </w:t>
      </w:r>
      <w:r w:rsidRPr="003E1108">
        <w:rPr>
          <w:rStyle w:val="hps"/>
          <w:sz w:val="24"/>
          <w:szCs w:val="24"/>
        </w:rPr>
        <w:t>dans les plans de</w:t>
      </w:r>
      <w:r w:rsidRPr="003E1108">
        <w:rPr>
          <w:sz w:val="24"/>
          <w:szCs w:val="24"/>
        </w:rPr>
        <w:t xml:space="preserve"> </w:t>
      </w:r>
      <w:r w:rsidRPr="003E1108">
        <w:rPr>
          <w:rStyle w:val="hps"/>
          <w:sz w:val="24"/>
          <w:szCs w:val="24"/>
        </w:rPr>
        <w:t>développement à long terme avec sept (7) produits</w:t>
      </w:r>
      <w:r w:rsidR="008E1B18">
        <w:rPr>
          <w:rStyle w:val="hps"/>
          <w:sz w:val="20"/>
          <w:szCs w:val="20"/>
        </w:rPr>
        <w:t>.</w:t>
      </w:r>
    </w:p>
    <w:p w14:paraId="70D8D4D8" w14:textId="77777777" w:rsidR="009A0055" w:rsidRDefault="009A0055" w:rsidP="008E1B18">
      <w:pPr>
        <w:rPr>
          <w:sz w:val="24"/>
          <w:szCs w:val="24"/>
        </w:rPr>
      </w:pPr>
    </w:p>
    <w:p w14:paraId="2F1B25AC" w14:textId="17B99536" w:rsidR="008E1B18" w:rsidRDefault="008E1B18" w:rsidP="00557C89">
      <w:pPr>
        <w:jc w:val="both"/>
        <w:rPr>
          <w:sz w:val="24"/>
          <w:szCs w:val="24"/>
        </w:rPr>
      </w:pPr>
      <w:r>
        <w:rPr>
          <w:sz w:val="24"/>
          <w:szCs w:val="24"/>
        </w:rPr>
        <w:t>Un effet relatif à la gestion du projet été ajouté mais ne figure pas dans le cadre des résultats du document de projet</w:t>
      </w:r>
      <w:r w:rsidR="00DA65CD">
        <w:rPr>
          <w:rStyle w:val="Marquenotebasdepage"/>
          <w:sz w:val="24"/>
          <w:szCs w:val="24"/>
        </w:rPr>
        <w:footnoteReference w:id="2"/>
      </w:r>
      <w:r>
        <w:rPr>
          <w:sz w:val="24"/>
          <w:szCs w:val="24"/>
        </w:rPr>
        <w:t xml:space="preserve"> même s’il constitue un effet très important </w:t>
      </w:r>
      <w:r w:rsidR="00557C89">
        <w:rPr>
          <w:sz w:val="24"/>
          <w:szCs w:val="24"/>
        </w:rPr>
        <w:t xml:space="preserve">pour l’atteinte des résultats </w:t>
      </w:r>
      <w:r>
        <w:rPr>
          <w:sz w:val="24"/>
          <w:szCs w:val="24"/>
        </w:rPr>
        <w:t>du projet</w:t>
      </w:r>
      <w:r w:rsidR="00DA65CD">
        <w:rPr>
          <w:sz w:val="24"/>
          <w:szCs w:val="24"/>
        </w:rPr>
        <w:t xml:space="preserve">. </w:t>
      </w:r>
      <w:r w:rsidR="00D42F2D">
        <w:rPr>
          <w:sz w:val="24"/>
          <w:szCs w:val="24"/>
        </w:rPr>
        <w:t>L’effet 3 apparait</w:t>
      </w:r>
      <w:r>
        <w:rPr>
          <w:sz w:val="24"/>
          <w:szCs w:val="24"/>
        </w:rPr>
        <w:t xml:space="preserve"> dans nos analyses dans le cadre de l’appréciation de la gestion du projet.</w:t>
      </w:r>
    </w:p>
    <w:p w14:paraId="033A4A7F" w14:textId="72476A15" w:rsidR="00D42F2D" w:rsidRDefault="00D42F2D" w:rsidP="00557C89">
      <w:pPr>
        <w:jc w:val="both"/>
        <w:rPr>
          <w:sz w:val="24"/>
          <w:szCs w:val="24"/>
        </w:rPr>
      </w:pPr>
      <w:r>
        <w:rPr>
          <w:sz w:val="24"/>
          <w:szCs w:val="24"/>
        </w:rPr>
        <w:t>Il nous a été difficile d’avoir</w:t>
      </w:r>
      <w:r w:rsidR="00825C1A">
        <w:rPr>
          <w:sz w:val="24"/>
          <w:szCs w:val="24"/>
        </w:rPr>
        <w:t>,</w:t>
      </w:r>
      <w:r>
        <w:rPr>
          <w:sz w:val="24"/>
          <w:szCs w:val="24"/>
        </w:rPr>
        <w:t xml:space="preserve"> dans les différents rapports financiers</w:t>
      </w:r>
      <w:r w:rsidR="00825C1A">
        <w:rPr>
          <w:sz w:val="24"/>
          <w:szCs w:val="24"/>
        </w:rPr>
        <w:t>,</w:t>
      </w:r>
      <w:r>
        <w:rPr>
          <w:sz w:val="24"/>
          <w:szCs w:val="24"/>
        </w:rPr>
        <w:t xml:space="preserve"> un point rapide </w:t>
      </w:r>
      <w:r w:rsidR="000C5D53">
        <w:rPr>
          <w:sz w:val="24"/>
          <w:szCs w:val="24"/>
        </w:rPr>
        <w:t>et indépendant</w:t>
      </w:r>
      <w:r w:rsidR="009763F5">
        <w:rPr>
          <w:sz w:val="24"/>
          <w:szCs w:val="24"/>
        </w:rPr>
        <w:t xml:space="preserve"> </w:t>
      </w:r>
      <w:r w:rsidR="004E4994">
        <w:rPr>
          <w:sz w:val="24"/>
          <w:szCs w:val="24"/>
        </w:rPr>
        <w:t>des montants et taux d</w:t>
      </w:r>
      <w:r>
        <w:rPr>
          <w:sz w:val="24"/>
          <w:szCs w:val="24"/>
        </w:rPr>
        <w:t xml:space="preserve">e consommation par composante ou effet et par produit. </w:t>
      </w:r>
      <w:r w:rsidR="00825C1A">
        <w:rPr>
          <w:sz w:val="24"/>
          <w:szCs w:val="24"/>
        </w:rPr>
        <w:t xml:space="preserve"> Le « </w:t>
      </w:r>
      <w:proofErr w:type="spellStart"/>
      <w:r w:rsidR="00825C1A">
        <w:rPr>
          <w:sz w:val="24"/>
          <w:szCs w:val="24"/>
        </w:rPr>
        <w:t>Combined</w:t>
      </w:r>
      <w:proofErr w:type="spellEnd"/>
      <w:r w:rsidR="00825C1A">
        <w:rPr>
          <w:sz w:val="24"/>
          <w:szCs w:val="24"/>
        </w:rPr>
        <w:t xml:space="preserve"> </w:t>
      </w:r>
      <w:proofErr w:type="spellStart"/>
      <w:r w:rsidR="00825C1A">
        <w:rPr>
          <w:sz w:val="24"/>
          <w:szCs w:val="24"/>
        </w:rPr>
        <w:t>Delivery</w:t>
      </w:r>
      <w:proofErr w:type="spellEnd"/>
      <w:r w:rsidR="00825C1A">
        <w:rPr>
          <w:sz w:val="24"/>
          <w:szCs w:val="24"/>
        </w:rPr>
        <w:t xml:space="preserve"> Report by </w:t>
      </w:r>
      <w:proofErr w:type="spellStart"/>
      <w:r w:rsidR="00825C1A">
        <w:rPr>
          <w:sz w:val="24"/>
          <w:szCs w:val="24"/>
        </w:rPr>
        <w:t>Activity</w:t>
      </w:r>
      <w:proofErr w:type="spellEnd"/>
      <w:r w:rsidR="00825C1A">
        <w:rPr>
          <w:sz w:val="24"/>
          <w:szCs w:val="24"/>
        </w:rPr>
        <w:t xml:space="preserve"> » - CDR – nous donne les informations </w:t>
      </w:r>
      <w:proofErr w:type="spellStart"/>
      <w:r w:rsidR="00825C1A">
        <w:rPr>
          <w:sz w:val="24"/>
          <w:szCs w:val="24"/>
        </w:rPr>
        <w:t>suivntes</w:t>
      </w:r>
      <w:proofErr w:type="spellEnd"/>
      <w:r w:rsidR="00825C1A">
        <w:rPr>
          <w:sz w:val="24"/>
          <w:szCs w:val="24"/>
        </w:rPr>
        <w:t> (cf. annexe</w:t>
      </w:r>
      <w:r w:rsidR="004E4994">
        <w:rPr>
          <w:sz w:val="24"/>
          <w:szCs w:val="24"/>
        </w:rPr>
        <w:t xml:space="preserve"> 3</w:t>
      </w:r>
      <w:r w:rsidR="00825C1A">
        <w:rPr>
          <w:sz w:val="24"/>
          <w:szCs w:val="24"/>
        </w:rPr>
        <w:t xml:space="preserve">) : </w:t>
      </w:r>
    </w:p>
    <w:p w14:paraId="421071E1" w14:textId="6CE0B8B4" w:rsidR="00825C1A" w:rsidRPr="00825C1A" w:rsidRDefault="00825C1A" w:rsidP="00CB12C6">
      <w:pPr>
        <w:pStyle w:val="Paragraphedeliste"/>
        <w:numPr>
          <w:ilvl w:val="0"/>
          <w:numId w:val="56"/>
        </w:numPr>
        <w:jc w:val="both"/>
        <w:rPr>
          <w:sz w:val="24"/>
          <w:szCs w:val="24"/>
        </w:rPr>
      </w:pPr>
      <w:r w:rsidRPr="00825C1A">
        <w:rPr>
          <w:sz w:val="24"/>
          <w:szCs w:val="24"/>
        </w:rPr>
        <w:t xml:space="preserve">Janvier – décembre 2014 : </w:t>
      </w:r>
      <w:r w:rsidR="000A4E58">
        <w:rPr>
          <w:sz w:val="24"/>
          <w:szCs w:val="24"/>
        </w:rPr>
        <w:t xml:space="preserve">$ </w:t>
      </w:r>
      <w:r w:rsidRPr="00825C1A">
        <w:rPr>
          <w:sz w:val="24"/>
          <w:szCs w:val="24"/>
        </w:rPr>
        <w:t xml:space="preserve">1,328,369.03 dont </w:t>
      </w:r>
      <w:r w:rsidR="000A4E58">
        <w:rPr>
          <w:sz w:val="24"/>
          <w:szCs w:val="24"/>
        </w:rPr>
        <w:t xml:space="preserve">$ </w:t>
      </w:r>
      <w:r w:rsidRPr="00825C1A">
        <w:rPr>
          <w:sz w:val="24"/>
          <w:szCs w:val="24"/>
        </w:rPr>
        <w:t>741,811.28 au niveau du projet et 586,557.75 au niveau du PNUD</w:t>
      </w:r>
    </w:p>
    <w:p w14:paraId="665417A7" w14:textId="1201BBE6" w:rsidR="00825C1A" w:rsidRPr="00825C1A" w:rsidRDefault="00825C1A" w:rsidP="00CB12C6">
      <w:pPr>
        <w:pStyle w:val="Paragraphedeliste"/>
        <w:numPr>
          <w:ilvl w:val="0"/>
          <w:numId w:val="56"/>
        </w:numPr>
        <w:jc w:val="both"/>
        <w:rPr>
          <w:sz w:val="24"/>
          <w:szCs w:val="24"/>
        </w:rPr>
      </w:pPr>
      <w:r w:rsidRPr="00825C1A">
        <w:rPr>
          <w:sz w:val="24"/>
          <w:szCs w:val="24"/>
        </w:rPr>
        <w:t xml:space="preserve">Janvier – décembre 2015 : </w:t>
      </w:r>
      <w:r w:rsidR="000A4E58">
        <w:rPr>
          <w:sz w:val="24"/>
          <w:szCs w:val="24"/>
        </w:rPr>
        <w:t xml:space="preserve">$ </w:t>
      </w:r>
      <w:r w:rsidRPr="00825C1A">
        <w:rPr>
          <w:sz w:val="24"/>
          <w:szCs w:val="24"/>
        </w:rPr>
        <w:t xml:space="preserve">1,901,656.09 dont </w:t>
      </w:r>
      <w:r w:rsidR="000A4E58">
        <w:rPr>
          <w:sz w:val="24"/>
          <w:szCs w:val="24"/>
        </w:rPr>
        <w:t xml:space="preserve">$ </w:t>
      </w:r>
      <w:r w:rsidRPr="00825C1A">
        <w:rPr>
          <w:sz w:val="24"/>
          <w:szCs w:val="24"/>
        </w:rPr>
        <w:t>468,581.97 au niveau du projet et 1,433,074.12 au niveau du PNUD</w:t>
      </w:r>
    </w:p>
    <w:p w14:paraId="4057C722" w14:textId="77AE4C35" w:rsidR="00835FBC" w:rsidRDefault="00825C1A" w:rsidP="00CF3650">
      <w:pPr>
        <w:jc w:val="both"/>
        <w:rPr>
          <w:sz w:val="24"/>
          <w:szCs w:val="24"/>
        </w:rPr>
      </w:pPr>
      <w:r>
        <w:rPr>
          <w:sz w:val="24"/>
          <w:szCs w:val="24"/>
        </w:rPr>
        <w:t>Nous avons pu avoir dans les différents rapports des informations sur le coût par activité sans qu’il ne nous soit possible de lier ces activité</w:t>
      </w:r>
      <w:r w:rsidR="005B0046">
        <w:rPr>
          <w:sz w:val="24"/>
          <w:szCs w:val="24"/>
        </w:rPr>
        <w:t>s</w:t>
      </w:r>
      <w:r>
        <w:rPr>
          <w:sz w:val="24"/>
          <w:szCs w:val="24"/>
        </w:rPr>
        <w:t xml:space="preserve"> aux produits contenus dans le document de projet.</w:t>
      </w:r>
      <w:r w:rsidR="005B0046">
        <w:rPr>
          <w:sz w:val="24"/>
          <w:szCs w:val="24"/>
        </w:rPr>
        <w:t xml:space="preserve"> Dans les mêmes rapports, il est indiqué aussi « </w:t>
      </w:r>
      <w:proofErr w:type="spellStart"/>
      <w:r w:rsidR="005B0046" w:rsidRPr="00AC798C">
        <w:rPr>
          <w:b/>
          <w:sz w:val="24"/>
          <w:szCs w:val="24"/>
        </w:rPr>
        <w:t>Activity</w:t>
      </w:r>
      <w:proofErr w:type="spellEnd"/>
      <w:r w:rsidR="005B0046" w:rsidRPr="00AC798C">
        <w:rPr>
          <w:b/>
          <w:sz w:val="24"/>
          <w:szCs w:val="24"/>
        </w:rPr>
        <w:t xml:space="preserve"> I </w:t>
      </w:r>
      <w:r w:rsidR="005B0046">
        <w:rPr>
          <w:sz w:val="24"/>
          <w:szCs w:val="24"/>
        </w:rPr>
        <w:t>» qui correspond à la composante I, « </w:t>
      </w:r>
      <w:proofErr w:type="spellStart"/>
      <w:r w:rsidR="005B0046" w:rsidRPr="00AC798C">
        <w:rPr>
          <w:b/>
          <w:sz w:val="24"/>
          <w:szCs w:val="24"/>
        </w:rPr>
        <w:t>Activity</w:t>
      </w:r>
      <w:proofErr w:type="spellEnd"/>
      <w:r w:rsidR="005B0046" w:rsidRPr="00AC798C">
        <w:rPr>
          <w:b/>
          <w:sz w:val="24"/>
          <w:szCs w:val="24"/>
        </w:rPr>
        <w:t xml:space="preserve"> II </w:t>
      </w:r>
      <w:r w:rsidR="005B0046">
        <w:rPr>
          <w:sz w:val="24"/>
          <w:szCs w:val="24"/>
        </w:rPr>
        <w:t>» qui correspond à la composante II, et « </w:t>
      </w:r>
      <w:proofErr w:type="spellStart"/>
      <w:r w:rsidR="005B0046" w:rsidRPr="00AC798C">
        <w:rPr>
          <w:b/>
          <w:sz w:val="24"/>
          <w:szCs w:val="24"/>
        </w:rPr>
        <w:t>Activity</w:t>
      </w:r>
      <w:proofErr w:type="spellEnd"/>
      <w:r w:rsidR="005B0046" w:rsidRPr="00AC798C">
        <w:rPr>
          <w:b/>
          <w:sz w:val="24"/>
          <w:szCs w:val="24"/>
        </w:rPr>
        <w:t xml:space="preserve"> III </w:t>
      </w:r>
      <w:r w:rsidR="005B0046">
        <w:rPr>
          <w:sz w:val="24"/>
          <w:szCs w:val="24"/>
        </w:rPr>
        <w:t>» qui correspond à la composante « gestion du projet ». Toutes ces confusions dans les libellés  rendent un peu opaque la compréhension des fonds utilisés</w:t>
      </w:r>
      <w:r w:rsidR="00BD5C2C">
        <w:rPr>
          <w:sz w:val="24"/>
          <w:szCs w:val="24"/>
        </w:rPr>
        <w:t xml:space="preserve"> ou dépensées </w:t>
      </w:r>
      <w:r w:rsidR="005B0046">
        <w:rPr>
          <w:sz w:val="24"/>
          <w:szCs w:val="24"/>
        </w:rPr>
        <w:t xml:space="preserve">par produit, ce qui nous intéressait davantage dans cette évaluation à mi-parcours. Ce n’est que grâce au responsable financier du projet que nous avions eu les chiffres ci-dessous qui nous ont permis d’avoir une idée des dépenses par produits, les prévisions budgétaires ayant </w:t>
      </w:r>
      <w:r w:rsidR="005D0120">
        <w:rPr>
          <w:sz w:val="24"/>
          <w:szCs w:val="24"/>
        </w:rPr>
        <w:t xml:space="preserve">été </w:t>
      </w:r>
      <w:r w:rsidR="005B0046">
        <w:rPr>
          <w:sz w:val="24"/>
          <w:szCs w:val="24"/>
        </w:rPr>
        <w:t>indiqué</w:t>
      </w:r>
      <w:r w:rsidR="00BD5C2C">
        <w:rPr>
          <w:sz w:val="24"/>
          <w:szCs w:val="24"/>
        </w:rPr>
        <w:t>es</w:t>
      </w:r>
      <w:r w:rsidR="005B0046">
        <w:rPr>
          <w:sz w:val="24"/>
          <w:szCs w:val="24"/>
        </w:rPr>
        <w:t xml:space="preserve"> dans le document du projet.</w:t>
      </w:r>
      <w:r w:rsidR="00F76B9F">
        <w:rPr>
          <w:sz w:val="24"/>
          <w:szCs w:val="24"/>
        </w:rPr>
        <w:t xml:space="preserve"> Mais là</w:t>
      </w:r>
      <w:r w:rsidR="00BD5C2C">
        <w:rPr>
          <w:sz w:val="24"/>
          <w:szCs w:val="24"/>
        </w:rPr>
        <w:t xml:space="preserve"> aussi, il est à noter que les activités prévues </w:t>
      </w:r>
      <w:r w:rsidR="00BD5C2C" w:rsidRPr="00BD5C2C">
        <w:rPr>
          <w:sz w:val="24"/>
          <w:szCs w:val="24"/>
        </w:rPr>
        <w:t xml:space="preserve">pour un produit ne soit pas toujours en adéquation avec le libellé du produit, en d ‘autres termes Les réalisations ne correspondent pas </w:t>
      </w:r>
      <w:r w:rsidR="00BD5C2C">
        <w:rPr>
          <w:sz w:val="24"/>
          <w:szCs w:val="24"/>
        </w:rPr>
        <w:t xml:space="preserve">toujours </w:t>
      </w:r>
      <w:r w:rsidR="00BD5C2C" w:rsidRPr="00BD5C2C">
        <w:rPr>
          <w:sz w:val="24"/>
          <w:szCs w:val="24"/>
        </w:rPr>
        <w:t xml:space="preserve">exactement aux produits prévus. </w:t>
      </w:r>
      <w:r w:rsidR="00BD5C2C">
        <w:rPr>
          <w:sz w:val="24"/>
          <w:szCs w:val="24"/>
        </w:rPr>
        <w:t>Même plusieurs personnes rencontrées</w:t>
      </w:r>
      <w:r w:rsidR="00BD5C2C" w:rsidRPr="00BD5C2C">
        <w:rPr>
          <w:sz w:val="24"/>
          <w:szCs w:val="24"/>
        </w:rPr>
        <w:t xml:space="preserve"> ont </w:t>
      </w:r>
      <w:r w:rsidR="00BD5C2C">
        <w:rPr>
          <w:sz w:val="24"/>
          <w:szCs w:val="24"/>
        </w:rPr>
        <w:t>reconnu</w:t>
      </w:r>
      <w:r w:rsidR="00BD5C2C" w:rsidRPr="00BD5C2C">
        <w:rPr>
          <w:sz w:val="24"/>
          <w:szCs w:val="24"/>
        </w:rPr>
        <w:t xml:space="preserve"> qu’un réaménagement des  produits était devenu nécessaire.</w:t>
      </w:r>
      <w:r w:rsidR="00BD5C2C">
        <w:rPr>
          <w:sz w:val="24"/>
          <w:szCs w:val="24"/>
        </w:rPr>
        <w:t xml:space="preserve"> Nous avons pris les dépenses par produit, mêmes si les réalisations ne correspondent pas au contenu du produit que nous avons comparé aux prévisions afin d’avoir une idée du taux de consommation.</w:t>
      </w:r>
    </w:p>
    <w:p w14:paraId="05119CF1" w14:textId="74AE7267" w:rsidR="00CF3650" w:rsidRPr="00CF3650" w:rsidRDefault="00557C89" w:rsidP="00CF3650">
      <w:pPr>
        <w:jc w:val="both"/>
        <w:rPr>
          <w:sz w:val="24"/>
          <w:szCs w:val="24"/>
        </w:rPr>
        <w:sectPr w:rsidR="00CF3650" w:rsidRPr="00CF3650" w:rsidSect="002823CF">
          <w:pgSz w:w="11906" w:h="16838"/>
          <w:pgMar w:top="1418" w:right="1418" w:bottom="1418" w:left="1418" w:header="709" w:footer="709" w:gutter="0"/>
          <w:cols w:space="708"/>
          <w:docGrid w:linePitch="360"/>
        </w:sectPr>
      </w:pPr>
      <w:r>
        <w:rPr>
          <w:sz w:val="24"/>
          <w:szCs w:val="24"/>
        </w:rPr>
        <w:t>Le tableau ci-dessous prend en compte les deux composantes et les deux effets du projet SAP/Bénin. L’effet 3 apparaitra dans nos analyses dans le cadre de l’appréc</w:t>
      </w:r>
      <w:r w:rsidR="005B0046">
        <w:rPr>
          <w:sz w:val="24"/>
          <w:szCs w:val="24"/>
        </w:rPr>
        <w:t>iation de la gestion du projet. Il</w:t>
      </w:r>
      <w:r w:rsidR="00CF3650" w:rsidRPr="00CF3650">
        <w:rPr>
          <w:sz w:val="24"/>
          <w:szCs w:val="24"/>
        </w:rPr>
        <w:t xml:space="preserve"> donne plus de détail sur </w:t>
      </w:r>
      <w:r w:rsidR="005B0046">
        <w:rPr>
          <w:sz w:val="24"/>
          <w:szCs w:val="24"/>
        </w:rPr>
        <w:t>le budget v</w:t>
      </w:r>
      <w:r w:rsidR="005D0120">
        <w:rPr>
          <w:sz w:val="24"/>
          <w:szCs w:val="24"/>
        </w:rPr>
        <w:t>ersu</w:t>
      </w:r>
      <w:r w:rsidR="005B0046">
        <w:rPr>
          <w:sz w:val="24"/>
          <w:szCs w:val="24"/>
        </w:rPr>
        <w:t xml:space="preserve">s les dépenses par année, pour </w:t>
      </w:r>
      <w:r w:rsidR="005B0046">
        <w:rPr>
          <w:sz w:val="24"/>
          <w:szCs w:val="24"/>
        </w:rPr>
        <w:lastRenderedPageBreak/>
        <w:t>les deux années et par produit, ce qui nous a permis de c</w:t>
      </w:r>
      <w:r w:rsidR="00AC1489">
        <w:rPr>
          <w:sz w:val="24"/>
          <w:szCs w:val="24"/>
        </w:rPr>
        <w:t>a</w:t>
      </w:r>
      <w:r w:rsidR="005B0046">
        <w:rPr>
          <w:sz w:val="24"/>
          <w:szCs w:val="24"/>
        </w:rPr>
        <w:t>lculer le pourcentage des réalisations</w:t>
      </w:r>
      <w:r w:rsidR="00AC1489">
        <w:rPr>
          <w:sz w:val="24"/>
          <w:szCs w:val="24"/>
        </w:rPr>
        <w:t>.</w:t>
      </w:r>
    </w:p>
    <w:p w14:paraId="0A7D7AFB" w14:textId="46AF16D6" w:rsidR="002032A1" w:rsidRPr="002D5656" w:rsidRDefault="002032A1" w:rsidP="002032A1">
      <w:pPr>
        <w:pStyle w:val="Lgende"/>
      </w:pPr>
      <w:r>
        <w:lastRenderedPageBreak/>
        <w:t xml:space="preserve">Tableau </w:t>
      </w:r>
      <w:r w:rsidR="001F7E48">
        <w:fldChar w:fldCharType="begin"/>
      </w:r>
      <w:r w:rsidR="001F7E48">
        <w:instrText xml:space="preserve"> SEQ Tableau \* ARABIC </w:instrText>
      </w:r>
      <w:r w:rsidR="001F7E48">
        <w:fldChar w:fldCharType="separate"/>
      </w:r>
      <w:r w:rsidR="005C43BD">
        <w:rPr>
          <w:noProof/>
        </w:rPr>
        <w:t>2</w:t>
      </w:r>
      <w:r w:rsidR="001F7E48">
        <w:rPr>
          <w:noProof/>
        </w:rPr>
        <w:fldChar w:fldCharType="end"/>
      </w:r>
      <w:r>
        <w:t> : Coûts, dépenses et taux de consommation Effets, Produits,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44"/>
        <w:gridCol w:w="1559"/>
        <w:gridCol w:w="1276"/>
        <w:gridCol w:w="1230"/>
        <w:gridCol w:w="1559"/>
        <w:gridCol w:w="2126"/>
      </w:tblGrid>
      <w:tr w:rsidR="00B873A2" w:rsidRPr="00B873A2" w14:paraId="243EB117" w14:textId="77777777" w:rsidTr="009A0055">
        <w:tc>
          <w:tcPr>
            <w:tcW w:w="2268" w:type="dxa"/>
            <w:vMerge w:val="restart"/>
          </w:tcPr>
          <w:p w14:paraId="4470A879" w14:textId="77777777" w:rsidR="00B873A2" w:rsidRPr="00B873A2" w:rsidRDefault="00B873A2" w:rsidP="00B873A2">
            <w:pPr>
              <w:jc w:val="center"/>
              <w:rPr>
                <w:b/>
                <w:sz w:val="20"/>
                <w:szCs w:val="20"/>
                <w:lang w:val="en-US"/>
              </w:rPr>
            </w:pPr>
            <w:r w:rsidRPr="00B873A2">
              <w:rPr>
                <w:b/>
                <w:sz w:val="20"/>
                <w:szCs w:val="20"/>
                <w:lang w:val="en-US"/>
              </w:rPr>
              <w:t>RESULTATS</w:t>
            </w:r>
          </w:p>
        </w:tc>
        <w:tc>
          <w:tcPr>
            <w:tcW w:w="3544" w:type="dxa"/>
            <w:vMerge w:val="restart"/>
          </w:tcPr>
          <w:p w14:paraId="30FC042C" w14:textId="77777777" w:rsidR="00B873A2" w:rsidRPr="00B873A2" w:rsidRDefault="00B873A2" w:rsidP="00B873A2">
            <w:pPr>
              <w:jc w:val="center"/>
              <w:rPr>
                <w:b/>
                <w:sz w:val="20"/>
                <w:szCs w:val="20"/>
                <w:lang w:val="en-US"/>
              </w:rPr>
            </w:pPr>
            <w:r w:rsidRPr="00B873A2">
              <w:rPr>
                <w:b/>
                <w:sz w:val="20"/>
                <w:szCs w:val="20"/>
                <w:lang w:val="en-US"/>
              </w:rPr>
              <w:t>PRODUITS</w:t>
            </w:r>
          </w:p>
        </w:tc>
        <w:tc>
          <w:tcPr>
            <w:tcW w:w="1559" w:type="dxa"/>
            <w:vMerge w:val="restart"/>
          </w:tcPr>
          <w:p w14:paraId="4F38DA22" w14:textId="51D8AC7E" w:rsidR="00B873A2" w:rsidRPr="00B873A2" w:rsidRDefault="00B873A2" w:rsidP="00B873A2">
            <w:pPr>
              <w:jc w:val="center"/>
              <w:rPr>
                <w:b/>
                <w:sz w:val="20"/>
                <w:szCs w:val="20"/>
                <w:lang w:val="en-US"/>
              </w:rPr>
            </w:pPr>
            <w:r w:rsidRPr="00B873A2">
              <w:rPr>
                <w:b/>
                <w:sz w:val="20"/>
                <w:szCs w:val="20"/>
                <w:lang w:val="en-US"/>
              </w:rPr>
              <w:t>COUT ($ US)</w:t>
            </w:r>
          </w:p>
        </w:tc>
        <w:tc>
          <w:tcPr>
            <w:tcW w:w="6191" w:type="dxa"/>
            <w:gridSpan w:val="4"/>
          </w:tcPr>
          <w:p w14:paraId="6FB23F99" w14:textId="0F95ED64" w:rsidR="00B873A2" w:rsidRPr="00B873A2" w:rsidRDefault="00B873A2" w:rsidP="00B873A2">
            <w:pPr>
              <w:jc w:val="center"/>
              <w:rPr>
                <w:b/>
                <w:sz w:val="20"/>
                <w:szCs w:val="20"/>
                <w:lang w:val="en-US"/>
              </w:rPr>
            </w:pPr>
            <w:r w:rsidRPr="00B873A2">
              <w:rPr>
                <w:b/>
                <w:sz w:val="20"/>
                <w:szCs w:val="20"/>
                <w:lang w:val="en-US"/>
              </w:rPr>
              <w:t>DEPENSES REELLES</w:t>
            </w:r>
          </w:p>
        </w:tc>
      </w:tr>
      <w:tr w:rsidR="00B873A2" w:rsidRPr="00B873A2" w14:paraId="49CE1DB7" w14:textId="77777777" w:rsidTr="009A0055">
        <w:tc>
          <w:tcPr>
            <w:tcW w:w="2268" w:type="dxa"/>
            <w:vMerge/>
          </w:tcPr>
          <w:p w14:paraId="1EA8AC9E" w14:textId="77777777" w:rsidR="00B873A2" w:rsidRPr="00B873A2" w:rsidRDefault="00B873A2" w:rsidP="00C95D13">
            <w:pPr>
              <w:rPr>
                <w:sz w:val="20"/>
                <w:szCs w:val="20"/>
                <w:lang w:val="en-US"/>
              </w:rPr>
            </w:pPr>
          </w:p>
        </w:tc>
        <w:tc>
          <w:tcPr>
            <w:tcW w:w="3544" w:type="dxa"/>
            <w:vMerge/>
          </w:tcPr>
          <w:p w14:paraId="47F2FF0B" w14:textId="77777777" w:rsidR="00B873A2" w:rsidRPr="00B873A2" w:rsidRDefault="00B873A2" w:rsidP="00C95D13">
            <w:pPr>
              <w:rPr>
                <w:sz w:val="20"/>
                <w:szCs w:val="20"/>
                <w:lang w:val="en-US"/>
              </w:rPr>
            </w:pPr>
          </w:p>
        </w:tc>
        <w:tc>
          <w:tcPr>
            <w:tcW w:w="1559" w:type="dxa"/>
            <w:vMerge/>
          </w:tcPr>
          <w:p w14:paraId="502F1413" w14:textId="77777777" w:rsidR="00B873A2" w:rsidRPr="00B873A2" w:rsidRDefault="00B873A2" w:rsidP="00C95D13">
            <w:pPr>
              <w:rPr>
                <w:sz w:val="20"/>
                <w:szCs w:val="20"/>
                <w:lang w:val="en-US"/>
              </w:rPr>
            </w:pPr>
          </w:p>
        </w:tc>
        <w:tc>
          <w:tcPr>
            <w:tcW w:w="1276" w:type="dxa"/>
          </w:tcPr>
          <w:p w14:paraId="3921F6E4" w14:textId="0356E0B5" w:rsidR="00B873A2" w:rsidRPr="00B873A2" w:rsidRDefault="00B873A2" w:rsidP="00C95D13">
            <w:pPr>
              <w:rPr>
                <w:b/>
                <w:sz w:val="20"/>
                <w:szCs w:val="20"/>
                <w:lang w:val="en-US"/>
              </w:rPr>
            </w:pPr>
            <w:r w:rsidRPr="00B873A2">
              <w:rPr>
                <w:b/>
                <w:sz w:val="20"/>
                <w:szCs w:val="20"/>
                <w:lang w:val="en-US"/>
              </w:rPr>
              <w:t>2014</w:t>
            </w:r>
          </w:p>
        </w:tc>
        <w:tc>
          <w:tcPr>
            <w:tcW w:w="1230" w:type="dxa"/>
          </w:tcPr>
          <w:p w14:paraId="6709686F" w14:textId="36F73075" w:rsidR="00B873A2" w:rsidRPr="00B873A2" w:rsidRDefault="00B873A2" w:rsidP="00C95D13">
            <w:pPr>
              <w:rPr>
                <w:b/>
                <w:sz w:val="20"/>
                <w:szCs w:val="20"/>
                <w:lang w:val="en-US"/>
              </w:rPr>
            </w:pPr>
            <w:r w:rsidRPr="00B873A2">
              <w:rPr>
                <w:b/>
                <w:sz w:val="20"/>
                <w:szCs w:val="20"/>
                <w:lang w:val="en-US"/>
              </w:rPr>
              <w:t>2015</w:t>
            </w:r>
          </w:p>
        </w:tc>
        <w:tc>
          <w:tcPr>
            <w:tcW w:w="1559" w:type="dxa"/>
          </w:tcPr>
          <w:p w14:paraId="27A815CD" w14:textId="692D7D4B" w:rsidR="00B873A2" w:rsidRPr="00B873A2" w:rsidRDefault="00B873A2" w:rsidP="00C95D13">
            <w:pPr>
              <w:rPr>
                <w:b/>
                <w:sz w:val="20"/>
                <w:szCs w:val="20"/>
                <w:lang w:val="en-US"/>
              </w:rPr>
            </w:pPr>
            <w:r w:rsidRPr="00B873A2">
              <w:rPr>
                <w:b/>
                <w:sz w:val="20"/>
                <w:szCs w:val="20"/>
                <w:lang w:val="en-US"/>
              </w:rPr>
              <w:t>Total 2014 - 2015</w:t>
            </w:r>
          </w:p>
        </w:tc>
        <w:tc>
          <w:tcPr>
            <w:tcW w:w="2126" w:type="dxa"/>
          </w:tcPr>
          <w:p w14:paraId="6EF861D5" w14:textId="02B1F8B1" w:rsidR="00B873A2" w:rsidRPr="00B873A2" w:rsidRDefault="00AC5BB8" w:rsidP="00C95D13">
            <w:pPr>
              <w:rPr>
                <w:b/>
                <w:sz w:val="20"/>
                <w:szCs w:val="20"/>
                <w:lang w:val="en-US"/>
              </w:rPr>
            </w:pPr>
            <w:proofErr w:type="spellStart"/>
            <w:r>
              <w:rPr>
                <w:b/>
                <w:sz w:val="20"/>
                <w:szCs w:val="20"/>
                <w:lang w:val="en-US"/>
              </w:rPr>
              <w:t>Taux</w:t>
            </w:r>
            <w:proofErr w:type="spellEnd"/>
            <w:r>
              <w:rPr>
                <w:b/>
                <w:sz w:val="20"/>
                <w:szCs w:val="20"/>
                <w:lang w:val="en-US"/>
              </w:rPr>
              <w:t xml:space="preserve"> de </w:t>
            </w:r>
            <w:proofErr w:type="spellStart"/>
            <w:r>
              <w:rPr>
                <w:b/>
                <w:sz w:val="20"/>
                <w:szCs w:val="20"/>
                <w:lang w:val="en-US"/>
              </w:rPr>
              <w:t>conso</w:t>
            </w:r>
            <w:r w:rsidR="00B873A2" w:rsidRPr="00B873A2">
              <w:rPr>
                <w:b/>
                <w:sz w:val="20"/>
                <w:szCs w:val="20"/>
                <w:lang w:val="en-US"/>
              </w:rPr>
              <w:t>mmation</w:t>
            </w:r>
            <w:proofErr w:type="spellEnd"/>
            <w:r w:rsidR="00B873A2" w:rsidRPr="00B873A2">
              <w:rPr>
                <w:b/>
                <w:sz w:val="20"/>
                <w:szCs w:val="20"/>
                <w:lang w:val="en-US"/>
              </w:rPr>
              <w:t xml:space="preserve"> 2014-2015</w:t>
            </w:r>
            <w:r w:rsidR="00F73095">
              <w:rPr>
                <w:rStyle w:val="Marquenotebasdepage"/>
                <w:b/>
                <w:sz w:val="20"/>
                <w:szCs w:val="20"/>
                <w:lang w:val="en-US"/>
              </w:rPr>
              <w:footnoteReference w:id="3"/>
            </w:r>
          </w:p>
        </w:tc>
      </w:tr>
      <w:tr w:rsidR="00FF1630" w:rsidRPr="00B873A2" w14:paraId="657E4080" w14:textId="77777777" w:rsidTr="009A0055">
        <w:trPr>
          <w:trHeight w:val="245"/>
        </w:trPr>
        <w:tc>
          <w:tcPr>
            <w:tcW w:w="13562" w:type="dxa"/>
            <w:gridSpan w:val="7"/>
          </w:tcPr>
          <w:p w14:paraId="59246D34" w14:textId="669ABFB7" w:rsidR="00FF1630" w:rsidRPr="00B873A2" w:rsidRDefault="00FF1630" w:rsidP="00FF1630">
            <w:pPr>
              <w:jc w:val="center"/>
              <w:rPr>
                <w:b/>
                <w:sz w:val="20"/>
                <w:szCs w:val="20"/>
                <w:lang w:val="en-US"/>
              </w:rPr>
            </w:pPr>
            <w:r>
              <w:rPr>
                <w:b/>
                <w:sz w:val="20"/>
                <w:szCs w:val="20"/>
                <w:lang w:val="en-US"/>
              </w:rPr>
              <w:t>COMPOSANTE 1: TRANSFERT DE TECHNOLOGIE DE SURVEILLANCE CLIMATIQUE, MÉTEOROLOGIQUE ET ENVIRONNEMENTALE</w:t>
            </w:r>
          </w:p>
        </w:tc>
      </w:tr>
      <w:tr w:rsidR="00AC08FC" w:rsidRPr="00B873A2" w14:paraId="441E9A6C" w14:textId="77777777" w:rsidTr="009A0055">
        <w:tc>
          <w:tcPr>
            <w:tcW w:w="2268" w:type="dxa"/>
            <w:vMerge w:val="restart"/>
          </w:tcPr>
          <w:p w14:paraId="141C9766" w14:textId="77777777" w:rsidR="00AC08FC" w:rsidRPr="00B873A2" w:rsidRDefault="00AC08FC" w:rsidP="00C95D13">
            <w:pPr>
              <w:rPr>
                <w:rFonts w:cs="Arial"/>
                <w:sz w:val="20"/>
                <w:szCs w:val="20"/>
              </w:rPr>
            </w:pPr>
            <w:r w:rsidRPr="00B873A2">
              <w:rPr>
                <w:sz w:val="20"/>
                <w:szCs w:val="20"/>
              </w:rPr>
              <w:t>1. Capacités renforcées des services hydrométéorologiques nationaux (DNM/ASECNA/DG-Eau) et des institutions de surveillance côtière (CRHOB) en matière de suivi des conditions météorologiques extrêmes et des changements climatiques (sécheresses, inondations, vents forts, érosion côtière, élévation du niveau de la mer)</w:t>
            </w:r>
          </w:p>
          <w:p w14:paraId="27E8E7F1" w14:textId="77777777" w:rsidR="00AC08FC" w:rsidRPr="00B873A2" w:rsidRDefault="00AC08FC" w:rsidP="00C95D13">
            <w:pPr>
              <w:rPr>
                <w:sz w:val="20"/>
                <w:szCs w:val="20"/>
              </w:rPr>
            </w:pPr>
          </w:p>
        </w:tc>
        <w:tc>
          <w:tcPr>
            <w:tcW w:w="3544" w:type="dxa"/>
            <w:vAlign w:val="center"/>
          </w:tcPr>
          <w:p w14:paraId="2D16D1C2" w14:textId="1399A44A" w:rsidR="00AC08FC" w:rsidRPr="00B873A2" w:rsidRDefault="00AC08FC" w:rsidP="00C95D13">
            <w:pPr>
              <w:pStyle w:val="A"/>
              <w:tabs>
                <w:tab w:val="clear" w:pos="1080"/>
                <w:tab w:val="left" w:pos="720"/>
              </w:tabs>
              <w:spacing w:before="120" w:after="0"/>
              <w:ind w:left="0" w:firstLine="0"/>
              <w:jc w:val="left"/>
              <w:rPr>
                <w:rFonts w:ascii="Calibri" w:hAnsi="Calibri"/>
                <w:sz w:val="20"/>
                <w:szCs w:val="20"/>
                <w:lang w:val="fr-FR"/>
              </w:rPr>
            </w:pPr>
            <w:r w:rsidRPr="002D5656">
              <w:rPr>
                <w:rStyle w:val="hps"/>
                <w:rFonts w:ascii="Calibri" w:hAnsi="Calibri"/>
                <w:b/>
                <w:sz w:val="20"/>
                <w:szCs w:val="20"/>
                <w:lang w:val="fr-FR"/>
              </w:rPr>
              <w:t>1.1</w:t>
            </w:r>
            <w:r w:rsidR="002D5656">
              <w:rPr>
                <w:rStyle w:val="hps"/>
                <w:rFonts w:ascii="Calibri" w:hAnsi="Calibri"/>
                <w:b/>
                <w:sz w:val="20"/>
                <w:szCs w:val="20"/>
                <w:lang w:val="fr-FR"/>
              </w:rPr>
              <w:t>.</w:t>
            </w:r>
            <w:r w:rsidRPr="00B873A2">
              <w:rPr>
                <w:rFonts w:ascii="Calibri" w:hAnsi="Calibri"/>
                <w:sz w:val="20"/>
                <w:szCs w:val="20"/>
                <w:lang w:val="fr-FR"/>
              </w:rPr>
              <w:t xml:space="preserve"> Acquisition et installation ou réhabilitation de 300 stations </w:t>
            </w:r>
            <w:proofErr w:type="spellStart"/>
            <w:r w:rsidRPr="00B873A2">
              <w:rPr>
                <w:rFonts w:ascii="Calibri" w:hAnsi="Calibri"/>
                <w:sz w:val="20"/>
                <w:szCs w:val="20"/>
                <w:lang w:val="fr-FR"/>
              </w:rPr>
              <w:t>limnimétriques</w:t>
            </w:r>
            <w:proofErr w:type="spellEnd"/>
            <w:r w:rsidRPr="00B873A2">
              <w:rPr>
                <w:rFonts w:ascii="Calibri" w:hAnsi="Calibri"/>
                <w:sz w:val="20"/>
                <w:szCs w:val="20"/>
                <w:lang w:val="fr-FR"/>
              </w:rPr>
              <w:t xml:space="preserve"> équipées de dispositifs de télémesure, 40 pluviomètres au niveau de stations hydrologiques, et 1 débitmètre automatique à effet Doppler doté de capacités de transmission de données, ainsi que de dispositifs de traitement et d’enregistrement de données en vue de la modélisation hydrologique.</w:t>
            </w:r>
          </w:p>
        </w:tc>
        <w:tc>
          <w:tcPr>
            <w:tcW w:w="1559" w:type="dxa"/>
          </w:tcPr>
          <w:p w14:paraId="5F79C4B5" w14:textId="77777777" w:rsidR="00AC08FC" w:rsidRPr="00F73095" w:rsidRDefault="00AC08FC" w:rsidP="00C95D13">
            <w:pPr>
              <w:rPr>
                <w:b/>
                <w:sz w:val="20"/>
                <w:szCs w:val="20"/>
              </w:rPr>
            </w:pPr>
            <w:r w:rsidRPr="00F73095">
              <w:rPr>
                <w:b/>
                <w:sz w:val="20"/>
                <w:szCs w:val="20"/>
              </w:rPr>
              <w:t>832.000</w:t>
            </w:r>
          </w:p>
        </w:tc>
        <w:tc>
          <w:tcPr>
            <w:tcW w:w="1276" w:type="dxa"/>
          </w:tcPr>
          <w:p w14:paraId="5D7C4DA9" w14:textId="639F7E32" w:rsidR="00AC08FC" w:rsidRPr="00B873A2" w:rsidRDefault="0052325B" w:rsidP="00C95D13">
            <w:pPr>
              <w:rPr>
                <w:sz w:val="20"/>
                <w:szCs w:val="20"/>
              </w:rPr>
            </w:pPr>
            <w:r w:rsidRPr="00B873A2">
              <w:rPr>
                <w:sz w:val="20"/>
                <w:szCs w:val="20"/>
              </w:rPr>
              <w:t>79.190,58</w:t>
            </w:r>
          </w:p>
        </w:tc>
        <w:tc>
          <w:tcPr>
            <w:tcW w:w="1230" w:type="dxa"/>
          </w:tcPr>
          <w:p w14:paraId="4B9F9786" w14:textId="18E9B41C" w:rsidR="00AC08FC" w:rsidRPr="00B873A2" w:rsidRDefault="00B873A2" w:rsidP="00C95D13">
            <w:pPr>
              <w:rPr>
                <w:sz w:val="20"/>
                <w:szCs w:val="20"/>
              </w:rPr>
            </w:pPr>
            <w:r w:rsidRPr="00B873A2">
              <w:rPr>
                <w:sz w:val="20"/>
                <w:szCs w:val="20"/>
              </w:rPr>
              <w:t>396.087,55</w:t>
            </w:r>
          </w:p>
        </w:tc>
        <w:tc>
          <w:tcPr>
            <w:tcW w:w="1559" w:type="dxa"/>
          </w:tcPr>
          <w:p w14:paraId="56DE9810" w14:textId="53EA466C" w:rsidR="00AC08FC" w:rsidRPr="00F73095" w:rsidRDefault="00B873A2" w:rsidP="00C95D13">
            <w:pPr>
              <w:rPr>
                <w:b/>
                <w:sz w:val="20"/>
                <w:szCs w:val="20"/>
              </w:rPr>
            </w:pPr>
            <w:r w:rsidRPr="00F73095">
              <w:rPr>
                <w:b/>
                <w:sz w:val="20"/>
                <w:szCs w:val="20"/>
              </w:rPr>
              <w:t>475.278,12</w:t>
            </w:r>
          </w:p>
        </w:tc>
        <w:tc>
          <w:tcPr>
            <w:tcW w:w="2126" w:type="dxa"/>
            <w:vAlign w:val="center"/>
          </w:tcPr>
          <w:p w14:paraId="04BC3A8B" w14:textId="5B620EAE" w:rsidR="00AC08FC" w:rsidRPr="00B873A2" w:rsidRDefault="005511EA" w:rsidP="00C95D13">
            <w:pPr>
              <w:rPr>
                <w:sz w:val="20"/>
                <w:szCs w:val="20"/>
              </w:rPr>
            </w:pPr>
            <w:r>
              <w:rPr>
                <w:sz w:val="20"/>
                <w:szCs w:val="20"/>
              </w:rPr>
              <w:t>52,12</w:t>
            </w:r>
            <w:r w:rsidR="009A0055">
              <w:rPr>
                <w:sz w:val="20"/>
                <w:szCs w:val="20"/>
              </w:rPr>
              <w:t>%</w:t>
            </w:r>
          </w:p>
        </w:tc>
      </w:tr>
      <w:tr w:rsidR="00AC08FC" w:rsidRPr="00B873A2" w14:paraId="7CC3E27C" w14:textId="77777777" w:rsidTr="009A0055">
        <w:trPr>
          <w:trHeight w:val="1500"/>
        </w:trPr>
        <w:tc>
          <w:tcPr>
            <w:tcW w:w="2268" w:type="dxa"/>
            <w:vMerge/>
          </w:tcPr>
          <w:p w14:paraId="6516F65A" w14:textId="77777777" w:rsidR="00AC08FC" w:rsidRPr="00B873A2" w:rsidRDefault="00AC08FC" w:rsidP="00C95D13">
            <w:pPr>
              <w:pStyle w:val="A"/>
              <w:tabs>
                <w:tab w:val="clear" w:pos="1080"/>
                <w:tab w:val="left" w:pos="720"/>
              </w:tabs>
              <w:spacing w:before="120" w:after="0"/>
              <w:ind w:left="0" w:firstLine="0"/>
              <w:jc w:val="left"/>
              <w:rPr>
                <w:rFonts w:ascii="Calibri" w:hAnsi="Calibri"/>
                <w:sz w:val="20"/>
                <w:szCs w:val="20"/>
              </w:rPr>
            </w:pPr>
          </w:p>
        </w:tc>
        <w:tc>
          <w:tcPr>
            <w:tcW w:w="3544" w:type="dxa"/>
            <w:vAlign w:val="center"/>
          </w:tcPr>
          <w:p w14:paraId="3CF5C1B9" w14:textId="4A8962A1" w:rsidR="00AC08FC" w:rsidRPr="00B873A2" w:rsidRDefault="00AC08FC" w:rsidP="00C95D13">
            <w:pPr>
              <w:pStyle w:val="A"/>
              <w:tabs>
                <w:tab w:val="clear" w:pos="1080"/>
                <w:tab w:val="left" w:pos="720"/>
              </w:tabs>
              <w:spacing w:before="120" w:after="0"/>
              <w:ind w:left="0" w:firstLine="0"/>
              <w:jc w:val="left"/>
              <w:rPr>
                <w:rFonts w:ascii="Calibri" w:hAnsi="Calibri"/>
                <w:sz w:val="20"/>
                <w:szCs w:val="20"/>
                <w:lang w:val="fr-FR"/>
              </w:rPr>
            </w:pPr>
            <w:r w:rsidRPr="002D5656">
              <w:rPr>
                <w:rStyle w:val="hps"/>
                <w:rFonts w:ascii="Calibri" w:hAnsi="Calibri"/>
                <w:b/>
                <w:sz w:val="20"/>
                <w:szCs w:val="20"/>
                <w:lang w:val="fr-FR"/>
              </w:rPr>
              <w:t>1.2</w:t>
            </w:r>
            <w:r w:rsidR="002D5656">
              <w:rPr>
                <w:rStyle w:val="hps"/>
                <w:rFonts w:ascii="Calibri" w:hAnsi="Calibri"/>
                <w:b/>
                <w:sz w:val="20"/>
                <w:szCs w:val="20"/>
                <w:lang w:val="fr-FR"/>
              </w:rPr>
              <w:t>.</w:t>
            </w:r>
            <w:r w:rsidRPr="00B873A2">
              <w:rPr>
                <w:rFonts w:ascii="Calibri" w:hAnsi="Calibri"/>
                <w:sz w:val="20"/>
                <w:szCs w:val="20"/>
                <w:lang w:val="fr-FR"/>
              </w:rPr>
              <w:t xml:space="preserve"> Acquisition et installation de 3 stations agro-climatiques automatiques, 2 stations synoptiques et 25 pluviomètres. Réhabilitation de 6 stations synoptiques, 20 stations agro-climatiques, toutes les stations </w:t>
            </w:r>
            <w:r w:rsidRPr="00B873A2">
              <w:rPr>
                <w:rStyle w:val="hps"/>
                <w:rFonts w:ascii="Calibri" w:hAnsi="Calibri"/>
                <w:sz w:val="20"/>
                <w:szCs w:val="20"/>
                <w:lang w:val="fr-FR"/>
              </w:rPr>
              <w:t>/</w:t>
            </w:r>
            <w:r w:rsidRPr="00B873A2">
              <w:rPr>
                <w:rFonts w:ascii="Calibri" w:hAnsi="Calibri"/>
                <w:sz w:val="20"/>
                <w:szCs w:val="20"/>
                <w:lang w:val="fr-FR"/>
              </w:rPr>
              <w:t xml:space="preserve"> </w:t>
            </w:r>
            <w:r w:rsidRPr="00B873A2">
              <w:rPr>
                <w:rStyle w:val="hps"/>
                <w:rFonts w:ascii="Calibri" w:hAnsi="Calibri"/>
                <w:sz w:val="20"/>
                <w:szCs w:val="20"/>
                <w:lang w:val="fr-FR"/>
              </w:rPr>
              <w:t>jauges</w:t>
            </w:r>
            <w:r w:rsidRPr="00B873A2">
              <w:rPr>
                <w:rFonts w:ascii="Calibri" w:hAnsi="Calibri"/>
                <w:sz w:val="20"/>
                <w:szCs w:val="20"/>
                <w:lang w:val="fr-FR"/>
              </w:rPr>
              <w:t xml:space="preserve"> </w:t>
            </w:r>
            <w:r w:rsidRPr="00B873A2">
              <w:rPr>
                <w:rStyle w:val="hps"/>
                <w:rFonts w:ascii="Calibri" w:hAnsi="Calibri"/>
                <w:sz w:val="20"/>
                <w:szCs w:val="20"/>
                <w:lang w:val="fr-FR"/>
              </w:rPr>
              <w:t>équipées de</w:t>
            </w:r>
            <w:r w:rsidRPr="00B873A2">
              <w:rPr>
                <w:rFonts w:ascii="Calibri" w:hAnsi="Calibri"/>
                <w:sz w:val="20"/>
                <w:szCs w:val="20"/>
                <w:lang w:val="fr-FR"/>
              </w:rPr>
              <w:t xml:space="preserve"> </w:t>
            </w:r>
            <w:r w:rsidRPr="00B873A2">
              <w:rPr>
                <w:rStyle w:val="hps"/>
                <w:rFonts w:ascii="Calibri" w:hAnsi="Calibri"/>
                <w:sz w:val="20"/>
                <w:szCs w:val="20"/>
                <w:lang w:val="fr-FR"/>
              </w:rPr>
              <w:t>télémétrie</w:t>
            </w:r>
            <w:r w:rsidRPr="00B873A2">
              <w:rPr>
                <w:rFonts w:ascii="Calibri" w:hAnsi="Calibri"/>
                <w:sz w:val="20"/>
                <w:szCs w:val="20"/>
                <w:lang w:val="fr-FR"/>
              </w:rPr>
              <w:t xml:space="preserve"> </w:t>
            </w:r>
            <w:r w:rsidRPr="00B873A2">
              <w:rPr>
                <w:rStyle w:val="hps"/>
                <w:rFonts w:ascii="Calibri" w:hAnsi="Calibri"/>
                <w:sz w:val="20"/>
                <w:szCs w:val="20"/>
                <w:lang w:val="fr-FR"/>
              </w:rPr>
              <w:t>et</w:t>
            </w:r>
            <w:r w:rsidRPr="00B873A2">
              <w:rPr>
                <w:rFonts w:ascii="Calibri" w:hAnsi="Calibri"/>
                <w:sz w:val="20"/>
                <w:szCs w:val="20"/>
                <w:lang w:val="fr-FR"/>
              </w:rPr>
              <w:t xml:space="preserve"> </w:t>
            </w:r>
            <w:r w:rsidRPr="00B873A2">
              <w:rPr>
                <w:rStyle w:val="hps"/>
                <w:rFonts w:ascii="Calibri" w:hAnsi="Calibri"/>
                <w:sz w:val="20"/>
                <w:szCs w:val="20"/>
                <w:lang w:val="fr-FR"/>
              </w:rPr>
              <w:t>d’appareils améliorés de transmission</w:t>
            </w:r>
            <w:r w:rsidRPr="00B873A2">
              <w:rPr>
                <w:rFonts w:ascii="Calibri" w:hAnsi="Calibri"/>
                <w:sz w:val="20"/>
                <w:szCs w:val="20"/>
                <w:lang w:val="fr-FR"/>
              </w:rPr>
              <w:t xml:space="preserve"> </w:t>
            </w:r>
            <w:r w:rsidRPr="00B873A2">
              <w:rPr>
                <w:rStyle w:val="hps"/>
                <w:rFonts w:ascii="Calibri" w:hAnsi="Calibri"/>
                <w:sz w:val="20"/>
                <w:szCs w:val="20"/>
                <w:lang w:val="fr-FR"/>
              </w:rPr>
              <w:t>/ traitement</w:t>
            </w:r>
            <w:r w:rsidRPr="00B873A2">
              <w:rPr>
                <w:rFonts w:ascii="Calibri" w:hAnsi="Calibri"/>
                <w:sz w:val="20"/>
                <w:szCs w:val="20"/>
                <w:lang w:val="fr-FR"/>
              </w:rPr>
              <w:t xml:space="preserve"> </w:t>
            </w:r>
            <w:r w:rsidRPr="00B873A2">
              <w:rPr>
                <w:rStyle w:val="hps"/>
                <w:rFonts w:ascii="Calibri" w:hAnsi="Calibri"/>
                <w:sz w:val="20"/>
                <w:szCs w:val="20"/>
                <w:lang w:val="fr-FR"/>
              </w:rPr>
              <w:t>/</w:t>
            </w:r>
            <w:r w:rsidRPr="00B873A2">
              <w:rPr>
                <w:rFonts w:ascii="Calibri" w:hAnsi="Calibri"/>
                <w:sz w:val="20"/>
                <w:szCs w:val="20"/>
                <w:lang w:val="fr-FR"/>
              </w:rPr>
              <w:t xml:space="preserve"> </w:t>
            </w:r>
            <w:r w:rsidRPr="00B873A2">
              <w:rPr>
                <w:rStyle w:val="hps"/>
                <w:rFonts w:ascii="Calibri" w:hAnsi="Calibri"/>
                <w:sz w:val="20"/>
                <w:szCs w:val="20"/>
                <w:lang w:val="fr-FR"/>
              </w:rPr>
              <w:t>stockage</w:t>
            </w:r>
            <w:r w:rsidRPr="00B873A2">
              <w:rPr>
                <w:rFonts w:ascii="Calibri" w:hAnsi="Calibri"/>
                <w:sz w:val="20"/>
                <w:szCs w:val="20"/>
                <w:lang w:val="fr-FR"/>
              </w:rPr>
              <w:t xml:space="preserve"> </w:t>
            </w:r>
            <w:r w:rsidRPr="00B873A2">
              <w:rPr>
                <w:rStyle w:val="hps"/>
                <w:rFonts w:ascii="Calibri" w:hAnsi="Calibri"/>
                <w:sz w:val="20"/>
                <w:szCs w:val="20"/>
                <w:lang w:val="fr-FR"/>
              </w:rPr>
              <w:t>de données (DNM)</w:t>
            </w:r>
          </w:p>
        </w:tc>
        <w:tc>
          <w:tcPr>
            <w:tcW w:w="1559" w:type="dxa"/>
          </w:tcPr>
          <w:p w14:paraId="3B15A6AE" w14:textId="77777777" w:rsidR="00AC08FC" w:rsidRPr="00F73095" w:rsidRDefault="00AC08FC" w:rsidP="00C95D13">
            <w:pPr>
              <w:rPr>
                <w:b/>
                <w:sz w:val="20"/>
                <w:szCs w:val="20"/>
              </w:rPr>
            </w:pPr>
            <w:r w:rsidRPr="00F73095">
              <w:rPr>
                <w:b/>
                <w:sz w:val="20"/>
                <w:szCs w:val="20"/>
              </w:rPr>
              <w:t>1.227.000</w:t>
            </w:r>
          </w:p>
        </w:tc>
        <w:tc>
          <w:tcPr>
            <w:tcW w:w="1276" w:type="dxa"/>
          </w:tcPr>
          <w:p w14:paraId="48A83E32" w14:textId="66C326A2" w:rsidR="00AC08FC" w:rsidRPr="00B873A2" w:rsidRDefault="00B873A2" w:rsidP="00C95D13">
            <w:pPr>
              <w:rPr>
                <w:sz w:val="20"/>
                <w:szCs w:val="20"/>
              </w:rPr>
            </w:pPr>
            <w:r w:rsidRPr="00B873A2">
              <w:rPr>
                <w:sz w:val="20"/>
                <w:szCs w:val="20"/>
              </w:rPr>
              <w:t>418.365,94</w:t>
            </w:r>
          </w:p>
        </w:tc>
        <w:tc>
          <w:tcPr>
            <w:tcW w:w="1230" w:type="dxa"/>
          </w:tcPr>
          <w:p w14:paraId="37644BC5" w14:textId="58AF5CFA" w:rsidR="00AC08FC" w:rsidRPr="00B873A2" w:rsidRDefault="00B873A2" w:rsidP="00C95D13">
            <w:pPr>
              <w:rPr>
                <w:sz w:val="20"/>
                <w:szCs w:val="20"/>
              </w:rPr>
            </w:pPr>
            <w:r w:rsidRPr="00B873A2">
              <w:rPr>
                <w:sz w:val="20"/>
                <w:szCs w:val="20"/>
              </w:rPr>
              <w:t>481.860.03</w:t>
            </w:r>
          </w:p>
        </w:tc>
        <w:tc>
          <w:tcPr>
            <w:tcW w:w="1559" w:type="dxa"/>
          </w:tcPr>
          <w:p w14:paraId="25941884" w14:textId="51DE3028" w:rsidR="00AC08FC" w:rsidRPr="00F73095" w:rsidRDefault="00B873A2" w:rsidP="00C95D13">
            <w:pPr>
              <w:rPr>
                <w:b/>
                <w:sz w:val="20"/>
                <w:szCs w:val="20"/>
              </w:rPr>
            </w:pPr>
            <w:r w:rsidRPr="00F73095">
              <w:rPr>
                <w:b/>
                <w:sz w:val="20"/>
                <w:szCs w:val="20"/>
              </w:rPr>
              <w:t>900.225,97</w:t>
            </w:r>
          </w:p>
        </w:tc>
        <w:tc>
          <w:tcPr>
            <w:tcW w:w="2126" w:type="dxa"/>
            <w:vAlign w:val="center"/>
          </w:tcPr>
          <w:p w14:paraId="7966EDF6" w14:textId="5BDA1C26" w:rsidR="00AC08FC" w:rsidRPr="00B873A2" w:rsidRDefault="005511EA" w:rsidP="00C95D13">
            <w:pPr>
              <w:rPr>
                <w:sz w:val="20"/>
                <w:szCs w:val="20"/>
              </w:rPr>
            </w:pPr>
            <w:r>
              <w:rPr>
                <w:sz w:val="20"/>
                <w:szCs w:val="20"/>
              </w:rPr>
              <w:t>73,37</w:t>
            </w:r>
            <w:r w:rsidR="009A0055">
              <w:rPr>
                <w:sz w:val="20"/>
                <w:szCs w:val="20"/>
              </w:rPr>
              <w:t>%</w:t>
            </w:r>
          </w:p>
        </w:tc>
      </w:tr>
      <w:tr w:rsidR="00AC08FC" w:rsidRPr="00B873A2" w14:paraId="38E5A9D2" w14:textId="77777777" w:rsidTr="009A0055">
        <w:tc>
          <w:tcPr>
            <w:tcW w:w="2268" w:type="dxa"/>
            <w:vMerge/>
          </w:tcPr>
          <w:p w14:paraId="01D4B373" w14:textId="77777777" w:rsidR="00AC08FC" w:rsidRPr="00B873A2" w:rsidRDefault="00AC08FC" w:rsidP="00C95D13">
            <w:pPr>
              <w:pStyle w:val="B"/>
              <w:tabs>
                <w:tab w:val="left" w:pos="657"/>
              </w:tabs>
              <w:spacing w:before="120"/>
              <w:jc w:val="both"/>
              <w:rPr>
                <w:rFonts w:ascii="Calibri" w:eastAsia="Calibri" w:hAnsi="Calibri"/>
                <w:sz w:val="20"/>
                <w:szCs w:val="20"/>
                <w:lang w:val="fr-FR"/>
              </w:rPr>
            </w:pPr>
          </w:p>
        </w:tc>
        <w:tc>
          <w:tcPr>
            <w:tcW w:w="3544" w:type="dxa"/>
            <w:vAlign w:val="center"/>
          </w:tcPr>
          <w:p w14:paraId="57F4F4C1" w14:textId="669057E9" w:rsidR="00AC08FC" w:rsidRPr="00B873A2" w:rsidRDefault="00AC08FC" w:rsidP="007B62F3">
            <w:pPr>
              <w:pStyle w:val="B"/>
              <w:tabs>
                <w:tab w:val="left" w:pos="657"/>
              </w:tabs>
              <w:spacing w:before="120"/>
              <w:jc w:val="both"/>
              <w:rPr>
                <w:rFonts w:ascii="Calibri" w:hAnsi="Calibri"/>
                <w:sz w:val="20"/>
                <w:szCs w:val="20"/>
                <w:lang w:val="fr-FR"/>
              </w:rPr>
            </w:pPr>
            <w:r w:rsidRPr="002D5656">
              <w:rPr>
                <w:rStyle w:val="hps"/>
                <w:rFonts w:ascii="Calibri" w:hAnsi="Calibri"/>
                <w:b/>
                <w:sz w:val="20"/>
                <w:szCs w:val="20"/>
                <w:lang w:val="fr-FR"/>
              </w:rPr>
              <w:t>1.3</w:t>
            </w:r>
            <w:r w:rsidR="002D5656">
              <w:rPr>
                <w:rStyle w:val="hps"/>
                <w:rFonts w:ascii="Calibri" w:hAnsi="Calibri"/>
                <w:b/>
                <w:sz w:val="20"/>
                <w:szCs w:val="20"/>
                <w:lang w:val="fr-FR"/>
              </w:rPr>
              <w:t>.</w:t>
            </w:r>
            <w:r w:rsidRPr="00B873A2">
              <w:rPr>
                <w:rFonts w:ascii="Calibri" w:hAnsi="Calibri"/>
                <w:sz w:val="20"/>
                <w:szCs w:val="20"/>
                <w:lang w:val="fr-FR"/>
              </w:rPr>
              <w:t xml:space="preserve"> </w:t>
            </w:r>
            <w:r w:rsidRPr="00B873A2">
              <w:rPr>
                <w:rStyle w:val="hps"/>
                <w:rFonts w:ascii="Calibri" w:hAnsi="Calibri"/>
                <w:sz w:val="20"/>
                <w:szCs w:val="20"/>
                <w:lang w:val="fr-FR"/>
              </w:rPr>
              <w:t>Acquisition</w:t>
            </w:r>
            <w:r w:rsidRPr="00B873A2">
              <w:rPr>
                <w:rFonts w:ascii="Calibri" w:hAnsi="Calibri"/>
                <w:sz w:val="20"/>
                <w:szCs w:val="20"/>
                <w:lang w:val="fr-FR"/>
              </w:rPr>
              <w:t xml:space="preserve">/d’équipement de maintenance, de communication, de collecte/ traitement de données </w:t>
            </w:r>
            <w:r w:rsidRPr="00B873A2">
              <w:rPr>
                <w:rStyle w:val="hps"/>
                <w:rFonts w:ascii="Calibri" w:hAnsi="Calibri"/>
                <w:sz w:val="20"/>
                <w:szCs w:val="20"/>
                <w:lang w:val="fr-FR"/>
              </w:rPr>
              <w:t xml:space="preserve">(matériel de surveillance utilisant le </w:t>
            </w:r>
            <w:r w:rsidRPr="00B873A2">
              <w:rPr>
                <w:rFonts w:ascii="Calibri" w:hAnsi="Calibri"/>
                <w:bCs/>
                <w:sz w:val="20"/>
                <w:szCs w:val="20"/>
                <w:lang w:val="fr-FR"/>
              </w:rPr>
              <w:lastRenderedPageBreak/>
              <w:t>Système mondial de localisation différentiel</w:t>
            </w:r>
            <w:r w:rsidRPr="00B873A2">
              <w:rPr>
                <w:rFonts w:ascii="Calibri" w:hAnsi="Calibri"/>
                <w:sz w:val="20"/>
                <w:szCs w:val="20"/>
                <w:lang w:val="fr-FR"/>
              </w:rPr>
              <w:t xml:space="preserve"> </w:t>
            </w:r>
            <w:r w:rsidRPr="00B873A2">
              <w:rPr>
                <w:rFonts w:ascii="Calibri" w:hAnsi="Calibri"/>
                <w:i/>
                <w:sz w:val="20"/>
                <w:szCs w:val="20"/>
                <w:lang w:val="fr-FR"/>
              </w:rPr>
              <w:t xml:space="preserve">ou </w:t>
            </w:r>
            <w:proofErr w:type="spellStart"/>
            <w:r w:rsidRPr="00B873A2">
              <w:rPr>
                <w:rFonts w:ascii="Calibri" w:hAnsi="Calibri"/>
                <w:i/>
                <w:sz w:val="20"/>
                <w:szCs w:val="20"/>
                <w:lang w:val="fr-FR"/>
              </w:rPr>
              <w:t>Differential</w:t>
            </w:r>
            <w:proofErr w:type="spellEnd"/>
            <w:r w:rsidRPr="00B873A2">
              <w:rPr>
                <w:rFonts w:ascii="Calibri" w:hAnsi="Calibri"/>
                <w:i/>
                <w:sz w:val="20"/>
                <w:szCs w:val="20"/>
                <w:lang w:val="fr-FR"/>
              </w:rPr>
              <w:t xml:space="preserve"> G</w:t>
            </w:r>
            <w:r w:rsidRPr="00B873A2">
              <w:rPr>
                <w:rStyle w:val="hps"/>
                <w:rFonts w:ascii="Calibri" w:hAnsi="Calibri"/>
                <w:i/>
                <w:sz w:val="20"/>
                <w:szCs w:val="20"/>
                <w:lang w:val="fr-FR"/>
              </w:rPr>
              <w:t>PS</w:t>
            </w:r>
            <w:r w:rsidRPr="00B873A2">
              <w:rPr>
                <w:rStyle w:val="hps"/>
                <w:rFonts w:ascii="Calibri" w:hAnsi="Calibri"/>
                <w:sz w:val="20"/>
                <w:szCs w:val="20"/>
                <w:lang w:val="fr-FR"/>
              </w:rPr>
              <w:t>,</w:t>
            </w:r>
            <w:r w:rsidRPr="00B873A2">
              <w:rPr>
                <w:rFonts w:ascii="Calibri" w:hAnsi="Calibri"/>
                <w:sz w:val="20"/>
                <w:szCs w:val="20"/>
                <w:lang w:val="fr-FR"/>
              </w:rPr>
              <w:t xml:space="preserve"> </w:t>
            </w:r>
            <w:r w:rsidRPr="00B873A2">
              <w:rPr>
                <w:rFonts w:ascii="Calibri" w:hAnsi="Calibri"/>
                <w:bCs/>
                <w:sz w:val="20"/>
                <w:szCs w:val="20"/>
                <w:lang w:val="fr-FR"/>
              </w:rPr>
              <w:t xml:space="preserve">profileur de courant </w:t>
            </w:r>
            <w:r w:rsidRPr="00B873A2">
              <w:rPr>
                <w:rStyle w:val="hps"/>
                <w:rFonts w:ascii="Calibri" w:hAnsi="Calibri"/>
                <w:sz w:val="20"/>
                <w:szCs w:val="20"/>
                <w:lang w:val="fr-FR"/>
              </w:rPr>
              <w:t>et</w:t>
            </w:r>
            <w:r w:rsidRPr="00B873A2">
              <w:rPr>
                <w:rFonts w:ascii="Calibri" w:hAnsi="Calibri"/>
                <w:sz w:val="20"/>
                <w:szCs w:val="20"/>
                <w:lang w:val="fr-FR"/>
              </w:rPr>
              <w:t xml:space="preserve"> </w:t>
            </w:r>
            <w:r w:rsidRPr="00B873A2">
              <w:rPr>
                <w:rStyle w:val="hps"/>
                <w:rFonts w:ascii="Calibri" w:hAnsi="Calibri"/>
                <w:sz w:val="20"/>
                <w:szCs w:val="20"/>
                <w:lang w:val="fr-FR"/>
              </w:rPr>
              <w:t>de vitesse</w:t>
            </w:r>
            <w:r w:rsidRPr="00B873A2">
              <w:rPr>
                <w:rFonts w:ascii="Calibri" w:hAnsi="Calibri"/>
                <w:bCs/>
                <w:sz w:val="20"/>
                <w:szCs w:val="20"/>
                <w:lang w:val="fr-FR"/>
              </w:rPr>
              <w:t xml:space="preserve"> à effet Doppler</w:t>
            </w:r>
            <w:r w:rsidRPr="00B873A2">
              <w:rPr>
                <w:rFonts w:ascii="Calibri" w:hAnsi="Calibri"/>
                <w:sz w:val="20"/>
                <w:szCs w:val="20"/>
                <w:lang w:val="fr-FR"/>
              </w:rPr>
              <w:t xml:space="preserve">) </w:t>
            </w:r>
            <w:r w:rsidRPr="00B873A2">
              <w:rPr>
                <w:rStyle w:val="hps"/>
                <w:rFonts w:ascii="Calibri" w:hAnsi="Calibri"/>
                <w:sz w:val="20"/>
                <w:szCs w:val="20"/>
                <w:lang w:val="fr-FR"/>
              </w:rPr>
              <w:t>pour le niveau de</w:t>
            </w:r>
            <w:r w:rsidRPr="00B873A2">
              <w:rPr>
                <w:rFonts w:ascii="Calibri" w:hAnsi="Calibri"/>
                <w:sz w:val="20"/>
                <w:szCs w:val="20"/>
                <w:lang w:val="fr-FR"/>
              </w:rPr>
              <w:t xml:space="preserve"> </w:t>
            </w:r>
            <w:r w:rsidRPr="00B873A2">
              <w:rPr>
                <w:rStyle w:val="hps"/>
                <w:rFonts w:ascii="Calibri" w:hAnsi="Calibri"/>
                <w:sz w:val="20"/>
                <w:szCs w:val="20"/>
                <w:lang w:val="fr-FR"/>
              </w:rPr>
              <w:t>l'eau et le</w:t>
            </w:r>
            <w:r w:rsidRPr="00B873A2">
              <w:rPr>
                <w:rFonts w:ascii="Calibri" w:hAnsi="Calibri"/>
                <w:sz w:val="20"/>
                <w:szCs w:val="20"/>
                <w:lang w:val="fr-FR"/>
              </w:rPr>
              <w:t xml:space="preserve"> </w:t>
            </w:r>
            <w:r w:rsidRPr="00B873A2">
              <w:rPr>
                <w:rStyle w:val="hps"/>
                <w:rFonts w:ascii="Calibri" w:hAnsi="Calibri"/>
                <w:sz w:val="20"/>
                <w:szCs w:val="20"/>
                <w:lang w:val="fr-FR"/>
              </w:rPr>
              <w:t>suivi de l'érosion</w:t>
            </w:r>
            <w:r w:rsidRPr="00B873A2">
              <w:rPr>
                <w:rFonts w:ascii="Calibri" w:hAnsi="Calibri"/>
                <w:sz w:val="20"/>
                <w:szCs w:val="20"/>
                <w:lang w:val="fr-FR"/>
              </w:rPr>
              <w:t xml:space="preserve"> </w:t>
            </w:r>
            <w:r w:rsidRPr="00B873A2">
              <w:rPr>
                <w:rStyle w:val="hps"/>
                <w:rFonts w:ascii="Calibri" w:hAnsi="Calibri"/>
                <w:sz w:val="20"/>
                <w:szCs w:val="20"/>
                <w:lang w:val="fr-FR"/>
              </w:rPr>
              <w:t>côtière par le CRHOB</w:t>
            </w:r>
            <w:r w:rsidR="00A2525B">
              <w:rPr>
                <w:rFonts w:ascii="Calibri" w:hAnsi="Calibri"/>
                <w:sz w:val="20"/>
                <w:szCs w:val="20"/>
                <w:lang w:val="fr-FR"/>
              </w:rPr>
              <w:t>.</w:t>
            </w:r>
          </w:p>
        </w:tc>
        <w:tc>
          <w:tcPr>
            <w:tcW w:w="1559" w:type="dxa"/>
          </w:tcPr>
          <w:p w14:paraId="6B5E6FDF" w14:textId="77777777" w:rsidR="00AC08FC" w:rsidRPr="00F73095" w:rsidRDefault="00AC08FC" w:rsidP="00C95D13">
            <w:pPr>
              <w:rPr>
                <w:b/>
                <w:sz w:val="20"/>
                <w:szCs w:val="20"/>
              </w:rPr>
            </w:pPr>
            <w:r w:rsidRPr="00F73095">
              <w:rPr>
                <w:b/>
                <w:sz w:val="20"/>
                <w:szCs w:val="20"/>
              </w:rPr>
              <w:lastRenderedPageBreak/>
              <w:t>309.000</w:t>
            </w:r>
          </w:p>
        </w:tc>
        <w:tc>
          <w:tcPr>
            <w:tcW w:w="1276" w:type="dxa"/>
          </w:tcPr>
          <w:p w14:paraId="20F6B41A" w14:textId="67ADFDAD" w:rsidR="00AC08FC" w:rsidRPr="00B873A2" w:rsidRDefault="00B873A2" w:rsidP="00C95D13">
            <w:pPr>
              <w:rPr>
                <w:sz w:val="20"/>
                <w:szCs w:val="20"/>
              </w:rPr>
            </w:pPr>
            <w:r w:rsidRPr="00B873A2">
              <w:rPr>
                <w:sz w:val="20"/>
                <w:szCs w:val="20"/>
              </w:rPr>
              <w:t>32.448,87</w:t>
            </w:r>
          </w:p>
        </w:tc>
        <w:tc>
          <w:tcPr>
            <w:tcW w:w="1230" w:type="dxa"/>
          </w:tcPr>
          <w:p w14:paraId="41F52ABD" w14:textId="5A8ED59C" w:rsidR="00AC08FC" w:rsidRPr="00B873A2" w:rsidRDefault="00B873A2" w:rsidP="00C95D13">
            <w:pPr>
              <w:rPr>
                <w:sz w:val="20"/>
                <w:szCs w:val="20"/>
              </w:rPr>
            </w:pPr>
            <w:r w:rsidRPr="00B873A2">
              <w:rPr>
                <w:sz w:val="20"/>
                <w:szCs w:val="20"/>
              </w:rPr>
              <w:t>476.420,38</w:t>
            </w:r>
          </w:p>
        </w:tc>
        <w:tc>
          <w:tcPr>
            <w:tcW w:w="1559" w:type="dxa"/>
          </w:tcPr>
          <w:p w14:paraId="08CE81C1" w14:textId="34A5A600" w:rsidR="00AC08FC" w:rsidRPr="00F73095" w:rsidRDefault="00B873A2" w:rsidP="00C95D13">
            <w:pPr>
              <w:rPr>
                <w:b/>
                <w:sz w:val="20"/>
                <w:szCs w:val="20"/>
              </w:rPr>
            </w:pPr>
            <w:r w:rsidRPr="00F73095">
              <w:rPr>
                <w:b/>
                <w:sz w:val="20"/>
                <w:szCs w:val="20"/>
              </w:rPr>
              <w:t>508.869.25</w:t>
            </w:r>
          </w:p>
        </w:tc>
        <w:tc>
          <w:tcPr>
            <w:tcW w:w="2126" w:type="dxa"/>
            <w:vAlign w:val="center"/>
          </w:tcPr>
          <w:p w14:paraId="3368071D" w14:textId="5976D012" w:rsidR="00AC08FC" w:rsidRPr="00B873A2" w:rsidRDefault="005511EA" w:rsidP="00C95D13">
            <w:pPr>
              <w:rPr>
                <w:sz w:val="20"/>
                <w:szCs w:val="20"/>
              </w:rPr>
            </w:pPr>
            <w:r>
              <w:rPr>
                <w:sz w:val="20"/>
                <w:szCs w:val="20"/>
              </w:rPr>
              <w:t>164,68</w:t>
            </w:r>
            <w:r w:rsidR="009A0055">
              <w:rPr>
                <w:sz w:val="20"/>
                <w:szCs w:val="20"/>
              </w:rPr>
              <w:t>%</w:t>
            </w:r>
          </w:p>
        </w:tc>
      </w:tr>
      <w:tr w:rsidR="00AC08FC" w:rsidRPr="00B873A2" w14:paraId="4AD89E4F" w14:textId="77777777" w:rsidTr="009A0055">
        <w:tc>
          <w:tcPr>
            <w:tcW w:w="2268" w:type="dxa"/>
            <w:vMerge/>
          </w:tcPr>
          <w:p w14:paraId="5DB09F4D" w14:textId="77777777" w:rsidR="00AC08FC" w:rsidRPr="00B873A2" w:rsidRDefault="00AC08FC" w:rsidP="00C95D13">
            <w:pPr>
              <w:rPr>
                <w:sz w:val="20"/>
                <w:szCs w:val="20"/>
                <w:lang w:val="en-US"/>
              </w:rPr>
            </w:pPr>
          </w:p>
        </w:tc>
        <w:tc>
          <w:tcPr>
            <w:tcW w:w="3544" w:type="dxa"/>
            <w:vAlign w:val="center"/>
          </w:tcPr>
          <w:p w14:paraId="5BDC27C9" w14:textId="2A3C4E30" w:rsidR="00AC08FC" w:rsidRPr="00B873A2" w:rsidRDefault="00AC08FC" w:rsidP="007B62F3">
            <w:pPr>
              <w:jc w:val="both"/>
              <w:rPr>
                <w:sz w:val="20"/>
                <w:szCs w:val="20"/>
              </w:rPr>
            </w:pPr>
            <w:r w:rsidRPr="002D5656">
              <w:rPr>
                <w:rStyle w:val="hps"/>
                <w:b/>
                <w:sz w:val="20"/>
                <w:szCs w:val="20"/>
              </w:rPr>
              <w:t>1.4</w:t>
            </w:r>
            <w:r w:rsidR="002D5656">
              <w:rPr>
                <w:rStyle w:val="hps"/>
                <w:b/>
                <w:sz w:val="20"/>
                <w:szCs w:val="20"/>
              </w:rPr>
              <w:t>.</w:t>
            </w:r>
            <w:r w:rsidRPr="00B873A2">
              <w:rPr>
                <w:rStyle w:val="hps"/>
                <w:sz w:val="20"/>
                <w:szCs w:val="20"/>
              </w:rPr>
              <w:t xml:space="preserve"> Formation</w:t>
            </w:r>
            <w:r w:rsidRPr="00B873A2">
              <w:rPr>
                <w:sz w:val="20"/>
                <w:szCs w:val="20"/>
              </w:rPr>
              <w:t xml:space="preserve"> </w:t>
            </w:r>
            <w:r w:rsidRPr="00B873A2">
              <w:rPr>
                <w:rStyle w:val="hps"/>
                <w:sz w:val="20"/>
                <w:szCs w:val="20"/>
              </w:rPr>
              <w:t>à l’intention de la</w:t>
            </w:r>
            <w:r w:rsidRPr="00B873A2">
              <w:rPr>
                <w:sz w:val="20"/>
                <w:szCs w:val="20"/>
              </w:rPr>
              <w:t xml:space="preserve"> </w:t>
            </w:r>
            <w:r w:rsidRPr="00B873A2">
              <w:rPr>
                <w:rStyle w:val="hps"/>
                <w:sz w:val="20"/>
                <w:szCs w:val="20"/>
              </w:rPr>
              <w:t>DNM</w:t>
            </w:r>
            <w:r w:rsidRPr="00B873A2">
              <w:rPr>
                <w:sz w:val="20"/>
                <w:szCs w:val="20"/>
              </w:rPr>
              <w:t xml:space="preserve"> </w:t>
            </w:r>
            <w:r w:rsidRPr="00B873A2">
              <w:rPr>
                <w:rStyle w:val="hps"/>
                <w:sz w:val="20"/>
                <w:szCs w:val="20"/>
              </w:rPr>
              <w:t>(</w:t>
            </w:r>
            <w:r w:rsidRPr="00B873A2">
              <w:rPr>
                <w:sz w:val="20"/>
                <w:szCs w:val="20"/>
              </w:rPr>
              <w:t xml:space="preserve">4 ingénieurs </w:t>
            </w:r>
            <w:r w:rsidRPr="00B873A2">
              <w:rPr>
                <w:rStyle w:val="hps"/>
                <w:sz w:val="20"/>
                <w:szCs w:val="20"/>
              </w:rPr>
              <w:t>/</w:t>
            </w:r>
            <w:r w:rsidRPr="00B873A2">
              <w:rPr>
                <w:sz w:val="20"/>
                <w:szCs w:val="20"/>
              </w:rPr>
              <w:t xml:space="preserve"> </w:t>
            </w:r>
            <w:r w:rsidRPr="00B873A2">
              <w:rPr>
                <w:rStyle w:val="hps"/>
                <w:sz w:val="20"/>
                <w:szCs w:val="20"/>
              </w:rPr>
              <w:t>4 techniciens</w:t>
            </w:r>
            <w:r w:rsidRPr="00B873A2">
              <w:rPr>
                <w:sz w:val="20"/>
                <w:szCs w:val="20"/>
              </w:rPr>
              <w:t xml:space="preserve">), de la DG-Eau </w:t>
            </w:r>
            <w:r w:rsidRPr="00B873A2">
              <w:rPr>
                <w:rStyle w:val="hps"/>
                <w:sz w:val="20"/>
                <w:szCs w:val="20"/>
              </w:rPr>
              <w:t>(</w:t>
            </w:r>
            <w:r w:rsidRPr="00B873A2">
              <w:rPr>
                <w:sz w:val="20"/>
                <w:szCs w:val="20"/>
              </w:rPr>
              <w:t xml:space="preserve">2 ingénieurs </w:t>
            </w:r>
            <w:r w:rsidRPr="00B873A2">
              <w:rPr>
                <w:rStyle w:val="hps"/>
                <w:sz w:val="20"/>
                <w:szCs w:val="20"/>
              </w:rPr>
              <w:t>/</w:t>
            </w:r>
            <w:r w:rsidRPr="00B873A2">
              <w:rPr>
                <w:sz w:val="20"/>
                <w:szCs w:val="20"/>
              </w:rPr>
              <w:t xml:space="preserve"> </w:t>
            </w:r>
            <w:r w:rsidRPr="00B873A2">
              <w:rPr>
                <w:rStyle w:val="hps"/>
                <w:sz w:val="20"/>
                <w:szCs w:val="20"/>
              </w:rPr>
              <w:t>3 techniciens</w:t>
            </w:r>
            <w:r w:rsidRPr="00B873A2">
              <w:rPr>
                <w:sz w:val="20"/>
                <w:szCs w:val="20"/>
              </w:rPr>
              <w:t xml:space="preserve">) et du </w:t>
            </w:r>
            <w:r w:rsidRPr="00B873A2">
              <w:rPr>
                <w:rStyle w:val="hps"/>
                <w:sz w:val="20"/>
                <w:szCs w:val="20"/>
              </w:rPr>
              <w:t>CRHOB</w:t>
            </w:r>
            <w:r w:rsidRPr="00B873A2">
              <w:rPr>
                <w:sz w:val="20"/>
                <w:szCs w:val="20"/>
              </w:rPr>
              <w:t xml:space="preserve"> </w:t>
            </w:r>
            <w:r w:rsidRPr="00B873A2">
              <w:rPr>
                <w:rStyle w:val="hps"/>
                <w:sz w:val="20"/>
                <w:szCs w:val="20"/>
              </w:rPr>
              <w:t>(</w:t>
            </w:r>
            <w:r w:rsidRPr="00B873A2">
              <w:rPr>
                <w:sz w:val="20"/>
                <w:szCs w:val="20"/>
              </w:rPr>
              <w:t xml:space="preserve">2 chercheurs </w:t>
            </w:r>
            <w:r w:rsidRPr="00B873A2">
              <w:rPr>
                <w:rStyle w:val="hps"/>
                <w:sz w:val="20"/>
                <w:szCs w:val="20"/>
              </w:rPr>
              <w:t>/</w:t>
            </w:r>
            <w:r w:rsidRPr="00B873A2">
              <w:rPr>
                <w:sz w:val="20"/>
                <w:szCs w:val="20"/>
              </w:rPr>
              <w:t xml:space="preserve"> </w:t>
            </w:r>
            <w:r w:rsidRPr="00B873A2">
              <w:rPr>
                <w:rStyle w:val="hps"/>
                <w:sz w:val="20"/>
                <w:szCs w:val="20"/>
              </w:rPr>
              <w:t>2 techniciens</w:t>
            </w:r>
            <w:r w:rsidRPr="00B873A2">
              <w:rPr>
                <w:sz w:val="20"/>
                <w:szCs w:val="20"/>
              </w:rPr>
              <w:t xml:space="preserve">) </w:t>
            </w:r>
            <w:r w:rsidRPr="00B873A2">
              <w:rPr>
                <w:rStyle w:val="hps"/>
                <w:sz w:val="20"/>
                <w:szCs w:val="20"/>
              </w:rPr>
              <w:t>sur la collecte</w:t>
            </w:r>
            <w:r w:rsidRPr="00B873A2">
              <w:rPr>
                <w:sz w:val="20"/>
                <w:szCs w:val="20"/>
              </w:rPr>
              <w:t xml:space="preserve"> </w:t>
            </w:r>
            <w:r w:rsidRPr="00B873A2">
              <w:rPr>
                <w:rStyle w:val="hps"/>
                <w:sz w:val="20"/>
                <w:szCs w:val="20"/>
              </w:rPr>
              <w:t>de l'information</w:t>
            </w:r>
            <w:r w:rsidRPr="00B873A2">
              <w:rPr>
                <w:sz w:val="20"/>
                <w:szCs w:val="20"/>
              </w:rPr>
              <w:t xml:space="preserve">, du stockage </w:t>
            </w:r>
            <w:r w:rsidRPr="00B873A2">
              <w:rPr>
                <w:rStyle w:val="hps"/>
                <w:sz w:val="20"/>
                <w:szCs w:val="20"/>
              </w:rPr>
              <w:t>/analyse des données</w:t>
            </w:r>
            <w:r w:rsidRPr="00B873A2">
              <w:rPr>
                <w:sz w:val="20"/>
                <w:szCs w:val="20"/>
              </w:rPr>
              <w:t xml:space="preserve">, l'exploitation </w:t>
            </w:r>
            <w:r w:rsidRPr="00B873A2">
              <w:rPr>
                <w:rStyle w:val="hps"/>
                <w:sz w:val="20"/>
                <w:szCs w:val="20"/>
              </w:rPr>
              <w:t>et l’entretien,</w:t>
            </w:r>
            <w:r w:rsidRPr="00B873A2">
              <w:rPr>
                <w:sz w:val="20"/>
                <w:szCs w:val="20"/>
              </w:rPr>
              <w:t xml:space="preserve"> la </w:t>
            </w:r>
            <w:r w:rsidRPr="00B873A2">
              <w:rPr>
                <w:rStyle w:val="hps"/>
                <w:sz w:val="20"/>
                <w:szCs w:val="20"/>
              </w:rPr>
              <w:t>surveillance</w:t>
            </w:r>
            <w:r w:rsidRPr="00B873A2">
              <w:rPr>
                <w:sz w:val="20"/>
                <w:szCs w:val="20"/>
              </w:rPr>
              <w:t xml:space="preserve">, y compris l’élaboration </w:t>
            </w:r>
            <w:r w:rsidRPr="00B873A2">
              <w:rPr>
                <w:rStyle w:val="hps"/>
                <w:sz w:val="20"/>
                <w:szCs w:val="20"/>
              </w:rPr>
              <w:t>de</w:t>
            </w:r>
            <w:r w:rsidRPr="00B873A2">
              <w:rPr>
                <w:sz w:val="20"/>
                <w:szCs w:val="20"/>
              </w:rPr>
              <w:t xml:space="preserve"> </w:t>
            </w:r>
            <w:r w:rsidRPr="00B873A2">
              <w:rPr>
                <w:rStyle w:val="hps"/>
                <w:sz w:val="20"/>
                <w:szCs w:val="20"/>
              </w:rPr>
              <w:t>modes opératoires normalisés</w:t>
            </w:r>
            <w:r w:rsidRPr="00B873A2">
              <w:rPr>
                <w:sz w:val="20"/>
                <w:szCs w:val="20"/>
              </w:rPr>
              <w:t xml:space="preserve"> </w:t>
            </w:r>
            <w:r w:rsidRPr="00B873A2">
              <w:rPr>
                <w:rStyle w:val="hps"/>
                <w:sz w:val="20"/>
                <w:szCs w:val="20"/>
              </w:rPr>
              <w:t>(</w:t>
            </w:r>
            <w:r w:rsidRPr="00B873A2">
              <w:rPr>
                <w:sz w:val="20"/>
                <w:szCs w:val="20"/>
              </w:rPr>
              <w:t>MON) et le renforcement de capacité pour la budgétisation à long terme</w:t>
            </w:r>
            <w:r w:rsidRPr="00B873A2">
              <w:rPr>
                <w:rStyle w:val="hps"/>
                <w:sz w:val="20"/>
                <w:szCs w:val="20"/>
              </w:rPr>
              <w:t xml:space="preserve"> </w:t>
            </w:r>
          </w:p>
        </w:tc>
        <w:tc>
          <w:tcPr>
            <w:tcW w:w="1559" w:type="dxa"/>
          </w:tcPr>
          <w:p w14:paraId="27EF298E" w14:textId="77777777" w:rsidR="00AC08FC" w:rsidRPr="00F73095" w:rsidRDefault="00AC08FC" w:rsidP="00C95D13">
            <w:pPr>
              <w:rPr>
                <w:b/>
                <w:sz w:val="20"/>
                <w:szCs w:val="20"/>
              </w:rPr>
            </w:pPr>
            <w:r w:rsidRPr="00F73095">
              <w:rPr>
                <w:b/>
                <w:sz w:val="20"/>
                <w:szCs w:val="20"/>
              </w:rPr>
              <w:t>246.000</w:t>
            </w:r>
          </w:p>
        </w:tc>
        <w:tc>
          <w:tcPr>
            <w:tcW w:w="1276" w:type="dxa"/>
          </w:tcPr>
          <w:p w14:paraId="1D19F6C4" w14:textId="4B3C5059" w:rsidR="00AC08FC" w:rsidRPr="00B873A2" w:rsidRDefault="00B873A2" w:rsidP="00C95D13">
            <w:pPr>
              <w:rPr>
                <w:sz w:val="20"/>
                <w:szCs w:val="20"/>
              </w:rPr>
            </w:pPr>
            <w:r>
              <w:rPr>
                <w:sz w:val="20"/>
                <w:szCs w:val="20"/>
              </w:rPr>
              <w:t>154.171,41</w:t>
            </w:r>
          </w:p>
        </w:tc>
        <w:tc>
          <w:tcPr>
            <w:tcW w:w="1230" w:type="dxa"/>
          </w:tcPr>
          <w:p w14:paraId="339327E4" w14:textId="63E33CDF" w:rsidR="00AC08FC" w:rsidRPr="00B873A2" w:rsidRDefault="00B873A2" w:rsidP="00C95D13">
            <w:pPr>
              <w:rPr>
                <w:sz w:val="20"/>
                <w:szCs w:val="20"/>
              </w:rPr>
            </w:pPr>
            <w:r>
              <w:rPr>
                <w:sz w:val="20"/>
                <w:szCs w:val="20"/>
              </w:rPr>
              <w:t>99.188,17</w:t>
            </w:r>
          </w:p>
        </w:tc>
        <w:tc>
          <w:tcPr>
            <w:tcW w:w="1559" w:type="dxa"/>
          </w:tcPr>
          <w:p w14:paraId="46FCEA5A" w14:textId="36E6138A" w:rsidR="00AC08FC" w:rsidRPr="00F73095" w:rsidRDefault="00A2525B" w:rsidP="00C95D13">
            <w:pPr>
              <w:rPr>
                <w:b/>
                <w:sz w:val="20"/>
                <w:szCs w:val="20"/>
              </w:rPr>
            </w:pPr>
            <w:r w:rsidRPr="00F73095">
              <w:rPr>
                <w:b/>
                <w:sz w:val="20"/>
                <w:szCs w:val="20"/>
              </w:rPr>
              <w:t>253.359,58</w:t>
            </w:r>
          </w:p>
        </w:tc>
        <w:tc>
          <w:tcPr>
            <w:tcW w:w="2126" w:type="dxa"/>
            <w:vAlign w:val="center"/>
          </w:tcPr>
          <w:p w14:paraId="081C904D" w14:textId="3E191C74" w:rsidR="00AC08FC" w:rsidRPr="00B873A2" w:rsidRDefault="005511EA" w:rsidP="00C95D13">
            <w:pPr>
              <w:rPr>
                <w:sz w:val="20"/>
                <w:szCs w:val="20"/>
              </w:rPr>
            </w:pPr>
            <w:r>
              <w:rPr>
                <w:sz w:val="20"/>
                <w:szCs w:val="20"/>
              </w:rPr>
              <w:t>102,99</w:t>
            </w:r>
            <w:r w:rsidR="009A0055">
              <w:rPr>
                <w:sz w:val="20"/>
                <w:szCs w:val="20"/>
              </w:rPr>
              <w:t>%</w:t>
            </w:r>
          </w:p>
        </w:tc>
      </w:tr>
      <w:tr w:rsidR="00E21807" w:rsidRPr="00E21807" w14:paraId="09D3EF40" w14:textId="77777777" w:rsidTr="009A0055">
        <w:tc>
          <w:tcPr>
            <w:tcW w:w="2268" w:type="dxa"/>
          </w:tcPr>
          <w:p w14:paraId="361D5360" w14:textId="228E2957" w:rsidR="00E21807" w:rsidRPr="00E21807" w:rsidRDefault="00E21807" w:rsidP="00C95D13">
            <w:pPr>
              <w:rPr>
                <w:b/>
                <w:color w:val="FF0000"/>
                <w:highlight w:val="yellow"/>
                <w:lang w:val="en-US"/>
              </w:rPr>
            </w:pPr>
            <w:r w:rsidRPr="00E21807">
              <w:rPr>
                <w:b/>
                <w:color w:val="FF0000"/>
                <w:highlight w:val="yellow"/>
                <w:lang w:val="en-US"/>
              </w:rPr>
              <w:t>TOTAL</w:t>
            </w:r>
          </w:p>
        </w:tc>
        <w:tc>
          <w:tcPr>
            <w:tcW w:w="3544" w:type="dxa"/>
            <w:vAlign w:val="center"/>
          </w:tcPr>
          <w:p w14:paraId="1E1460DF" w14:textId="77777777" w:rsidR="00E21807" w:rsidRPr="00E21807" w:rsidRDefault="00E21807" w:rsidP="00C95D13">
            <w:pPr>
              <w:rPr>
                <w:rStyle w:val="hps"/>
                <w:b/>
                <w:color w:val="FF0000"/>
                <w:highlight w:val="yellow"/>
              </w:rPr>
            </w:pPr>
          </w:p>
        </w:tc>
        <w:tc>
          <w:tcPr>
            <w:tcW w:w="1559" w:type="dxa"/>
          </w:tcPr>
          <w:p w14:paraId="0ED4FA12" w14:textId="77C452F6" w:rsidR="00E21807" w:rsidRPr="00E21807" w:rsidRDefault="00E21807" w:rsidP="00C95D13">
            <w:pPr>
              <w:rPr>
                <w:b/>
                <w:color w:val="FF0000"/>
                <w:highlight w:val="yellow"/>
              </w:rPr>
            </w:pPr>
            <w:r w:rsidRPr="00E21807">
              <w:rPr>
                <w:rFonts w:ascii="Times New Roman" w:eastAsia="Times New Roman" w:hAnsi="Times New Roman"/>
                <w:b/>
                <w:bCs/>
                <w:color w:val="FF0000"/>
                <w:highlight w:val="yellow"/>
                <w:lang w:eastAsia="fr-FR"/>
              </w:rPr>
              <w:t xml:space="preserve">2 614 000,00   </w:t>
            </w:r>
          </w:p>
        </w:tc>
        <w:tc>
          <w:tcPr>
            <w:tcW w:w="1276" w:type="dxa"/>
          </w:tcPr>
          <w:p w14:paraId="1B8A3AB7" w14:textId="77777777" w:rsidR="00E21807" w:rsidRPr="00E21807" w:rsidRDefault="00E21807" w:rsidP="00C95D13">
            <w:pPr>
              <w:rPr>
                <w:b/>
                <w:color w:val="FF0000"/>
                <w:highlight w:val="yellow"/>
              </w:rPr>
            </w:pPr>
          </w:p>
        </w:tc>
        <w:tc>
          <w:tcPr>
            <w:tcW w:w="1230" w:type="dxa"/>
          </w:tcPr>
          <w:p w14:paraId="20FB3E79" w14:textId="77777777" w:rsidR="00E21807" w:rsidRPr="005511EA" w:rsidRDefault="00E21807" w:rsidP="00C95D13">
            <w:pPr>
              <w:rPr>
                <w:b/>
                <w:color w:val="FF0000"/>
              </w:rPr>
            </w:pPr>
          </w:p>
        </w:tc>
        <w:tc>
          <w:tcPr>
            <w:tcW w:w="1559" w:type="dxa"/>
          </w:tcPr>
          <w:p w14:paraId="61986014" w14:textId="5868C2FB" w:rsidR="00E21807" w:rsidRPr="005511EA" w:rsidRDefault="00E21807" w:rsidP="00C95D13">
            <w:pPr>
              <w:rPr>
                <w:b/>
                <w:color w:val="FF0000"/>
                <w:highlight w:val="yellow"/>
              </w:rPr>
            </w:pPr>
            <w:r w:rsidRPr="005511EA">
              <w:rPr>
                <w:rFonts w:eastAsia="Times New Roman"/>
                <w:b/>
                <w:bCs/>
                <w:color w:val="FF0000"/>
                <w:highlight w:val="yellow"/>
                <w:lang w:eastAsia="fr-FR"/>
              </w:rPr>
              <w:t xml:space="preserve">2 137 732,93   </w:t>
            </w:r>
          </w:p>
        </w:tc>
        <w:tc>
          <w:tcPr>
            <w:tcW w:w="2126" w:type="dxa"/>
            <w:vAlign w:val="center"/>
          </w:tcPr>
          <w:p w14:paraId="2DAABAFB" w14:textId="3F33E10C" w:rsidR="00E21807" w:rsidRPr="005511EA" w:rsidRDefault="005511EA" w:rsidP="00C95D13">
            <w:pPr>
              <w:rPr>
                <w:b/>
                <w:color w:val="FF0000"/>
                <w:highlight w:val="yellow"/>
              </w:rPr>
            </w:pPr>
            <w:r w:rsidRPr="005511EA">
              <w:rPr>
                <w:b/>
                <w:color w:val="FF0000"/>
                <w:highlight w:val="yellow"/>
              </w:rPr>
              <w:t>81,78</w:t>
            </w:r>
          </w:p>
        </w:tc>
      </w:tr>
      <w:tr w:rsidR="00FF1630" w:rsidRPr="00B873A2" w14:paraId="5DA6C186" w14:textId="77777777" w:rsidTr="009A0055">
        <w:tc>
          <w:tcPr>
            <w:tcW w:w="13562" w:type="dxa"/>
            <w:gridSpan w:val="7"/>
          </w:tcPr>
          <w:p w14:paraId="495F0745" w14:textId="6294E799" w:rsidR="00FF1630" w:rsidRPr="00FF1630" w:rsidRDefault="00C903B7" w:rsidP="00FF1630">
            <w:pPr>
              <w:jc w:val="center"/>
              <w:rPr>
                <w:b/>
                <w:sz w:val="20"/>
                <w:szCs w:val="20"/>
              </w:rPr>
            </w:pPr>
            <w:r>
              <w:rPr>
                <w:b/>
                <w:sz w:val="20"/>
                <w:szCs w:val="20"/>
                <w:lang w:val="en-US"/>
              </w:rPr>
              <w:t xml:space="preserve">COMPOSANTE 2: </w:t>
            </w:r>
            <w:r w:rsidR="00FF1630" w:rsidRPr="00FF1630">
              <w:rPr>
                <w:b/>
                <w:sz w:val="20"/>
                <w:szCs w:val="20"/>
              </w:rPr>
              <w:t>INFORMATIONS HYDROMÉTÉOROLOGIQUES, CLIMATIQUES ET MÉTÉOROLOGIQUES INTÉGRÉES DANS LES PLANS DE DEVELOPPEMENT ET LES SYSTÈMES D’ALERTE PRÉCOCES</w:t>
            </w:r>
          </w:p>
        </w:tc>
      </w:tr>
      <w:tr w:rsidR="00AC08FC" w:rsidRPr="00B873A2" w14:paraId="427ACBA2" w14:textId="77777777" w:rsidTr="009A0055">
        <w:tc>
          <w:tcPr>
            <w:tcW w:w="2268" w:type="dxa"/>
            <w:vMerge w:val="restart"/>
          </w:tcPr>
          <w:p w14:paraId="733E0959" w14:textId="77777777" w:rsidR="00AC08FC" w:rsidRPr="00B873A2" w:rsidRDefault="00AC08FC" w:rsidP="00C95D13">
            <w:pPr>
              <w:rPr>
                <w:sz w:val="20"/>
                <w:szCs w:val="20"/>
              </w:rPr>
            </w:pPr>
            <w:r w:rsidRPr="00B873A2">
              <w:rPr>
                <w:sz w:val="20"/>
                <w:szCs w:val="20"/>
              </w:rPr>
              <w:t xml:space="preserve">2. </w:t>
            </w:r>
            <w:r w:rsidRPr="00B873A2">
              <w:rPr>
                <w:rStyle w:val="hps"/>
                <w:sz w:val="20"/>
                <w:szCs w:val="20"/>
              </w:rPr>
              <w:t>Utilisation</w:t>
            </w:r>
            <w:r w:rsidRPr="00B873A2">
              <w:rPr>
                <w:sz w:val="20"/>
                <w:szCs w:val="20"/>
              </w:rPr>
              <w:t xml:space="preserve"> </w:t>
            </w:r>
            <w:r w:rsidRPr="00B873A2">
              <w:rPr>
                <w:rStyle w:val="hps"/>
                <w:sz w:val="20"/>
                <w:szCs w:val="20"/>
              </w:rPr>
              <w:t>efficace et efficiente des informations</w:t>
            </w:r>
            <w:r w:rsidRPr="00B873A2">
              <w:rPr>
                <w:sz w:val="20"/>
                <w:szCs w:val="20"/>
              </w:rPr>
              <w:t xml:space="preserve"> </w:t>
            </w:r>
            <w:r w:rsidRPr="00B873A2">
              <w:rPr>
                <w:rStyle w:val="hps"/>
                <w:sz w:val="20"/>
                <w:szCs w:val="20"/>
              </w:rPr>
              <w:t>hydro</w:t>
            </w:r>
            <w:r w:rsidRPr="00B873A2">
              <w:rPr>
                <w:sz w:val="20"/>
                <w:szCs w:val="20"/>
              </w:rPr>
              <w:t xml:space="preserve">météorologiques </w:t>
            </w:r>
            <w:r w:rsidRPr="00B873A2">
              <w:rPr>
                <w:rStyle w:val="hps"/>
                <w:sz w:val="20"/>
                <w:szCs w:val="20"/>
              </w:rPr>
              <w:t>et environnementales</w:t>
            </w:r>
            <w:r w:rsidRPr="00B873A2">
              <w:rPr>
                <w:sz w:val="20"/>
                <w:szCs w:val="20"/>
              </w:rPr>
              <w:t xml:space="preserve"> </w:t>
            </w:r>
            <w:r w:rsidRPr="00B873A2">
              <w:rPr>
                <w:rStyle w:val="hps"/>
                <w:sz w:val="20"/>
                <w:szCs w:val="20"/>
              </w:rPr>
              <w:t>pour l’élaboration d’alertes</w:t>
            </w:r>
            <w:r w:rsidRPr="00B873A2">
              <w:rPr>
                <w:sz w:val="20"/>
                <w:szCs w:val="20"/>
              </w:rPr>
              <w:t xml:space="preserve"> </w:t>
            </w:r>
            <w:r w:rsidRPr="00B873A2">
              <w:rPr>
                <w:rStyle w:val="hps"/>
                <w:sz w:val="20"/>
                <w:szCs w:val="20"/>
              </w:rPr>
              <w:t>précoces et</w:t>
            </w:r>
            <w:r w:rsidRPr="00B873A2">
              <w:rPr>
                <w:sz w:val="20"/>
                <w:szCs w:val="20"/>
              </w:rPr>
              <w:t xml:space="preserve"> </w:t>
            </w:r>
            <w:r w:rsidRPr="00B873A2">
              <w:rPr>
                <w:rStyle w:val="hps"/>
                <w:sz w:val="20"/>
                <w:szCs w:val="20"/>
              </w:rPr>
              <w:t>saisonnières</w:t>
            </w:r>
            <w:r w:rsidRPr="00B873A2">
              <w:rPr>
                <w:sz w:val="20"/>
                <w:szCs w:val="20"/>
              </w:rPr>
              <w:t xml:space="preserve"> </w:t>
            </w:r>
            <w:r w:rsidRPr="00B873A2">
              <w:rPr>
                <w:rStyle w:val="hps"/>
                <w:sz w:val="20"/>
                <w:szCs w:val="20"/>
              </w:rPr>
              <w:t>qui sont intégrés</w:t>
            </w:r>
            <w:r w:rsidRPr="00B873A2">
              <w:rPr>
                <w:sz w:val="20"/>
                <w:szCs w:val="20"/>
              </w:rPr>
              <w:t xml:space="preserve"> </w:t>
            </w:r>
            <w:r w:rsidRPr="00B873A2">
              <w:rPr>
                <w:rStyle w:val="hps"/>
                <w:sz w:val="20"/>
                <w:szCs w:val="20"/>
              </w:rPr>
              <w:t>dans les plans de</w:t>
            </w:r>
            <w:r w:rsidRPr="00B873A2">
              <w:rPr>
                <w:sz w:val="20"/>
                <w:szCs w:val="20"/>
              </w:rPr>
              <w:t xml:space="preserve"> </w:t>
            </w:r>
            <w:r w:rsidRPr="00B873A2">
              <w:rPr>
                <w:rStyle w:val="hps"/>
                <w:sz w:val="20"/>
                <w:szCs w:val="20"/>
              </w:rPr>
              <w:t>développement à long terme</w:t>
            </w:r>
          </w:p>
        </w:tc>
        <w:tc>
          <w:tcPr>
            <w:tcW w:w="3544" w:type="dxa"/>
            <w:vAlign w:val="center"/>
          </w:tcPr>
          <w:p w14:paraId="2DF99491" w14:textId="6A751F3D" w:rsidR="00AC08FC" w:rsidRPr="00B873A2" w:rsidRDefault="00AC08FC" w:rsidP="007B62F3">
            <w:pPr>
              <w:jc w:val="both"/>
              <w:rPr>
                <w:sz w:val="20"/>
                <w:szCs w:val="20"/>
              </w:rPr>
            </w:pPr>
            <w:r w:rsidRPr="002D5656">
              <w:rPr>
                <w:rStyle w:val="hps"/>
                <w:b/>
                <w:sz w:val="20"/>
                <w:szCs w:val="20"/>
              </w:rPr>
              <w:t>2.1</w:t>
            </w:r>
            <w:r w:rsidR="002D5656">
              <w:rPr>
                <w:rStyle w:val="hps"/>
                <w:b/>
                <w:sz w:val="20"/>
                <w:szCs w:val="20"/>
              </w:rPr>
              <w:t>.</w:t>
            </w:r>
            <w:r w:rsidRPr="00B873A2">
              <w:rPr>
                <w:sz w:val="20"/>
                <w:szCs w:val="20"/>
              </w:rPr>
              <w:t xml:space="preserve"> les capacités de la DNM/ASECNA et de la DG-Eau à concevoir et utiliser des prévisions météorologiques (à des échéances horaires, journalières et saisonnières) sont renforcées grâce à la formation de 4 ingénieurs et 4 techniciens spécialisés et au partage de connaissances à l’échelle régionale et internationale</w:t>
            </w:r>
            <w:r w:rsidRPr="00B873A2">
              <w:rPr>
                <w:rStyle w:val="hps"/>
                <w:sz w:val="20"/>
                <w:szCs w:val="20"/>
              </w:rPr>
              <w:t>.</w:t>
            </w:r>
            <w:r w:rsidRPr="00B873A2">
              <w:rPr>
                <w:sz w:val="20"/>
                <w:szCs w:val="20"/>
              </w:rPr>
              <w:t xml:space="preserve"> </w:t>
            </w:r>
            <w:r w:rsidRPr="00B873A2">
              <w:rPr>
                <w:rStyle w:val="hps"/>
                <w:sz w:val="20"/>
                <w:szCs w:val="20"/>
              </w:rPr>
              <w:t>(</w:t>
            </w:r>
            <w:r w:rsidRPr="00B873A2">
              <w:rPr>
                <w:sz w:val="20"/>
                <w:szCs w:val="20"/>
              </w:rPr>
              <w:t xml:space="preserve">Le </w:t>
            </w:r>
            <w:r w:rsidRPr="00B873A2">
              <w:rPr>
                <w:rStyle w:val="hps"/>
                <w:sz w:val="20"/>
                <w:szCs w:val="20"/>
              </w:rPr>
              <w:t>gouvernement aidera</w:t>
            </w:r>
            <w:r w:rsidRPr="00B873A2">
              <w:rPr>
                <w:sz w:val="20"/>
                <w:szCs w:val="20"/>
              </w:rPr>
              <w:t xml:space="preserve"> </w:t>
            </w:r>
            <w:r w:rsidRPr="00B873A2">
              <w:rPr>
                <w:rStyle w:val="hps"/>
                <w:sz w:val="20"/>
                <w:szCs w:val="20"/>
              </w:rPr>
              <w:t>au recrutement</w:t>
            </w:r>
            <w:r w:rsidRPr="00B873A2">
              <w:rPr>
                <w:sz w:val="20"/>
                <w:szCs w:val="20"/>
              </w:rPr>
              <w:t xml:space="preserve"> </w:t>
            </w:r>
            <w:r w:rsidRPr="00B873A2">
              <w:rPr>
                <w:rStyle w:val="hps"/>
                <w:sz w:val="20"/>
                <w:szCs w:val="20"/>
              </w:rPr>
              <w:t>et</w:t>
            </w:r>
            <w:r w:rsidRPr="00B873A2">
              <w:rPr>
                <w:sz w:val="20"/>
                <w:szCs w:val="20"/>
              </w:rPr>
              <w:t xml:space="preserve"> </w:t>
            </w:r>
            <w:r w:rsidRPr="00B873A2">
              <w:rPr>
                <w:rStyle w:val="hps"/>
                <w:sz w:val="20"/>
                <w:szCs w:val="20"/>
              </w:rPr>
              <w:t>exigera</w:t>
            </w:r>
            <w:r w:rsidRPr="00B873A2">
              <w:rPr>
                <w:sz w:val="20"/>
                <w:szCs w:val="20"/>
              </w:rPr>
              <w:t xml:space="preserve"> </w:t>
            </w:r>
            <w:r w:rsidRPr="00B873A2">
              <w:rPr>
                <w:rStyle w:val="hps"/>
                <w:sz w:val="20"/>
                <w:szCs w:val="20"/>
              </w:rPr>
              <w:t>que les personnes qualifiées recrutées</w:t>
            </w:r>
            <w:r w:rsidRPr="00B873A2">
              <w:rPr>
                <w:sz w:val="20"/>
                <w:szCs w:val="20"/>
              </w:rPr>
              <w:t xml:space="preserve"> </w:t>
            </w:r>
            <w:r w:rsidRPr="00B873A2">
              <w:rPr>
                <w:rStyle w:val="hps"/>
                <w:sz w:val="20"/>
                <w:szCs w:val="20"/>
              </w:rPr>
              <w:t>continuent à travailler</w:t>
            </w:r>
            <w:r w:rsidRPr="00B873A2">
              <w:rPr>
                <w:sz w:val="20"/>
                <w:szCs w:val="20"/>
              </w:rPr>
              <w:t xml:space="preserve"> </w:t>
            </w:r>
            <w:r w:rsidRPr="00B873A2">
              <w:rPr>
                <w:rStyle w:val="hps"/>
                <w:sz w:val="20"/>
                <w:szCs w:val="20"/>
              </w:rPr>
              <w:t>au sein de leurs</w:t>
            </w:r>
            <w:r w:rsidRPr="00B873A2">
              <w:rPr>
                <w:sz w:val="20"/>
                <w:szCs w:val="20"/>
              </w:rPr>
              <w:t xml:space="preserve"> </w:t>
            </w:r>
            <w:r w:rsidRPr="00B873A2">
              <w:rPr>
                <w:rStyle w:val="hps"/>
                <w:sz w:val="20"/>
                <w:szCs w:val="20"/>
              </w:rPr>
              <w:t>institutions</w:t>
            </w:r>
            <w:r w:rsidRPr="00B873A2">
              <w:rPr>
                <w:sz w:val="20"/>
                <w:szCs w:val="20"/>
              </w:rPr>
              <w:t xml:space="preserve"> </w:t>
            </w:r>
            <w:r w:rsidRPr="00B873A2">
              <w:rPr>
                <w:rStyle w:val="hps"/>
                <w:sz w:val="20"/>
                <w:szCs w:val="20"/>
              </w:rPr>
              <w:t>respectives</w:t>
            </w:r>
            <w:r w:rsidRPr="00B873A2">
              <w:rPr>
                <w:sz w:val="20"/>
                <w:szCs w:val="20"/>
              </w:rPr>
              <w:t xml:space="preserve"> </w:t>
            </w:r>
            <w:r w:rsidRPr="00B873A2">
              <w:rPr>
                <w:rStyle w:val="hps"/>
                <w:sz w:val="20"/>
                <w:szCs w:val="20"/>
              </w:rPr>
              <w:t>pendant au</w:t>
            </w:r>
            <w:r w:rsidRPr="00B873A2">
              <w:rPr>
                <w:sz w:val="20"/>
                <w:szCs w:val="20"/>
              </w:rPr>
              <w:t xml:space="preserve"> </w:t>
            </w:r>
            <w:r w:rsidRPr="00B873A2">
              <w:rPr>
                <w:rStyle w:val="hps"/>
                <w:sz w:val="20"/>
                <w:szCs w:val="20"/>
              </w:rPr>
              <w:lastRenderedPageBreak/>
              <w:t>moins 5 ans</w:t>
            </w:r>
            <w:r w:rsidRPr="00B873A2">
              <w:rPr>
                <w:sz w:val="20"/>
                <w:szCs w:val="20"/>
              </w:rPr>
              <w:t xml:space="preserve"> </w:t>
            </w:r>
            <w:r w:rsidRPr="00B873A2">
              <w:rPr>
                <w:rStyle w:val="hps"/>
                <w:sz w:val="20"/>
                <w:szCs w:val="20"/>
              </w:rPr>
              <w:t>après la formation.</w:t>
            </w:r>
            <w:r w:rsidRPr="00B873A2">
              <w:rPr>
                <w:sz w:val="20"/>
                <w:szCs w:val="20"/>
              </w:rPr>
              <w:t xml:space="preserve"> </w:t>
            </w:r>
            <w:r w:rsidRPr="00B873A2">
              <w:rPr>
                <w:rStyle w:val="hps"/>
                <w:sz w:val="20"/>
                <w:szCs w:val="20"/>
              </w:rPr>
              <w:t>La formation du personnel</w:t>
            </w:r>
            <w:r w:rsidRPr="00B873A2">
              <w:rPr>
                <w:sz w:val="20"/>
                <w:szCs w:val="20"/>
              </w:rPr>
              <w:t xml:space="preserve"> </w:t>
            </w:r>
            <w:r w:rsidRPr="00B873A2">
              <w:rPr>
                <w:rStyle w:val="hps"/>
                <w:sz w:val="20"/>
                <w:szCs w:val="20"/>
              </w:rPr>
              <w:t>se fera</w:t>
            </w:r>
            <w:r w:rsidRPr="00B873A2">
              <w:rPr>
                <w:sz w:val="20"/>
                <w:szCs w:val="20"/>
              </w:rPr>
              <w:t xml:space="preserve"> </w:t>
            </w:r>
            <w:r w:rsidRPr="00B873A2">
              <w:rPr>
                <w:rStyle w:val="hps"/>
                <w:sz w:val="20"/>
                <w:szCs w:val="20"/>
              </w:rPr>
              <w:t>aux niveaux national et</w:t>
            </w:r>
            <w:r w:rsidRPr="00B873A2">
              <w:rPr>
                <w:sz w:val="20"/>
                <w:szCs w:val="20"/>
              </w:rPr>
              <w:t xml:space="preserve"> </w:t>
            </w:r>
            <w:r w:rsidRPr="00B873A2">
              <w:rPr>
                <w:rStyle w:val="hps"/>
                <w:sz w:val="20"/>
                <w:szCs w:val="20"/>
              </w:rPr>
              <w:t>régional.</w:t>
            </w:r>
            <w:r w:rsidRPr="00B873A2">
              <w:rPr>
                <w:sz w:val="20"/>
                <w:szCs w:val="20"/>
              </w:rPr>
              <w:t xml:space="preserve">) </w:t>
            </w:r>
          </w:p>
        </w:tc>
        <w:tc>
          <w:tcPr>
            <w:tcW w:w="1559" w:type="dxa"/>
          </w:tcPr>
          <w:p w14:paraId="5AC5549E" w14:textId="77777777" w:rsidR="00AC08FC" w:rsidRPr="00F73095" w:rsidRDefault="00AC08FC" w:rsidP="00C95D13">
            <w:pPr>
              <w:rPr>
                <w:b/>
                <w:sz w:val="20"/>
                <w:szCs w:val="20"/>
              </w:rPr>
            </w:pPr>
            <w:r w:rsidRPr="00F73095">
              <w:rPr>
                <w:b/>
                <w:sz w:val="20"/>
                <w:szCs w:val="20"/>
              </w:rPr>
              <w:lastRenderedPageBreak/>
              <w:t>213.000</w:t>
            </w:r>
          </w:p>
        </w:tc>
        <w:tc>
          <w:tcPr>
            <w:tcW w:w="1276" w:type="dxa"/>
          </w:tcPr>
          <w:p w14:paraId="5F4C1859" w14:textId="33886263" w:rsidR="00AC08FC" w:rsidRPr="00B873A2" w:rsidRDefault="00A2525B" w:rsidP="00C95D13">
            <w:pPr>
              <w:rPr>
                <w:sz w:val="20"/>
                <w:szCs w:val="20"/>
              </w:rPr>
            </w:pPr>
            <w:r>
              <w:rPr>
                <w:sz w:val="20"/>
                <w:szCs w:val="20"/>
              </w:rPr>
              <w:t>3.723,50</w:t>
            </w:r>
          </w:p>
        </w:tc>
        <w:tc>
          <w:tcPr>
            <w:tcW w:w="1230" w:type="dxa"/>
          </w:tcPr>
          <w:p w14:paraId="2F785831" w14:textId="12332DDC" w:rsidR="00AC08FC" w:rsidRPr="00B873A2" w:rsidRDefault="00A2525B" w:rsidP="00C95D13">
            <w:pPr>
              <w:rPr>
                <w:sz w:val="20"/>
                <w:szCs w:val="20"/>
              </w:rPr>
            </w:pPr>
            <w:r>
              <w:rPr>
                <w:sz w:val="20"/>
                <w:szCs w:val="20"/>
              </w:rPr>
              <w:t>118.115,19</w:t>
            </w:r>
          </w:p>
        </w:tc>
        <w:tc>
          <w:tcPr>
            <w:tcW w:w="1559" w:type="dxa"/>
          </w:tcPr>
          <w:p w14:paraId="692541EC" w14:textId="507305BF" w:rsidR="00AC08FC" w:rsidRPr="00F73095" w:rsidRDefault="00A2525B" w:rsidP="00C95D13">
            <w:pPr>
              <w:rPr>
                <w:b/>
                <w:sz w:val="20"/>
                <w:szCs w:val="20"/>
              </w:rPr>
            </w:pPr>
            <w:r w:rsidRPr="00F73095">
              <w:rPr>
                <w:b/>
                <w:sz w:val="20"/>
                <w:szCs w:val="20"/>
              </w:rPr>
              <w:t>121.838,69</w:t>
            </w:r>
          </w:p>
        </w:tc>
        <w:tc>
          <w:tcPr>
            <w:tcW w:w="2126" w:type="dxa"/>
            <w:vAlign w:val="center"/>
          </w:tcPr>
          <w:p w14:paraId="054EFE34" w14:textId="646566C7" w:rsidR="00AC08FC" w:rsidRPr="00B873A2" w:rsidRDefault="005511EA" w:rsidP="00C95D13">
            <w:pPr>
              <w:rPr>
                <w:sz w:val="20"/>
                <w:szCs w:val="20"/>
              </w:rPr>
            </w:pPr>
            <w:r>
              <w:rPr>
                <w:sz w:val="20"/>
                <w:szCs w:val="20"/>
              </w:rPr>
              <w:t>57,20</w:t>
            </w:r>
            <w:r w:rsidR="009A0055">
              <w:rPr>
                <w:sz w:val="20"/>
                <w:szCs w:val="20"/>
              </w:rPr>
              <w:t>%</w:t>
            </w:r>
          </w:p>
        </w:tc>
      </w:tr>
      <w:tr w:rsidR="00AC08FC" w:rsidRPr="00B873A2" w14:paraId="7FA804CF" w14:textId="77777777" w:rsidTr="009A0055">
        <w:tc>
          <w:tcPr>
            <w:tcW w:w="2268" w:type="dxa"/>
            <w:vMerge/>
          </w:tcPr>
          <w:p w14:paraId="7BE2EF46" w14:textId="77777777" w:rsidR="00AC08FC" w:rsidRPr="00B873A2" w:rsidRDefault="00AC08FC" w:rsidP="00C95D13">
            <w:pPr>
              <w:rPr>
                <w:sz w:val="20"/>
                <w:szCs w:val="20"/>
                <w:lang w:val="en-US"/>
              </w:rPr>
            </w:pPr>
          </w:p>
        </w:tc>
        <w:tc>
          <w:tcPr>
            <w:tcW w:w="3544" w:type="dxa"/>
            <w:vAlign w:val="center"/>
          </w:tcPr>
          <w:p w14:paraId="4C024013" w14:textId="72B6D0CC" w:rsidR="00AC08FC" w:rsidRPr="00B873A2" w:rsidRDefault="00AC08FC" w:rsidP="007B62F3">
            <w:pPr>
              <w:jc w:val="both"/>
              <w:rPr>
                <w:sz w:val="20"/>
                <w:szCs w:val="20"/>
              </w:rPr>
            </w:pPr>
            <w:r w:rsidRPr="002D5656">
              <w:rPr>
                <w:rStyle w:val="hps"/>
                <w:b/>
                <w:sz w:val="20"/>
                <w:szCs w:val="20"/>
              </w:rPr>
              <w:t>2.2</w:t>
            </w:r>
            <w:r w:rsidR="002D5656">
              <w:rPr>
                <w:rStyle w:val="hps"/>
                <w:b/>
                <w:sz w:val="20"/>
                <w:szCs w:val="20"/>
              </w:rPr>
              <w:t>.</w:t>
            </w:r>
            <w:r w:rsidRPr="00B873A2">
              <w:rPr>
                <w:sz w:val="20"/>
                <w:szCs w:val="20"/>
              </w:rPr>
              <w:t xml:space="preserve"> Développement de conseils agricoles personnalisés et d’avis sur les risques climatiques extrêmes, reflétant la relation entre les informations climatiques, environnementales et socioéconomiques, à court terme et selon un calendrier saisonnier, pour répondre aux besoins des utilisateurs finaux et incluant la recherche-développement pour la mise en place d’une plateforme consultative utilisant la téléphonie mobile. </w:t>
            </w:r>
            <w:r w:rsidRPr="00B873A2">
              <w:rPr>
                <w:rStyle w:val="hps"/>
                <w:sz w:val="20"/>
                <w:szCs w:val="20"/>
              </w:rPr>
              <w:t>(</w:t>
            </w:r>
            <w:r w:rsidRPr="00B873A2">
              <w:rPr>
                <w:sz w:val="20"/>
                <w:szCs w:val="20"/>
              </w:rPr>
              <w:t xml:space="preserve">DNM </w:t>
            </w:r>
            <w:r w:rsidRPr="00B873A2">
              <w:rPr>
                <w:rStyle w:val="hps"/>
                <w:sz w:val="20"/>
                <w:szCs w:val="20"/>
              </w:rPr>
              <w:t>/</w:t>
            </w:r>
            <w:r w:rsidRPr="00B873A2">
              <w:rPr>
                <w:sz w:val="20"/>
                <w:szCs w:val="20"/>
              </w:rPr>
              <w:t xml:space="preserve"> </w:t>
            </w:r>
            <w:r w:rsidRPr="00B873A2">
              <w:rPr>
                <w:rStyle w:val="hps"/>
                <w:sz w:val="20"/>
                <w:szCs w:val="20"/>
              </w:rPr>
              <w:t>ASECNA</w:t>
            </w:r>
            <w:r w:rsidRPr="00B873A2">
              <w:rPr>
                <w:sz w:val="20"/>
                <w:szCs w:val="20"/>
              </w:rPr>
              <w:t xml:space="preserve"> </w:t>
            </w:r>
            <w:r w:rsidRPr="00B873A2">
              <w:rPr>
                <w:rStyle w:val="hps"/>
                <w:sz w:val="20"/>
                <w:szCs w:val="20"/>
              </w:rPr>
              <w:t>/ DG</w:t>
            </w:r>
            <w:r w:rsidRPr="00B873A2">
              <w:rPr>
                <w:sz w:val="20"/>
                <w:szCs w:val="20"/>
              </w:rPr>
              <w:t xml:space="preserve">-Eau </w:t>
            </w:r>
            <w:r w:rsidRPr="00B873A2">
              <w:rPr>
                <w:rStyle w:val="hps"/>
                <w:sz w:val="20"/>
                <w:szCs w:val="20"/>
              </w:rPr>
              <w:t>/</w:t>
            </w:r>
            <w:r w:rsidRPr="00B873A2">
              <w:rPr>
                <w:sz w:val="20"/>
                <w:szCs w:val="20"/>
              </w:rPr>
              <w:t xml:space="preserve"> </w:t>
            </w:r>
            <w:r w:rsidRPr="00B873A2">
              <w:rPr>
                <w:rStyle w:val="hps"/>
                <w:sz w:val="20"/>
                <w:szCs w:val="20"/>
              </w:rPr>
              <w:t>CRHOB</w:t>
            </w:r>
            <w:r w:rsidRPr="00B873A2">
              <w:rPr>
                <w:sz w:val="20"/>
                <w:szCs w:val="20"/>
              </w:rPr>
              <w:t xml:space="preserve"> </w:t>
            </w:r>
            <w:r w:rsidRPr="00B873A2">
              <w:rPr>
                <w:rStyle w:val="hps"/>
                <w:sz w:val="20"/>
                <w:szCs w:val="20"/>
              </w:rPr>
              <w:t>/</w:t>
            </w:r>
            <w:r w:rsidRPr="00B873A2">
              <w:rPr>
                <w:sz w:val="20"/>
                <w:szCs w:val="20"/>
              </w:rPr>
              <w:t xml:space="preserve"> </w:t>
            </w:r>
            <w:r w:rsidRPr="00B873A2">
              <w:rPr>
                <w:rStyle w:val="hps"/>
                <w:sz w:val="20"/>
                <w:szCs w:val="20"/>
              </w:rPr>
              <w:t>DGE)</w:t>
            </w:r>
          </w:p>
        </w:tc>
        <w:tc>
          <w:tcPr>
            <w:tcW w:w="1559" w:type="dxa"/>
          </w:tcPr>
          <w:p w14:paraId="0D60E542" w14:textId="77777777" w:rsidR="00AC08FC" w:rsidRPr="00F73095" w:rsidRDefault="00AC08FC" w:rsidP="00C95D13">
            <w:pPr>
              <w:rPr>
                <w:b/>
                <w:sz w:val="20"/>
                <w:szCs w:val="20"/>
              </w:rPr>
            </w:pPr>
            <w:r w:rsidRPr="00F73095">
              <w:rPr>
                <w:b/>
                <w:sz w:val="20"/>
                <w:szCs w:val="20"/>
              </w:rPr>
              <w:t>150.000</w:t>
            </w:r>
          </w:p>
        </w:tc>
        <w:tc>
          <w:tcPr>
            <w:tcW w:w="1276" w:type="dxa"/>
          </w:tcPr>
          <w:p w14:paraId="5947CBF9" w14:textId="67B04C66" w:rsidR="00AC08FC" w:rsidRPr="00B873A2" w:rsidRDefault="00A2525B" w:rsidP="00C95D13">
            <w:pPr>
              <w:rPr>
                <w:sz w:val="20"/>
                <w:szCs w:val="20"/>
              </w:rPr>
            </w:pPr>
            <w:r>
              <w:rPr>
                <w:sz w:val="20"/>
                <w:szCs w:val="20"/>
              </w:rPr>
              <w:t>241.859,14</w:t>
            </w:r>
          </w:p>
        </w:tc>
        <w:tc>
          <w:tcPr>
            <w:tcW w:w="1230" w:type="dxa"/>
          </w:tcPr>
          <w:p w14:paraId="37CBC387" w14:textId="716FC0FD" w:rsidR="00AC08FC" w:rsidRPr="00B873A2" w:rsidRDefault="00A2525B" w:rsidP="00C95D13">
            <w:pPr>
              <w:rPr>
                <w:sz w:val="20"/>
                <w:szCs w:val="20"/>
              </w:rPr>
            </w:pPr>
            <w:r>
              <w:rPr>
                <w:sz w:val="20"/>
                <w:szCs w:val="20"/>
              </w:rPr>
              <w:t>94.542,76</w:t>
            </w:r>
          </w:p>
        </w:tc>
        <w:tc>
          <w:tcPr>
            <w:tcW w:w="1559" w:type="dxa"/>
          </w:tcPr>
          <w:p w14:paraId="32A3565A" w14:textId="674BA53D" w:rsidR="00AC08FC" w:rsidRPr="00F73095" w:rsidRDefault="00A2525B" w:rsidP="00C95D13">
            <w:pPr>
              <w:rPr>
                <w:b/>
                <w:sz w:val="20"/>
                <w:szCs w:val="20"/>
              </w:rPr>
            </w:pPr>
            <w:r w:rsidRPr="00F73095">
              <w:rPr>
                <w:b/>
                <w:sz w:val="20"/>
                <w:szCs w:val="20"/>
              </w:rPr>
              <w:t>336.401,90</w:t>
            </w:r>
          </w:p>
        </w:tc>
        <w:tc>
          <w:tcPr>
            <w:tcW w:w="2126" w:type="dxa"/>
            <w:vAlign w:val="center"/>
          </w:tcPr>
          <w:p w14:paraId="3268F5BC" w14:textId="2124DBED" w:rsidR="00AC08FC" w:rsidRPr="00B873A2" w:rsidRDefault="005511EA" w:rsidP="00C95D13">
            <w:pPr>
              <w:rPr>
                <w:sz w:val="20"/>
                <w:szCs w:val="20"/>
              </w:rPr>
            </w:pPr>
            <w:r>
              <w:rPr>
                <w:sz w:val="20"/>
                <w:szCs w:val="20"/>
              </w:rPr>
              <w:t>224,27</w:t>
            </w:r>
            <w:r w:rsidR="009A0055">
              <w:rPr>
                <w:sz w:val="20"/>
                <w:szCs w:val="20"/>
              </w:rPr>
              <w:t>%</w:t>
            </w:r>
          </w:p>
        </w:tc>
      </w:tr>
      <w:tr w:rsidR="00AC08FC" w:rsidRPr="00B873A2" w14:paraId="64A10D72" w14:textId="77777777" w:rsidTr="009A0055">
        <w:tc>
          <w:tcPr>
            <w:tcW w:w="2268" w:type="dxa"/>
            <w:vMerge/>
          </w:tcPr>
          <w:p w14:paraId="6BCD7F65" w14:textId="77777777" w:rsidR="00AC08FC" w:rsidRPr="00B873A2" w:rsidRDefault="00AC08FC" w:rsidP="00C95D13">
            <w:pPr>
              <w:rPr>
                <w:sz w:val="20"/>
                <w:szCs w:val="20"/>
                <w:lang w:val="en-US"/>
              </w:rPr>
            </w:pPr>
          </w:p>
        </w:tc>
        <w:tc>
          <w:tcPr>
            <w:tcW w:w="3544" w:type="dxa"/>
            <w:vAlign w:val="center"/>
          </w:tcPr>
          <w:p w14:paraId="459D2BD2" w14:textId="4735B6E9" w:rsidR="00AC08FC" w:rsidRPr="00B873A2" w:rsidRDefault="00AC08FC" w:rsidP="007B62F3">
            <w:pPr>
              <w:jc w:val="both"/>
              <w:rPr>
                <w:sz w:val="20"/>
                <w:szCs w:val="20"/>
              </w:rPr>
            </w:pPr>
            <w:r w:rsidRPr="002D5656">
              <w:rPr>
                <w:rStyle w:val="hps"/>
                <w:b/>
                <w:sz w:val="20"/>
                <w:szCs w:val="20"/>
              </w:rPr>
              <w:t>2.3</w:t>
            </w:r>
            <w:r w:rsidR="002D5656">
              <w:rPr>
                <w:rStyle w:val="hps"/>
                <w:b/>
                <w:sz w:val="20"/>
                <w:szCs w:val="20"/>
              </w:rPr>
              <w:t>.</w:t>
            </w:r>
            <w:r w:rsidRPr="00B873A2">
              <w:rPr>
                <w:sz w:val="20"/>
                <w:szCs w:val="20"/>
              </w:rPr>
              <w:t xml:space="preserve"> Développement d’une plateforme multi-agences (Comité Interinstitutionnel et Multi Disciplinaire, CIMD) pour remédier au manque de coordination et d’échange de données entre les agences et relativement aux initiatives liées aux SAP</w:t>
            </w:r>
            <w:r w:rsidRPr="00B873A2" w:rsidDel="005D37DC">
              <w:rPr>
                <w:rStyle w:val="hps"/>
                <w:sz w:val="20"/>
                <w:szCs w:val="20"/>
              </w:rPr>
              <w:t xml:space="preserve"> </w:t>
            </w:r>
            <w:r w:rsidRPr="00B873A2">
              <w:rPr>
                <w:rStyle w:val="hps"/>
                <w:sz w:val="20"/>
                <w:szCs w:val="20"/>
              </w:rPr>
              <w:t>(</w:t>
            </w:r>
            <w:r w:rsidRPr="00B873A2">
              <w:rPr>
                <w:sz w:val="20"/>
                <w:szCs w:val="20"/>
              </w:rPr>
              <w:t xml:space="preserve">DGE / </w:t>
            </w:r>
            <w:r w:rsidRPr="00B873A2">
              <w:rPr>
                <w:rStyle w:val="hps"/>
                <w:sz w:val="20"/>
                <w:szCs w:val="20"/>
              </w:rPr>
              <w:t>DNM</w:t>
            </w:r>
            <w:r w:rsidRPr="00B873A2">
              <w:rPr>
                <w:sz w:val="20"/>
                <w:szCs w:val="20"/>
              </w:rPr>
              <w:t xml:space="preserve"> </w:t>
            </w:r>
            <w:r w:rsidRPr="00B873A2">
              <w:rPr>
                <w:rStyle w:val="hps"/>
                <w:sz w:val="20"/>
                <w:szCs w:val="20"/>
              </w:rPr>
              <w:t>/</w:t>
            </w:r>
            <w:r w:rsidRPr="00B873A2">
              <w:rPr>
                <w:sz w:val="20"/>
                <w:szCs w:val="20"/>
              </w:rPr>
              <w:t xml:space="preserve"> </w:t>
            </w:r>
            <w:r w:rsidRPr="00B873A2">
              <w:rPr>
                <w:rStyle w:val="hps"/>
                <w:sz w:val="20"/>
                <w:szCs w:val="20"/>
              </w:rPr>
              <w:t>ASECNA</w:t>
            </w:r>
            <w:r w:rsidRPr="00B873A2">
              <w:rPr>
                <w:sz w:val="20"/>
                <w:szCs w:val="20"/>
              </w:rPr>
              <w:t xml:space="preserve"> </w:t>
            </w:r>
            <w:r w:rsidRPr="00B873A2">
              <w:rPr>
                <w:rStyle w:val="hps"/>
                <w:sz w:val="20"/>
                <w:szCs w:val="20"/>
              </w:rPr>
              <w:t>/ DG</w:t>
            </w:r>
            <w:r w:rsidRPr="00B873A2">
              <w:rPr>
                <w:sz w:val="20"/>
                <w:szCs w:val="20"/>
              </w:rPr>
              <w:t xml:space="preserve">-Eau </w:t>
            </w:r>
            <w:r w:rsidRPr="00B873A2">
              <w:rPr>
                <w:rStyle w:val="hps"/>
                <w:sz w:val="20"/>
                <w:szCs w:val="20"/>
              </w:rPr>
              <w:t>/</w:t>
            </w:r>
            <w:r w:rsidRPr="00B873A2">
              <w:rPr>
                <w:sz w:val="20"/>
                <w:szCs w:val="20"/>
              </w:rPr>
              <w:t xml:space="preserve"> </w:t>
            </w:r>
            <w:r w:rsidRPr="00B873A2">
              <w:rPr>
                <w:rStyle w:val="hps"/>
                <w:sz w:val="20"/>
                <w:szCs w:val="20"/>
              </w:rPr>
              <w:t>ANPC</w:t>
            </w:r>
            <w:r w:rsidRPr="00B873A2">
              <w:rPr>
                <w:sz w:val="20"/>
                <w:szCs w:val="20"/>
              </w:rPr>
              <w:t xml:space="preserve"> </w:t>
            </w:r>
            <w:r w:rsidRPr="00B873A2">
              <w:rPr>
                <w:rStyle w:val="hps"/>
                <w:sz w:val="20"/>
                <w:szCs w:val="20"/>
              </w:rPr>
              <w:t>/</w:t>
            </w:r>
            <w:r w:rsidRPr="00B873A2">
              <w:rPr>
                <w:sz w:val="20"/>
                <w:szCs w:val="20"/>
              </w:rPr>
              <w:t xml:space="preserve"> </w:t>
            </w:r>
            <w:r w:rsidRPr="00B873A2">
              <w:rPr>
                <w:rStyle w:val="hps"/>
                <w:sz w:val="20"/>
                <w:szCs w:val="20"/>
              </w:rPr>
              <w:t>Caritas</w:t>
            </w:r>
            <w:r w:rsidRPr="00B873A2">
              <w:rPr>
                <w:sz w:val="20"/>
                <w:szCs w:val="20"/>
              </w:rPr>
              <w:t xml:space="preserve"> </w:t>
            </w:r>
            <w:r w:rsidRPr="00B873A2">
              <w:rPr>
                <w:rStyle w:val="hps"/>
                <w:sz w:val="20"/>
                <w:szCs w:val="20"/>
              </w:rPr>
              <w:t>...</w:t>
            </w:r>
            <w:r w:rsidR="00A2525B">
              <w:rPr>
                <w:sz w:val="20"/>
                <w:szCs w:val="20"/>
              </w:rPr>
              <w:t>)</w:t>
            </w:r>
          </w:p>
        </w:tc>
        <w:tc>
          <w:tcPr>
            <w:tcW w:w="1559" w:type="dxa"/>
          </w:tcPr>
          <w:p w14:paraId="39A6E0F2" w14:textId="77777777" w:rsidR="00AC08FC" w:rsidRPr="00F73095" w:rsidRDefault="00AC08FC" w:rsidP="00C95D13">
            <w:pPr>
              <w:rPr>
                <w:b/>
                <w:sz w:val="20"/>
                <w:szCs w:val="20"/>
              </w:rPr>
            </w:pPr>
            <w:r w:rsidRPr="00F73095">
              <w:rPr>
                <w:b/>
                <w:sz w:val="20"/>
                <w:szCs w:val="20"/>
              </w:rPr>
              <w:t>97.000</w:t>
            </w:r>
          </w:p>
        </w:tc>
        <w:tc>
          <w:tcPr>
            <w:tcW w:w="1276" w:type="dxa"/>
          </w:tcPr>
          <w:p w14:paraId="52106C98" w14:textId="5C0F14C3" w:rsidR="00AC08FC" w:rsidRPr="00B873A2" w:rsidRDefault="00A2525B" w:rsidP="00C95D13">
            <w:pPr>
              <w:rPr>
                <w:sz w:val="20"/>
                <w:szCs w:val="20"/>
              </w:rPr>
            </w:pPr>
            <w:r>
              <w:rPr>
                <w:sz w:val="20"/>
                <w:szCs w:val="20"/>
              </w:rPr>
              <w:t>2.673,40</w:t>
            </w:r>
          </w:p>
        </w:tc>
        <w:tc>
          <w:tcPr>
            <w:tcW w:w="1230" w:type="dxa"/>
          </w:tcPr>
          <w:p w14:paraId="16AE765A" w14:textId="499C637E" w:rsidR="00AC08FC" w:rsidRPr="00B873A2" w:rsidRDefault="00A2525B" w:rsidP="00C95D13">
            <w:pPr>
              <w:rPr>
                <w:sz w:val="20"/>
                <w:szCs w:val="20"/>
              </w:rPr>
            </w:pPr>
            <w:r>
              <w:rPr>
                <w:sz w:val="20"/>
                <w:szCs w:val="20"/>
              </w:rPr>
              <w:t>12.523.02</w:t>
            </w:r>
          </w:p>
        </w:tc>
        <w:tc>
          <w:tcPr>
            <w:tcW w:w="1559" w:type="dxa"/>
          </w:tcPr>
          <w:p w14:paraId="5BC38504" w14:textId="0FA1ACC5" w:rsidR="00AC08FC" w:rsidRPr="00F73095" w:rsidRDefault="00A2525B" w:rsidP="00C95D13">
            <w:pPr>
              <w:rPr>
                <w:b/>
                <w:sz w:val="20"/>
                <w:szCs w:val="20"/>
              </w:rPr>
            </w:pPr>
            <w:r w:rsidRPr="00F73095">
              <w:rPr>
                <w:b/>
                <w:sz w:val="20"/>
                <w:szCs w:val="20"/>
              </w:rPr>
              <w:t>15.196,42</w:t>
            </w:r>
          </w:p>
        </w:tc>
        <w:tc>
          <w:tcPr>
            <w:tcW w:w="2126" w:type="dxa"/>
            <w:vAlign w:val="center"/>
          </w:tcPr>
          <w:p w14:paraId="5B22E466" w14:textId="1E15E1B3" w:rsidR="00AC08FC" w:rsidRPr="00B873A2" w:rsidRDefault="005511EA" w:rsidP="00C95D13">
            <w:pPr>
              <w:rPr>
                <w:sz w:val="20"/>
                <w:szCs w:val="20"/>
              </w:rPr>
            </w:pPr>
            <w:r>
              <w:rPr>
                <w:sz w:val="20"/>
                <w:szCs w:val="20"/>
              </w:rPr>
              <w:t>15,67</w:t>
            </w:r>
            <w:r w:rsidR="009A0055">
              <w:rPr>
                <w:sz w:val="20"/>
                <w:szCs w:val="20"/>
              </w:rPr>
              <w:t>%</w:t>
            </w:r>
          </w:p>
        </w:tc>
      </w:tr>
      <w:tr w:rsidR="00AC08FC" w:rsidRPr="00B873A2" w14:paraId="4084231A" w14:textId="77777777" w:rsidTr="009A0055">
        <w:tc>
          <w:tcPr>
            <w:tcW w:w="2268" w:type="dxa"/>
            <w:vMerge/>
          </w:tcPr>
          <w:p w14:paraId="118DB9F0" w14:textId="77777777" w:rsidR="00AC08FC" w:rsidRPr="00B873A2" w:rsidRDefault="00AC08FC" w:rsidP="00C95D13">
            <w:pPr>
              <w:rPr>
                <w:sz w:val="20"/>
                <w:szCs w:val="20"/>
                <w:lang w:val="en-US"/>
              </w:rPr>
            </w:pPr>
          </w:p>
        </w:tc>
        <w:tc>
          <w:tcPr>
            <w:tcW w:w="3544" w:type="dxa"/>
            <w:vAlign w:val="center"/>
          </w:tcPr>
          <w:p w14:paraId="0522F8C5" w14:textId="74A3B3CD" w:rsidR="00AC08FC" w:rsidRPr="00B873A2" w:rsidRDefault="00AC08FC" w:rsidP="007B62F3">
            <w:pPr>
              <w:jc w:val="both"/>
              <w:rPr>
                <w:sz w:val="20"/>
                <w:szCs w:val="20"/>
              </w:rPr>
            </w:pPr>
            <w:r w:rsidRPr="002D5656">
              <w:rPr>
                <w:rStyle w:val="hps"/>
                <w:b/>
                <w:sz w:val="20"/>
                <w:szCs w:val="20"/>
              </w:rPr>
              <w:t>2.4</w:t>
            </w:r>
            <w:r w:rsidR="002D5656">
              <w:rPr>
                <w:rStyle w:val="hps"/>
                <w:b/>
                <w:sz w:val="20"/>
                <w:szCs w:val="20"/>
              </w:rPr>
              <w:t>.</w:t>
            </w:r>
            <w:r w:rsidRPr="00B873A2">
              <w:rPr>
                <w:sz w:val="20"/>
                <w:szCs w:val="20"/>
              </w:rPr>
              <w:t xml:space="preserve"> Conception d’un portail sur les SAP ouvert à tous pour faciliter les processus transversaux et internationaux de partage de données, y compris la facilité d’accès à l’internet et aux services GSM à travers le Partenariat Public Privé (PPP) et le transfert des données dans le Système mondial de télécommunication </w:t>
            </w:r>
            <w:r w:rsidRPr="00B873A2">
              <w:rPr>
                <w:rStyle w:val="hps"/>
                <w:sz w:val="20"/>
                <w:szCs w:val="20"/>
              </w:rPr>
              <w:lastRenderedPageBreak/>
              <w:t>(</w:t>
            </w:r>
            <w:r w:rsidRPr="00B873A2">
              <w:rPr>
                <w:sz w:val="20"/>
                <w:szCs w:val="20"/>
              </w:rPr>
              <w:t xml:space="preserve">DGE/DNM/ASECNA/DG- </w:t>
            </w:r>
            <w:r w:rsidRPr="00B873A2">
              <w:rPr>
                <w:rStyle w:val="hps"/>
                <w:sz w:val="20"/>
                <w:szCs w:val="20"/>
              </w:rPr>
              <w:t>Eau</w:t>
            </w:r>
            <w:r w:rsidRPr="00B873A2">
              <w:rPr>
                <w:sz w:val="20"/>
                <w:szCs w:val="20"/>
              </w:rPr>
              <w:t xml:space="preserve"> </w:t>
            </w:r>
            <w:r w:rsidRPr="00B873A2">
              <w:rPr>
                <w:rStyle w:val="hps"/>
                <w:sz w:val="20"/>
                <w:szCs w:val="20"/>
              </w:rPr>
              <w:t>/</w:t>
            </w:r>
            <w:r w:rsidRPr="00B873A2">
              <w:rPr>
                <w:sz w:val="20"/>
                <w:szCs w:val="20"/>
              </w:rPr>
              <w:t xml:space="preserve"> </w:t>
            </w:r>
            <w:r w:rsidRPr="00B873A2">
              <w:rPr>
                <w:rStyle w:val="hps"/>
                <w:sz w:val="20"/>
                <w:szCs w:val="20"/>
              </w:rPr>
              <w:t>CRHOB</w:t>
            </w:r>
            <w:r w:rsidRPr="00B873A2">
              <w:rPr>
                <w:sz w:val="20"/>
                <w:szCs w:val="20"/>
              </w:rPr>
              <w:t xml:space="preserve"> </w:t>
            </w:r>
            <w:r w:rsidRPr="00B873A2">
              <w:rPr>
                <w:rStyle w:val="hps"/>
                <w:sz w:val="20"/>
                <w:szCs w:val="20"/>
              </w:rPr>
              <w:t>/</w:t>
            </w:r>
            <w:r w:rsidRPr="00B873A2">
              <w:rPr>
                <w:sz w:val="20"/>
                <w:szCs w:val="20"/>
              </w:rPr>
              <w:t xml:space="preserve"> </w:t>
            </w:r>
            <w:r w:rsidRPr="00B873A2">
              <w:rPr>
                <w:rStyle w:val="hps"/>
                <w:sz w:val="20"/>
                <w:szCs w:val="20"/>
              </w:rPr>
              <w:t>ANPC</w:t>
            </w:r>
            <w:r w:rsidR="00A2525B">
              <w:rPr>
                <w:sz w:val="20"/>
                <w:szCs w:val="20"/>
              </w:rPr>
              <w:t>)</w:t>
            </w:r>
          </w:p>
        </w:tc>
        <w:tc>
          <w:tcPr>
            <w:tcW w:w="1559" w:type="dxa"/>
          </w:tcPr>
          <w:p w14:paraId="29AE431B" w14:textId="77777777" w:rsidR="00AC08FC" w:rsidRPr="00F73095" w:rsidRDefault="00AC08FC" w:rsidP="00C95D13">
            <w:pPr>
              <w:rPr>
                <w:b/>
                <w:sz w:val="20"/>
                <w:szCs w:val="20"/>
              </w:rPr>
            </w:pPr>
            <w:r w:rsidRPr="00F73095">
              <w:rPr>
                <w:b/>
                <w:sz w:val="20"/>
                <w:szCs w:val="20"/>
              </w:rPr>
              <w:lastRenderedPageBreak/>
              <w:t>116.000</w:t>
            </w:r>
          </w:p>
        </w:tc>
        <w:tc>
          <w:tcPr>
            <w:tcW w:w="1276" w:type="dxa"/>
          </w:tcPr>
          <w:p w14:paraId="1D513CBA" w14:textId="486DCCCB" w:rsidR="00AC08FC" w:rsidRPr="00B873A2" w:rsidRDefault="00A2525B" w:rsidP="00C95D13">
            <w:pPr>
              <w:rPr>
                <w:sz w:val="20"/>
                <w:szCs w:val="20"/>
              </w:rPr>
            </w:pPr>
            <w:r>
              <w:rPr>
                <w:sz w:val="20"/>
                <w:szCs w:val="20"/>
              </w:rPr>
              <w:t>000</w:t>
            </w:r>
          </w:p>
        </w:tc>
        <w:tc>
          <w:tcPr>
            <w:tcW w:w="1230" w:type="dxa"/>
          </w:tcPr>
          <w:p w14:paraId="7C0088F7" w14:textId="37566FAC" w:rsidR="00AC08FC" w:rsidRPr="00B873A2" w:rsidRDefault="00A2525B" w:rsidP="00C95D13">
            <w:pPr>
              <w:rPr>
                <w:sz w:val="20"/>
                <w:szCs w:val="20"/>
              </w:rPr>
            </w:pPr>
            <w:r>
              <w:rPr>
                <w:sz w:val="20"/>
                <w:szCs w:val="20"/>
              </w:rPr>
              <w:t>000</w:t>
            </w:r>
          </w:p>
        </w:tc>
        <w:tc>
          <w:tcPr>
            <w:tcW w:w="1559" w:type="dxa"/>
          </w:tcPr>
          <w:p w14:paraId="0DF24C3C" w14:textId="0A06F0DB" w:rsidR="00AC08FC" w:rsidRPr="00F73095" w:rsidRDefault="00A2525B" w:rsidP="00C95D13">
            <w:pPr>
              <w:rPr>
                <w:b/>
                <w:sz w:val="20"/>
                <w:szCs w:val="20"/>
              </w:rPr>
            </w:pPr>
            <w:r w:rsidRPr="00F73095">
              <w:rPr>
                <w:b/>
                <w:sz w:val="20"/>
                <w:szCs w:val="20"/>
              </w:rPr>
              <w:t>000</w:t>
            </w:r>
          </w:p>
        </w:tc>
        <w:tc>
          <w:tcPr>
            <w:tcW w:w="2126" w:type="dxa"/>
            <w:vAlign w:val="center"/>
          </w:tcPr>
          <w:p w14:paraId="50935DD9" w14:textId="7D293F80" w:rsidR="00AC08FC" w:rsidRPr="00B873A2" w:rsidRDefault="005511EA" w:rsidP="00C95D13">
            <w:pPr>
              <w:rPr>
                <w:sz w:val="20"/>
                <w:szCs w:val="20"/>
              </w:rPr>
            </w:pPr>
            <w:r>
              <w:rPr>
                <w:sz w:val="20"/>
                <w:szCs w:val="20"/>
              </w:rPr>
              <w:t>00%</w:t>
            </w:r>
          </w:p>
        </w:tc>
      </w:tr>
      <w:tr w:rsidR="00AC08FC" w:rsidRPr="00B873A2" w14:paraId="3160DE9F" w14:textId="77777777" w:rsidTr="009A0055">
        <w:tc>
          <w:tcPr>
            <w:tcW w:w="2268" w:type="dxa"/>
            <w:vMerge/>
          </w:tcPr>
          <w:p w14:paraId="28436B0C" w14:textId="77777777" w:rsidR="00AC08FC" w:rsidRPr="00B873A2" w:rsidRDefault="00AC08FC" w:rsidP="00C95D13">
            <w:pPr>
              <w:rPr>
                <w:sz w:val="20"/>
                <w:szCs w:val="20"/>
                <w:lang w:val="en-US"/>
              </w:rPr>
            </w:pPr>
          </w:p>
        </w:tc>
        <w:tc>
          <w:tcPr>
            <w:tcW w:w="3544" w:type="dxa"/>
            <w:vAlign w:val="center"/>
          </w:tcPr>
          <w:p w14:paraId="3D6E7397" w14:textId="05504CEC" w:rsidR="00AC08FC" w:rsidRPr="00B873A2" w:rsidRDefault="00AC08FC" w:rsidP="007B62F3">
            <w:pPr>
              <w:jc w:val="both"/>
              <w:rPr>
                <w:sz w:val="20"/>
                <w:szCs w:val="20"/>
              </w:rPr>
            </w:pPr>
            <w:r w:rsidRPr="002D5656">
              <w:rPr>
                <w:rStyle w:val="hps"/>
                <w:b/>
                <w:sz w:val="20"/>
                <w:szCs w:val="20"/>
              </w:rPr>
              <w:t>2.5</w:t>
            </w:r>
            <w:r w:rsidR="002D5656">
              <w:rPr>
                <w:rStyle w:val="hps"/>
                <w:b/>
                <w:sz w:val="20"/>
                <w:szCs w:val="20"/>
              </w:rPr>
              <w:t>.</w:t>
            </w:r>
            <w:r w:rsidRPr="00B873A2">
              <w:rPr>
                <w:sz w:val="20"/>
                <w:szCs w:val="20"/>
              </w:rPr>
              <w:t xml:space="preserve"> Renforcement à l’échelle nationale et locale des capacités de l’ANPC, du PNRCC et de la DGE pour la prise en compte des prévisions dans les programmes actuels de développement, les DSRP (SCRP, PAP et NGSPR) et les systèmes de gestion des catastrophes à travers la collaboration au plan local, régional et international</w:t>
            </w:r>
            <w:r w:rsidRPr="00B873A2">
              <w:rPr>
                <w:rStyle w:val="hps"/>
                <w:sz w:val="20"/>
                <w:szCs w:val="20"/>
              </w:rPr>
              <w:t>.</w:t>
            </w:r>
          </w:p>
        </w:tc>
        <w:tc>
          <w:tcPr>
            <w:tcW w:w="1559" w:type="dxa"/>
          </w:tcPr>
          <w:p w14:paraId="51554597" w14:textId="77777777" w:rsidR="00AC08FC" w:rsidRPr="00F73095" w:rsidRDefault="00AC08FC" w:rsidP="00C95D13">
            <w:pPr>
              <w:rPr>
                <w:b/>
                <w:sz w:val="20"/>
                <w:szCs w:val="20"/>
              </w:rPr>
            </w:pPr>
            <w:r w:rsidRPr="00F73095">
              <w:rPr>
                <w:b/>
                <w:sz w:val="20"/>
                <w:szCs w:val="20"/>
              </w:rPr>
              <w:t>235.000</w:t>
            </w:r>
          </w:p>
        </w:tc>
        <w:tc>
          <w:tcPr>
            <w:tcW w:w="1276" w:type="dxa"/>
          </w:tcPr>
          <w:p w14:paraId="4F5B949C" w14:textId="4752AD18" w:rsidR="00AC08FC" w:rsidRPr="00B873A2" w:rsidRDefault="00A2525B" w:rsidP="00C95D13">
            <w:pPr>
              <w:rPr>
                <w:sz w:val="20"/>
                <w:szCs w:val="20"/>
              </w:rPr>
            </w:pPr>
            <w:r>
              <w:rPr>
                <w:sz w:val="20"/>
                <w:szCs w:val="20"/>
              </w:rPr>
              <w:t>20.127,80</w:t>
            </w:r>
          </w:p>
        </w:tc>
        <w:tc>
          <w:tcPr>
            <w:tcW w:w="1230" w:type="dxa"/>
          </w:tcPr>
          <w:p w14:paraId="200853F0" w14:textId="49C739A6" w:rsidR="00AC08FC" w:rsidRPr="00B873A2" w:rsidRDefault="00A2525B" w:rsidP="00C95D13">
            <w:pPr>
              <w:rPr>
                <w:sz w:val="20"/>
                <w:szCs w:val="20"/>
              </w:rPr>
            </w:pPr>
            <w:r>
              <w:rPr>
                <w:sz w:val="20"/>
                <w:szCs w:val="20"/>
              </w:rPr>
              <w:t>000</w:t>
            </w:r>
          </w:p>
        </w:tc>
        <w:tc>
          <w:tcPr>
            <w:tcW w:w="1559" w:type="dxa"/>
          </w:tcPr>
          <w:p w14:paraId="3205DA35" w14:textId="7AFB7D87" w:rsidR="00AC08FC" w:rsidRPr="00F73095" w:rsidRDefault="00A2525B" w:rsidP="00C95D13">
            <w:pPr>
              <w:rPr>
                <w:b/>
                <w:sz w:val="20"/>
                <w:szCs w:val="20"/>
              </w:rPr>
            </w:pPr>
            <w:r w:rsidRPr="00F73095">
              <w:rPr>
                <w:b/>
                <w:sz w:val="20"/>
                <w:szCs w:val="20"/>
              </w:rPr>
              <w:t>20.127,80</w:t>
            </w:r>
          </w:p>
        </w:tc>
        <w:tc>
          <w:tcPr>
            <w:tcW w:w="2126" w:type="dxa"/>
            <w:vAlign w:val="center"/>
          </w:tcPr>
          <w:p w14:paraId="07610DF3" w14:textId="48805842" w:rsidR="00AC08FC" w:rsidRPr="00B873A2" w:rsidRDefault="009A0055" w:rsidP="00C95D13">
            <w:pPr>
              <w:rPr>
                <w:sz w:val="20"/>
                <w:szCs w:val="20"/>
              </w:rPr>
            </w:pPr>
            <w:r>
              <w:rPr>
                <w:sz w:val="20"/>
                <w:szCs w:val="20"/>
              </w:rPr>
              <w:t>0</w:t>
            </w:r>
            <w:r w:rsidR="005511EA">
              <w:rPr>
                <w:sz w:val="20"/>
                <w:szCs w:val="20"/>
              </w:rPr>
              <w:t>8,57%</w:t>
            </w:r>
          </w:p>
        </w:tc>
      </w:tr>
      <w:tr w:rsidR="00AC08FC" w:rsidRPr="00B873A2" w14:paraId="0D2541CC" w14:textId="77777777" w:rsidTr="009A0055">
        <w:tc>
          <w:tcPr>
            <w:tcW w:w="2268" w:type="dxa"/>
            <w:vMerge/>
          </w:tcPr>
          <w:p w14:paraId="6C494E34" w14:textId="77777777" w:rsidR="00AC08FC" w:rsidRPr="00B873A2" w:rsidRDefault="00AC08FC" w:rsidP="00C95D13">
            <w:pPr>
              <w:rPr>
                <w:sz w:val="20"/>
                <w:szCs w:val="20"/>
                <w:lang w:val="en-US"/>
              </w:rPr>
            </w:pPr>
          </w:p>
        </w:tc>
        <w:tc>
          <w:tcPr>
            <w:tcW w:w="3544" w:type="dxa"/>
            <w:vAlign w:val="center"/>
          </w:tcPr>
          <w:p w14:paraId="534A15EE" w14:textId="7995DD1B" w:rsidR="00AC08FC" w:rsidRPr="00B873A2" w:rsidRDefault="00AC08FC" w:rsidP="007B62F3">
            <w:pPr>
              <w:jc w:val="both"/>
              <w:rPr>
                <w:sz w:val="20"/>
                <w:szCs w:val="20"/>
              </w:rPr>
            </w:pPr>
            <w:r w:rsidRPr="00B873A2">
              <w:rPr>
                <w:rStyle w:val="hps"/>
                <w:sz w:val="20"/>
                <w:szCs w:val="20"/>
              </w:rPr>
              <w:t>2</w:t>
            </w:r>
            <w:r w:rsidRPr="002D5656">
              <w:rPr>
                <w:rStyle w:val="hps"/>
                <w:b/>
                <w:sz w:val="20"/>
                <w:szCs w:val="20"/>
              </w:rPr>
              <w:t>.6</w:t>
            </w:r>
            <w:r w:rsidR="002D5656">
              <w:rPr>
                <w:rStyle w:val="hps"/>
                <w:b/>
                <w:sz w:val="20"/>
                <w:szCs w:val="20"/>
              </w:rPr>
              <w:t>.</w:t>
            </w:r>
            <w:r w:rsidRPr="00B873A2">
              <w:rPr>
                <w:sz w:val="20"/>
                <w:szCs w:val="20"/>
              </w:rPr>
              <w:t xml:space="preserve"> Facilitation de l’utilisation des voies de communication et des procédures normalisées pour la diffusion d’alertes par l’ANPC, la DGE, les ONG/OSC par le biais de partenariats publics privés avec la presse écrite et audiovisuelle, les instituions de GSM,  publique/privée et des SMS y compris le développement d’un mécanisme de gestion des retours d’information via des numéros verts, SMS et la collaboration avec les points focaux locaux ainsi que des analyses de terrain sur l’utilité des alertes</w:t>
            </w:r>
            <w:r w:rsidRPr="00B873A2">
              <w:rPr>
                <w:rStyle w:val="hps"/>
                <w:sz w:val="20"/>
                <w:szCs w:val="20"/>
              </w:rPr>
              <w:t>.</w:t>
            </w:r>
          </w:p>
        </w:tc>
        <w:tc>
          <w:tcPr>
            <w:tcW w:w="1559" w:type="dxa"/>
          </w:tcPr>
          <w:p w14:paraId="5C381ACF" w14:textId="77777777" w:rsidR="00AC08FC" w:rsidRPr="00F73095" w:rsidRDefault="00AC08FC" w:rsidP="00C95D13">
            <w:pPr>
              <w:rPr>
                <w:b/>
                <w:sz w:val="20"/>
                <w:szCs w:val="20"/>
              </w:rPr>
            </w:pPr>
            <w:r w:rsidRPr="00F73095">
              <w:rPr>
                <w:b/>
                <w:sz w:val="20"/>
                <w:szCs w:val="20"/>
              </w:rPr>
              <w:t>265.000</w:t>
            </w:r>
          </w:p>
        </w:tc>
        <w:tc>
          <w:tcPr>
            <w:tcW w:w="1276" w:type="dxa"/>
          </w:tcPr>
          <w:p w14:paraId="6F695EBF" w14:textId="1D0B9749" w:rsidR="00AC08FC" w:rsidRPr="00B873A2" w:rsidRDefault="00A2525B" w:rsidP="00C95D13">
            <w:pPr>
              <w:rPr>
                <w:sz w:val="20"/>
                <w:szCs w:val="20"/>
              </w:rPr>
            </w:pPr>
            <w:r>
              <w:rPr>
                <w:sz w:val="20"/>
                <w:szCs w:val="20"/>
              </w:rPr>
              <w:t>54.237,11</w:t>
            </w:r>
          </w:p>
        </w:tc>
        <w:tc>
          <w:tcPr>
            <w:tcW w:w="1230" w:type="dxa"/>
          </w:tcPr>
          <w:p w14:paraId="704FFC5D" w14:textId="60B78D15" w:rsidR="00AC08FC" w:rsidRPr="00DA6B6D" w:rsidRDefault="00A2525B" w:rsidP="00C95D13">
            <w:pPr>
              <w:rPr>
                <w:sz w:val="20"/>
                <w:szCs w:val="20"/>
              </w:rPr>
            </w:pPr>
            <w:r w:rsidRPr="00DA6B6D">
              <w:rPr>
                <w:sz w:val="20"/>
                <w:szCs w:val="20"/>
              </w:rPr>
              <w:t>35.955,74</w:t>
            </w:r>
          </w:p>
        </w:tc>
        <w:tc>
          <w:tcPr>
            <w:tcW w:w="1559" w:type="dxa"/>
          </w:tcPr>
          <w:p w14:paraId="46729194" w14:textId="438436BE" w:rsidR="00AC08FC" w:rsidRPr="00DA6B6D" w:rsidRDefault="00DA6B6D" w:rsidP="00DA6B6D">
            <w:pPr>
              <w:jc w:val="center"/>
              <w:rPr>
                <w:b/>
                <w:sz w:val="20"/>
                <w:szCs w:val="20"/>
              </w:rPr>
            </w:pPr>
            <w:r w:rsidRPr="00DA6B6D">
              <w:rPr>
                <w:b/>
                <w:sz w:val="20"/>
                <w:szCs w:val="20"/>
              </w:rPr>
              <w:t>90.192,85</w:t>
            </w:r>
          </w:p>
        </w:tc>
        <w:tc>
          <w:tcPr>
            <w:tcW w:w="2126" w:type="dxa"/>
            <w:vAlign w:val="center"/>
          </w:tcPr>
          <w:p w14:paraId="3864C6A4" w14:textId="766F79B0" w:rsidR="00AC08FC" w:rsidRPr="00B873A2" w:rsidRDefault="005511EA" w:rsidP="00C95D13">
            <w:pPr>
              <w:rPr>
                <w:sz w:val="20"/>
                <w:szCs w:val="20"/>
              </w:rPr>
            </w:pPr>
            <w:r>
              <w:rPr>
                <w:sz w:val="20"/>
                <w:szCs w:val="20"/>
              </w:rPr>
              <w:t>34,04</w:t>
            </w:r>
          </w:p>
        </w:tc>
      </w:tr>
      <w:tr w:rsidR="00AC08FC" w:rsidRPr="00B873A2" w14:paraId="239E30DF" w14:textId="77777777" w:rsidTr="009A0055">
        <w:tc>
          <w:tcPr>
            <w:tcW w:w="2268" w:type="dxa"/>
            <w:vMerge/>
          </w:tcPr>
          <w:p w14:paraId="6959D5C5" w14:textId="77777777" w:rsidR="00AC08FC" w:rsidRPr="00B873A2" w:rsidRDefault="00AC08FC" w:rsidP="00C95D13">
            <w:pPr>
              <w:rPr>
                <w:sz w:val="20"/>
                <w:szCs w:val="20"/>
                <w:lang w:val="en-US"/>
              </w:rPr>
            </w:pPr>
          </w:p>
        </w:tc>
        <w:tc>
          <w:tcPr>
            <w:tcW w:w="3544" w:type="dxa"/>
            <w:vAlign w:val="center"/>
          </w:tcPr>
          <w:p w14:paraId="366ADC48" w14:textId="22C1A2F9" w:rsidR="00AC08FC" w:rsidRPr="00B873A2" w:rsidRDefault="00AC08FC" w:rsidP="007B62F3">
            <w:pPr>
              <w:jc w:val="both"/>
              <w:rPr>
                <w:sz w:val="20"/>
                <w:szCs w:val="20"/>
              </w:rPr>
            </w:pPr>
            <w:r w:rsidRPr="002D5656">
              <w:rPr>
                <w:rStyle w:val="hps"/>
                <w:b/>
                <w:sz w:val="20"/>
                <w:szCs w:val="20"/>
              </w:rPr>
              <w:t>2.7</w:t>
            </w:r>
            <w:r w:rsidR="002D5656">
              <w:rPr>
                <w:rStyle w:val="hps"/>
                <w:b/>
                <w:sz w:val="20"/>
                <w:szCs w:val="20"/>
              </w:rPr>
              <w:t>.</w:t>
            </w:r>
            <w:r w:rsidRPr="00B873A2">
              <w:rPr>
                <w:sz w:val="20"/>
                <w:szCs w:val="20"/>
              </w:rPr>
              <w:t xml:space="preserve"> </w:t>
            </w:r>
            <w:r w:rsidRPr="00B873A2">
              <w:rPr>
                <w:rStyle w:val="hps"/>
                <w:sz w:val="20"/>
                <w:szCs w:val="20"/>
              </w:rPr>
              <w:t>la capacité des communautés</w:t>
            </w:r>
            <w:r w:rsidRPr="00B873A2">
              <w:rPr>
                <w:sz w:val="20"/>
                <w:szCs w:val="20"/>
              </w:rPr>
              <w:t xml:space="preserve"> </w:t>
            </w:r>
            <w:r w:rsidRPr="00B873A2">
              <w:rPr>
                <w:rStyle w:val="hps"/>
                <w:sz w:val="20"/>
                <w:szCs w:val="20"/>
              </w:rPr>
              <w:t>rurales à s'adapter</w:t>
            </w:r>
            <w:r w:rsidRPr="00B873A2">
              <w:rPr>
                <w:sz w:val="20"/>
                <w:szCs w:val="20"/>
              </w:rPr>
              <w:t xml:space="preserve"> </w:t>
            </w:r>
            <w:r w:rsidRPr="00B873A2">
              <w:rPr>
                <w:rStyle w:val="hps"/>
                <w:sz w:val="20"/>
                <w:szCs w:val="20"/>
              </w:rPr>
              <w:t>aux chocs climatiques</w:t>
            </w:r>
            <w:r w:rsidRPr="00B873A2">
              <w:rPr>
                <w:sz w:val="20"/>
                <w:szCs w:val="20"/>
              </w:rPr>
              <w:t xml:space="preserve"> </w:t>
            </w:r>
            <w:r w:rsidRPr="00B873A2">
              <w:rPr>
                <w:rStyle w:val="hps"/>
                <w:sz w:val="20"/>
                <w:szCs w:val="20"/>
              </w:rPr>
              <w:t>est renforcée</w:t>
            </w:r>
            <w:r w:rsidRPr="00B873A2">
              <w:rPr>
                <w:sz w:val="20"/>
                <w:szCs w:val="20"/>
              </w:rPr>
              <w:t xml:space="preserve"> </w:t>
            </w:r>
            <w:r w:rsidRPr="00B873A2">
              <w:rPr>
                <w:rStyle w:val="hps"/>
                <w:sz w:val="20"/>
                <w:szCs w:val="20"/>
              </w:rPr>
              <w:t>à travers l’appui des ONG</w:t>
            </w:r>
            <w:r w:rsidRPr="00B873A2">
              <w:rPr>
                <w:sz w:val="20"/>
                <w:szCs w:val="20"/>
              </w:rPr>
              <w:t xml:space="preserve"> </w:t>
            </w:r>
            <w:r w:rsidRPr="00B873A2">
              <w:rPr>
                <w:rStyle w:val="hps"/>
                <w:sz w:val="20"/>
                <w:szCs w:val="20"/>
              </w:rPr>
              <w:t>/ OSC</w:t>
            </w:r>
            <w:r w:rsidRPr="00B873A2">
              <w:rPr>
                <w:sz w:val="20"/>
                <w:szCs w:val="20"/>
              </w:rPr>
              <w:t xml:space="preserve"> </w:t>
            </w:r>
            <w:r w:rsidRPr="00B873A2">
              <w:rPr>
                <w:rStyle w:val="hps"/>
                <w:sz w:val="20"/>
                <w:szCs w:val="20"/>
              </w:rPr>
              <w:t>pour la promotion de la compréhension</w:t>
            </w:r>
            <w:r w:rsidRPr="00B873A2">
              <w:rPr>
                <w:sz w:val="20"/>
                <w:szCs w:val="20"/>
              </w:rPr>
              <w:t xml:space="preserve"> </w:t>
            </w:r>
            <w:r w:rsidRPr="00B873A2">
              <w:rPr>
                <w:rStyle w:val="hps"/>
                <w:sz w:val="20"/>
                <w:szCs w:val="20"/>
              </w:rPr>
              <w:t>des signaux</w:t>
            </w:r>
            <w:r w:rsidRPr="00B873A2">
              <w:rPr>
                <w:sz w:val="20"/>
                <w:szCs w:val="20"/>
              </w:rPr>
              <w:t xml:space="preserve"> </w:t>
            </w:r>
            <w:r w:rsidRPr="00B873A2">
              <w:rPr>
                <w:rStyle w:val="hps"/>
                <w:sz w:val="20"/>
                <w:szCs w:val="20"/>
              </w:rPr>
              <w:t>d'alerte et</w:t>
            </w:r>
            <w:r w:rsidRPr="00B873A2">
              <w:rPr>
                <w:sz w:val="20"/>
                <w:szCs w:val="20"/>
              </w:rPr>
              <w:t xml:space="preserve"> </w:t>
            </w:r>
            <w:r w:rsidRPr="00B873A2">
              <w:rPr>
                <w:rStyle w:val="hps"/>
                <w:sz w:val="20"/>
                <w:szCs w:val="20"/>
              </w:rPr>
              <w:t>des plans de prévention</w:t>
            </w:r>
            <w:r w:rsidRPr="00B873A2">
              <w:rPr>
                <w:sz w:val="20"/>
                <w:szCs w:val="20"/>
              </w:rPr>
              <w:t xml:space="preserve"> </w:t>
            </w:r>
            <w:r w:rsidRPr="00B873A2">
              <w:rPr>
                <w:rStyle w:val="hps"/>
                <w:sz w:val="20"/>
                <w:szCs w:val="20"/>
              </w:rPr>
              <w:t>des risques de catastrophe</w:t>
            </w:r>
            <w:r w:rsidRPr="00B873A2">
              <w:rPr>
                <w:sz w:val="20"/>
                <w:szCs w:val="20"/>
              </w:rPr>
              <w:t xml:space="preserve"> ainsi que </w:t>
            </w:r>
            <w:r w:rsidRPr="00B873A2">
              <w:rPr>
                <w:rStyle w:val="hps"/>
                <w:sz w:val="20"/>
                <w:szCs w:val="20"/>
              </w:rPr>
              <w:t>l'évaluation de</w:t>
            </w:r>
            <w:r w:rsidRPr="00B873A2">
              <w:rPr>
                <w:sz w:val="20"/>
                <w:szCs w:val="20"/>
              </w:rPr>
              <w:t xml:space="preserve"> </w:t>
            </w:r>
            <w:r w:rsidRPr="00B873A2">
              <w:rPr>
                <w:rStyle w:val="hps"/>
                <w:sz w:val="20"/>
                <w:szCs w:val="20"/>
              </w:rPr>
              <w:t>la</w:t>
            </w:r>
            <w:r w:rsidRPr="00B873A2">
              <w:rPr>
                <w:sz w:val="20"/>
                <w:szCs w:val="20"/>
              </w:rPr>
              <w:t xml:space="preserve"> </w:t>
            </w:r>
            <w:r w:rsidRPr="00B873A2">
              <w:rPr>
                <w:rStyle w:val="hps"/>
                <w:sz w:val="20"/>
                <w:szCs w:val="20"/>
              </w:rPr>
              <w:t>réception des</w:t>
            </w:r>
            <w:r w:rsidRPr="00B873A2">
              <w:rPr>
                <w:sz w:val="20"/>
                <w:szCs w:val="20"/>
              </w:rPr>
              <w:t xml:space="preserve"> </w:t>
            </w:r>
            <w:r w:rsidRPr="00B873A2">
              <w:rPr>
                <w:rStyle w:val="hps"/>
                <w:sz w:val="20"/>
                <w:szCs w:val="20"/>
              </w:rPr>
              <w:t>alertes</w:t>
            </w:r>
            <w:r w:rsidRPr="00B873A2">
              <w:rPr>
                <w:sz w:val="20"/>
                <w:szCs w:val="20"/>
              </w:rPr>
              <w:t xml:space="preserve"> à travers </w:t>
            </w:r>
            <w:r w:rsidRPr="00B873A2">
              <w:rPr>
                <w:rStyle w:val="hps"/>
                <w:sz w:val="20"/>
                <w:szCs w:val="20"/>
              </w:rPr>
              <w:t xml:space="preserve">une </w:t>
            </w:r>
            <w:r w:rsidRPr="00B873A2">
              <w:rPr>
                <w:rStyle w:val="hps"/>
                <w:sz w:val="20"/>
                <w:szCs w:val="20"/>
              </w:rPr>
              <w:lastRenderedPageBreak/>
              <w:t>enquête</w:t>
            </w:r>
            <w:r w:rsidRPr="00B873A2">
              <w:rPr>
                <w:sz w:val="20"/>
                <w:szCs w:val="20"/>
              </w:rPr>
              <w:t xml:space="preserve"> désagrégée</w:t>
            </w:r>
            <w:r w:rsidRPr="00B873A2">
              <w:rPr>
                <w:rStyle w:val="hps"/>
                <w:sz w:val="20"/>
                <w:szCs w:val="20"/>
              </w:rPr>
              <w:t xml:space="preserve"> par sexe</w:t>
            </w:r>
          </w:p>
        </w:tc>
        <w:tc>
          <w:tcPr>
            <w:tcW w:w="1559" w:type="dxa"/>
          </w:tcPr>
          <w:p w14:paraId="3C917758" w14:textId="77777777" w:rsidR="00AC08FC" w:rsidRPr="00F73095" w:rsidRDefault="00AC08FC" w:rsidP="00C95D13">
            <w:pPr>
              <w:rPr>
                <w:b/>
                <w:sz w:val="20"/>
                <w:szCs w:val="20"/>
              </w:rPr>
            </w:pPr>
            <w:r w:rsidRPr="00F73095">
              <w:rPr>
                <w:b/>
                <w:sz w:val="20"/>
                <w:szCs w:val="20"/>
              </w:rPr>
              <w:lastRenderedPageBreak/>
              <w:t>120.000</w:t>
            </w:r>
          </w:p>
        </w:tc>
        <w:tc>
          <w:tcPr>
            <w:tcW w:w="1276" w:type="dxa"/>
          </w:tcPr>
          <w:p w14:paraId="339C45DC" w14:textId="7CAC35FE" w:rsidR="00AC08FC" w:rsidRPr="00B873A2" w:rsidRDefault="00A2525B" w:rsidP="00C95D13">
            <w:pPr>
              <w:rPr>
                <w:sz w:val="20"/>
                <w:szCs w:val="20"/>
              </w:rPr>
            </w:pPr>
            <w:r>
              <w:rPr>
                <w:sz w:val="20"/>
                <w:szCs w:val="20"/>
              </w:rPr>
              <w:t>50.397,10</w:t>
            </w:r>
          </w:p>
        </w:tc>
        <w:tc>
          <w:tcPr>
            <w:tcW w:w="1230" w:type="dxa"/>
          </w:tcPr>
          <w:p w14:paraId="3176FFDE" w14:textId="75A04988" w:rsidR="00AC08FC" w:rsidRPr="00B873A2" w:rsidRDefault="00A2525B" w:rsidP="00C95D13">
            <w:pPr>
              <w:rPr>
                <w:sz w:val="20"/>
                <w:szCs w:val="20"/>
              </w:rPr>
            </w:pPr>
            <w:r>
              <w:rPr>
                <w:sz w:val="20"/>
                <w:szCs w:val="20"/>
              </w:rPr>
              <w:t>24.583,02</w:t>
            </w:r>
          </w:p>
        </w:tc>
        <w:tc>
          <w:tcPr>
            <w:tcW w:w="1559" w:type="dxa"/>
          </w:tcPr>
          <w:p w14:paraId="40B14FE8" w14:textId="2131D4C7" w:rsidR="00AC08FC" w:rsidRPr="00F73095" w:rsidRDefault="00A2525B" w:rsidP="00C95D13">
            <w:pPr>
              <w:rPr>
                <w:b/>
                <w:sz w:val="20"/>
                <w:szCs w:val="20"/>
              </w:rPr>
            </w:pPr>
            <w:r w:rsidRPr="00F73095">
              <w:rPr>
                <w:b/>
                <w:sz w:val="20"/>
                <w:szCs w:val="20"/>
              </w:rPr>
              <w:t>74.980,12</w:t>
            </w:r>
          </w:p>
        </w:tc>
        <w:tc>
          <w:tcPr>
            <w:tcW w:w="2126" w:type="dxa"/>
            <w:vAlign w:val="center"/>
          </w:tcPr>
          <w:p w14:paraId="0D30C910" w14:textId="2D9C4063" w:rsidR="00AC08FC" w:rsidRPr="00B873A2" w:rsidRDefault="005511EA" w:rsidP="00C95D13">
            <w:pPr>
              <w:rPr>
                <w:sz w:val="20"/>
                <w:szCs w:val="20"/>
              </w:rPr>
            </w:pPr>
            <w:r>
              <w:rPr>
                <w:sz w:val="20"/>
                <w:szCs w:val="20"/>
              </w:rPr>
              <w:t>62,48</w:t>
            </w:r>
          </w:p>
        </w:tc>
      </w:tr>
      <w:tr w:rsidR="000C58AD" w:rsidRPr="005F2E1F" w14:paraId="7969050C" w14:textId="77777777" w:rsidTr="009A0055">
        <w:tc>
          <w:tcPr>
            <w:tcW w:w="2268" w:type="dxa"/>
          </w:tcPr>
          <w:p w14:paraId="5324DB3F" w14:textId="4CF390E6" w:rsidR="000C58AD" w:rsidRPr="005F2E1F" w:rsidRDefault="000C58AD" w:rsidP="00C95D13">
            <w:pPr>
              <w:rPr>
                <w:b/>
                <w:lang w:val="en-US"/>
              </w:rPr>
            </w:pPr>
            <w:r w:rsidRPr="005F2E1F">
              <w:rPr>
                <w:b/>
                <w:lang w:val="en-US"/>
              </w:rPr>
              <w:lastRenderedPageBreak/>
              <w:t>TOTAL</w:t>
            </w:r>
          </w:p>
        </w:tc>
        <w:tc>
          <w:tcPr>
            <w:tcW w:w="3544" w:type="dxa"/>
            <w:vAlign w:val="center"/>
          </w:tcPr>
          <w:p w14:paraId="47FBE62A" w14:textId="77777777" w:rsidR="000C58AD" w:rsidRPr="005F2E1F" w:rsidRDefault="000C58AD" w:rsidP="00C95D13">
            <w:pPr>
              <w:rPr>
                <w:rStyle w:val="hps"/>
                <w:b/>
              </w:rPr>
            </w:pPr>
          </w:p>
        </w:tc>
        <w:tc>
          <w:tcPr>
            <w:tcW w:w="1559" w:type="dxa"/>
          </w:tcPr>
          <w:p w14:paraId="25B9B0C7" w14:textId="64FDB9DD" w:rsidR="000C58AD" w:rsidRPr="005F2E1F" w:rsidRDefault="00E21807" w:rsidP="00E21807">
            <w:pPr>
              <w:spacing w:after="0" w:line="240" w:lineRule="auto"/>
              <w:rPr>
                <w:rFonts w:eastAsia="Times New Roman"/>
                <w:b/>
                <w:bCs/>
                <w:lang w:eastAsia="fr-FR"/>
              </w:rPr>
            </w:pPr>
            <w:r w:rsidRPr="005F2E1F">
              <w:rPr>
                <w:rFonts w:eastAsia="Times New Roman"/>
                <w:b/>
                <w:bCs/>
                <w:lang w:eastAsia="fr-FR"/>
              </w:rPr>
              <w:t xml:space="preserve">1 196 000,00   </w:t>
            </w:r>
          </w:p>
        </w:tc>
        <w:tc>
          <w:tcPr>
            <w:tcW w:w="1276" w:type="dxa"/>
          </w:tcPr>
          <w:p w14:paraId="5FBF7BC3" w14:textId="77777777" w:rsidR="000C58AD" w:rsidRPr="005F2E1F" w:rsidRDefault="000C58AD" w:rsidP="00C95D13">
            <w:pPr>
              <w:rPr>
                <w:b/>
              </w:rPr>
            </w:pPr>
          </w:p>
        </w:tc>
        <w:tc>
          <w:tcPr>
            <w:tcW w:w="1230" w:type="dxa"/>
          </w:tcPr>
          <w:p w14:paraId="4FFBCDE4" w14:textId="77777777" w:rsidR="000C58AD" w:rsidRPr="005F2E1F" w:rsidRDefault="000C58AD" w:rsidP="00C95D13">
            <w:pPr>
              <w:rPr>
                <w:b/>
              </w:rPr>
            </w:pPr>
          </w:p>
        </w:tc>
        <w:tc>
          <w:tcPr>
            <w:tcW w:w="1559" w:type="dxa"/>
          </w:tcPr>
          <w:p w14:paraId="0A168CCE" w14:textId="42B55A8D" w:rsidR="000C58AD" w:rsidRPr="005F2E1F" w:rsidRDefault="00E21807" w:rsidP="00E21807">
            <w:pPr>
              <w:spacing w:after="0" w:line="240" w:lineRule="auto"/>
              <w:rPr>
                <w:rFonts w:eastAsia="Times New Roman"/>
                <w:b/>
                <w:bCs/>
                <w:lang w:eastAsia="fr-FR"/>
              </w:rPr>
            </w:pPr>
            <w:r w:rsidRPr="005F2E1F">
              <w:rPr>
                <w:rFonts w:eastAsia="Times New Roman"/>
                <w:b/>
                <w:bCs/>
                <w:lang w:eastAsia="fr-FR"/>
              </w:rPr>
              <w:t xml:space="preserve">658 737,78   </w:t>
            </w:r>
          </w:p>
        </w:tc>
        <w:tc>
          <w:tcPr>
            <w:tcW w:w="2126" w:type="dxa"/>
            <w:vAlign w:val="center"/>
          </w:tcPr>
          <w:p w14:paraId="1E2480AC" w14:textId="14C3BC7C" w:rsidR="000C58AD" w:rsidRPr="005F2E1F" w:rsidRDefault="005511EA" w:rsidP="00C95D13">
            <w:pPr>
              <w:rPr>
                <w:b/>
              </w:rPr>
            </w:pPr>
            <w:r w:rsidRPr="005F2E1F">
              <w:rPr>
                <w:b/>
              </w:rPr>
              <w:t>55,08%</w:t>
            </w:r>
          </w:p>
        </w:tc>
      </w:tr>
      <w:tr w:rsidR="005511EA" w:rsidRPr="005F2E1F" w14:paraId="3C8AD570" w14:textId="77777777" w:rsidTr="009A0055">
        <w:tc>
          <w:tcPr>
            <w:tcW w:w="2268" w:type="dxa"/>
          </w:tcPr>
          <w:p w14:paraId="03191980" w14:textId="79BF49C1" w:rsidR="005511EA" w:rsidRPr="005F2E1F" w:rsidRDefault="005511EA" w:rsidP="00C95D13">
            <w:pPr>
              <w:rPr>
                <w:b/>
                <w:sz w:val="24"/>
                <w:szCs w:val="24"/>
                <w:lang w:val="en-US"/>
              </w:rPr>
            </w:pPr>
            <w:r w:rsidRPr="005F2E1F">
              <w:rPr>
                <w:b/>
                <w:sz w:val="24"/>
                <w:szCs w:val="24"/>
                <w:lang w:val="en-US"/>
              </w:rPr>
              <w:t xml:space="preserve">TOTAL COMPOSANTE 1 &amp; 2 </w:t>
            </w:r>
          </w:p>
        </w:tc>
        <w:tc>
          <w:tcPr>
            <w:tcW w:w="3544" w:type="dxa"/>
            <w:vAlign w:val="center"/>
          </w:tcPr>
          <w:p w14:paraId="74F3FB18" w14:textId="77777777" w:rsidR="005511EA" w:rsidRPr="005F2E1F" w:rsidRDefault="005511EA" w:rsidP="00C95D13">
            <w:pPr>
              <w:rPr>
                <w:rStyle w:val="hps"/>
                <w:b/>
                <w:sz w:val="24"/>
                <w:szCs w:val="24"/>
              </w:rPr>
            </w:pPr>
          </w:p>
        </w:tc>
        <w:tc>
          <w:tcPr>
            <w:tcW w:w="1559" w:type="dxa"/>
          </w:tcPr>
          <w:p w14:paraId="4EF4BF62" w14:textId="3A7D62A1" w:rsidR="005511EA" w:rsidRPr="005F2E1F" w:rsidRDefault="005511EA" w:rsidP="00E21807">
            <w:pPr>
              <w:spacing w:after="0" w:line="240" w:lineRule="auto"/>
              <w:rPr>
                <w:rFonts w:eastAsia="Times New Roman"/>
                <w:b/>
                <w:bCs/>
                <w:sz w:val="24"/>
                <w:szCs w:val="24"/>
                <w:lang w:eastAsia="fr-FR"/>
              </w:rPr>
            </w:pPr>
            <w:r w:rsidRPr="005F2E1F">
              <w:rPr>
                <w:rFonts w:eastAsia="Times New Roman"/>
                <w:b/>
                <w:bCs/>
                <w:sz w:val="24"/>
                <w:szCs w:val="24"/>
                <w:lang w:eastAsia="fr-FR"/>
              </w:rPr>
              <w:t>3.810.000,00</w:t>
            </w:r>
          </w:p>
        </w:tc>
        <w:tc>
          <w:tcPr>
            <w:tcW w:w="1276" w:type="dxa"/>
          </w:tcPr>
          <w:p w14:paraId="1E5EE028" w14:textId="77777777" w:rsidR="005511EA" w:rsidRPr="005F2E1F" w:rsidRDefault="005511EA" w:rsidP="00C95D13">
            <w:pPr>
              <w:rPr>
                <w:b/>
                <w:sz w:val="24"/>
                <w:szCs w:val="24"/>
              </w:rPr>
            </w:pPr>
          </w:p>
        </w:tc>
        <w:tc>
          <w:tcPr>
            <w:tcW w:w="1230" w:type="dxa"/>
          </w:tcPr>
          <w:p w14:paraId="38CA11EF" w14:textId="77777777" w:rsidR="005511EA" w:rsidRPr="005F2E1F" w:rsidRDefault="005511EA" w:rsidP="00C95D13">
            <w:pPr>
              <w:rPr>
                <w:b/>
                <w:sz w:val="24"/>
                <w:szCs w:val="24"/>
              </w:rPr>
            </w:pPr>
          </w:p>
        </w:tc>
        <w:tc>
          <w:tcPr>
            <w:tcW w:w="1559" w:type="dxa"/>
          </w:tcPr>
          <w:p w14:paraId="3B1EC887" w14:textId="773D9B84" w:rsidR="005511EA" w:rsidRPr="005F2E1F" w:rsidRDefault="005511EA" w:rsidP="00E21807">
            <w:pPr>
              <w:spacing w:after="0" w:line="240" w:lineRule="auto"/>
              <w:rPr>
                <w:rFonts w:eastAsia="Times New Roman"/>
                <w:b/>
                <w:bCs/>
                <w:sz w:val="24"/>
                <w:szCs w:val="24"/>
                <w:lang w:eastAsia="fr-FR"/>
              </w:rPr>
            </w:pPr>
            <w:r w:rsidRPr="005F2E1F">
              <w:rPr>
                <w:rFonts w:eastAsia="Times New Roman"/>
                <w:b/>
                <w:bCs/>
                <w:sz w:val="24"/>
                <w:szCs w:val="24"/>
                <w:lang w:eastAsia="fr-FR"/>
              </w:rPr>
              <w:t>2.796.470,71</w:t>
            </w:r>
          </w:p>
        </w:tc>
        <w:tc>
          <w:tcPr>
            <w:tcW w:w="2126" w:type="dxa"/>
            <w:vAlign w:val="center"/>
          </w:tcPr>
          <w:p w14:paraId="26FFC08E" w14:textId="11841FC6" w:rsidR="005511EA" w:rsidRPr="005F2E1F" w:rsidRDefault="005511EA" w:rsidP="00C95D13">
            <w:pPr>
              <w:rPr>
                <w:b/>
                <w:sz w:val="24"/>
                <w:szCs w:val="24"/>
              </w:rPr>
            </w:pPr>
            <w:r w:rsidRPr="005F2E1F">
              <w:rPr>
                <w:b/>
                <w:sz w:val="24"/>
                <w:szCs w:val="24"/>
              </w:rPr>
              <w:t>73,40%</w:t>
            </w:r>
          </w:p>
        </w:tc>
      </w:tr>
    </w:tbl>
    <w:p w14:paraId="0EC9062F" w14:textId="2C17F239" w:rsidR="0084734B" w:rsidRDefault="00A2525B" w:rsidP="00A2525B">
      <w:pPr>
        <w:spacing w:after="0" w:line="240" w:lineRule="auto"/>
        <w:jc w:val="both"/>
        <w:rPr>
          <w:rFonts w:eastAsia="Times New Roman"/>
          <w:color w:val="000000"/>
          <w:sz w:val="24"/>
          <w:szCs w:val="24"/>
          <w:lang w:eastAsia="fr-FR"/>
        </w:rPr>
      </w:pPr>
      <w:r w:rsidRPr="00A2525B">
        <w:rPr>
          <w:rFonts w:eastAsia="Times New Roman"/>
          <w:b/>
          <w:color w:val="000000"/>
          <w:sz w:val="24"/>
          <w:szCs w:val="24"/>
          <w:lang w:eastAsia="fr-FR"/>
        </w:rPr>
        <w:t>NB</w:t>
      </w:r>
      <w:r w:rsidR="00FF1630">
        <w:rPr>
          <w:rFonts w:eastAsia="Times New Roman"/>
          <w:b/>
          <w:color w:val="000000"/>
          <w:sz w:val="24"/>
          <w:szCs w:val="24"/>
          <w:lang w:eastAsia="fr-FR"/>
        </w:rPr>
        <w:t xml:space="preserve"> </w:t>
      </w:r>
      <w:r w:rsidRPr="00A2525B">
        <w:rPr>
          <w:rFonts w:eastAsia="Times New Roman"/>
          <w:color w:val="000000"/>
          <w:sz w:val="24"/>
          <w:szCs w:val="24"/>
          <w:lang w:eastAsia="fr-FR"/>
        </w:rPr>
        <w:t xml:space="preserve">: </w:t>
      </w:r>
      <w:r w:rsidR="0084734B" w:rsidRPr="0084734B">
        <w:rPr>
          <w:rFonts w:eastAsia="Times New Roman"/>
          <w:b/>
          <w:color w:val="000000"/>
          <w:sz w:val="18"/>
          <w:szCs w:val="18"/>
          <w:lang w:eastAsia="fr-FR"/>
        </w:rPr>
        <w:t>Dans les finances, on parle de trois Activité</w:t>
      </w:r>
      <w:r w:rsidR="00AC1489">
        <w:rPr>
          <w:rFonts w:eastAsia="Times New Roman"/>
          <w:b/>
          <w:color w:val="000000"/>
          <w:sz w:val="18"/>
          <w:szCs w:val="18"/>
          <w:lang w:eastAsia="fr-FR"/>
        </w:rPr>
        <w:t>s</w:t>
      </w:r>
      <w:r w:rsidR="0084734B" w:rsidRPr="0084734B">
        <w:rPr>
          <w:rFonts w:eastAsia="Times New Roman"/>
          <w:b/>
          <w:color w:val="000000"/>
          <w:sz w:val="18"/>
          <w:szCs w:val="18"/>
          <w:lang w:eastAsia="fr-FR"/>
        </w:rPr>
        <w:t>, I, II et III</w:t>
      </w:r>
    </w:p>
    <w:p w14:paraId="7D5A5790" w14:textId="77777777" w:rsidR="0084734B" w:rsidRPr="0084734B" w:rsidRDefault="0084734B" w:rsidP="00B85516">
      <w:pPr>
        <w:numPr>
          <w:ilvl w:val="0"/>
          <w:numId w:val="42"/>
        </w:numPr>
        <w:spacing w:after="0" w:line="240" w:lineRule="auto"/>
        <w:rPr>
          <w:rFonts w:eastAsia="Times New Roman"/>
          <w:sz w:val="18"/>
          <w:szCs w:val="18"/>
          <w:lang w:eastAsia="fr-FR"/>
        </w:rPr>
      </w:pPr>
      <w:r w:rsidRPr="0084734B">
        <w:rPr>
          <w:rFonts w:eastAsia="Times New Roman"/>
          <w:b/>
          <w:color w:val="000000"/>
          <w:sz w:val="18"/>
          <w:szCs w:val="18"/>
          <w:shd w:val="clear" w:color="auto" w:fill="FFFFFF"/>
          <w:lang w:eastAsia="fr-FR"/>
        </w:rPr>
        <w:t>Activité I</w:t>
      </w:r>
      <w:r w:rsidRPr="0084734B">
        <w:rPr>
          <w:rFonts w:eastAsia="Times New Roman"/>
          <w:color w:val="000000"/>
          <w:sz w:val="18"/>
          <w:szCs w:val="18"/>
          <w:shd w:val="clear" w:color="auto" w:fill="FFFFFF"/>
          <w:lang w:eastAsia="fr-FR"/>
        </w:rPr>
        <w:t xml:space="preserve"> : Renforcement des capacités des services hydrométéorologiques nationaux (DNM/DG-eau) et des institutions de surveillance du littoral en matière de suivi des conditions météorologiques extrêmes et des changements climatiques (sécheresses, inondations, vents forts, érosion côtière, élévation du niveau de la mer)</w:t>
      </w:r>
    </w:p>
    <w:p w14:paraId="7CA6A5E5" w14:textId="77777777" w:rsidR="0084734B" w:rsidRPr="0084734B" w:rsidRDefault="0084734B" w:rsidP="00B85516">
      <w:pPr>
        <w:numPr>
          <w:ilvl w:val="0"/>
          <w:numId w:val="42"/>
        </w:numPr>
        <w:spacing w:after="0" w:line="240" w:lineRule="auto"/>
        <w:rPr>
          <w:rFonts w:eastAsia="Times New Roman"/>
          <w:sz w:val="18"/>
          <w:szCs w:val="18"/>
          <w:lang w:eastAsia="fr-FR"/>
        </w:rPr>
      </w:pPr>
      <w:r w:rsidRPr="0084734B">
        <w:rPr>
          <w:rFonts w:eastAsia="Times New Roman"/>
          <w:b/>
          <w:color w:val="000000"/>
          <w:sz w:val="18"/>
          <w:szCs w:val="18"/>
          <w:shd w:val="clear" w:color="auto" w:fill="FFFFFF"/>
          <w:lang w:eastAsia="fr-FR"/>
        </w:rPr>
        <w:t>Activité II</w:t>
      </w:r>
      <w:r w:rsidRPr="0084734B">
        <w:rPr>
          <w:rFonts w:eastAsia="Times New Roman"/>
          <w:color w:val="000000"/>
          <w:sz w:val="18"/>
          <w:szCs w:val="18"/>
          <w:shd w:val="clear" w:color="auto" w:fill="FFFFFF"/>
          <w:lang w:eastAsia="fr-FR"/>
        </w:rPr>
        <w:t xml:space="preserve"> : Utilisation efficace et efficiente des informations hydrométéorologiques et environnementales pour l’élaboration d’alertes précoces et saisonnières qui sont intégrés dans les plans de développement à long terme</w:t>
      </w:r>
    </w:p>
    <w:p w14:paraId="5EC5AEE5" w14:textId="097EE44E" w:rsidR="0084734B" w:rsidRPr="0084734B" w:rsidRDefault="0084734B" w:rsidP="00B85516">
      <w:pPr>
        <w:numPr>
          <w:ilvl w:val="0"/>
          <w:numId w:val="42"/>
        </w:numPr>
        <w:spacing w:after="0" w:line="240" w:lineRule="auto"/>
        <w:rPr>
          <w:rFonts w:eastAsia="Times New Roman"/>
          <w:sz w:val="18"/>
          <w:szCs w:val="18"/>
          <w:lang w:eastAsia="fr-FR"/>
        </w:rPr>
      </w:pPr>
      <w:r w:rsidRPr="0084734B">
        <w:rPr>
          <w:rFonts w:eastAsia="Times New Roman"/>
          <w:b/>
          <w:color w:val="000000"/>
          <w:sz w:val="18"/>
          <w:szCs w:val="18"/>
          <w:shd w:val="clear" w:color="auto" w:fill="FFFFFF"/>
          <w:lang w:eastAsia="fr-FR"/>
        </w:rPr>
        <w:t xml:space="preserve">Activité </w:t>
      </w:r>
      <w:r w:rsidR="005F2E1F">
        <w:rPr>
          <w:rFonts w:eastAsia="Times New Roman"/>
          <w:b/>
          <w:color w:val="000000"/>
          <w:sz w:val="18"/>
          <w:szCs w:val="18"/>
          <w:shd w:val="clear" w:color="auto" w:fill="FFFFFF"/>
          <w:lang w:eastAsia="fr-FR"/>
        </w:rPr>
        <w:t>III</w:t>
      </w:r>
      <w:r w:rsidRPr="0084734B">
        <w:rPr>
          <w:rFonts w:eastAsia="Times New Roman"/>
          <w:color w:val="000000"/>
          <w:sz w:val="18"/>
          <w:szCs w:val="18"/>
          <w:shd w:val="clear" w:color="auto" w:fill="FFFFFF"/>
          <w:lang w:eastAsia="fr-FR"/>
        </w:rPr>
        <w:t xml:space="preserve"> : Gestion du projet</w:t>
      </w:r>
    </w:p>
    <w:p w14:paraId="659FDDBE" w14:textId="50FEEC8D" w:rsidR="00A2525B" w:rsidRPr="0084734B" w:rsidRDefault="00A2525B" w:rsidP="0084734B">
      <w:pPr>
        <w:spacing w:after="0" w:line="240" w:lineRule="auto"/>
        <w:ind w:left="360"/>
        <w:jc w:val="both"/>
        <w:rPr>
          <w:rFonts w:eastAsia="Times New Roman"/>
          <w:color w:val="000000"/>
          <w:sz w:val="18"/>
          <w:szCs w:val="18"/>
          <w:lang w:eastAsia="fr-FR"/>
        </w:rPr>
      </w:pPr>
      <w:r w:rsidRPr="0084734B">
        <w:rPr>
          <w:rFonts w:eastAsia="Times New Roman"/>
          <w:b/>
          <w:color w:val="000000"/>
          <w:sz w:val="18"/>
          <w:szCs w:val="18"/>
          <w:lang w:eastAsia="fr-FR"/>
        </w:rPr>
        <w:t>L'année 2013</w:t>
      </w:r>
      <w:r w:rsidRPr="0084734B">
        <w:rPr>
          <w:rFonts w:eastAsia="Times New Roman"/>
          <w:color w:val="000000"/>
          <w:sz w:val="18"/>
          <w:szCs w:val="18"/>
          <w:lang w:eastAsia="fr-FR"/>
        </w:rPr>
        <w:t xml:space="preserve"> a connu une exécution de 30.499 dollars US directement utilisé par le PNUD pour la rédacti</w:t>
      </w:r>
      <w:r w:rsidR="00FF1630" w:rsidRPr="0084734B">
        <w:rPr>
          <w:rFonts w:eastAsia="Times New Roman"/>
          <w:color w:val="000000"/>
          <w:sz w:val="18"/>
          <w:szCs w:val="18"/>
          <w:lang w:eastAsia="fr-FR"/>
        </w:rPr>
        <w:t xml:space="preserve">on et la validation du document </w:t>
      </w:r>
      <w:r w:rsidRPr="0084734B">
        <w:rPr>
          <w:rFonts w:eastAsia="Times New Roman"/>
          <w:color w:val="000000"/>
          <w:sz w:val="18"/>
          <w:szCs w:val="18"/>
          <w:lang w:eastAsia="fr-FR"/>
        </w:rPr>
        <w:t>du projet</w:t>
      </w:r>
    </w:p>
    <w:p w14:paraId="30D95555" w14:textId="77777777" w:rsidR="00C95D13" w:rsidRPr="00A2525B" w:rsidRDefault="00C95D13" w:rsidP="002823CF">
      <w:pPr>
        <w:jc w:val="both"/>
        <w:rPr>
          <w:sz w:val="24"/>
          <w:szCs w:val="24"/>
        </w:rPr>
        <w:sectPr w:rsidR="00C95D13" w:rsidRPr="00A2525B" w:rsidSect="00C95D13">
          <w:pgSz w:w="16838" w:h="11906" w:orient="landscape"/>
          <w:pgMar w:top="1418" w:right="1418" w:bottom="1418" w:left="1418" w:header="709" w:footer="709" w:gutter="0"/>
          <w:cols w:space="708"/>
          <w:docGrid w:linePitch="360"/>
        </w:sectPr>
      </w:pPr>
    </w:p>
    <w:p w14:paraId="7EA4D9D8" w14:textId="443D8AD7" w:rsidR="00AC1489" w:rsidRDefault="00AC1489" w:rsidP="00AC1489">
      <w:pPr>
        <w:jc w:val="both"/>
        <w:rPr>
          <w:sz w:val="24"/>
          <w:szCs w:val="24"/>
        </w:rPr>
      </w:pPr>
      <w:r>
        <w:rPr>
          <w:sz w:val="24"/>
          <w:szCs w:val="24"/>
        </w:rPr>
        <w:lastRenderedPageBreak/>
        <w:t>Ci-dessous les deux composantes du projet ainsi que les taux de consommation</w:t>
      </w:r>
      <w:r w:rsidR="00714C2B">
        <w:rPr>
          <w:sz w:val="24"/>
          <w:szCs w:val="24"/>
        </w:rPr>
        <w:t>.</w:t>
      </w:r>
    </w:p>
    <w:tbl>
      <w:tblPr>
        <w:tblStyle w:val="Grille"/>
        <w:tblW w:w="0" w:type="auto"/>
        <w:tblLook w:val="04A0" w:firstRow="1" w:lastRow="0" w:firstColumn="1" w:lastColumn="0" w:noHBand="0" w:noVBand="1"/>
      </w:tblPr>
      <w:tblGrid>
        <w:gridCol w:w="4605"/>
        <w:gridCol w:w="4605"/>
      </w:tblGrid>
      <w:tr w:rsidR="00714C2B" w14:paraId="265FAC52" w14:textId="77777777" w:rsidTr="00714C2B">
        <w:tc>
          <w:tcPr>
            <w:tcW w:w="4605" w:type="dxa"/>
          </w:tcPr>
          <w:p w14:paraId="4B899E9A" w14:textId="77777777" w:rsidR="00714C2B" w:rsidRPr="00835FBC" w:rsidRDefault="00714C2B" w:rsidP="00714C2B">
            <w:pPr>
              <w:rPr>
                <w:b/>
                <w:i/>
                <w:sz w:val="24"/>
                <w:szCs w:val="24"/>
                <w:u w:val="single"/>
              </w:rPr>
            </w:pPr>
            <w:r w:rsidRPr="00835FBC">
              <w:rPr>
                <w:b/>
                <w:i/>
                <w:sz w:val="24"/>
                <w:szCs w:val="24"/>
                <w:u w:val="single"/>
              </w:rPr>
              <w:t>Composante 1, Effet 1 : 84,78%</w:t>
            </w:r>
          </w:p>
          <w:p w14:paraId="7996508F" w14:textId="77777777" w:rsidR="00714C2B" w:rsidRPr="003E7435" w:rsidRDefault="00714C2B" w:rsidP="00CB12C6">
            <w:pPr>
              <w:pStyle w:val="Paragraphedeliste"/>
              <w:numPr>
                <w:ilvl w:val="0"/>
                <w:numId w:val="54"/>
              </w:numPr>
              <w:rPr>
                <w:sz w:val="24"/>
                <w:szCs w:val="24"/>
              </w:rPr>
            </w:pPr>
            <w:r w:rsidRPr="003E7435">
              <w:rPr>
                <w:sz w:val="24"/>
                <w:szCs w:val="24"/>
              </w:rPr>
              <w:t>Produit 1.1.</w:t>
            </w:r>
            <w:r>
              <w:rPr>
                <w:sz w:val="24"/>
                <w:szCs w:val="24"/>
              </w:rPr>
              <w:t> : 52,12%</w:t>
            </w:r>
          </w:p>
          <w:p w14:paraId="169D7D41" w14:textId="77777777" w:rsidR="00714C2B" w:rsidRPr="003E7435" w:rsidRDefault="00714C2B" w:rsidP="00CB12C6">
            <w:pPr>
              <w:pStyle w:val="Paragraphedeliste"/>
              <w:numPr>
                <w:ilvl w:val="0"/>
                <w:numId w:val="54"/>
              </w:numPr>
              <w:rPr>
                <w:sz w:val="24"/>
                <w:szCs w:val="24"/>
              </w:rPr>
            </w:pPr>
            <w:r w:rsidRPr="003E7435">
              <w:rPr>
                <w:sz w:val="24"/>
                <w:szCs w:val="24"/>
              </w:rPr>
              <w:t>Produit 1.2.</w:t>
            </w:r>
            <w:r>
              <w:rPr>
                <w:sz w:val="24"/>
                <w:szCs w:val="24"/>
              </w:rPr>
              <w:t> : 73,37%</w:t>
            </w:r>
          </w:p>
          <w:p w14:paraId="32DAF178" w14:textId="77777777" w:rsidR="00714C2B" w:rsidRPr="00CF3650" w:rsidRDefault="00714C2B" w:rsidP="00CB12C6">
            <w:pPr>
              <w:pStyle w:val="Paragraphedeliste"/>
              <w:numPr>
                <w:ilvl w:val="0"/>
                <w:numId w:val="54"/>
              </w:numPr>
              <w:rPr>
                <w:color w:val="FF6600"/>
                <w:sz w:val="24"/>
                <w:szCs w:val="24"/>
                <w:highlight w:val="yellow"/>
              </w:rPr>
            </w:pPr>
            <w:r w:rsidRPr="00CF3650">
              <w:rPr>
                <w:color w:val="FF6600"/>
                <w:sz w:val="24"/>
                <w:szCs w:val="24"/>
                <w:highlight w:val="yellow"/>
              </w:rPr>
              <w:t>Produit 1.3. : 164,68%</w:t>
            </w:r>
          </w:p>
          <w:p w14:paraId="52450A4F" w14:textId="15C89D6B" w:rsidR="00714C2B" w:rsidRPr="00714C2B" w:rsidRDefault="00714C2B" w:rsidP="00CB12C6">
            <w:pPr>
              <w:pStyle w:val="Paragraphedeliste"/>
              <w:numPr>
                <w:ilvl w:val="0"/>
                <w:numId w:val="54"/>
              </w:numPr>
              <w:rPr>
                <w:color w:val="FF6600"/>
                <w:sz w:val="24"/>
                <w:szCs w:val="24"/>
                <w:highlight w:val="yellow"/>
              </w:rPr>
            </w:pPr>
            <w:r w:rsidRPr="00CF3650">
              <w:rPr>
                <w:color w:val="FF6600"/>
                <w:sz w:val="24"/>
                <w:szCs w:val="24"/>
                <w:highlight w:val="yellow"/>
              </w:rPr>
              <w:t>Produit 1.4. : 102,99%</w:t>
            </w:r>
          </w:p>
        </w:tc>
        <w:tc>
          <w:tcPr>
            <w:tcW w:w="4605" w:type="dxa"/>
          </w:tcPr>
          <w:p w14:paraId="661BC0D3" w14:textId="791C836F" w:rsidR="00714C2B" w:rsidRPr="00714C2B" w:rsidRDefault="005F2E1F" w:rsidP="00CB12C6">
            <w:pPr>
              <w:pStyle w:val="Paragraphedeliste"/>
              <w:numPr>
                <w:ilvl w:val="0"/>
                <w:numId w:val="59"/>
              </w:numPr>
              <w:jc w:val="both"/>
              <w:rPr>
                <w:sz w:val="24"/>
                <w:szCs w:val="24"/>
              </w:rPr>
            </w:pPr>
            <w:r>
              <w:rPr>
                <w:sz w:val="24"/>
                <w:szCs w:val="24"/>
              </w:rPr>
              <w:t>Le produit 1.3. a dépassé les 15</w:t>
            </w:r>
            <w:r w:rsidR="00714C2B" w:rsidRPr="00714C2B">
              <w:rPr>
                <w:sz w:val="24"/>
                <w:szCs w:val="24"/>
              </w:rPr>
              <w:t>0% et,</w:t>
            </w:r>
          </w:p>
          <w:p w14:paraId="25DD1820" w14:textId="3D8BF076" w:rsidR="00714C2B" w:rsidRPr="00714C2B" w:rsidRDefault="00CB12C6" w:rsidP="00CB12C6">
            <w:pPr>
              <w:pStyle w:val="Paragraphedeliste"/>
              <w:numPr>
                <w:ilvl w:val="0"/>
                <w:numId w:val="59"/>
              </w:numPr>
              <w:jc w:val="both"/>
              <w:rPr>
                <w:sz w:val="24"/>
                <w:szCs w:val="24"/>
              </w:rPr>
            </w:pPr>
            <w:r>
              <w:rPr>
                <w:sz w:val="24"/>
                <w:szCs w:val="24"/>
              </w:rPr>
              <w:t>L</w:t>
            </w:r>
            <w:r w:rsidR="005F2E1F">
              <w:rPr>
                <w:sz w:val="24"/>
                <w:szCs w:val="24"/>
              </w:rPr>
              <w:t>e produit 1.4. a dépassé 10</w:t>
            </w:r>
            <w:r w:rsidR="00714C2B" w:rsidRPr="00714C2B">
              <w:rPr>
                <w:sz w:val="24"/>
                <w:szCs w:val="24"/>
              </w:rPr>
              <w:t>0%</w:t>
            </w:r>
          </w:p>
          <w:p w14:paraId="3DA9639F" w14:textId="77777777" w:rsidR="00714C2B" w:rsidRDefault="00714C2B" w:rsidP="00AC1489">
            <w:pPr>
              <w:jc w:val="both"/>
              <w:rPr>
                <w:sz w:val="24"/>
                <w:szCs w:val="24"/>
              </w:rPr>
            </w:pPr>
          </w:p>
        </w:tc>
      </w:tr>
    </w:tbl>
    <w:p w14:paraId="792E41F2" w14:textId="51C14A2C" w:rsidR="00AC1489" w:rsidRDefault="00AC1489" w:rsidP="002823CF">
      <w:pPr>
        <w:jc w:val="both"/>
        <w:rPr>
          <w:sz w:val="28"/>
        </w:rPr>
      </w:pPr>
    </w:p>
    <w:tbl>
      <w:tblPr>
        <w:tblStyle w:val="Grille"/>
        <w:tblW w:w="0" w:type="auto"/>
        <w:tblLook w:val="04A0" w:firstRow="1" w:lastRow="0" w:firstColumn="1" w:lastColumn="0" w:noHBand="0" w:noVBand="1"/>
      </w:tblPr>
      <w:tblGrid>
        <w:gridCol w:w="6296"/>
        <w:gridCol w:w="2990"/>
      </w:tblGrid>
      <w:tr w:rsidR="007D7382" w14:paraId="715591C1" w14:textId="77777777" w:rsidTr="007D7382">
        <w:trPr>
          <w:trHeight w:val="2855"/>
        </w:trPr>
        <w:tc>
          <w:tcPr>
            <w:tcW w:w="4605" w:type="dxa"/>
          </w:tcPr>
          <w:p w14:paraId="587E956F" w14:textId="6AE5581C" w:rsidR="007D7382" w:rsidRDefault="007D7382" w:rsidP="002823CF">
            <w:pPr>
              <w:jc w:val="both"/>
              <w:rPr>
                <w:sz w:val="28"/>
              </w:rPr>
            </w:pPr>
            <w:r>
              <w:rPr>
                <w:noProof/>
                <w:lang w:eastAsia="fr-FR"/>
              </w:rPr>
              <w:drawing>
                <wp:inline distT="0" distB="0" distL="0" distR="0" wp14:anchorId="1E80C5EA" wp14:editId="4D356D89">
                  <wp:extent cx="3848100" cy="1778000"/>
                  <wp:effectExtent l="0" t="0" r="12700" b="2540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05" w:type="dxa"/>
          </w:tcPr>
          <w:p w14:paraId="4115B859" w14:textId="77777777" w:rsidR="007D7382" w:rsidRDefault="007D7382" w:rsidP="002823CF">
            <w:pPr>
              <w:jc w:val="both"/>
              <w:rPr>
                <w:rFonts w:eastAsia="Times New Roman"/>
                <w:color w:val="000000"/>
                <w:lang w:eastAsia="fr-FR"/>
              </w:rPr>
            </w:pPr>
            <w:r w:rsidRPr="007D7382">
              <w:rPr>
                <w:rFonts w:eastAsia="Times New Roman"/>
                <w:color w:val="000000"/>
                <w:lang w:eastAsia="fr-FR"/>
              </w:rPr>
              <w:t>Montant prévu</w:t>
            </w:r>
            <w:r>
              <w:rPr>
                <w:rFonts w:eastAsia="Times New Roman"/>
                <w:color w:val="000000"/>
                <w:lang w:eastAsia="fr-FR"/>
              </w:rPr>
              <w:t xml:space="preserve"> : </w:t>
            </w:r>
            <w:r w:rsidRPr="007D7382">
              <w:rPr>
                <w:rFonts w:eastAsia="Times New Roman"/>
                <w:color w:val="000000"/>
                <w:lang w:eastAsia="fr-FR"/>
              </w:rPr>
              <w:t>2614000</w:t>
            </w:r>
          </w:p>
          <w:p w14:paraId="0B37A8DB" w14:textId="7814F638" w:rsidR="007D7382" w:rsidRDefault="007D7382" w:rsidP="002823CF">
            <w:pPr>
              <w:jc w:val="both"/>
              <w:rPr>
                <w:sz w:val="28"/>
              </w:rPr>
            </w:pPr>
            <w:r w:rsidRPr="007D7382">
              <w:rPr>
                <w:rFonts w:eastAsia="Times New Roman"/>
                <w:color w:val="000000"/>
                <w:lang w:eastAsia="fr-FR"/>
              </w:rPr>
              <w:t>Montant dépensé</w:t>
            </w:r>
            <w:r>
              <w:rPr>
                <w:rFonts w:eastAsia="Times New Roman"/>
                <w:color w:val="000000"/>
                <w:lang w:eastAsia="fr-FR"/>
              </w:rPr>
              <w:t xml:space="preserve"> 2014 et 2015 : </w:t>
            </w:r>
            <w:r w:rsidRPr="007D7382">
              <w:rPr>
                <w:rFonts w:eastAsia="Times New Roman"/>
                <w:color w:val="000000"/>
                <w:lang w:eastAsia="fr-FR"/>
              </w:rPr>
              <w:t>2</w:t>
            </w:r>
            <w:r w:rsidR="001F5625">
              <w:rPr>
                <w:rFonts w:eastAsia="Times New Roman"/>
                <w:color w:val="000000"/>
                <w:lang w:eastAsia="fr-FR"/>
              </w:rPr>
              <w:t>.</w:t>
            </w:r>
            <w:r w:rsidRPr="007D7382">
              <w:rPr>
                <w:rFonts w:eastAsia="Times New Roman"/>
                <w:color w:val="000000"/>
                <w:lang w:eastAsia="fr-FR"/>
              </w:rPr>
              <w:t>137</w:t>
            </w:r>
            <w:r w:rsidR="001F5625">
              <w:rPr>
                <w:rFonts w:eastAsia="Times New Roman"/>
                <w:color w:val="000000"/>
                <w:lang w:eastAsia="fr-FR"/>
              </w:rPr>
              <w:t>.</w:t>
            </w:r>
            <w:r w:rsidRPr="007D7382">
              <w:rPr>
                <w:rFonts w:eastAsia="Times New Roman"/>
                <w:color w:val="000000"/>
                <w:lang w:eastAsia="fr-FR"/>
              </w:rPr>
              <w:t>732,93</w:t>
            </w:r>
          </w:p>
        </w:tc>
      </w:tr>
    </w:tbl>
    <w:p w14:paraId="0ABEACBC" w14:textId="77777777" w:rsidR="007D7382" w:rsidRDefault="007D7382" w:rsidP="002823CF">
      <w:pPr>
        <w:jc w:val="both"/>
        <w:rPr>
          <w:sz w:val="28"/>
        </w:rPr>
      </w:pPr>
    </w:p>
    <w:tbl>
      <w:tblPr>
        <w:tblStyle w:val="Grille"/>
        <w:tblW w:w="0" w:type="auto"/>
        <w:tblLook w:val="04A0" w:firstRow="1" w:lastRow="0" w:firstColumn="1" w:lastColumn="0" w:noHBand="0" w:noVBand="1"/>
      </w:tblPr>
      <w:tblGrid>
        <w:gridCol w:w="4605"/>
        <w:gridCol w:w="4605"/>
      </w:tblGrid>
      <w:tr w:rsidR="00714C2B" w14:paraId="7DC9B50A" w14:textId="77777777" w:rsidTr="00714C2B">
        <w:tc>
          <w:tcPr>
            <w:tcW w:w="4605" w:type="dxa"/>
          </w:tcPr>
          <w:p w14:paraId="3D00A460" w14:textId="77777777" w:rsidR="00714C2B" w:rsidRPr="00835FBC" w:rsidRDefault="00714C2B" w:rsidP="00714C2B">
            <w:pPr>
              <w:rPr>
                <w:b/>
                <w:i/>
                <w:sz w:val="24"/>
                <w:szCs w:val="24"/>
                <w:u w:val="single"/>
              </w:rPr>
            </w:pPr>
            <w:r w:rsidRPr="00835FBC">
              <w:rPr>
                <w:b/>
                <w:i/>
                <w:sz w:val="24"/>
                <w:szCs w:val="24"/>
                <w:u w:val="single"/>
              </w:rPr>
              <w:t>Composante 2, Effet 2 : 55,08%</w:t>
            </w:r>
          </w:p>
          <w:p w14:paraId="5CAECE3D" w14:textId="77777777" w:rsidR="00714C2B" w:rsidRPr="003E7435" w:rsidRDefault="00714C2B" w:rsidP="00CB12C6">
            <w:pPr>
              <w:pStyle w:val="Paragraphedeliste"/>
              <w:numPr>
                <w:ilvl w:val="0"/>
                <w:numId w:val="54"/>
              </w:numPr>
              <w:rPr>
                <w:sz w:val="24"/>
                <w:szCs w:val="24"/>
              </w:rPr>
            </w:pPr>
            <w:r>
              <w:rPr>
                <w:sz w:val="24"/>
                <w:szCs w:val="24"/>
              </w:rPr>
              <w:t>Produit 2</w:t>
            </w:r>
            <w:r w:rsidRPr="003E7435">
              <w:rPr>
                <w:sz w:val="24"/>
                <w:szCs w:val="24"/>
              </w:rPr>
              <w:t>.1.</w:t>
            </w:r>
            <w:r>
              <w:rPr>
                <w:sz w:val="24"/>
                <w:szCs w:val="24"/>
              </w:rPr>
              <w:t> : 57,20%</w:t>
            </w:r>
          </w:p>
          <w:p w14:paraId="392AF26C" w14:textId="77777777" w:rsidR="00714C2B" w:rsidRPr="00CF3650" w:rsidRDefault="00714C2B" w:rsidP="00CB12C6">
            <w:pPr>
              <w:pStyle w:val="Paragraphedeliste"/>
              <w:numPr>
                <w:ilvl w:val="0"/>
                <w:numId w:val="54"/>
              </w:numPr>
              <w:rPr>
                <w:color w:val="FF6600"/>
                <w:sz w:val="24"/>
                <w:szCs w:val="24"/>
                <w:highlight w:val="yellow"/>
              </w:rPr>
            </w:pPr>
            <w:r>
              <w:rPr>
                <w:color w:val="FF6600"/>
                <w:sz w:val="24"/>
                <w:szCs w:val="24"/>
                <w:highlight w:val="yellow"/>
              </w:rPr>
              <w:t>Produit 2</w:t>
            </w:r>
            <w:r w:rsidRPr="00CF3650">
              <w:rPr>
                <w:color w:val="FF6600"/>
                <w:sz w:val="24"/>
                <w:szCs w:val="24"/>
                <w:highlight w:val="yellow"/>
              </w:rPr>
              <w:t>.2. : 224,24%</w:t>
            </w:r>
          </w:p>
          <w:p w14:paraId="3FA2E12A" w14:textId="77777777" w:rsidR="00714C2B" w:rsidRPr="00CF3650" w:rsidRDefault="00714C2B" w:rsidP="00CB12C6">
            <w:pPr>
              <w:pStyle w:val="Paragraphedeliste"/>
              <w:numPr>
                <w:ilvl w:val="0"/>
                <w:numId w:val="54"/>
              </w:numPr>
              <w:rPr>
                <w:color w:val="FF6600"/>
                <w:sz w:val="24"/>
                <w:szCs w:val="24"/>
              </w:rPr>
            </w:pPr>
            <w:r>
              <w:rPr>
                <w:color w:val="FF6600"/>
                <w:sz w:val="24"/>
                <w:szCs w:val="24"/>
              </w:rPr>
              <w:t>Produit 2</w:t>
            </w:r>
            <w:r w:rsidRPr="00CF3650">
              <w:rPr>
                <w:color w:val="FF6600"/>
                <w:sz w:val="24"/>
                <w:szCs w:val="24"/>
              </w:rPr>
              <w:t>.3. : 15,67%</w:t>
            </w:r>
          </w:p>
          <w:p w14:paraId="66A4F07B" w14:textId="77777777" w:rsidR="00714C2B" w:rsidRPr="00CF3650" w:rsidRDefault="00714C2B" w:rsidP="00CB12C6">
            <w:pPr>
              <w:pStyle w:val="Paragraphedeliste"/>
              <w:numPr>
                <w:ilvl w:val="0"/>
                <w:numId w:val="54"/>
              </w:numPr>
              <w:rPr>
                <w:b/>
                <w:color w:val="FF6600"/>
                <w:sz w:val="24"/>
                <w:szCs w:val="24"/>
              </w:rPr>
            </w:pPr>
            <w:r>
              <w:rPr>
                <w:b/>
                <w:color w:val="FF6600"/>
                <w:sz w:val="24"/>
                <w:szCs w:val="24"/>
              </w:rPr>
              <w:t>Produit 2</w:t>
            </w:r>
            <w:r w:rsidRPr="00CF3650">
              <w:rPr>
                <w:b/>
                <w:color w:val="FF6600"/>
                <w:sz w:val="24"/>
                <w:szCs w:val="24"/>
              </w:rPr>
              <w:t>.4. : 00%</w:t>
            </w:r>
          </w:p>
          <w:p w14:paraId="60AA91EC" w14:textId="77777777" w:rsidR="00714C2B" w:rsidRPr="00AC5BB8" w:rsidRDefault="00714C2B" w:rsidP="00CB12C6">
            <w:pPr>
              <w:pStyle w:val="Paragraphedeliste"/>
              <w:numPr>
                <w:ilvl w:val="0"/>
                <w:numId w:val="54"/>
              </w:numPr>
              <w:rPr>
                <w:b/>
                <w:color w:val="FF6600"/>
                <w:sz w:val="24"/>
                <w:szCs w:val="24"/>
              </w:rPr>
            </w:pPr>
            <w:r>
              <w:rPr>
                <w:b/>
                <w:color w:val="FF6600"/>
                <w:sz w:val="24"/>
                <w:szCs w:val="24"/>
              </w:rPr>
              <w:t>Produit 2</w:t>
            </w:r>
            <w:r w:rsidRPr="00AC5BB8">
              <w:rPr>
                <w:b/>
                <w:color w:val="FF6600"/>
                <w:sz w:val="24"/>
                <w:szCs w:val="24"/>
              </w:rPr>
              <w:t>.5. : 08,5%</w:t>
            </w:r>
          </w:p>
          <w:p w14:paraId="0AACF283" w14:textId="77777777" w:rsidR="00714C2B" w:rsidRPr="00260571" w:rsidRDefault="00714C2B" w:rsidP="00CB12C6">
            <w:pPr>
              <w:pStyle w:val="Paragraphedeliste"/>
              <w:numPr>
                <w:ilvl w:val="0"/>
                <w:numId w:val="54"/>
              </w:numPr>
              <w:rPr>
                <w:sz w:val="24"/>
                <w:szCs w:val="24"/>
              </w:rPr>
            </w:pPr>
            <w:r w:rsidRPr="00260571">
              <w:rPr>
                <w:sz w:val="24"/>
                <w:szCs w:val="24"/>
              </w:rPr>
              <w:t>Produit 2.6. : 34,04%</w:t>
            </w:r>
          </w:p>
          <w:p w14:paraId="2334820C" w14:textId="52C9AC58" w:rsidR="00714C2B" w:rsidRPr="00CB12C6" w:rsidRDefault="00714C2B" w:rsidP="00AC1489">
            <w:pPr>
              <w:pStyle w:val="Paragraphedeliste"/>
              <w:numPr>
                <w:ilvl w:val="0"/>
                <w:numId w:val="54"/>
              </w:numPr>
              <w:rPr>
                <w:sz w:val="24"/>
                <w:szCs w:val="24"/>
              </w:rPr>
            </w:pPr>
            <w:r w:rsidRPr="00260571">
              <w:rPr>
                <w:sz w:val="24"/>
                <w:szCs w:val="24"/>
              </w:rPr>
              <w:t>Produit 2.7. : 62,48%</w:t>
            </w:r>
          </w:p>
        </w:tc>
        <w:tc>
          <w:tcPr>
            <w:tcW w:w="4605" w:type="dxa"/>
          </w:tcPr>
          <w:p w14:paraId="647C3BE1" w14:textId="77777777" w:rsidR="00CB12C6" w:rsidRPr="00CB12C6" w:rsidRDefault="00714C2B" w:rsidP="00CB12C6">
            <w:pPr>
              <w:pStyle w:val="Paragraphedeliste"/>
              <w:numPr>
                <w:ilvl w:val="0"/>
                <w:numId w:val="60"/>
              </w:numPr>
              <w:jc w:val="both"/>
              <w:rPr>
                <w:sz w:val="24"/>
                <w:szCs w:val="24"/>
              </w:rPr>
            </w:pPr>
            <w:r w:rsidRPr="00CB12C6">
              <w:rPr>
                <w:sz w:val="24"/>
                <w:szCs w:val="24"/>
              </w:rPr>
              <w:t>Le produit 2.2. a atteint un taux de réalisation de plus de 200% et</w:t>
            </w:r>
            <w:r w:rsidR="00CB12C6" w:rsidRPr="00CB12C6">
              <w:rPr>
                <w:sz w:val="24"/>
                <w:szCs w:val="24"/>
              </w:rPr>
              <w:t>,</w:t>
            </w:r>
          </w:p>
          <w:p w14:paraId="173DEE11" w14:textId="337F595C" w:rsidR="00714C2B" w:rsidRPr="00CB12C6" w:rsidRDefault="00CB12C6" w:rsidP="00CB12C6">
            <w:pPr>
              <w:pStyle w:val="Paragraphedeliste"/>
              <w:numPr>
                <w:ilvl w:val="0"/>
                <w:numId w:val="60"/>
              </w:numPr>
              <w:jc w:val="both"/>
              <w:rPr>
                <w:sz w:val="24"/>
                <w:szCs w:val="24"/>
              </w:rPr>
            </w:pPr>
            <w:r>
              <w:rPr>
                <w:sz w:val="24"/>
                <w:szCs w:val="24"/>
              </w:rPr>
              <w:t>L</w:t>
            </w:r>
            <w:r w:rsidR="00E15DF0">
              <w:rPr>
                <w:sz w:val="24"/>
                <w:szCs w:val="24"/>
              </w:rPr>
              <w:t>e produit 2.4</w:t>
            </w:r>
            <w:r w:rsidR="00714C2B" w:rsidRPr="00CB12C6">
              <w:rPr>
                <w:sz w:val="24"/>
                <w:szCs w:val="24"/>
              </w:rPr>
              <w:t xml:space="preserve">. n’a pas connu de début de réalisation, </w:t>
            </w:r>
            <w:r w:rsidR="00714C2B" w:rsidRPr="00CB12C6">
              <w:rPr>
                <w:b/>
                <w:sz w:val="24"/>
                <w:szCs w:val="24"/>
              </w:rPr>
              <w:t>00%</w:t>
            </w:r>
          </w:p>
          <w:p w14:paraId="306DC274" w14:textId="77777777" w:rsidR="00714C2B" w:rsidRDefault="00714C2B" w:rsidP="00AC1489">
            <w:pPr>
              <w:rPr>
                <w:b/>
                <w:i/>
                <w:sz w:val="24"/>
                <w:szCs w:val="24"/>
                <w:u w:val="single"/>
              </w:rPr>
            </w:pPr>
          </w:p>
        </w:tc>
      </w:tr>
    </w:tbl>
    <w:p w14:paraId="49E3AE70" w14:textId="77777777" w:rsidR="00AC1489" w:rsidRDefault="00AC1489" w:rsidP="002823CF">
      <w:pPr>
        <w:jc w:val="both"/>
        <w:rPr>
          <w:sz w:val="28"/>
        </w:rPr>
      </w:pPr>
    </w:p>
    <w:tbl>
      <w:tblPr>
        <w:tblStyle w:val="Grille"/>
        <w:tblW w:w="0" w:type="auto"/>
        <w:tblInd w:w="-38" w:type="dxa"/>
        <w:tblLayout w:type="fixed"/>
        <w:tblCellMar>
          <w:left w:w="70" w:type="dxa"/>
          <w:right w:w="70" w:type="dxa"/>
        </w:tblCellMar>
        <w:tblLook w:val="04A0" w:firstRow="1" w:lastRow="0" w:firstColumn="1" w:lastColumn="0" w:noHBand="0" w:noVBand="1"/>
      </w:tblPr>
      <w:tblGrid>
        <w:gridCol w:w="6345"/>
        <w:gridCol w:w="2903"/>
      </w:tblGrid>
      <w:tr w:rsidR="007D7382" w14:paraId="5CD685A2" w14:textId="77777777" w:rsidTr="00FD751F">
        <w:tc>
          <w:tcPr>
            <w:tcW w:w="6345" w:type="dxa"/>
          </w:tcPr>
          <w:p w14:paraId="2D9199CD" w14:textId="1C21FFAA" w:rsidR="007D7382" w:rsidRDefault="00FD751F" w:rsidP="002823CF">
            <w:pPr>
              <w:jc w:val="both"/>
              <w:rPr>
                <w:sz w:val="28"/>
              </w:rPr>
            </w:pPr>
            <w:r>
              <w:rPr>
                <w:noProof/>
                <w:lang w:eastAsia="fr-FR"/>
              </w:rPr>
              <w:drawing>
                <wp:inline distT="0" distB="0" distL="0" distR="0" wp14:anchorId="27EFF997" wp14:editId="3C46D432">
                  <wp:extent cx="4432300" cy="1968500"/>
                  <wp:effectExtent l="0" t="0" r="12700" b="127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2903" w:type="dxa"/>
          </w:tcPr>
          <w:tbl>
            <w:tblPr>
              <w:tblW w:w="3140" w:type="dxa"/>
              <w:tblLayout w:type="fixed"/>
              <w:tblCellMar>
                <w:left w:w="70" w:type="dxa"/>
                <w:right w:w="70" w:type="dxa"/>
              </w:tblCellMar>
              <w:tblLook w:val="04A0" w:firstRow="1" w:lastRow="0" w:firstColumn="1" w:lastColumn="0" w:noHBand="0" w:noVBand="1"/>
            </w:tblPr>
            <w:tblGrid>
              <w:gridCol w:w="2000"/>
              <w:gridCol w:w="1140"/>
            </w:tblGrid>
            <w:tr w:rsidR="001F5625" w:rsidRPr="001F5625" w14:paraId="14B9A8D7" w14:textId="77777777" w:rsidTr="001F5625">
              <w:trPr>
                <w:trHeight w:val="280"/>
              </w:trPr>
              <w:tc>
                <w:tcPr>
                  <w:tcW w:w="2000" w:type="dxa"/>
                  <w:tcBorders>
                    <w:top w:val="nil"/>
                    <w:left w:val="nil"/>
                    <w:bottom w:val="nil"/>
                    <w:right w:val="nil"/>
                  </w:tcBorders>
                  <w:shd w:val="clear" w:color="auto" w:fill="auto"/>
                  <w:noWrap/>
                  <w:vAlign w:val="bottom"/>
                  <w:hideMark/>
                </w:tcPr>
                <w:p w14:paraId="47FD510C" w14:textId="77777777" w:rsidR="001F5625" w:rsidRPr="001F5625" w:rsidRDefault="001F5625" w:rsidP="001F5625">
                  <w:pPr>
                    <w:spacing w:after="0" w:line="240" w:lineRule="auto"/>
                    <w:rPr>
                      <w:rFonts w:eastAsia="Times New Roman"/>
                      <w:color w:val="000000"/>
                      <w:lang w:eastAsia="fr-FR"/>
                    </w:rPr>
                  </w:pPr>
                  <w:r w:rsidRPr="001F5625">
                    <w:rPr>
                      <w:rFonts w:eastAsia="Times New Roman"/>
                      <w:color w:val="000000"/>
                      <w:lang w:eastAsia="fr-FR"/>
                    </w:rPr>
                    <w:t>Composante II</w:t>
                  </w:r>
                </w:p>
              </w:tc>
              <w:tc>
                <w:tcPr>
                  <w:tcW w:w="1140" w:type="dxa"/>
                  <w:tcBorders>
                    <w:top w:val="nil"/>
                    <w:left w:val="nil"/>
                    <w:bottom w:val="nil"/>
                    <w:right w:val="nil"/>
                  </w:tcBorders>
                  <w:shd w:val="clear" w:color="auto" w:fill="auto"/>
                  <w:noWrap/>
                  <w:vAlign w:val="bottom"/>
                  <w:hideMark/>
                </w:tcPr>
                <w:p w14:paraId="5C1B0C74" w14:textId="77777777" w:rsidR="001F5625" w:rsidRPr="001F5625" w:rsidRDefault="001F5625" w:rsidP="001F5625">
                  <w:pPr>
                    <w:spacing w:after="0" w:line="240" w:lineRule="auto"/>
                    <w:rPr>
                      <w:rFonts w:eastAsia="Times New Roman"/>
                      <w:color w:val="000000"/>
                      <w:lang w:eastAsia="fr-FR"/>
                    </w:rPr>
                  </w:pPr>
                </w:p>
              </w:tc>
            </w:tr>
            <w:tr w:rsidR="001F5625" w:rsidRPr="001F5625" w14:paraId="2A7CC920" w14:textId="77777777" w:rsidTr="001F5625">
              <w:trPr>
                <w:trHeight w:val="280"/>
              </w:trPr>
              <w:tc>
                <w:tcPr>
                  <w:tcW w:w="2000" w:type="dxa"/>
                  <w:tcBorders>
                    <w:top w:val="nil"/>
                    <w:left w:val="nil"/>
                    <w:bottom w:val="nil"/>
                    <w:right w:val="nil"/>
                  </w:tcBorders>
                  <w:shd w:val="clear" w:color="auto" w:fill="auto"/>
                  <w:noWrap/>
                  <w:vAlign w:val="bottom"/>
                  <w:hideMark/>
                </w:tcPr>
                <w:p w14:paraId="318F0CC2" w14:textId="1CA8AA4F" w:rsidR="001F5625" w:rsidRPr="001F5625" w:rsidRDefault="001F5625" w:rsidP="001F5625">
                  <w:pPr>
                    <w:spacing w:after="0" w:line="240" w:lineRule="auto"/>
                    <w:rPr>
                      <w:rFonts w:eastAsia="Times New Roman"/>
                      <w:color w:val="000000"/>
                      <w:lang w:eastAsia="fr-FR"/>
                    </w:rPr>
                  </w:pPr>
                  <w:r>
                    <w:rPr>
                      <w:rFonts w:eastAsia="Times New Roman"/>
                      <w:color w:val="000000"/>
                      <w:lang w:eastAsia="fr-FR"/>
                    </w:rPr>
                    <w:t>Montant pré</w:t>
                  </w:r>
                  <w:r w:rsidRPr="001F5625">
                    <w:rPr>
                      <w:rFonts w:eastAsia="Times New Roman"/>
                      <w:color w:val="000000"/>
                      <w:lang w:eastAsia="fr-FR"/>
                    </w:rPr>
                    <w:t>vu</w:t>
                  </w:r>
                </w:p>
              </w:tc>
              <w:tc>
                <w:tcPr>
                  <w:tcW w:w="1140" w:type="dxa"/>
                  <w:tcBorders>
                    <w:top w:val="nil"/>
                    <w:left w:val="nil"/>
                    <w:bottom w:val="nil"/>
                    <w:right w:val="nil"/>
                  </w:tcBorders>
                  <w:shd w:val="clear" w:color="auto" w:fill="auto"/>
                  <w:noWrap/>
                  <w:vAlign w:val="bottom"/>
                  <w:hideMark/>
                </w:tcPr>
                <w:p w14:paraId="57E94159" w14:textId="77777777" w:rsidR="001F5625" w:rsidRPr="001F5625" w:rsidRDefault="001F5625" w:rsidP="001F5625">
                  <w:pPr>
                    <w:spacing w:after="0" w:line="240" w:lineRule="auto"/>
                    <w:rPr>
                      <w:rFonts w:eastAsia="Times New Roman"/>
                      <w:color w:val="000000"/>
                      <w:lang w:eastAsia="fr-FR"/>
                    </w:rPr>
                  </w:pPr>
                  <w:r w:rsidRPr="001F5625">
                    <w:rPr>
                      <w:rFonts w:eastAsia="Times New Roman"/>
                      <w:color w:val="000000"/>
                      <w:lang w:eastAsia="fr-FR"/>
                    </w:rPr>
                    <w:t>1196000</w:t>
                  </w:r>
                </w:p>
              </w:tc>
            </w:tr>
            <w:tr w:rsidR="001F5625" w:rsidRPr="001F5625" w14:paraId="2412B283" w14:textId="77777777" w:rsidTr="001F5625">
              <w:trPr>
                <w:trHeight w:val="560"/>
              </w:trPr>
              <w:tc>
                <w:tcPr>
                  <w:tcW w:w="2000" w:type="dxa"/>
                  <w:tcBorders>
                    <w:top w:val="nil"/>
                    <w:left w:val="nil"/>
                    <w:bottom w:val="nil"/>
                    <w:right w:val="nil"/>
                  </w:tcBorders>
                  <w:shd w:val="clear" w:color="auto" w:fill="auto"/>
                  <w:vAlign w:val="bottom"/>
                  <w:hideMark/>
                </w:tcPr>
                <w:p w14:paraId="103CA9A5" w14:textId="77777777" w:rsidR="001F5625" w:rsidRPr="001F5625" w:rsidRDefault="001F5625" w:rsidP="001F5625">
                  <w:pPr>
                    <w:spacing w:after="0" w:line="240" w:lineRule="auto"/>
                    <w:rPr>
                      <w:rFonts w:eastAsia="Times New Roman"/>
                      <w:color w:val="000000"/>
                      <w:lang w:eastAsia="fr-FR"/>
                    </w:rPr>
                  </w:pPr>
                  <w:r w:rsidRPr="001F5625">
                    <w:rPr>
                      <w:rFonts w:eastAsia="Times New Roman"/>
                      <w:color w:val="000000"/>
                      <w:lang w:eastAsia="fr-FR"/>
                    </w:rPr>
                    <w:t>Montant dépensé 2014-2015</w:t>
                  </w:r>
                </w:p>
              </w:tc>
              <w:tc>
                <w:tcPr>
                  <w:tcW w:w="1140" w:type="dxa"/>
                  <w:tcBorders>
                    <w:top w:val="nil"/>
                    <w:left w:val="nil"/>
                    <w:bottom w:val="nil"/>
                    <w:right w:val="nil"/>
                  </w:tcBorders>
                  <w:shd w:val="clear" w:color="auto" w:fill="auto"/>
                  <w:noWrap/>
                  <w:vAlign w:val="bottom"/>
                  <w:hideMark/>
                </w:tcPr>
                <w:p w14:paraId="0244CA54" w14:textId="77777777" w:rsidR="001F5625" w:rsidRPr="001F5625" w:rsidRDefault="001F5625" w:rsidP="001F5625">
                  <w:pPr>
                    <w:spacing w:after="0" w:line="240" w:lineRule="auto"/>
                    <w:rPr>
                      <w:rFonts w:eastAsia="Times New Roman"/>
                      <w:color w:val="000000"/>
                      <w:lang w:eastAsia="fr-FR"/>
                    </w:rPr>
                  </w:pPr>
                  <w:r w:rsidRPr="001F5625">
                    <w:rPr>
                      <w:rFonts w:eastAsia="Times New Roman"/>
                      <w:color w:val="000000"/>
                      <w:lang w:eastAsia="fr-FR"/>
                    </w:rPr>
                    <w:t>658737,78</w:t>
                  </w:r>
                </w:p>
              </w:tc>
            </w:tr>
          </w:tbl>
          <w:p w14:paraId="45C6206B" w14:textId="77777777" w:rsidR="007D7382" w:rsidRDefault="007D7382" w:rsidP="001F5625">
            <w:pPr>
              <w:ind w:firstLine="708"/>
              <w:jc w:val="both"/>
              <w:rPr>
                <w:sz w:val="28"/>
              </w:rPr>
            </w:pPr>
          </w:p>
        </w:tc>
      </w:tr>
    </w:tbl>
    <w:p w14:paraId="4FF556D4" w14:textId="77777777" w:rsidR="007D7382" w:rsidRDefault="007D7382" w:rsidP="002823CF">
      <w:pPr>
        <w:jc w:val="both"/>
        <w:rPr>
          <w:sz w:val="28"/>
        </w:rPr>
      </w:pPr>
    </w:p>
    <w:p w14:paraId="7B3EF97A" w14:textId="00B967B5" w:rsidR="00AC1489" w:rsidRPr="00CB12C6" w:rsidRDefault="00CB12C6" w:rsidP="00AC1489">
      <w:pPr>
        <w:rPr>
          <w:sz w:val="24"/>
          <w:szCs w:val="24"/>
        </w:rPr>
      </w:pPr>
      <w:r w:rsidRPr="00CB12C6">
        <w:rPr>
          <w:sz w:val="24"/>
          <w:szCs w:val="24"/>
        </w:rPr>
        <w:lastRenderedPageBreak/>
        <w:t>Les c</w:t>
      </w:r>
      <w:r w:rsidR="00AC1489" w:rsidRPr="00CB12C6">
        <w:rPr>
          <w:sz w:val="24"/>
          <w:szCs w:val="24"/>
        </w:rPr>
        <w:t>omposante</w:t>
      </w:r>
      <w:r w:rsidRPr="00CB12C6">
        <w:rPr>
          <w:sz w:val="24"/>
          <w:szCs w:val="24"/>
        </w:rPr>
        <w:t>s</w:t>
      </w:r>
      <w:r w:rsidR="00AC1489" w:rsidRPr="00CB12C6">
        <w:rPr>
          <w:sz w:val="24"/>
          <w:szCs w:val="24"/>
        </w:rPr>
        <w:t xml:space="preserve"> 1 &amp; 2</w:t>
      </w:r>
      <w:r w:rsidRPr="00CB12C6">
        <w:rPr>
          <w:sz w:val="24"/>
          <w:szCs w:val="24"/>
        </w:rPr>
        <w:t xml:space="preserve"> combinés ont un taux de consommation de </w:t>
      </w:r>
      <w:r>
        <w:rPr>
          <w:sz w:val="24"/>
          <w:szCs w:val="24"/>
        </w:rPr>
        <w:t> </w:t>
      </w:r>
      <w:r w:rsidR="00AC1489" w:rsidRPr="00CB12C6">
        <w:rPr>
          <w:sz w:val="24"/>
          <w:szCs w:val="24"/>
        </w:rPr>
        <w:t>73,40%</w:t>
      </w:r>
    </w:p>
    <w:p w14:paraId="027B982C" w14:textId="4BBDCFBD" w:rsidR="007D7382" w:rsidRDefault="007D7382" w:rsidP="002823CF">
      <w:pPr>
        <w:jc w:val="both"/>
        <w:rPr>
          <w:sz w:val="28"/>
        </w:rPr>
      </w:pPr>
    </w:p>
    <w:p w14:paraId="1EFF70D3" w14:textId="4B7BD868" w:rsidR="00DA616C" w:rsidRDefault="00DA616C" w:rsidP="002823CF">
      <w:pPr>
        <w:jc w:val="both"/>
        <w:rPr>
          <w:sz w:val="28"/>
        </w:rPr>
      </w:pPr>
      <w:r>
        <w:rPr>
          <w:noProof/>
          <w:lang w:eastAsia="fr-FR"/>
        </w:rPr>
        <w:drawing>
          <wp:inline distT="0" distB="0" distL="0" distR="0" wp14:anchorId="6929FACD" wp14:editId="583E5D12">
            <wp:extent cx="5759450" cy="2345785"/>
            <wp:effectExtent l="0" t="0" r="31750" b="1651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10D524" w14:textId="2AF84C14" w:rsidR="007D7382" w:rsidRPr="00AC1489" w:rsidRDefault="00AC1489" w:rsidP="002823CF">
      <w:pPr>
        <w:jc w:val="both"/>
        <w:rPr>
          <w:sz w:val="24"/>
          <w:szCs w:val="24"/>
        </w:rPr>
      </w:pPr>
      <w:r w:rsidRPr="00AC1489">
        <w:rPr>
          <w:sz w:val="24"/>
          <w:szCs w:val="24"/>
        </w:rPr>
        <w:t>Selon le glossaire</w:t>
      </w:r>
      <w:r>
        <w:rPr>
          <w:sz w:val="24"/>
          <w:szCs w:val="24"/>
        </w:rPr>
        <w:t xml:space="preserve"> des termes contenu dans les « </w:t>
      </w:r>
      <w:r w:rsidRPr="00CB12C6">
        <w:rPr>
          <w:b/>
          <w:i/>
          <w:sz w:val="24"/>
          <w:szCs w:val="24"/>
        </w:rPr>
        <w:t>Directives pour la conduite de l’examen à mi-parcours des projets appuyés par le PNUD et financés par le GEF </w:t>
      </w:r>
      <w:r>
        <w:rPr>
          <w:sz w:val="24"/>
          <w:szCs w:val="24"/>
        </w:rPr>
        <w:t xml:space="preserve">», le rapport coût-efficacité est défini comme l’évaluation « des réalisation des objectifs environnementaux et de développement ainsi que les produits </w:t>
      </w:r>
      <w:r w:rsidR="00CB12C6">
        <w:rPr>
          <w:sz w:val="24"/>
          <w:szCs w:val="24"/>
        </w:rPr>
        <w:t>d</w:t>
      </w:r>
      <w:r>
        <w:rPr>
          <w:sz w:val="24"/>
          <w:szCs w:val="24"/>
        </w:rPr>
        <w:t>u projet par rapport aux ressources, aux coûts et à la durée de la mise en œuvre. Il permet également ‘examiner la conformité du projet avec l’application de la notion de surcoûts »</w:t>
      </w:r>
      <w:r>
        <w:rPr>
          <w:rStyle w:val="Marquenotebasdepage"/>
          <w:sz w:val="24"/>
          <w:szCs w:val="24"/>
        </w:rPr>
        <w:footnoteReference w:id="4"/>
      </w:r>
      <w:r w:rsidR="00CB12C6">
        <w:rPr>
          <w:sz w:val="24"/>
          <w:szCs w:val="24"/>
        </w:rPr>
        <w:t>.</w:t>
      </w:r>
    </w:p>
    <w:p w14:paraId="2ACD7C8D" w14:textId="7B3C3EA1" w:rsidR="007D7382" w:rsidRDefault="00A70840" w:rsidP="002823CF">
      <w:pPr>
        <w:jc w:val="both"/>
        <w:rPr>
          <w:sz w:val="28"/>
        </w:rPr>
      </w:pPr>
      <w:r>
        <w:rPr>
          <w:rFonts w:cs="Arial"/>
          <w:sz w:val="24"/>
          <w:szCs w:val="24"/>
          <w:lang w:eastAsia="fr-FR"/>
        </w:rPr>
        <w:t xml:space="preserve">Comme nous l’avons indiqué au début de l’analyse efficience, le </w:t>
      </w:r>
      <w:r w:rsidRPr="009E5E31">
        <w:rPr>
          <w:rFonts w:cs="Arial"/>
          <w:sz w:val="24"/>
          <w:szCs w:val="24"/>
          <w:lang w:eastAsia="fr-FR"/>
        </w:rPr>
        <w:t>critère d’efficience mesure la relation entre les différentes activités, les ressources disponibles, et les résultats prévus</w:t>
      </w:r>
      <w:r>
        <w:rPr>
          <w:rFonts w:cs="Arial"/>
          <w:sz w:val="24"/>
          <w:szCs w:val="24"/>
          <w:lang w:eastAsia="fr-FR"/>
        </w:rPr>
        <w:t>. Il ressort de l’analyse ci-dessous que l’efficience du projet SAP/Bénin est mitigée. Il est vrai que le taux de consommation pour les deux années</w:t>
      </w:r>
      <w:r w:rsidR="00DC50FF">
        <w:rPr>
          <w:rFonts w:cs="Arial"/>
          <w:sz w:val="24"/>
          <w:szCs w:val="24"/>
          <w:lang w:eastAsia="fr-FR"/>
        </w:rPr>
        <w:t>, 2014 et 2015,</w:t>
      </w:r>
      <w:r>
        <w:rPr>
          <w:rFonts w:cs="Arial"/>
          <w:sz w:val="24"/>
          <w:szCs w:val="24"/>
          <w:lang w:eastAsia="fr-FR"/>
        </w:rPr>
        <w:t xml:space="preserve"> est de 73,40%</w:t>
      </w:r>
      <w:r w:rsidR="00DC50FF">
        <w:rPr>
          <w:rFonts w:cs="Arial"/>
          <w:sz w:val="24"/>
          <w:szCs w:val="24"/>
          <w:lang w:eastAsia="fr-FR"/>
        </w:rPr>
        <w:t xml:space="preserve"> mais la relation entre les différentes activités, les ressources disponibles et les résultats tels que prévus dans le document de projet ne nous permet</w:t>
      </w:r>
      <w:r w:rsidR="005C5AA0">
        <w:rPr>
          <w:rFonts w:cs="Arial"/>
          <w:sz w:val="24"/>
          <w:szCs w:val="24"/>
          <w:lang w:eastAsia="fr-FR"/>
        </w:rPr>
        <w:t>tent</w:t>
      </w:r>
      <w:r w:rsidR="00DC50FF">
        <w:rPr>
          <w:rFonts w:cs="Arial"/>
          <w:sz w:val="24"/>
          <w:szCs w:val="24"/>
          <w:lang w:eastAsia="fr-FR"/>
        </w:rPr>
        <w:t xml:space="preserve"> pas d’affirmer l’efficience de la mise en œuvre du projet. La plupart des activités ont été réalisées en 2015 mais plusieurs activités ne permettent pas d’atteindre les produits consignés dans le document de projet. Il a eu très certainement des révisons pertinentes de plusieurs activités  mais les produits auxquels ces activités devraient contribuer à atteindre n’ont pas été révisé.</w:t>
      </w:r>
    </w:p>
    <w:p w14:paraId="55D95EFE" w14:textId="77777777" w:rsidR="007D7382" w:rsidRPr="00031309" w:rsidRDefault="007D7382" w:rsidP="002823CF">
      <w:pPr>
        <w:jc w:val="both"/>
        <w:rPr>
          <w:sz w:val="28"/>
        </w:rPr>
      </w:pPr>
    </w:p>
    <w:p w14:paraId="7859284E" w14:textId="1A9BB00E" w:rsidR="002823CF" w:rsidRPr="00190BE2" w:rsidRDefault="002823CF" w:rsidP="009E5E31">
      <w:pPr>
        <w:pStyle w:val="Titre3"/>
      </w:pPr>
      <w:bookmarkStart w:id="30" w:name="_Toc329808634"/>
      <w:r w:rsidRPr="00190BE2">
        <w:t>2.2.2. Gouvernance et gestion</w:t>
      </w:r>
      <w:bookmarkEnd w:id="30"/>
      <w:r w:rsidRPr="00190BE2">
        <w:t xml:space="preserve"> </w:t>
      </w:r>
    </w:p>
    <w:p w14:paraId="0F6C43C8" w14:textId="77777777" w:rsidR="002823CF" w:rsidRPr="00031309" w:rsidRDefault="002823CF" w:rsidP="002823CF">
      <w:pPr>
        <w:ind w:left="708"/>
        <w:rPr>
          <w:sz w:val="28"/>
        </w:rPr>
      </w:pPr>
    </w:p>
    <w:p w14:paraId="38EFA87E" w14:textId="77777777" w:rsidR="004A6402" w:rsidRPr="00C03062" w:rsidRDefault="00C03062" w:rsidP="004A6402">
      <w:pPr>
        <w:jc w:val="both"/>
        <w:rPr>
          <w:sz w:val="24"/>
          <w:szCs w:val="24"/>
        </w:rPr>
      </w:pPr>
      <w:r>
        <w:rPr>
          <w:rStyle w:val="hps"/>
          <w:sz w:val="24"/>
          <w:szCs w:val="24"/>
        </w:rPr>
        <w:t>« </w:t>
      </w:r>
      <w:r w:rsidRPr="00C03062">
        <w:rPr>
          <w:rStyle w:val="hps"/>
          <w:sz w:val="24"/>
          <w:szCs w:val="24"/>
        </w:rPr>
        <w:t>La modalité</w:t>
      </w:r>
      <w:r w:rsidRPr="00C03062">
        <w:rPr>
          <w:sz w:val="24"/>
          <w:szCs w:val="24"/>
        </w:rPr>
        <w:t xml:space="preserve"> </w:t>
      </w:r>
      <w:r w:rsidRPr="00C03062">
        <w:rPr>
          <w:rStyle w:val="hps"/>
          <w:sz w:val="24"/>
          <w:szCs w:val="24"/>
        </w:rPr>
        <w:t>d'exécution du projet sera</w:t>
      </w:r>
      <w:r w:rsidRPr="00C03062">
        <w:rPr>
          <w:sz w:val="24"/>
          <w:szCs w:val="24"/>
        </w:rPr>
        <w:t xml:space="preserve"> la </w:t>
      </w:r>
      <w:r w:rsidRPr="00C03062">
        <w:rPr>
          <w:rStyle w:val="hps"/>
          <w:sz w:val="24"/>
          <w:szCs w:val="24"/>
        </w:rPr>
        <w:t>Modalité</w:t>
      </w:r>
      <w:r w:rsidRPr="00C03062">
        <w:rPr>
          <w:sz w:val="24"/>
          <w:szCs w:val="24"/>
        </w:rPr>
        <w:t xml:space="preserve"> </w:t>
      </w:r>
      <w:r w:rsidRPr="00C03062">
        <w:rPr>
          <w:rStyle w:val="hps"/>
          <w:sz w:val="24"/>
          <w:szCs w:val="24"/>
        </w:rPr>
        <w:t>d’Exécution Nationale mise</w:t>
      </w:r>
      <w:r w:rsidRPr="00C03062">
        <w:rPr>
          <w:sz w:val="24"/>
          <w:szCs w:val="24"/>
        </w:rPr>
        <w:t xml:space="preserve"> </w:t>
      </w:r>
      <w:r w:rsidRPr="00C03062">
        <w:rPr>
          <w:rStyle w:val="hps"/>
          <w:sz w:val="24"/>
          <w:szCs w:val="24"/>
        </w:rPr>
        <w:t>en</w:t>
      </w:r>
      <w:r w:rsidRPr="00C03062">
        <w:rPr>
          <w:sz w:val="24"/>
          <w:szCs w:val="24"/>
        </w:rPr>
        <w:t xml:space="preserve"> </w:t>
      </w:r>
      <w:r w:rsidRPr="00C03062">
        <w:rPr>
          <w:rStyle w:val="hps"/>
          <w:sz w:val="24"/>
          <w:szCs w:val="24"/>
        </w:rPr>
        <w:t>conformité avec les politiques</w:t>
      </w:r>
      <w:r w:rsidRPr="00C03062">
        <w:rPr>
          <w:sz w:val="24"/>
          <w:szCs w:val="24"/>
        </w:rPr>
        <w:t xml:space="preserve"> </w:t>
      </w:r>
      <w:r w:rsidRPr="00C03062">
        <w:rPr>
          <w:rStyle w:val="hps"/>
          <w:sz w:val="24"/>
          <w:szCs w:val="24"/>
        </w:rPr>
        <w:t>et procédures du PNUD</w:t>
      </w:r>
      <w:r w:rsidRPr="00C03062">
        <w:rPr>
          <w:sz w:val="24"/>
          <w:szCs w:val="24"/>
        </w:rPr>
        <w:t xml:space="preserve">. </w:t>
      </w:r>
      <w:r w:rsidRPr="00C03062">
        <w:rPr>
          <w:rStyle w:val="hps"/>
          <w:sz w:val="24"/>
          <w:szCs w:val="24"/>
        </w:rPr>
        <w:t>Le partenaire</w:t>
      </w:r>
      <w:r w:rsidRPr="00C03062">
        <w:rPr>
          <w:sz w:val="24"/>
          <w:szCs w:val="24"/>
        </w:rPr>
        <w:t xml:space="preserve"> </w:t>
      </w:r>
      <w:r w:rsidRPr="00C03062">
        <w:rPr>
          <w:rStyle w:val="hps"/>
          <w:sz w:val="24"/>
          <w:szCs w:val="24"/>
        </w:rPr>
        <w:t xml:space="preserve">d'exécution </w:t>
      </w:r>
      <w:r>
        <w:rPr>
          <w:rStyle w:val="hps"/>
          <w:sz w:val="24"/>
          <w:szCs w:val="24"/>
        </w:rPr>
        <w:t>du</w:t>
      </w:r>
      <w:r w:rsidRPr="00C03062">
        <w:rPr>
          <w:sz w:val="24"/>
          <w:szCs w:val="24"/>
        </w:rPr>
        <w:t xml:space="preserve"> </w:t>
      </w:r>
      <w:r w:rsidRPr="00C03062">
        <w:rPr>
          <w:rStyle w:val="hps"/>
          <w:sz w:val="24"/>
          <w:szCs w:val="24"/>
        </w:rPr>
        <w:t xml:space="preserve">projet </w:t>
      </w:r>
      <w:r>
        <w:rPr>
          <w:rStyle w:val="hps"/>
          <w:sz w:val="24"/>
          <w:szCs w:val="24"/>
        </w:rPr>
        <w:t>est</w:t>
      </w:r>
      <w:r w:rsidRPr="00C03062">
        <w:rPr>
          <w:rStyle w:val="hps"/>
          <w:sz w:val="24"/>
          <w:szCs w:val="24"/>
        </w:rPr>
        <w:t xml:space="preserve"> le</w:t>
      </w:r>
      <w:r w:rsidRPr="00C03062">
        <w:rPr>
          <w:sz w:val="24"/>
          <w:szCs w:val="24"/>
        </w:rPr>
        <w:t xml:space="preserve"> </w:t>
      </w:r>
      <w:r w:rsidRPr="00C03062">
        <w:rPr>
          <w:rStyle w:val="hps"/>
          <w:sz w:val="24"/>
          <w:szCs w:val="24"/>
        </w:rPr>
        <w:t xml:space="preserve">Ministère </w:t>
      </w:r>
      <w:r>
        <w:rPr>
          <w:rStyle w:val="hps"/>
          <w:sz w:val="24"/>
          <w:szCs w:val="24"/>
        </w:rPr>
        <w:t xml:space="preserve">en charge </w:t>
      </w:r>
      <w:r w:rsidRPr="00C03062">
        <w:rPr>
          <w:rStyle w:val="hps"/>
          <w:sz w:val="24"/>
          <w:szCs w:val="24"/>
        </w:rPr>
        <w:t>de l'Eau</w:t>
      </w:r>
      <w:r w:rsidRPr="00C03062">
        <w:rPr>
          <w:sz w:val="24"/>
          <w:szCs w:val="24"/>
        </w:rPr>
        <w:t xml:space="preserve">. </w:t>
      </w:r>
      <w:r w:rsidRPr="00C03062">
        <w:rPr>
          <w:rStyle w:val="hps"/>
          <w:sz w:val="24"/>
          <w:szCs w:val="24"/>
        </w:rPr>
        <w:t>En tant que partenaire</w:t>
      </w:r>
      <w:r w:rsidRPr="00C03062">
        <w:rPr>
          <w:sz w:val="24"/>
          <w:szCs w:val="24"/>
        </w:rPr>
        <w:t xml:space="preserve"> </w:t>
      </w:r>
      <w:r w:rsidRPr="00C03062">
        <w:rPr>
          <w:rStyle w:val="hps"/>
          <w:sz w:val="24"/>
          <w:szCs w:val="24"/>
        </w:rPr>
        <w:t>d'exécution,</w:t>
      </w:r>
      <w:r w:rsidRPr="00C03062">
        <w:rPr>
          <w:sz w:val="24"/>
          <w:szCs w:val="24"/>
        </w:rPr>
        <w:t xml:space="preserve"> </w:t>
      </w:r>
      <w:r w:rsidRPr="00C03062">
        <w:rPr>
          <w:rStyle w:val="hps"/>
          <w:sz w:val="24"/>
          <w:szCs w:val="24"/>
        </w:rPr>
        <w:t>le ministère</w:t>
      </w:r>
      <w:r w:rsidRPr="00C03062">
        <w:rPr>
          <w:sz w:val="24"/>
          <w:szCs w:val="24"/>
        </w:rPr>
        <w:t xml:space="preserve"> </w:t>
      </w:r>
      <w:r w:rsidRPr="00C03062">
        <w:rPr>
          <w:rStyle w:val="hps"/>
          <w:sz w:val="24"/>
          <w:szCs w:val="24"/>
        </w:rPr>
        <w:t>aura</w:t>
      </w:r>
      <w:r w:rsidRPr="00C03062">
        <w:rPr>
          <w:sz w:val="24"/>
          <w:szCs w:val="24"/>
        </w:rPr>
        <w:t xml:space="preserve"> </w:t>
      </w:r>
      <w:r w:rsidRPr="00C03062">
        <w:rPr>
          <w:rStyle w:val="hps"/>
          <w:sz w:val="24"/>
          <w:szCs w:val="24"/>
        </w:rPr>
        <w:t>la maîtrise d'ouvrage</w:t>
      </w:r>
      <w:r w:rsidRPr="00C03062">
        <w:rPr>
          <w:sz w:val="24"/>
          <w:szCs w:val="24"/>
        </w:rPr>
        <w:t xml:space="preserve">, et nommera </w:t>
      </w:r>
      <w:r w:rsidRPr="00C03062">
        <w:rPr>
          <w:rStyle w:val="hps"/>
          <w:sz w:val="24"/>
          <w:szCs w:val="24"/>
        </w:rPr>
        <w:t>un</w:t>
      </w:r>
      <w:r w:rsidRPr="00C03062">
        <w:rPr>
          <w:sz w:val="24"/>
          <w:szCs w:val="24"/>
        </w:rPr>
        <w:t xml:space="preserve"> </w:t>
      </w:r>
      <w:r w:rsidRPr="00C03062">
        <w:rPr>
          <w:rStyle w:val="hps"/>
          <w:sz w:val="24"/>
          <w:szCs w:val="24"/>
        </w:rPr>
        <w:t>coordonnateur national du projet</w:t>
      </w:r>
      <w:r w:rsidRPr="00C03062">
        <w:rPr>
          <w:sz w:val="24"/>
          <w:szCs w:val="24"/>
        </w:rPr>
        <w:t xml:space="preserve"> </w:t>
      </w:r>
      <w:r w:rsidRPr="00C03062">
        <w:rPr>
          <w:rStyle w:val="hps"/>
          <w:sz w:val="24"/>
          <w:szCs w:val="24"/>
        </w:rPr>
        <w:t>(PC</w:t>
      </w:r>
      <w:r w:rsidRPr="00C03062">
        <w:rPr>
          <w:sz w:val="24"/>
          <w:szCs w:val="24"/>
        </w:rPr>
        <w:t xml:space="preserve">) (rémunéré </w:t>
      </w:r>
      <w:r w:rsidRPr="00C03062">
        <w:rPr>
          <w:rStyle w:val="hps"/>
          <w:sz w:val="24"/>
          <w:szCs w:val="24"/>
        </w:rPr>
        <w:t xml:space="preserve">par le </w:t>
      </w:r>
      <w:r w:rsidR="004A6402" w:rsidRPr="00C03062">
        <w:rPr>
          <w:rStyle w:val="hps"/>
          <w:sz w:val="24"/>
          <w:szCs w:val="24"/>
        </w:rPr>
        <w:lastRenderedPageBreak/>
        <w:t>projet</w:t>
      </w:r>
      <w:r w:rsidR="004A6402" w:rsidRPr="00C03062">
        <w:rPr>
          <w:sz w:val="24"/>
          <w:szCs w:val="24"/>
        </w:rPr>
        <w:t xml:space="preserve">) pour coordonner </w:t>
      </w:r>
      <w:r w:rsidR="004A6402" w:rsidRPr="00C03062">
        <w:rPr>
          <w:rStyle w:val="hps"/>
          <w:sz w:val="24"/>
          <w:szCs w:val="24"/>
        </w:rPr>
        <w:t>les différentes</w:t>
      </w:r>
      <w:r w:rsidR="004A6402" w:rsidRPr="00C03062">
        <w:rPr>
          <w:sz w:val="24"/>
          <w:szCs w:val="24"/>
        </w:rPr>
        <w:t xml:space="preserve"> </w:t>
      </w:r>
      <w:r w:rsidR="004A6402" w:rsidRPr="00C03062">
        <w:rPr>
          <w:rStyle w:val="hps"/>
          <w:sz w:val="24"/>
          <w:szCs w:val="24"/>
        </w:rPr>
        <w:t>composantes du projet</w:t>
      </w:r>
      <w:r w:rsidR="004A6402" w:rsidRPr="00C03062">
        <w:rPr>
          <w:sz w:val="24"/>
          <w:szCs w:val="24"/>
        </w:rPr>
        <w:t xml:space="preserve"> </w:t>
      </w:r>
      <w:r w:rsidR="004A6402" w:rsidRPr="00C03062">
        <w:rPr>
          <w:rStyle w:val="hps"/>
          <w:sz w:val="24"/>
          <w:szCs w:val="24"/>
        </w:rPr>
        <w:t>et</w:t>
      </w:r>
      <w:r w:rsidR="004A6402" w:rsidRPr="00C03062">
        <w:rPr>
          <w:sz w:val="24"/>
          <w:szCs w:val="24"/>
        </w:rPr>
        <w:t xml:space="preserve"> </w:t>
      </w:r>
      <w:r w:rsidR="004A6402" w:rsidRPr="00C03062">
        <w:rPr>
          <w:rStyle w:val="hps"/>
          <w:sz w:val="24"/>
          <w:szCs w:val="24"/>
        </w:rPr>
        <w:t>superviser une équipe</w:t>
      </w:r>
      <w:r w:rsidR="004A6402" w:rsidRPr="00C03062">
        <w:rPr>
          <w:sz w:val="24"/>
          <w:szCs w:val="24"/>
        </w:rPr>
        <w:t xml:space="preserve"> </w:t>
      </w:r>
      <w:r w:rsidR="004A6402" w:rsidRPr="00C03062">
        <w:rPr>
          <w:rStyle w:val="hps"/>
          <w:sz w:val="24"/>
          <w:szCs w:val="24"/>
        </w:rPr>
        <w:t>au sein de la</w:t>
      </w:r>
      <w:r w:rsidR="004A6402" w:rsidRPr="00C03062">
        <w:rPr>
          <w:sz w:val="24"/>
          <w:szCs w:val="24"/>
        </w:rPr>
        <w:t xml:space="preserve"> </w:t>
      </w:r>
      <w:r w:rsidR="004A6402" w:rsidRPr="00C03062">
        <w:rPr>
          <w:rStyle w:val="hps"/>
          <w:sz w:val="24"/>
          <w:szCs w:val="24"/>
        </w:rPr>
        <w:t>Direction Générale</w:t>
      </w:r>
      <w:r w:rsidR="004A6402" w:rsidRPr="00C03062">
        <w:rPr>
          <w:sz w:val="24"/>
          <w:szCs w:val="24"/>
        </w:rPr>
        <w:t xml:space="preserve"> </w:t>
      </w:r>
      <w:r w:rsidR="004A6402" w:rsidRPr="00C03062">
        <w:rPr>
          <w:rStyle w:val="hps"/>
          <w:sz w:val="24"/>
          <w:szCs w:val="24"/>
        </w:rPr>
        <w:t>de l'Eau (</w:t>
      </w:r>
      <w:r w:rsidR="004A6402" w:rsidRPr="00C03062">
        <w:rPr>
          <w:sz w:val="24"/>
          <w:szCs w:val="24"/>
        </w:rPr>
        <w:t xml:space="preserve">DG-Eau) </w:t>
      </w:r>
      <w:r w:rsidR="004A6402" w:rsidRPr="00C03062">
        <w:rPr>
          <w:rStyle w:val="hps"/>
          <w:sz w:val="24"/>
          <w:szCs w:val="24"/>
        </w:rPr>
        <w:t>qui mènera les activités</w:t>
      </w:r>
      <w:r w:rsidR="004A6402" w:rsidRPr="00C03062">
        <w:rPr>
          <w:sz w:val="24"/>
          <w:szCs w:val="24"/>
        </w:rPr>
        <w:t xml:space="preserve"> </w:t>
      </w:r>
      <w:r w:rsidR="004A6402" w:rsidRPr="00C03062">
        <w:rPr>
          <w:rStyle w:val="hps"/>
          <w:sz w:val="24"/>
          <w:szCs w:val="24"/>
        </w:rPr>
        <w:t>du projet</w:t>
      </w:r>
      <w:r w:rsidR="004A6402">
        <w:rPr>
          <w:rStyle w:val="hps"/>
          <w:sz w:val="24"/>
          <w:szCs w:val="24"/>
        </w:rPr>
        <w:t> »</w:t>
      </w:r>
      <w:r w:rsidR="004A6402">
        <w:rPr>
          <w:rStyle w:val="Marquenotebasdepage"/>
          <w:sz w:val="24"/>
          <w:szCs w:val="24"/>
        </w:rPr>
        <w:footnoteReference w:id="5"/>
      </w:r>
      <w:r w:rsidR="004A6402" w:rsidRPr="00C03062">
        <w:rPr>
          <w:rStyle w:val="hps"/>
          <w:sz w:val="24"/>
          <w:szCs w:val="24"/>
        </w:rPr>
        <w:t>.</w:t>
      </w:r>
    </w:p>
    <w:p w14:paraId="5D1FBCA5" w14:textId="2661B2B2" w:rsidR="004A6402" w:rsidRDefault="004A6402" w:rsidP="004A6402">
      <w:pPr>
        <w:jc w:val="both"/>
        <w:rPr>
          <w:sz w:val="24"/>
          <w:szCs w:val="24"/>
        </w:rPr>
      </w:pPr>
      <w:r w:rsidRPr="009E5E31">
        <w:rPr>
          <w:sz w:val="24"/>
          <w:szCs w:val="24"/>
        </w:rPr>
        <w:t xml:space="preserve">La </w:t>
      </w:r>
      <w:r>
        <w:rPr>
          <w:sz w:val="24"/>
          <w:szCs w:val="24"/>
        </w:rPr>
        <w:t xml:space="preserve">mise en œuvre </w:t>
      </w:r>
      <w:r w:rsidRPr="009E5E31">
        <w:rPr>
          <w:sz w:val="24"/>
          <w:szCs w:val="24"/>
        </w:rPr>
        <w:t xml:space="preserve">du projet SAP/Bénin </w:t>
      </w:r>
      <w:r>
        <w:rPr>
          <w:sz w:val="24"/>
          <w:szCs w:val="24"/>
        </w:rPr>
        <w:t>est coordonnée par</w:t>
      </w:r>
      <w:r w:rsidRPr="009E5E31">
        <w:rPr>
          <w:sz w:val="24"/>
          <w:szCs w:val="24"/>
        </w:rPr>
        <w:t xml:space="preserve"> les instances suivantes : Comité de pilotage</w:t>
      </w:r>
      <w:r>
        <w:rPr>
          <w:sz w:val="24"/>
          <w:szCs w:val="24"/>
        </w:rPr>
        <w:t xml:space="preserve"> du projet</w:t>
      </w:r>
      <w:r w:rsidRPr="009E5E31">
        <w:rPr>
          <w:sz w:val="24"/>
          <w:szCs w:val="24"/>
        </w:rPr>
        <w:t xml:space="preserve">, Unité </w:t>
      </w:r>
      <w:r w:rsidR="0021587B">
        <w:rPr>
          <w:sz w:val="24"/>
          <w:szCs w:val="24"/>
        </w:rPr>
        <w:t xml:space="preserve">conjoint </w:t>
      </w:r>
      <w:r w:rsidRPr="009E5E31">
        <w:rPr>
          <w:sz w:val="24"/>
          <w:szCs w:val="24"/>
        </w:rPr>
        <w:t>de coordination du pro</w:t>
      </w:r>
      <w:r>
        <w:rPr>
          <w:sz w:val="24"/>
          <w:szCs w:val="24"/>
        </w:rPr>
        <w:t xml:space="preserve">jet </w:t>
      </w:r>
      <w:r w:rsidRPr="009E5E31">
        <w:rPr>
          <w:sz w:val="24"/>
          <w:szCs w:val="24"/>
        </w:rPr>
        <w:t xml:space="preserve">conjoint. </w:t>
      </w:r>
    </w:p>
    <w:p w14:paraId="2594DBBC" w14:textId="79B6E5F9" w:rsidR="004A6402" w:rsidRDefault="004A6402" w:rsidP="004A6402">
      <w:pPr>
        <w:jc w:val="both"/>
        <w:rPr>
          <w:sz w:val="24"/>
          <w:szCs w:val="24"/>
        </w:rPr>
      </w:pPr>
      <w:r>
        <w:rPr>
          <w:sz w:val="24"/>
          <w:szCs w:val="24"/>
        </w:rPr>
        <w:t>Nonobstant les difficultés de gestion de démarrage du SAP/Bénin, on peut considérer que les outils de gestion sont en place et fonctionnent relativement bien. L</w:t>
      </w:r>
      <w:r w:rsidRPr="001645E2">
        <w:rPr>
          <w:sz w:val="24"/>
          <w:szCs w:val="24"/>
        </w:rPr>
        <w:t>es différents rapports de</w:t>
      </w:r>
      <w:r>
        <w:rPr>
          <w:sz w:val="24"/>
          <w:szCs w:val="24"/>
        </w:rPr>
        <w:t xml:space="preserve"> suivi ou de progrès de la mise en œuvre des PTA </w:t>
      </w:r>
      <w:r w:rsidRPr="001645E2">
        <w:rPr>
          <w:sz w:val="24"/>
          <w:szCs w:val="24"/>
        </w:rPr>
        <w:t xml:space="preserve">sont réguliers, de même que les </w:t>
      </w:r>
      <w:r>
        <w:rPr>
          <w:sz w:val="24"/>
          <w:szCs w:val="24"/>
        </w:rPr>
        <w:t xml:space="preserve">réunions du Comité Technique et les sessions du Comité de Pilotage </w:t>
      </w:r>
      <w:r w:rsidRPr="001645E2">
        <w:rPr>
          <w:sz w:val="24"/>
          <w:szCs w:val="24"/>
        </w:rPr>
        <w:t>qui sont des occasions pour apprécier les progrès réalisés et la contribution des activités aux produits prévus.</w:t>
      </w:r>
    </w:p>
    <w:p w14:paraId="1E318E9A" w14:textId="3C59F166" w:rsidR="002823CF" w:rsidRPr="004A6402" w:rsidRDefault="004A6402" w:rsidP="002823CF">
      <w:pPr>
        <w:jc w:val="both"/>
        <w:rPr>
          <w:sz w:val="24"/>
          <w:szCs w:val="24"/>
        </w:rPr>
      </w:pPr>
      <w:r w:rsidRPr="001645E2">
        <w:rPr>
          <w:sz w:val="24"/>
          <w:szCs w:val="24"/>
        </w:rPr>
        <w:t xml:space="preserve">En somme, le cadre général </w:t>
      </w:r>
      <w:r>
        <w:rPr>
          <w:sz w:val="24"/>
          <w:szCs w:val="24"/>
        </w:rPr>
        <w:t>d’arrangement de gestion</w:t>
      </w:r>
      <w:r w:rsidRPr="001645E2">
        <w:rPr>
          <w:sz w:val="24"/>
          <w:szCs w:val="24"/>
        </w:rPr>
        <w:t xml:space="preserve"> du </w:t>
      </w:r>
      <w:r>
        <w:rPr>
          <w:sz w:val="24"/>
          <w:szCs w:val="24"/>
        </w:rPr>
        <w:t xml:space="preserve">SAP/Bénin </w:t>
      </w:r>
      <w:r w:rsidRPr="001645E2">
        <w:rPr>
          <w:sz w:val="24"/>
          <w:szCs w:val="24"/>
        </w:rPr>
        <w:t xml:space="preserve">ainsi que les rôles et responsabilités décrits dans </w:t>
      </w:r>
      <w:r w:rsidR="00F702DB">
        <w:rPr>
          <w:sz w:val="24"/>
          <w:szCs w:val="24"/>
        </w:rPr>
        <w:t>le document de projet</w:t>
      </w:r>
      <w:r w:rsidRPr="001645E2">
        <w:rPr>
          <w:sz w:val="24"/>
          <w:szCs w:val="24"/>
        </w:rPr>
        <w:t xml:space="preserve"> semble</w:t>
      </w:r>
      <w:r>
        <w:rPr>
          <w:sz w:val="24"/>
          <w:szCs w:val="24"/>
        </w:rPr>
        <w:t>nt bien fonctionner</w:t>
      </w:r>
      <w:r w:rsidRPr="001645E2">
        <w:rPr>
          <w:sz w:val="24"/>
          <w:szCs w:val="24"/>
        </w:rPr>
        <w:t>.</w:t>
      </w:r>
    </w:p>
    <w:p w14:paraId="026D017F" w14:textId="77777777" w:rsidR="004A6402" w:rsidRPr="00031309" w:rsidRDefault="004A6402" w:rsidP="002823CF">
      <w:pPr>
        <w:jc w:val="both"/>
        <w:rPr>
          <w:sz w:val="32"/>
          <w:szCs w:val="24"/>
        </w:rPr>
      </w:pPr>
    </w:p>
    <w:p w14:paraId="6E387EE9" w14:textId="70BB5DD5" w:rsidR="002823CF" w:rsidRPr="00190BE2" w:rsidRDefault="009E5E31" w:rsidP="009E5E31">
      <w:pPr>
        <w:pStyle w:val="Titre4"/>
        <w:rPr>
          <w:rFonts w:ascii="Calibri" w:hAnsi="Calibri"/>
          <w:sz w:val="24"/>
          <w:szCs w:val="24"/>
        </w:rPr>
      </w:pPr>
      <w:r w:rsidRPr="00190BE2">
        <w:rPr>
          <w:rFonts w:ascii="Calibri" w:hAnsi="Calibri"/>
          <w:sz w:val="24"/>
          <w:szCs w:val="24"/>
        </w:rPr>
        <w:t xml:space="preserve">2.2.2.1. </w:t>
      </w:r>
      <w:r w:rsidR="002823CF" w:rsidRPr="00190BE2">
        <w:rPr>
          <w:rFonts w:ascii="Calibri" w:hAnsi="Calibri"/>
          <w:sz w:val="24"/>
          <w:szCs w:val="24"/>
        </w:rPr>
        <w:t>Ressources humaines </w:t>
      </w:r>
    </w:p>
    <w:p w14:paraId="4B73180E" w14:textId="77777777" w:rsidR="008937AC" w:rsidRDefault="008937AC" w:rsidP="008937AC">
      <w:pPr>
        <w:jc w:val="both"/>
        <w:rPr>
          <w:sz w:val="24"/>
          <w:szCs w:val="24"/>
        </w:rPr>
      </w:pPr>
    </w:p>
    <w:p w14:paraId="670A0C29" w14:textId="3ECE3F6A" w:rsidR="008937AC" w:rsidRPr="00612510" w:rsidRDefault="008937AC" w:rsidP="008937AC">
      <w:pPr>
        <w:jc w:val="both"/>
        <w:rPr>
          <w:sz w:val="24"/>
          <w:szCs w:val="24"/>
        </w:rPr>
      </w:pPr>
      <w:r w:rsidRPr="00612510">
        <w:rPr>
          <w:sz w:val="24"/>
          <w:szCs w:val="24"/>
        </w:rPr>
        <w:t>La politique d</w:t>
      </w:r>
      <w:r w:rsidR="00947B3C">
        <w:rPr>
          <w:sz w:val="24"/>
          <w:szCs w:val="24"/>
        </w:rPr>
        <w:t>e ressources humaines du SAP/</w:t>
      </w:r>
      <w:r w:rsidRPr="00612510">
        <w:rPr>
          <w:sz w:val="24"/>
          <w:szCs w:val="24"/>
        </w:rPr>
        <w:t xml:space="preserve">Bénin consiste à organiser le recrutement du personnel qualifié pour l’unité de gestion du projet et l’implication des cadres techniques des structures impliquées dans la réalisation </w:t>
      </w:r>
      <w:r w:rsidR="00DC50FF">
        <w:rPr>
          <w:sz w:val="24"/>
          <w:szCs w:val="24"/>
        </w:rPr>
        <w:t>des différents produits</w:t>
      </w:r>
      <w:r w:rsidRPr="00612510">
        <w:rPr>
          <w:sz w:val="24"/>
          <w:szCs w:val="24"/>
        </w:rPr>
        <w:t xml:space="preserve"> </w:t>
      </w:r>
      <w:r w:rsidR="00DC50FF">
        <w:rPr>
          <w:sz w:val="24"/>
          <w:szCs w:val="24"/>
        </w:rPr>
        <w:t xml:space="preserve">liés à la prévention des </w:t>
      </w:r>
      <w:r w:rsidRPr="00612510">
        <w:rPr>
          <w:sz w:val="24"/>
          <w:szCs w:val="24"/>
        </w:rPr>
        <w:t xml:space="preserve">alertes précoces. </w:t>
      </w:r>
    </w:p>
    <w:p w14:paraId="0781812D" w14:textId="5F189A29" w:rsidR="008937AC" w:rsidRPr="00612510" w:rsidRDefault="00DC50FF" w:rsidP="008937AC">
      <w:pPr>
        <w:jc w:val="both"/>
        <w:rPr>
          <w:sz w:val="24"/>
          <w:szCs w:val="24"/>
        </w:rPr>
      </w:pPr>
      <w:r>
        <w:rPr>
          <w:sz w:val="24"/>
          <w:szCs w:val="24"/>
        </w:rPr>
        <w:t>Le</w:t>
      </w:r>
      <w:r w:rsidR="008937AC" w:rsidRPr="00612510">
        <w:rPr>
          <w:sz w:val="24"/>
          <w:szCs w:val="24"/>
        </w:rPr>
        <w:t xml:space="preserve"> personnel de l’unité de gestion</w:t>
      </w:r>
      <w:r>
        <w:rPr>
          <w:sz w:val="24"/>
          <w:szCs w:val="24"/>
        </w:rPr>
        <w:t xml:space="preserve"> et de coordination</w:t>
      </w:r>
      <w:r w:rsidR="00F23443">
        <w:rPr>
          <w:sz w:val="24"/>
          <w:szCs w:val="24"/>
        </w:rPr>
        <w:t xml:space="preserve"> </w:t>
      </w:r>
      <w:r>
        <w:rPr>
          <w:sz w:val="24"/>
          <w:szCs w:val="24"/>
        </w:rPr>
        <w:t>est composé d’</w:t>
      </w:r>
      <w:r w:rsidR="008937AC" w:rsidRPr="00612510">
        <w:rPr>
          <w:sz w:val="24"/>
          <w:szCs w:val="24"/>
        </w:rPr>
        <w:t xml:space="preserve">un expert pour le projet, </w:t>
      </w:r>
      <w:r>
        <w:rPr>
          <w:sz w:val="24"/>
          <w:szCs w:val="24"/>
        </w:rPr>
        <w:t>d’</w:t>
      </w:r>
      <w:r w:rsidR="008937AC" w:rsidRPr="00612510">
        <w:rPr>
          <w:sz w:val="24"/>
          <w:szCs w:val="24"/>
        </w:rPr>
        <w:t xml:space="preserve">un Directeur National du Projet (DP), </w:t>
      </w:r>
      <w:r>
        <w:rPr>
          <w:sz w:val="24"/>
          <w:szCs w:val="24"/>
        </w:rPr>
        <w:t>d’</w:t>
      </w:r>
      <w:r w:rsidR="008937AC" w:rsidRPr="00612510">
        <w:rPr>
          <w:sz w:val="24"/>
          <w:szCs w:val="24"/>
        </w:rPr>
        <w:t xml:space="preserve">un Point Focal du Projet (PF), </w:t>
      </w:r>
      <w:r>
        <w:rPr>
          <w:sz w:val="24"/>
          <w:szCs w:val="24"/>
        </w:rPr>
        <w:t>d’</w:t>
      </w:r>
      <w:r w:rsidR="008937AC" w:rsidRPr="00612510">
        <w:rPr>
          <w:sz w:val="24"/>
          <w:szCs w:val="24"/>
        </w:rPr>
        <w:t xml:space="preserve">un Assistant Suivi </w:t>
      </w:r>
      <w:r w:rsidR="008937AC">
        <w:rPr>
          <w:sz w:val="24"/>
          <w:szCs w:val="24"/>
        </w:rPr>
        <w:t>et</w:t>
      </w:r>
      <w:r w:rsidR="008937AC" w:rsidRPr="00612510">
        <w:rPr>
          <w:sz w:val="24"/>
          <w:szCs w:val="24"/>
        </w:rPr>
        <w:t xml:space="preserve"> Evaluation et </w:t>
      </w:r>
      <w:r>
        <w:rPr>
          <w:sz w:val="24"/>
          <w:szCs w:val="24"/>
        </w:rPr>
        <w:t>d’</w:t>
      </w:r>
      <w:r w:rsidR="008937AC" w:rsidRPr="00612510">
        <w:rPr>
          <w:sz w:val="24"/>
          <w:szCs w:val="24"/>
        </w:rPr>
        <w:t xml:space="preserve">un  Assistant Administratif </w:t>
      </w:r>
      <w:r w:rsidR="008937AC">
        <w:rPr>
          <w:sz w:val="24"/>
          <w:szCs w:val="24"/>
        </w:rPr>
        <w:t>et</w:t>
      </w:r>
      <w:r w:rsidR="008937AC" w:rsidRPr="00612510">
        <w:rPr>
          <w:sz w:val="24"/>
          <w:szCs w:val="24"/>
        </w:rPr>
        <w:t xml:space="preserve"> Financier. Tout ce personnel est en place et assure une bonne coordination du projet en relation avec le PNUD. </w:t>
      </w:r>
    </w:p>
    <w:p w14:paraId="0E454DA1" w14:textId="4DDF0FFA" w:rsidR="008937AC" w:rsidRPr="00612510" w:rsidRDefault="008937AC" w:rsidP="008937AC">
      <w:pPr>
        <w:jc w:val="both"/>
        <w:rPr>
          <w:sz w:val="24"/>
          <w:szCs w:val="24"/>
        </w:rPr>
      </w:pPr>
      <w:r w:rsidRPr="00612510">
        <w:rPr>
          <w:sz w:val="24"/>
          <w:szCs w:val="24"/>
        </w:rPr>
        <w:t xml:space="preserve">En ce qui concerne la ressource humaine technique l’édification en cours du SAP a adopté une approche centralisatrice de la prévision des risques et du déclenchement des alertes aux risques hydro-climatiques. Afin de réussir ce mandat, </w:t>
      </w:r>
      <w:r w:rsidR="00F23443">
        <w:rPr>
          <w:sz w:val="24"/>
          <w:szCs w:val="24"/>
        </w:rPr>
        <w:t xml:space="preserve">le projet </w:t>
      </w:r>
      <w:r w:rsidRPr="00612510">
        <w:rPr>
          <w:sz w:val="24"/>
          <w:szCs w:val="24"/>
        </w:rPr>
        <w:t xml:space="preserve">a regroupé dans une cellule technique interinstitutionnelle, </w:t>
      </w:r>
      <w:r w:rsidR="00B868FB">
        <w:rPr>
          <w:sz w:val="24"/>
          <w:szCs w:val="24"/>
        </w:rPr>
        <w:t>cinq (</w:t>
      </w:r>
      <w:r w:rsidRPr="00612510">
        <w:rPr>
          <w:sz w:val="24"/>
          <w:szCs w:val="24"/>
        </w:rPr>
        <w:t>5</w:t>
      </w:r>
      <w:r w:rsidR="00B868FB">
        <w:rPr>
          <w:sz w:val="24"/>
          <w:szCs w:val="24"/>
        </w:rPr>
        <w:t>)</w:t>
      </w:r>
      <w:r w:rsidRPr="00612510">
        <w:rPr>
          <w:sz w:val="24"/>
          <w:szCs w:val="24"/>
        </w:rPr>
        <w:t xml:space="preserve"> structures techniques et scientifiques légalement habilitées dans les études et le suivi de différents domaines touchant aux </w:t>
      </w:r>
      <w:r w:rsidR="00B868FB">
        <w:rPr>
          <w:sz w:val="24"/>
          <w:szCs w:val="24"/>
        </w:rPr>
        <w:t>cinq (</w:t>
      </w:r>
      <w:r w:rsidRPr="00612510">
        <w:rPr>
          <w:sz w:val="24"/>
          <w:szCs w:val="24"/>
        </w:rPr>
        <w:t>5</w:t>
      </w:r>
      <w:r w:rsidR="00B868FB">
        <w:rPr>
          <w:sz w:val="24"/>
          <w:szCs w:val="24"/>
        </w:rPr>
        <w:t>)</w:t>
      </w:r>
      <w:r w:rsidRPr="00612510">
        <w:rPr>
          <w:sz w:val="24"/>
          <w:szCs w:val="24"/>
        </w:rPr>
        <w:t xml:space="preserve"> risques hydro-climatiques à surveiller.</w:t>
      </w:r>
    </w:p>
    <w:p w14:paraId="13BFC865" w14:textId="6DD48D26" w:rsidR="008937AC" w:rsidRPr="00612510" w:rsidRDefault="008937AC" w:rsidP="008937AC">
      <w:pPr>
        <w:jc w:val="both"/>
        <w:rPr>
          <w:sz w:val="24"/>
          <w:szCs w:val="24"/>
        </w:rPr>
      </w:pPr>
      <w:r w:rsidRPr="00612510">
        <w:rPr>
          <w:sz w:val="24"/>
          <w:szCs w:val="24"/>
        </w:rPr>
        <w:t>L’analyse institutionnelle du SAP à travers la compos</w:t>
      </w:r>
      <w:r w:rsidR="00F23443">
        <w:rPr>
          <w:sz w:val="24"/>
          <w:szCs w:val="24"/>
        </w:rPr>
        <w:t>ition de son équipe d’animation</w:t>
      </w:r>
      <w:r w:rsidRPr="00612510">
        <w:rPr>
          <w:sz w:val="24"/>
          <w:szCs w:val="24"/>
        </w:rPr>
        <w:t xml:space="preserve"> montre que son organisation et son fonctionnem</w:t>
      </w:r>
      <w:r w:rsidR="00567E21">
        <w:rPr>
          <w:sz w:val="24"/>
          <w:szCs w:val="24"/>
        </w:rPr>
        <w:t>ent actuels sont assuré</w:t>
      </w:r>
      <w:r w:rsidRPr="00612510">
        <w:rPr>
          <w:sz w:val="24"/>
          <w:szCs w:val="24"/>
        </w:rPr>
        <w:t xml:space="preserve">s par la conjonction des compétences des structures techniques de trois ministères que sont le Ministère en charge de l’Eau, celui en charge des transports et celui en charge de l’enseignement supérieur et de la recherche scientifique. Ainsi, les cadres compétents de la DG Eau, la direction nationale de la météo (DNM), ASECNA, l’institut de recherche halieutique et océanographique du Bénin (IRHOB), </w:t>
      </w:r>
      <w:r w:rsidR="00F23443">
        <w:rPr>
          <w:sz w:val="24"/>
          <w:szCs w:val="24"/>
        </w:rPr>
        <w:t xml:space="preserve">le </w:t>
      </w:r>
      <w:r w:rsidRPr="00612510">
        <w:rPr>
          <w:sz w:val="24"/>
          <w:szCs w:val="24"/>
        </w:rPr>
        <w:t xml:space="preserve">laboratoire d’hydrologie appliquée (LHA), l’institut national de l’eau (INE) sont nommément impliqués dans les études au niveau du projet et doivent assurer la mise à disposition d’informations de qualité qui seront relayées par un ensemble de structures </w:t>
      </w:r>
      <w:r w:rsidRPr="00612510">
        <w:rPr>
          <w:sz w:val="24"/>
          <w:szCs w:val="24"/>
        </w:rPr>
        <w:lastRenderedPageBreak/>
        <w:t>représentées au sein du projet par des points focaux qui sont eux aussi des cadre</w:t>
      </w:r>
      <w:r w:rsidR="00F702DB">
        <w:rPr>
          <w:sz w:val="24"/>
          <w:szCs w:val="24"/>
        </w:rPr>
        <w:t>s</w:t>
      </w:r>
      <w:r w:rsidRPr="00612510">
        <w:rPr>
          <w:sz w:val="24"/>
          <w:szCs w:val="24"/>
        </w:rPr>
        <w:t xml:space="preserve"> travaillant sur la problématique dont s’occupe le projet. Il s’agit de : </w:t>
      </w:r>
    </w:p>
    <w:p w14:paraId="26CB50BC" w14:textId="77777777" w:rsidR="005F7C5E" w:rsidRPr="005F7C5E" w:rsidRDefault="008937AC" w:rsidP="00CB12C6">
      <w:pPr>
        <w:pStyle w:val="Paragraphedeliste"/>
        <w:numPr>
          <w:ilvl w:val="0"/>
          <w:numId w:val="58"/>
        </w:numPr>
        <w:jc w:val="both"/>
        <w:rPr>
          <w:sz w:val="24"/>
          <w:szCs w:val="24"/>
        </w:rPr>
      </w:pPr>
      <w:r w:rsidRPr="005F7C5E">
        <w:rPr>
          <w:sz w:val="24"/>
          <w:szCs w:val="24"/>
        </w:rPr>
        <w:t xml:space="preserve">Agence Nationale de la Protection Civile (ANPC) ; </w:t>
      </w:r>
    </w:p>
    <w:p w14:paraId="5780D686" w14:textId="2B093E7C" w:rsidR="005F7C5E" w:rsidRPr="005F7C5E" w:rsidRDefault="005F7C5E" w:rsidP="00CB12C6">
      <w:pPr>
        <w:pStyle w:val="Paragraphedeliste"/>
        <w:numPr>
          <w:ilvl w:val="0"/>
          <w:numId w:val="58"/>
        </w:numPr>
        <w:jc w:val="both"/>
        <w:rPr>
          <w:sz w:val="24"/>
          <w:szCs w:val="24"/>
        </w:rPr>
      </w:pPr>
      <w:r w:rsidRPr="005F7C5E">
        <w:rPr>
          <w:sz w:val="24"/>
          <w:szCs w:val="24"/>
        </w:rPr>
        <w:t>D</w:t>
      </w:r>
      <w:r w:rsidR="008937AC" w:rsidRPr="005F7C5E">
        <w:rPr>
          <w:sz w:val="24"/>
          <w:szCs w:val="24"/>
        </w:rPr>
        <w:t xml:space="preserve">irection générale des changements climatiques (DGCC), </w:t>
      </w:r>
    </w:p>
    <w:p w14:paraId="29829DBD" w14:textId="77777777" w:rsidR="005F7C5E" w:rsidRPr="005F7C5E" w:rsidRDefault="005F7C5E" w:rsidP="00CB12C6">
      <w:pPr>
        <w:pStyle w:val="Paragraphedeliste"/>
        <w:numPr>
          <w:ilvl w:val="0"/>
          <w:numId w:val="58"/>
        </w:numPr>
        <w:jc w:val="both"/>
        <w:rPr>
          <w:sz w:val="24"/>
          <w:szCs w:val="24"/>
        </w:rPr>
      </w:pPr>
      <w:r w:rsidRPr="005F7C5E">
        <w:rPr>
          <w:sz w:val="24"/>
          <w:szCs w:val="24"/>
        </w:rPr>
        <w:t>M</w:t>
      </w:r>
      <w:r w:rsidR="008937AC" w:rsidRPr="005F7C5E">
        <w:rPr>
          <w:sz w:val="24"/>
          <w:szCs w:val="24"/>
        </w:rPr>
        <w:t>inis</w:t>
      </w:r>
      <w:r w:rsidRPr="005F7C5E">
        <w:rPr>
          <w:sz w:val="24"/>
          <w:szCs w:val="24"/>
        </w:rPr>
        <w:t xml:space="preserve">tère en charge de l’éducation, </w:t>
      </w:r>
    </w:p>
    <w:p w14:paraId="56C26DD6" w14:textId="77777777" w:rsidR="005F7C5E" w:rsidRPr="005F7C5E" w:rsidRDefault="008937AC" w:rsidP="00CB12C6">
      <w:pPr>
        <w:pStyle w:val="Paragraphedeliste"/>
        <w:numPr>
          <w:ilvl w:val="0"/>
          <w:numId w:val="58"/>
        </w:numPr>
        <w:jc w:val="both"/>
        <w:rPr>
          <w:sz w:val="24"/>
          <w:szCs w:val="24"/>
        </w:rPr>
      </w:pPr>
      <w:r w:rsidRPr="005F7C5E">
        <w:rPr>
          <w:sz w:val="24"/>
          <w:szCs w:val="24"/>
        </w:rPr>
        <w:t>Ministère de l’A</w:t>
      </w:r>
      <w:r w:rsidR="005F7C5E" w:rsidRPr="005F7C5E">
        <w:rPr>
          <w:sz w:val="24"/>
          <w:szCs w:val="24"/>
        </w:rPr>
        <w:t>griculture (DICAF, ONASA)</w:t>
      </w:r>
    </w:p>
    <w:p w14:paraId="2E4EEF03" w14:textId="77777777" w:rsidR="00A4016C" w:rsidRDefault="008937AC" w:rsidP="00CB12C6">
      <w:pPr>
        <w:pStyle w:val="Paragraphedeliste"/>
        <w:numPr>
          <w:ilvl w:val="0"/>
          <w:numId w:val="58"/>
        </w:numPr>
        <w:jc w:val="both"/>
        <w:rPr>
          <w:sz w:val="24"/>
          <w:szCs w:val="24"/>
        </w:rPr>
      </w:pPr>
      <w:r w:rsidRPr="005F7C5E">
        <w:rPr>
          <w:sz w:val="24"/>
          <w:szCs w:val="24"/>
        </w:rPr>
        <w:t xml:space="preserve">Ministère de l’Elevage, </w:t>
      </w:r>
    </w:p>
    <w:p w14:paraId="213ABC85" w14:textId="2534234E" w:rsidR="005F7C5E" w:rsidRPr="005F7C5E" w:rsidRDefault="008937AC" w:rsidP="00CB12C6">
      <w:pPr>
        <w:pStyle w:val="Paragraphedeliste"/>
        <w:numPr>
          <w:ilvl w:val="0"/>
          <w:numId w:val="58"/>
        </w:numPr>
        <w:jc w:val="both"/>
        <w:rPr>
          <w:sz w:val="24"/>
          <w:szCs w:val="24"/>
        </w:rPr>
      </w:pPr>
      <w:r w:rsidRPr="005F7C5E">
        <w:rPr>
          <w:sz w:val="24"/>
          <w:szCs w:val="24"/>
        </w:rPr>
        <w:t xml:space="preserve">Ministère de la Décentralisation. </w:t>
      </w:r>
    </w:p>
    <w:p w14:paraId="04F20AD0" w14:textId="77777777" w:rsidR="008E373B" w:rsidRDefault="008E373B" w:rsidP="008937AC">
      <w:pPr>
        <w:jc w:val="both"/>
        <w:rPr>
          <w:sz w:val="24"/>
          <w:szCs w:val="24"/>
        </w:rPr>
      </w:pPr>
    </w:p>
    <w:p w14:paraId="5C3B24D0" w14:textId="549576FF" w:rsidR="00A4016C" w:rsidRDefault="00A4016C" w:rsidP="00025F15">
      <w:pPr>
        <w:jc w:val="both"/>
        <w:rPr>
          <w:sz w:val="24"/>
          <w:szCs w:val="24"/>
        </w:rPr>
      </w:pPr>
      <w:r>
        <w:rPr>
          <w:sz w:val="24"/>
          <w:szCs w:val="24"/>
        </w:rPr>
        <w:t>Il faudra ajouter à tout cet ensemble</w:t>
      </w:r>
      <w:r w:rsidR="008E373B">
        <w:rPr>
          <w:sz w:val="24"/>
          <w:szCs w:val="24"/>
        </w:rPr>
        <w:t xml:space="preserve"> les appuis à la décentralisation que sont les ONG/OSC (Oxfam, Plan Bénin,</w:t>
      </w:r>
      <w:r>
        <w:rPr>
          <w:sz w:val="24"/>
          <w:szCs w:val="24"/>
        </w:rPr>
        <w:t xml:space="preserve"> Care International, IDID, CRS, CREDEL, Croix Rouge</w:t>
      </w:r>
      <w:r w:rsidR="008E373B">
        <w:rPr>
          <w:sz w:val="24"/>
          <w:szCs w:val="24"/>
        </w:rPr>
        <w:t>, etc.</w:t>
      </w:r>
    </w:p>
    <w:p w14:paraId="3F77994B" w14:textId="59C4EC3D" w:rsidR="008937AC" w:rsidRPr="00612510" w:rsidRDefault="008937AC" w:rsidP="00025F15">
      <w:pPr>
        <w:jc w:val="both"/>
        <w:rPr>
          <w:sz w:val="24"/>
          <w:szCs w:val="24"/>
        </w:rPr>
      </w:pPr>
      <w:r w:rsidRPr="00612510">
        <w:rPr>
          <w:sz w:val="24"/>
          <w:szCs w:val="24"/>
        </w:rPr>
        <w:t>Tout cet ensemble de ressources humaines quali</w:t>
      </w:r>
      <w:r w:rsidR="008B1343">
        <w:rPr>
          <w:sz w:val="24"/>
          <w:szCs w:val="24"/>
        </w:rPr>
        <w:t>fiées chacune dans son domaine devrait travailler</w:t>
      </w:r>
      <w:r w:rsidRPr="00612510">
        <w:rPr>
          <w:sz w:val="24"/>
          <w:szCs w:val="24"/>
        </w:rPr>
        <w:t xml:space="preserve"> en synergie afin de délivrer à temps les alertes précoces aux populations.</w:t>
      </w:r>
      <w:r w:rsidR="008B1343">
        <w:rPr>
          <w:sz w:val="24"/>
          <w:szCs w:val="24"/>
        </w:rPr>
        <w:t xml:space="preserve"> La synergie entre toutes ces institutions/structures semblent réelles même si des signes latents d’incompréhension ont été détectés ici et là et sont liés à la répartition des budgets lors de la validation des PTA ou à l’achat de matériel etc.</w:t>
      </w:r>
    </w:p>
    <w:p w14:paraId="6A409A7A" w14:textId="77777777" w:rsidR="008937AC" w:rsidRPr="00612510" w:rsidRDefault="008937AC" w:rsidP="008937AC">
      <w:pPr>
        <w:jc w:val="both"/>
        <w:rPr>
          <w:sz w:val="24"/>
          <w:szCs w:val="24"/>
        </w:rPr>
      </w:pPr>
      <w:r w:rsidRPr="00612510">
        <w:rPr>
          <w:sz w:val="24"/>
          <w:szCs w:val="24"/>
        </w:rPr>
        <w:t xml:space="preserve">L’avantage de ce type de structure est que le projet fédère autour de lui un ensemble diversifié de ressources humaines qualifiées qui ne sont pas à sa charge et doivent apprendre à travailler ensemble maintenant et à la fin du financement du projet.  </w:t>
      </w:r>
    </w:p>
    <w:p w14:paraId="0869B01A" w14:textId="77777777" w:rsidR="002823CF" w:rsidRPr="00031309" w:rsidRDefault="002823CF" w:rsidP="0033735C">
      <w:pPr>
        <w:spacing w:after="120" w:line="240" w:lineRule="exact"/>
        <w:rPr>
          <w:sz w:val="32"/>
          <w:szCs w:val="24"/>
        </w:rPr>
      </w:pPr>
    </w:p>
    <w:p w14:paraId="599587DF" w14:textId="5468EC2A" w:rsidR="002823CF" w:rsidRPr="00031309" w:rsidRDefault="009E5E31" w:rsidP="002823CF">
      <w:pPr>
        <w:jc w:val="both"/>
        <w:rPr>
          <w:b/>
          <w:sz w:val="32"/>
          <w:szCs w:val="24"/>
          <w:u w:val="single"/>
        </w:rPr>
      </w:pPr>
      <w:r w:rsidRPr="00190BE2">
        <w:rPr>
          <w:rStyle w:val="Titre4Car"/>
          <w:rFonts w:ascii="Calibri" w:hAnsi="Calibri"/>
          <w:sz w:val="24"/>
          <w:szCs w:val="24"/>
        </w:rPr>
        <w:t xml:space="preserve">2.2.2.2. </w:t>
      </w:r>
      <w:r w:rsidR="002823CF" w:rsidRPr="00190BE2">
        <w:rPr>
          <w:rStyle w:val="Titre4Car"/>
          <w:rFonts w:ascii="Calibri" w:hAnsi="Calibri"/>
          <w:sz w:val="24"/>
          <w:szCs w:val="24"/>
        </w:rPr>
        <w:t>Le système de suivi et d’</w:t>
      </w:r>
      <w:r w:rsidR="008937AC">
        <w:rPr>
          <w:rStyle w:val="Titre4Car"/>
          <w:rFonts w:ascii="Calibri" w:hAnsi="Calibri"/>
          <w:sz w:val="24"/>
          <w:szCs w:val="24"/>
        </w:rPr>
        <w:t>évaluation du Projet  SAP/BENIN</w:t>
      </w:r>
    </w:p>
    <w:p w14:paraId="4E8D7FB3" w14:textId="0B78AFA4" w:rsidR="002823CF" w:rsidRPr="003F1EDC" w:rsidRDefault="009E29BA" w:rsidP="002823CF">
      <w:pPr>
        <w:jc w:val="both"/>
        <w:rPr>
          <w:sz w:val="24"/>
          <w:szCs w:val="24"/>
        </w:rPr>
      </w:pPr>
      <w:r>
        <w:rPr>
          <w:sz w:val="24"/>
          <w:szCs w:val="24"/>
        </w:rPr>
        <w:t>« </w:t>
      </w:r>
      <w:r w:rsidR="00C03937">
        <w:rPr>
          <w:sz w:val="24"/>
          <w:szCs w:val="24"/>
        </w:rPr>
        <w:t>Si le suivi est l’un des principaux instruments de la gestion axée sur les résultats, l’évaluation quant à</w:t>
      </w:r>
      <w:r>
        <w:rPr>
          <w:sz w:val="24"/>
          <w:szCs w:val="24"/>
        </w:rPr>
        <w:t xml:space="preserve"> elle examine de façon</w:t>
      </w:r>
      <w:r w:rsidR="00C03937">
        <w:rPr>
          <w:sz w:val="24"/>
          <w:szCs w:val="24"/>
        </w:rPr>
        <w:t xml:space="preserve"> critique</w:t>
      </w:r>
      <w:r>
        <w:rPr>
          <w:sz w:val="24"/>
          <w:szCs w:val="24"/>
        </w:rPr>
        <w:t xml:space="preserve"> le suivi et gestion axée sur les résultats pour en déterminer la validité, la crédibilité e</w:t>
      </w:r>
      <w:r w:rsidR="00414FC2">
        <w:rPr>
          <w:sz w:val="24"/>
          <w:szCs w:val="24"/>
        </w:rPr>
        <w:t>t</w:t>
      </w:r>
      <w:r>
        <w:rPr>
          <w:sz w:val="24"/>
          <w:szCs w:val="24"/>
        </w:rPr>
        <w:t xml:space="preserve"> la finalité »</w:t>
      </w:r>
      <w:r>
        <w:rPr>
          <w:rStyle w:val="Marquenotebasdepage"/>
          <w:sz w:val="24"/>
          <w:szCs w:val="24"/>
        </w:rPr>
        <w:footnoteReference w:id="6"/>
      </w:r>
      <w:r>
        <w:rPr>
          <w:sz w:val="24"/>
          <w:szCs w:val="24"/>
        </w:rPr>
        <w:t>. La gestion axée sur les résultats constitue pour le FEM aussi bien pour le PNUD un élément clé au sein duquel le suivi et l’évaluation jouent un rôle important. On comprend par conséquent la raison pour laquelle, dans le Projet SAP/Bénin s’est doté d’</w:t>
      </w:r>
      <w:r w:rsidR="002823CF" w:rsidRPr="006948A9">
        <w:rPr>
          <w:sz w:val="24"/>
          <w:szCs w:val="24"/>
        </w:rPr>
        <w:t>un cadre de S</w:t>
      </w:r>
      <w:r>
        <w:rPr>
          <w:sz w:val="24"/>
          <w:szCs w:val="24"/>
        </w:rPr>
        <w:t>uivi et d’évaluation</w:t>
      </w:r>
      <w:r w:rsidR="002823CF" w:rsidRPr="006948A9">
        <w:rPr>
          <w:sz w:val="24"/>
          <w:szCs w:val="24"/>
        </w:rPr>
        <w:t xml:space="preserve">. Des indicateurs pertinents et mesurables </w:t>
      </w:r>
      <w:r>
        <w:rPr>
          <w:sz w:val="24"/>
          <w:szCs w:val="24"/>
        </w:rPr>
        <w:t xml:space="preserve">dans l’ensemble </w:t>
      </w:r>
      <w:r w:rsidR="002823CF" w:rsidRPr="006948A9">
        <w:rPr>
          <w:sz w:val="24"/>
          <w:szCs w:val="24"/>
        </w:rPr>
        <w:t xml:space="preserve">sont identifiés. </w:t>
      </w:r>
      <w:r>
        <w:rPr>
          <w:sz w:val="24"/>
          <w:szCs w:val="24"/>
        </w:rPr>
        <w:t xml:space="preserve">Le </w:t>
      </w:r>
      <w:r w:rsidR="00ED5436">
        <w:rPr>
          <w:sz w:val="24"/>
          <w:szCs w:val="24"/>
        </w:rPr>
        <w:t xml:space="preserve">Plan de Travail Annuel – </w:t>
      </w:r>
      <w:r>
        <w:rPr>
          <w:sz w:val="24"/>
          <w:szCs w:val="24"/>
        </w:rPr>
        <w:t>PTA</w:t>
      </w:r>
      <w:r w:rsidR="00ED5436">
        <w:rPr>
          <w:sz w:val="24"/>
          <w:szCs w:val="24"/>
        </w:rPr>
        <w:t xml:space="preserve"> -</w:t>
      </w:r>
      <w:r>
        <w:rPr>
          <w:sz w:val="24"/>
          <w:szCs w:val="24"/>
        </w:rPr>
        <w:t xml:space="preserve"> présente, </w:t>
      </w:r>
      <w:r w:rsidR="002823CF" w:rsidRPr="006948A9">
        <w:rPr>
          <w:sz w:val="24"/>
          <w:szCs w:val="24"/>
        </w:rPr>
        <w:t>sur cette base</w:t>
      </w:r>
      <w:r>
        <w:rPr>
          <w:sz w:val="24"/>
          <w:szCs w:val="24"/>
        </w:rPr>
        <w:t>,</w:t>
      </w:r>
      <w:r w:rsidR="002823CF" w:rsidRPr="006948A9">
        <w:rPr>
          <w:sz w:val="24"/>
          <w:szCs w:val="24"/>
        </w:rPr>
        <w:t xml:space="preserve"> un cadre de S&amp;E clair qui est à son tour décomposé au niveau des plans trimestriels de travail. Ceci permet de mieux suivre les indicateurs et de mesurer à temps les progrès ou les retards </w:t>
      </w:r>
      <w:r>
        <w:rPr>
          <w:sz w:val="24"/>
          <w:szCs w:val="24"/>
        </w:rPr>
        <w:t>afin d’en tirer d</w:t>
      </w:r>
      <w:r w:rsidR="002823CF" w:rsidRPr="006948A9">
        <w:rPr>
          <w:sz w:val="24"/>
          <w:szCs w:val="24"/>
        </w:rPr>
        <w:t xml:space="preserve">es leçons </w:t>
      </w:r>
      <w:r>
        <w:rPr>
          <w:sz w:val="24"/>
          <w:szCs w:val="24"/>
        </w:rPr>
        <w:t>nécessaires</w:t>
      </w:r>
      <w:r w:rsidR="002823CF" w:rsidRPr="006948A9">
        <w:rPr>
          <w:sz w:val="24"/>
          <w:szCs w:val="24"/>
        </w:rPr>
        <w:t>. De façon pratique, on a constaté que le cad</w:t>
      </w:r>
      <w:r w:rsidR="002823CF" w:rsidRPr="003F1EDC">
        <w:rPr>
          <w:sz w:val="24"/>
          <w:szCs w:val="24"/>
        </w:rPr>
        <w:t xml:space="preserve">re de suivi et </w:t>
      </w:r>
      <w:r w:rsidR="001D5C0A" w:rsidRPr="003F1EDC">
        <w:rPr>
          <w:sz w:val="24"/>
          <w:szCs w:val="24"/>
        </w:rPr>
        <w:t>d’</w:t>
      </w:r>
      <w:r w:rsidR="002823CF" w:rsidRPr="003F1EDC">
        <w:rPr>
          <w:sz w:val="24"/>
          <w:szCs w:val="24"/>
        </w:rPr>
        <w:t>évaluation prévoit un suivi au cours du cycle annuel, avec un</w:t>
      </w:r>
      <w:r w:rsidRPr="003F1EDC">
        <w:rPr>
          <w:sz w:val="24"/>
          <w:szCs w:val="24"/>
        </w:rPr>
        <w:t xml:space="preserve"> détail des activités à mener, un suivi des risques etc</w:t>
      </w:r>
      <w:r w:rsidR="002823CF" w:rsidRPr="003F1EDC">
        <w:rPr>
          <w:sz w:val="24"/>
          <w:szCs w:val="24"/>
        </w:rPr>
        <w:t xml:space="preserve">. </w:t>
      </w:r>
      <w:r w:rsidRPr="003F1EDC">
        <w:rPr>
          <w:sz w:val="24"/>
          <w:szCs w:val="24"/>
        </w:rPr>
        <w:t xml:space="preserve">Un rapport annuel fait la </w:t>
      </w:r>
      <w:r w:rsidR="002823CF" w:rsidRPr="003F1EDC">
        <w:rPr>
          <w:sz w:val="24"/>
          <w:szCs w:val="24"/>
        </w:rPr>
        <w:t xml:space="preserve">synthèse des résultats atteints par rapport </w:t>
      </w:r>
      <w:r w:rsidRPr="003F1EDC">
        <w:rPr>
          <w:sz w:val="24"/>
          <w:szCs w:val="24"/>
        </w:rPr>
        <w:t>à ceux prévus</w:t>
      </w:r>
      <w:r w:rsidR="002823CF" w:rsidRPr="003F1EDC">
        <w:rPr>
          <w:sz w:val="24"/>
          <w:szCs w:val="24"/>
        </w:rPr>
        <w:t xml:space="preserve">. </w:t>
      </w:r>
    </w:p>
    <w:p w14:paraId="29D52C73" w14:textId="5D3F5A43" w:rsidR="001D5C0A" w:rsidRPr="003F1EDC" w:rsidRDefault="001D5C0A" w:rsidP="001D5C0A">
      <w:pPr>
        <w:jc w:val="both"/>
        <w:rPr>
          <w:sz w:val="24"/>
          <w:szCs w:val="24"/>
        </w:rPr>
      </w:pPr>
      <w:r w:rsidRPr="003F1EDC">
        <w:rPr>
          <w:sz w:val="24"/>
          <w:szCs w:val="24"/>
        </w:rPr>
        <w:t>Le système de suivi et d’évaluation du pro</w:t>
      </w:r>
      <w:r w:rsidR="009E29BA" w:rsidRPr="003F1EDC">
        <w:rPr>
          <w:sz w:val="24"/>
          <w:szCs w:val="24"/>
        </w:rPr>
        <w:t>jet</w:t>
      </w:r>
      <w:r w:rsidRPr="003F1EDC">
        <w:rPr>
          <w:sz w:val="24"/>
          <w:szCs w:val="24"/>
        </w:rPr>
        <w:t xml:space="preserve"> est opérationnel jusqu’à date et les différents produits du suivi de la mise en œuvre du projet/SAP</w:t>
      </w:r>
      <w:r w:rsidR="009E29BA" w:rsidRPr="003F1EDC">
        <w:rPr>
          <w:sz w:val="24"/>
          <w:szCs w:val="24"/>
        </w:rPr>
        <w:t>, i.e. les différents rapports de progrès</w:t>
      </w:r>
      <w:r w:rsidRPr="003F1EDC">
        <w:rPr>
          <w:sz w:val="24"/>
          <w:szCs w:val="24"/>
        </w:rPr>
        <w:t xml:space="preserve"> </w:t>
      </w:r>
      <w:r w:rsidR="00016441" w:rsidRPr="003F1EDC">
        <w:rPr>
          <w:sz w:val="24"/>
          <w:szCs w:val="24"/>
        </w:rPr>
        <w:t>sont</w:t>
      </w:r>
      <w:r w:rsidRPr="003F1EDC">
        <w:rPr>
          <w:sz w:val="24"/>
          <w:szCs w:val="24"/>
        </w:rPr>
        <w:t xml:space="preserve"> disponibles lors de notre mission. </w:t>
      </w:r>
    </w:p>
    <w:p w14:paraId="721703FA" w14:textId="77777777" w:rsidR="001D5C0A" w:rsidRPr="003F1EDC" w:rsidRDefault="001D5C0A" w:rsidP="001D5C0A">
      <w:pPr>
        <w:jc w:val="both"/>
        <w:rPr>
          <w:sz w:val="24"/>
          <w:szCs w:val="24"/>
        </w:rPr>
      </w:pPr>
    </w:p>
    <w:p w14:paraId="24295ECD" w14:textId="4251A731" w:rsidR="003856C5" w:rsidRPr="003F1EDC" w:rsidRDefault="001D5C0A" w:rsidP="00016441">
      <w:pPr>
        <w:jc w:val="both"/>
        <w:rPr>
          <w:sz w:val="24"/>
          <w:szCs w:val="24"/>
        </w:rPr>
      </w:pPr>
      <w:r w:rsidRPr="003F1EDC">
        <w:rPr>
          <w:sz w:val="24"/>
          <w:szCs w:val="24"/>
        </w:rPr>
        <w:t>Les différentes rencon</w:t>
      </w:r>
      <w:r w:rsidR="00016441" w:rsidRPr="003F1EDC">
        <w:rPr>
          <w:sz w:val="24"/>
          <w:szCs w:val="24"/>
        </w:rPr>
        <w:t>tres de suivi du projet ont été fait</w:t>
      </w:r>
      <w:r w:rsidR="00BF712B">
        <w:rPr>
          <w:sz w:val="24"/>
          <w:szCs w:val="24"/>
        </w:rPr>
        <w:t>e</w:t>
      </w:r>
      <w:r w:rsidR="00016441" w:rsidRPr="003F1EDC">
        <w:rPr>
          <w:sz w:val="24"/>
          <w:szCs w:val="24"/>
        </w:rPr>
        <w:t>s</w:t>
      </w:r>
      <w:r w:rsidRPr="003F1EDC">
        <w:rPr>
          <w:sz w:val="24"/>
          <w:szCs w:val="24"/>
        </w:rPr>
        <w:t xml:space="preserve"> aussi au </w:t>
      </w:r>
      <w:r w:rsidR="00BF712B">
        <w:rPr>
          <w:sz w:val="24"/>
          <w:szCs w:val="24"/>
        </w:rPr>
        <w:t xml:space="preserve">niveau du </w:t>
      </w:r>
      <w:r w:rsidRPr="003F1EDC">
        <w:rPr>
          <w:sz w:val="24"/>
          <w:szCs w:val="24"/>
        </w:rPr>
        <w:t xml:space="preserve">suivi des risques identifiés dès le début du projet. Ce qui a permis de prévoir des mitigations afin de les amoindrir. Le plus grand problème de ce projet est la communication </w:t>
      </w:r>
      <w:r w:rsidR="00BF712B">
        <w:rPr>
          <w:sz w:val="24"/>
          <w:szCs w:val="24"/>
        </w:rPr>
        <w:t xml:space="preserve">intra et extra projet i.e. vers les bénéficiaires du projet </w:t>
      </w:r>
      <w:r w:rsidRPr="003F1EDC">
        <w:rPr>
          <w:sz w:val="24"/>
          <w:szCs w:val="24"/>
        </w:rPr>
        <w:t>qui mériterait d’être mieux prise en compte surtout á cause de son caractère singulier. Tous les partenaires en sont conscients et i</w:t>
      </w:r>
      <w:r w:rsidR="00241F02" w:rsidRPr="003F1EDC">
        <w:rPr>
          <w:sz w:val="24"/>
          <w:szCs w:val="24"/>
        </w:rPr>
        <w:t>l urge d’y apporter un</w:t>
      </w:r>
      <w:r w:rsidR="00D60C5B">
        <w:rPr>
          <w:sz w:val="24"/>
          <w:szCs w:val="24"/>
        </w:rPr>
        <w:t>e</w:t>
      </w:r>
      <w:r w:rsidR="00241F02" w:rsidRPr="003F1EDC">
        <w:rPr>
          <w:sz w:val="24"/>
          <w:szCs w:val="24"/>
        </w:rPr>
        <w:t xml:space="preserve"> solution. </w:t>
      </w:r>
      <w:r w:rsidR="00BF712B">
        <w:rPr>
          <w:sz w:val="24"/>
          <w:szCs w:val="24"/>
        </w:rPr>
        <w:t xml:space="preserve"> La communication intra projet ne semble pas suffisante et expliquerait les différentes frustrations, démotivations et au niveau des points focaux météo, notées ici et là. La communication externe</w:t>
      </w:r>
      <w:r w:rsidR="00DC1CA7">
        <w:rPr>
          <w:sz w:val="24"/>
          <w:szCs w:val="24"/>
        </w:rPr>
        <w:t xml:space="preserve"> souffre de d’insuffisance de médiatisation et d’insuffisance de la diffusion du bulletin d’alerte. Est-ce dû à l’absence d’une stratégie consensuelle de communication ?</w:t>
      </w:r>
    </w:p>
    <w:p w14:paraId="763ABF45" w14:textId="77777777" w:rsidR="00016441" w:rsidRPr="003F1EDC" w:rsidRDefault="00016441" w:rsidP="00016441">
      <w:pPr>
        <w:jc w:val="both"/>
        <w:rPr>
          <w:sz w:val="24"/>
          <w:szCs w:val="24"/>
        </w:rPr>
      </w:pPr>
    </w:p>
    <w:p w14:paraId="6226A521" w14:textId="6832373A" w:rsidR="002823CF" w:rsidRPr="003F1EDC" w:rsidRDefault="002823CF" w:rsidP="009E5E31">
      <w:pPr>
        <w:pStyle w:val="Titre2"/>
        <w:rPr>
          <w:rFonts w:ascii="Calibri" w:hAnsi="Calibri"/>
          <w:sz w:val="24"/>
          <w:szCs w:val="24"/>
        </w:rPr>
      </w:pPr>
      <w:bookmarkStart w:id="31" w:name="_Toc329808635"/>
      <w:r w:rsidRPr="003F1EDC">
        <w:rPr>
          <w:rFonts w:ascii="Calibri" w:hAnsi="Calibri"/>
          <w:sz w:val="24"/>
          <w:szCs w:val="24"/>
        </w:rPr>
        <w:t>2.3. Résultats</w:t>
      </w:r>
      <w:bookmarkEnd w:id="31"/>
      <w:r w:rsidRPr="003F1EDC">
        <w:rPr>
          <w:rFonts w:ascii="Calibri" w:hAnsi="Calibri"/>
          <w:sz w:val="24"/>
          <w:szCs w:val="24"/>
        </w:rPr>
        <w:t xml:space="preserve"> </w:t>
      </w:r>
    </w:p>
    <w:p w14:paraId="7F99C7D7" w14:textId="69CA7E6A" w:rsidR="002823CF" w:rsidRPr="003F1EDC" w:rsidRDefault="002823CF" w:rsidP="009E5E31">
      <w:pPr>
        <w:pStyle w:val="Titre3"/>
      </w:pPr>
      <w:bookmarkStart w:id="32" w:name="_Toc329808636"/>
      <w:r w:rsidRPr="003F1EDC">
        <w:t>2.3.1. Efficacité</w:t>
      </w:r>
      <w:bookmarkEnd w:id="32"/>
      <w:r w:rsidRPr="003F1EDC">
        <w:t xml:space="preserve"> </w:t>
      </w:r>
    </w:p>
    <w:p w14:paraId="49946FAD" w14:textId="2BCA54F3" w:rsidR="009E5E31" w:rsidRPr="00822A83" w:rsidRDefault="00A85C5F" w:rsidP="00822A83">
      <w:pPr>
        <w:spacing w:before="120"/>
        <w:jc w:val="both"/>
        <w:rPr>
          <w:rFonts w:cs="Arial"/>
          <w:sz w:val="24"/>
          <w:szCs w:val="24"/>
          <w:lang w:eastAsia="fr-FR"/>
        </w:rPr>
      </w:pPr>
      <w:r w:rsidRPr="003F1EDC">
        <w:rPr>
          <w:rFonts w:cs="Arial"/>
          <w:sz w:val="24"/>
          <w:szCs w:val="24"/>
          <w:lang w:eastAsia="fr-FR"/>
        </w:rPr>
        <w:t>Le projet SAP/Bénin, en ce qui concerne la période couverte par l’évaluation à mi-parcours</w:t>
      </w:r>
      <w:r w:rsidR="00ED5436">
        <w:rPr>
          <w:rFonts w:cs="Arial"/>
          <w:sz w:val="24"/>
          <w:szCs w:val="24"/>
          <w:lang w:eastAsia="fr-FR"/>
        </w:rPr>
        <w:t>, 2014 – 2015</w:t>
      </w:r>
      <w:r w:rsidRPr="003F1EDC">
        <w:rPr>
          <w:rFonts w:cs="Arial"/>
          <w:sz w:val="24"/>
          <w:szCs w:val="24"/>
          <w:lang w:eastAsia="fr-FR"/>
        </w:rPr>
        <w:t xml:space="preserve">, a procédé à l’installation de </w:t>
      </w:r>
      <w:r w:rsidR="00ED5436">
        <w:rPr>
          <w:rFonts w:cs="Arial"/>
          <w:sz w:val="24"/>
          <w:szCs w:val="24"/>
          <w:lang w:eastAsia="fr-FR"/>
        </w:rPr>
        <w:t xml:space="preserve">quelques </w:t>
      </w:r>
      <w:r w:rsidRPr="003F1EDC">
        <w:rPr>
          <w:rFonts w:cs="Arial"/>
          <w:sz w:val="24"/>
          <w:szCs w:val="24"/>
          <w:lang w:eastAsia="fr-FR"/>
        </w:rPr>
        <w:t xml:space="preserve">équipements nécessaires aux mesures des événements climatiques, et </w:t>
      </w:r>
      <w:r w:rsidR="00ED5436">
        <w:rPr>
          <w:rFonts w:cs="Arial"/>
          <w:sz w:val="24"/>
          <w:szCs w:val="24"/>
          <w:lang w:eastAsia="fr-FR"/>
        </w:rPr>
        <w:t xml:space="preserve">fait suivre, aux partenaires, </w:t>
      </w:r>
      <w:r w:rsidRPr="003F1EDC">
        <w:rPr>
          <w:rFonts w:cs="Arial"/>
          <w:sz w:val="24"/>
          <w:szCs w:val="24"/>
          <w:lang w:eastAsia="fr-FR"/>
        </w:rPr>
        <w:t xml:space="preserve">quelques </w:t>
      </w:r>
      <w:r w:rsidR="00ED5436">
        <w:rPr>
          <w:rFonts w:cs="Arial"/>
          <w:sz w:val="24"/>
          <w:szCs w:val="24"/>
          <w:lang w:eastAsia="fr-FR"/>
        </w:rPr>
        <w:t>formations (</w:t>
      </w:r>
      <w:r w:rsidRPr="003F1EDC">
        <w:rPr>
          <w:rFonts w:cs="Arial"/>
          <w:sz w:val="24"/>
          <w:szCs w:val="24"/>
          <w:lang w:eastAsia="fr-FR"/>
        </w:rPr>
        <w:t>renforcements de capacités</w:t>
      </w:r>
      <w:r w:rsidR="00ED5436">
        <w:rPr>
          <w:rFonts w:cs="Arial"/>
          <w:sz w:val="24"/>
          <w:szCs w:val="24"/>
          <w:lang w:eastAsia="fr-FR"/>
        </w:rPr>
        <w:t>)</w:t>
      </w:r>
      <w:r w:rsidRPr="003F1EDC">
        <w:rPr>
          <w:rFonts w:cs="Arial"/>
          <w:sz w:val="24"/>
          <w:szCs w:val="24"/>
          <w:lang w:eastAsia="fr-FR"/>
        </w:rPr>
        <w:t xml:space="preserve">. </w:t>
      </w:r>
    </w:p>
    <w:p w14:paraId="5E8D2154" w14:textId="77777777" w:rsidR="002823CF" w:rsidRPr="003F1EDC" w:rsidRDefault="002823CF" w:rsidP="002823CF">
      <w:pPr>
        <w:widowControl w:val="0"/>
        <w:autoSpaceDE w:val="0"/>
        <w:autoSpaceDN w:val="0"/>
        <w:adjustRightInd w:val="0"/>
        <w:spacing w:after="240" w:line="240" w:lineRule="auto"/>
        <w:jc w:val="both"/>
        <w:rPr>
          <w:rFonts w:cs="Times"/>
          <w:sz w:val="24"/>
          <w:szCs w:val="24"/>
          <w:lang w:eastAsia="fr-FR"/>
        </w:rPr>
      </w:pPr>
      <w:r w:rsidRPr="003F1EDC">
        <w:rPr>
          <w:rFonts w:cs="Arial Narrow"/>
          <w:sz w:val="24"/>
          <w:szCs w:val="24"/>
          <w:lang w:eastAsia="fr-FR"/>
        </w:rPr>
        <w:t xml:space="preserve">«L’efficacité </w:t>
      </w:r>
      <w:r w:rsidRPr="003F1EDC">
        <w:rPr>
          <w:rFonts w:cs="Arial Narrow"/>
          <w:color w:val="1D1C1D"/>
          <w:sz w:val="24"/>
          <w:szCs w:val="24"/>
          <w:lang w:eastAsia="fr-FR"/>
        </w:rPr>
        <w:t xml:space="preserve">est la mesure du niveau de réalisation des résultats (produits ou effets) escomptés d’une initiative donnée ou la mesure des progrès réalisés pour l’atteinte des produits ou effets. L’évaluation de l’efficacité dans les évaluations d’un projet implique une appréciation des causes et des effets, c'est-à-dire l’attribution des changements observés aux activités du projet et à ses produits » </w:t>
      </w:r>
      <w:r w:rsidRPr="003F1EDC">
        <w:rPr>
          <w:rFonts w:cs="Arial Narrow"/>
          <w:i/>
          <w:iCs/>
          <w:sz w:val="24"/>
          <w:szCs w:val="24"/>
          <w:lang w:eastAsia="fr-FR"/>
        </w:rPr>
        <w:t>cf. : Guide de la planification, du suivi et de l’évaluation axés sur les résultats du développement, PNUD 2009, page 169</w:t>
      </w:r>
      <w:r w:rsidRPr="003F1EDC">
        <w:rPr>
          <w:rFonts w:cs="Arial Narrow"/>
          <w:sz w:val="24"/>
          <w:szCs w:val="24"/>
          <w:lang w:eastAsia="fr-FR"/>
        </w:rPr>
        <w:t>.</w:t>
      </w:r>
    </w:p>
    <w:p w14:paraId="532A00A2" w14:textId="7AF986F8" w:rsidR="002A67E1" w:rsidRPr="00AD2DDC" w:rsidRDefault="002823CF" w:rsidP="002823CF">
      <w:pPr>
        <w:jc w:val="both"/>
        <w:rPr>
          <w:rFonts w:cs="Arial"/>
          <w:sz w:val="24"/>
          <w:szCs w:val="24"/>
          <w:lang w:eastAsia="fr-FR"/>
        </w:rPr>
      </w:pPr>
      <w:r w:rsidRPr="003F1EDC">
        <w:rPr>
          <w:rFonts w:cs="Arial"/>
          <w:sz w:val="24"/>
          <w:szCs w:val="24"/>
          <w:lang w:eastAsia="fr-FR"/>
        </w:rPr>
        <w:t>L'efficacité décrit la réalisation des objectifs</w:t>
      </w:r>
      <w:r w:rsidR="00822A83">
        <w:rPr>
          <w:rFonts w:cs="Arial"/>
          <w:sz w:val="24"/>
          <w:szCs w:val="24"/>
          <w:lang w:eastAsia="fr-FR"/>
        </w:rPr>
        <w:t xml:space="preserve"> ou l’atteinte de résultats</w:t>
      </w:r>
      <w:r w:rsidRPr="003F1EDC">
        <w:rPr>
          <w:rFonts w:cs="Arial"/>
          <w:sz w:val="24"/>
          <w:szCs w:val="24"/>
          <w:lang w:eastAsia="fr-FR"/>
        </w:rPr>
        <w:t>. C’est la comparaison entre les objectifs ou résultats fixés au départ et les résultats atteints, d’où l’importance d’avoir des objectifs ou résultats clairs au départ. L’intérêt est de mesurer des écarts et de pouvoir les analyser.</w:t>
      </w:r>
    </w:p>
    <w:p w14:paraId="66488016" w14:textId="26CAEF8E" w:rsidR="00822A83" w:rsidRPr="00837609" w:rsidRDefault="00822A83" w:rsidP="00837609">
      <w:pPr>
        <w:jc w:val="both"/>
        <w:rPr>
          <w:sz w:val="24"/>
          <w:szCs w:val="24"/>
        </w:rPr>
      </w:pPr>
      <w:r w:rsidRPr="00837609">
        <w:rPr>
          <w:sz w:val="24"/>
          <w:szCs w:val="24"/>
        </w:rPr>
        <w:t>Si nous parcourons rapidement l</w:t>
      </w:r>
      <w:r w:rsidR="00837609">
        <w:rPr>
          <w:sz w:val="24"/>
          <w:szCs w:val="24"/>
        </w:rPr>
        <w:t>e libellé des résultats/</w:t>
      </w:r>
      <w:r w:rsidRPr="00837609">
        <w:rPr>
          <w:b/>
          <w:sz w:val="24"/>
          <w:szCs w:val="24"/>
        </w:rPr>
        <w:t>effets</w:t>
      </w:r>
      <w:r w:rsidRPr="00837609">
        <w:rPr>
          <w:sz w:val="24"/>
          <w:szCs w:val="24"/>
        </w:rPr>
        <w:t xml:space="preserve"> du projet SAP/Bénin</w:t>
      </w:r>
      <w:r w:rsidR="00837609">
        <w:rPr>
          <w:sz w:val="24"/>
          <w:szCs w:val="24"/>
        </w:rPr>
        <w:t xml:space="preserve"> qui correspondent aux deux composantes du p</w:t>
      </w:r>
      <w:r w:rsidR="00ED5436">
        <w:rPr>
          <w:sz w:val="24"/>
          <w:szCs w:val="24"/>
        </w:rPr>
        <w:t>rojet, on note pour le résultat</w:t>
      </w:r>
      <w:r w:rsidR="00837609">
        <w:rPr>
          <w:sz w:val="24"/>
          <w:szCs w:val="24"/>
        </w:rPr>
        <w:t xml:space="preserve"> 1, l’utilisation du terme « </w:t>
      </w:r>
      <w:r w:rsidR="00ED5436">
        <w:rPr>
          <w:b/>
          <w:sz w:val="24"/>
          <w:szCs w:val="24"/>
        </w:rPr>
        <w:t>renforcer</w:t>
      </w:r>
      <w:r w:rsidR="00ED5436" w:rsidRPr="00ED5436">
        <w:rPr>
          <w:b/>
          <w:sz w:val="24"/>
          <w:szCs w:val="24"/>
        </w:rPr>
        <w:t xml:space="preserve"> les capacités</w:t>
      </w:r>
      <w:r w:rsidR="00837609">
        <w:rPr>
          <w:sz w:val="24"/>
          <w:szCs w:val="24"/>
        </w:rPr>
        <w:t> »</w:t>
      </w:r>
      <w:r w:rsidR="00ED5436">
        <w:rPr>
          <w:sz w:val="24"/>
          <w:szCs w:val="24"/>
        </w:rPr>
        <w:t>, terme que la</w:t>
      </w:r>
      <w:r w:rsidR="00837609">
        <w:rPr>
          <w:sz w:val="24"/>
          <w:szCs w:val="24"/>
        </w:rPr>
        <w:t xml:space="preserve"> gestion axée</w:t>
      </w:r>
      <w:r w:rsidR="00837609" w:rsidRPr="00837609">
        <w:rPr>
          <w:sz w:val="24"/>
          <w:szCs w:val="24"/>
        </w:rPr>
        <w:t xml:space="preserve"> </w:t>
      </w:r>
      <w:r w:rsidR="00837609">
        <w:rPr>
          <w:sz w:val="24"/>
          <w:szCs w:val="24"/>
        </w:rPr>
        <w:t>sur les résultats recommande de proscrire à cause de la confusion qui tourne autour de ce terme</w:t>
      </w:r>
      <w:r w:rsidR="00ED5436">
        <w:rPr>
          <w:sz w:val="24"/>
          <w:szCs w:val="24"/>
        </w:rPr>
        <w:t xml:space="preserve"> à connotation vague</w:t>
      </w:r>
      <w:r w:rsidR="00837609">
        <w:rPr>
          <w:sz w:val="24"/>
          <w:szCs w:val="24"/>
        </w:rPr>
        <w:t xml:space="preserve">.   Pour le résultat 2, le libellé semble déjà plus </w:t>
      </w:r>
      <w:r w:rsidR="00837609" w:rsidRPr="00837609">
        <w:rPr>
          <w:sz w:val="24"/>
          <w:szCs w:val="24"/>
        </w:rPr>
        <w:t>précis, « Utilisation efficace et efficiente des informations … ».</w:t>
      </w:r>
    </w:p>
    <w:p w14:paraId="672449D9" w14:textId="1D3AED6A" w:rsidR="00837609" w:rsidRDefault="00837609" w:rsidP="00837609">
      <w:pPr>
        <w:jc w:val="both"/>
        <w:rPr>
          <w:sz w:val="24"/>
          <w:szCs w:val="24"/>
        </w:rPr>
      </w:pPr>
      <w:r w:rsidRPr="00837609">
        <w:rPr>
          <w:b/>
          <w:sz w:val="24"/>
          <w:szCs w:val="24"/>
        </w:rPr>
        <w:t>Résultat 1.</w:t>
      </w:r>
      <w:r w:rsidRPr="00837609">
        <w:rPr>
          <w:sz w:val="24"/>
          <w:szCs w:val="24"/>
        </w:rPr>
        <w:t xml:space="preserve"> </w:t>
      </w:r>
      <w:r w:rsidRPr="00ED5436">
        <w:rPr>
          <w:sz w:val="24"/>
          <w:szCs w:val="24"/>
          <w:u w:val="single"/>
        </w:rPr>
        <w:t>Capacités renforcées</w:t>
      </w:r>
      <w:r w:rsidRPr="00837609">
        <w:rPr>
          <w:sz w:val="24"/>
          <w:szCs w:val="24"/>
        </w:rPr>
        <w:t xml:space="preserve"> </w:t>
      </w:r>
      <w:r w:rsidR="00ED5436">
        <w:rPr>
          <w:sz w:val="24"/>
          <w:szCs w:val="24"/>
        </w:rPr>
        <w:t>(</w:t>
      </w:r>
      <w:r w:rsidR="00ED5436" w:rsidRPr="00ED5436">
        <w:rPr>
          <w:i/>
          <w:sz w:val="24"/>
          <w:szCs w:val="24"/>
        </w:rPr>
        <w:t>que veut-on faire exactement</w:t>
      </w:r>
      <w:r w:rsidR="00ED5436">
        <w:rPr>
          <w:sz w:val="24"/>
          <w:szCs w:val="24"/>
        </w:rPr>
        <w:t xml:space="preserve">) </w:t>
      </w:r>
      <w:r w:rsidRPr="00837609">
        <w:rPr>
          <w:sz w:val="24"/>
          <w:szCs w:val="24"/>
        </w:rPr>
        <w:t>des services hydrométéorologiques nationaux (DNM/ASECNA/DG-Eau) et des institutions de surveillance côtière (CRHOB) en matière de suivi des conditions météorologiques extrêmes et des changements climatiques (sécheresses, inondations, vents forts, érosion côtière, élévation du niveau de la mer)</w:t>
      </w:r>
    </w:p>
    <w:p w14:paraId="2B1B9D29" w14:textId="3891BC4A" w:rsidR="00837609" w:rsidRPr="00837609" w:rsidRDefault="00837609" w:rsidP="00837609">
      <w:pPr>
        <w:jc w:val="both"/>
        <w:rPr>
          <w:sz w:val="24"/>
          <w:szCs w:val="24"/>
        </w:rPr>
      </w:pPr>
      <w:r w:rsidRPr="00837609">
        <w:rPr>
          <w:sz w:val="24"/>
          <w:szCs w:val="24"/>
        </w:rPr>
        <w:lastRenderedPageBreak/>
        <w:t>Quatre (4) produits contribuent à l’atteinte de ce résultat. Ils sont de compréhension claire et ne souffre d’aucune confusion.</w:t>
      </w:r>
      <w:r w:rsidR="00ED5436">
        <w:rPr>
          <w:sz w:val="24"/>
          <w:szCs w:val="24"/>
        </w:rPr>
        <w:t xml:space="preserve"> On aurait pu partir de ces produits pour revoir le libellé de l’effet/résultat.</w:t>
      </w:r>
    </w:p>
    <w:p w14:paraId="40263569" w14:textId="4C9B30E7" w:rsidR="00837609" w:rsidRDefault="00837609" w:rsidP="002823CF">
      <w:pPr>
        <w:jc w:val="both"/>
        <w:rPr>
          <w:rFonts w:cs="Arial"/>
          <w:sz w:val="24"/>
          <w:szCs w:val="24"/>
        </w:rPr>
      </w:pPr>
      <w:r w:rsidRPr="00837609">
        <w:rPr>
          <w:b/>
          <w:sz w:val="24"/>
          <w:szCs w:val="24"/>
        </w:rPr>
        <w:t>Résultat 2.</w:t>
      </w:r>
      <w:r w:rsidRPr="00837609">
        <w:rPr>
          <w:sz w:val="24"/>
          <w:szCs w:val="24"/>
        </w:rPr>
        <w:t xml:space="preserve"> </w:t>
      </w:r>
      <w:r w:rsidRPr="00837609">
        <w:rPr>
          <w:rStyle w:val="hps"/>
          <w:sz w:val="24"/>
          <w:szCs w:val="24"/>
        </w:rPr>
        <w:t>Utilisation</w:t>
      </w:r>
      <w:r w:rsidRPr="00837609">
        <w:rPr>
          <w:sz w:val="24"/>
          <w:szCs w:val="24"/>
        </w:rPr>
        <w:t xml:space="preserve"> </w:t>
      </w:r>
      <w:r w:rsidRPr="00837609">
        <w:rPr>
          <w:rStyle w:val="hps"/>
          <w:sz w:val="24"/>
          <w:szCs w:val="24"/>
        </w:rPr>
        <w:t>efficace et efficiente des informations</w:t>
      </w:r>
      <w:r w:rsidRPr="00837609">
        <w:rPr>
          <w:sz w:val="24"/>
          <w:szCs w:val="24"/>
        </w:rPr>
        <w:t xml:space="preserve"> </w:t>
      </w:r>
      <w:r w:rsidRPr="00837609">
        <w:rPr>
          <w:rStyle w:val="hps"/>
          <w:sz w:val="24"/>
          <w:szCs w:val="24"/>
        </w:rPr>
        <w:t>hydro</w:t>
      </w:r>
      <w:r w:rsidRPr="00837609">
        <w:rPr>
          <w:sz w:val="24"/>
          <w:szCs w:val="24"/>
        </w:rPr>
        <w:t xml:space="preserve">météorologiques </w:t>
      </w:r>
      <w:r w:rsidRPr="00837609">
        <w:rPr>
          <w:rStyle w:val="hps"/>
          <w:sz w:val="24"/>
          <w:szCs w:val="24"/>
        </w:rPr>
        <w:t>et environnementales</w:t>
      </w:r>
      <w:r w:rsidRPr="00837609">
        <w:rPr>
          <w:sz w:val="24"/>
          <w:szCs w:val="24"/>
        </w:rPr>
        <w:t xml:space="preserve"> </w:t>
      </w:r>
      <w:r w:rsidRPr="00837609">
        <w:rPr>
          <w:rStyle w:val="hps"/>
          <w:sz w:val="24"/>
          <w:szCs w:val="24"/>
        </w:rPr>
        <w:t>pour l’élaboration d’alertes</w:t>
      </w:r>
      <w:r w:rsidRPr="00837609">
        <w:rPr>
          <w:sz w:val="24"/>
          <w:szCs w:val="24"/>
        </w:rPr>
        <w:t xml:space="preserve"> </w:t>
      </w:r>
      <w:r w:rsidRPr="00837609">
        <w:rPr>
          <w:rStyle w:val="hps"/>
          <w:sz w:val="24"/>
          <w:szCs w:val="24"/>
        </w:rPr>
        <w:t>précoces et</w:t>
      </w:r>
      <w:r w:rsidRPr="00837609">
        <w:rPr>
          <w:sz w:val="24"/>
          <w:szCs w:val="24"/>
        </w:rPr>
        <w:t xml:space="preserve"> </w:t>
      </w:r>
      <w:r w:rsidRPr="00837609">
        <w:rPr>
          <w:rStyle w:val="hps"/>
          <w:sz w:val="24"/>
          <w:szCs w:val="24"/>
        </w:rPr>
        <w:t>saisonnières</w:t>
      </w:r>
      <w:r w:rsidRPr="00837609">
        <w:rPr>
          <w:sz w:val="24"/>
          <w:szCs w:val="24"/>
        </w:rPr>
        <w:t xml:space="preserve"> </w:t>
      </w:r>
      <w:r w:rsidRPr="00837609">
        <w:rPr>
          <w:rStyle w:val="hps"/>
          <w:sz w:val="24"/>
          <w:szCs w:val="24"/>
        </w:rPr>
        <w:t>qui sont intégrés</w:t>
      </w:r>
      <w:r w:rsidRPr="00837609">
        <w:rPr>
          <w:sz w:val="24"/>
          <w:szCs w:val="24"/>
        </w:rPr>
        <w:t xml:space="preserve"> </w:t>
      </w:r>
      <w:r w:rsidRPr="00837609">
        <w:rPr>
          <w:rStyle w:val="hps"/>
          <w:sz w:val="24"/>
          <w:szCs w:val="24"/>
        </w:rPr>
        <w:t>dans les plans de</w:t>
      </w:r>
      <w:r w:rsidRPr="00837609">
        <w:rPr>
          <w:sz w:val="24"/>
          <w:szCs w:val="24"/>
        </w:rPr>
        <w:t xml:space="preserve"> </w:t>
      </w:r>
      <w:r w:rsidRPr="00837609">
        <w:rPr>
          <w:rStyle w:val="hps"/>
          <w:sz w:val="24"/>
          <w:szCs w:val="24"/>
        </w:rPr>
        <w:t>développement à long terme</w:t>
      </w:r>
      <w:r>
        <w:rPr>
          <w:rFonts w:cs="Arial"/>
          <w:sz w:val="24"/>
          <w:szCs w:val="24"/>
        </w:rPr>
        <w:t>.</w:t>
      </w:r>
    </w:p>
    <w:p w14:paraId="24CC4C63" w14:textId="0976A634" w:rsidR="00837609" w:rsidRDefault="00837609" w:rsidP="002823CF">
      <w:pPr>
        <w:jc w:val="both"/>
        <w:rPr>
          <w:rFonts w:cs="Arial"/>
          <w:sz w:val="24"/>
          <w:szCs w:val="24"/>
        </w:rPr>
      </w:pPr>
      <w:r>
        <w:rPr>
          <w:rFonts w:cs="Arial"/>
          <w:sz w:val="24"/>
          <w:szCs w:val="24"/>
        </w:rPr>
        <w:t>Sept (7) produits ont été identifiés dans le document de projet qui permettront d’atteindre cet effet</w:t>
      </w:r>
      <w:r w:rsidR="00356BDD">
        <w:rPr>
          <w:rFonts w:cs="Arial"/>
          <w:sz w:val="24"/>
          <w:szCs w:val="24"/>
        </w:rPr>
        <w:t xml:space="preserve"> mais tous ne sont pas SMART.</w:t>
      </w:r>
    </w:p>
    <w:p w14:paraId="6335998C" w14:textId="52E31A4E" w:rsidR="001E2EA0" w:rsidRPr="001E2EA0" w:rsidRDefault="001E2EA0" w:rsidP="002823CF">
      <w:pPr>
        <w:jc w:val="both"/>
        <w:rPr>
          <w:rFonts w:cs="Arial"/>
          <w:sz w:val="24"/>
          <w:szCs w:val="24"/>
        </w:rPr>
      </w:pPr>
      <w:r>
        <w:rPr>
          <w:rFonts w:cs="Arial"/>
          <w:sz w:val="24"/>
          <w:szCs w:val="24"/>
        </w:rPr>
        <w:t>Trois des produits comporte le terme « </w:t>
      </w:r>
      <w:r w:rsidRPr="00C33D6F">
        <w:rPr>
          <w:rFonts w:cs="Arial"/>
          <w:b/>
          <w:sz w:val="24"/>
          <w:szCs w:val="24"/>
          <w:u w:val="single"/>
        </w:rPr>
        <w:t>renforcer les capacités </w:t>
      </w:r>
      <w:r w:rsidR="00C33D6F">
        <w:rPr>
          <w:rFonts w:cs="Arial"/>
          <w:sz w:val="24"/>
          <w:szCs w:val="24"/>
        </w:rPr>
        <w:t xml:space="preserve">» </w:t>
      </w:r>
      <w:r>
        <w:rPr>
          <w:rFonts w:cs="Arial"/>
          <w:sz w:val="24"/>
          <w:szCs w:val="24"/>
        </w:rPr>
        <w:t>:</w:t>
      </w:r>
    </w:p>
    <w:p w14:paraId="1A5078E9" w14:textId="1C3B4F73" w:rsidR="001E2EA0" w:rsidRDefault="001E2EA0" w:rsidP="002823CF">
      <w:pPr>
        <w:jc w:val="both"/>
        <w:rPr>
          <w:sz w:val="24"/>
          <w:szCs w:val="24"/>
        </w:rPr>
      </w:pPr>
      <w:r w:rsidRPr="00C33D6F">
        <w:rPr>
          <w:rStyle w:val="hps"/>
          <w:b/>
          <w:sz w:val="24"/>
          <w:szCs w:val="24"/>
        </w:rPr>
        <w:t>2.1.</w:t>
      </w:r>
      <w:r w:rsidRPr="001E2EA0">
        <w:rPr>
          <w:sz w:val="24"/>
          <w:szCs w:val="24"/>
        </w:rPr>
        <w:t xml:space="preserve"> les </w:t>
      </w:r>
      <w:r w:rsidRPr="001E2EA0">
        <w:rPr>
          <w:b/>
          <w:color w:val="FF6600"/>
          <w:sz w:val="24"/>
          <w:szCs w:val="24"/>
          <w:highlight w:val="yellow"/>
        </w:rPr>
        <w:t>capacités</w:t>
      </w:r>
      <w:r w:rsidRPr="001E2EA0">
        <w:rPr>
          <w:b/>
          <w:color w:val="FF6600"/>
          <w:sz w:val="24"/>
          <w:szCs w:val="24"/>
        </w:rPr>
        <w:t xml:space="preserve"> </w:t>
      </w:r>
      <w:r w:rsidRPr="001E2EA0">
        <w:rPr>
          <w:sz w:val="24"/>
          <w:szCs w:val="24"/>
        </w:rPr>
        <w:t xml:space="preserve">de la DNM/ASECNA et de la DG-Eau à concevoir et utiliser des prévisions météorologiques (à des échéances horaires, journalières et saisonnières) sont </w:t>
      </w:r>
      <w:r w:rsidRPr="001E2EA0">
        <w:rPr>
          <w:b/>
          <w:color w:val="FF6600"/>
          <w:sz w:val="24"/>
          <w:szCs w:val="24"/>
          <w:highlight w:val="yellow"/>
        </w:rPr>
        <w:t>renforcées</w:t>
      </w:r>
      <w:r w:rsidRPr="001E2EA0">
        <w:rPr>
          <w:b/>
          <w:color w:val="FF6600"/>
          <w:sz w:val="24"/>
          <w:szCs w:val="24"/>
        </w:rPr>
        <w:t xml:space="preserve"> </w:t>
      </w:r>
      <w:r w:rsidRPr="001E2EA0">
        <w:rPr>
          <w:sz w:val="24"/>
          <w:szCs w:val="24"/>
        </w:rPr>
        <w:t xml:space="preserve">grâce à la </w:t>
      </w:r>
      <w:r w:rsidRPr="001E2EA0">
        <w:rPr>
          <w:b/>
          <w:sz w:val="24"/>
          <w:szCs w:val="24"/>
          <w:u w:val="single"/>
        </w:rPr>
        <w:t>formatio</w:t>
      </w:r>
      <w:r w:rsidRPr="001E2EA0">
        <w:rPr>
          <w:sz w:val="24"/>
          <w:szCs w:val="24"/>
        </w:rPr>
        <w:t>n de 4 ingénieurs et 4 techniciens spécialisés et au partage de connaissances à l’échelle régionale et internationale</w:t>
      </w:r>
      <w:r w:rsidRPr="001E2EA0">
        <w:rPr>
          <w:rStyle w:val="hps"/>
          <w:sz w:val="24"/>
          <w:szCs w:val="24"/>
        </w:rPr>
        <w:t>.</w:t>
      </w:r>
      <w:r w:rsidRPr="001E2EA0">
        <w:rPr>
          <w:sz w:val="24"/>
          <w:szCs w:val="24"/>
        </w:rPr>
        <w:t xml:space="preserve"> </w:t>
      </w:r>
      <w:r w:rsidRPr="001E2EA0">
        <w:rPr>
          <w:rStyle w:val="hps"/>
          <w:sz w:val="24"/>
          <w:szCs w:val="24"/>
        </w:rPr>
        <w:t>(</w:t>
      </w:r>
      <w:r w:rsidRPr="001E2EA0">
        <w:rPr>
          <w:sz w:val="24"/>
          <w:szCs w:val="24"/>
        </w:rPr>
        <w:t xml:space="preserve">Le </w:t>
      </w:r>
      <w:r w:rsidRPr="001E2EA0">
        <w:rPr>
          <w:rStyle w:val="hps"/>
          <w:sz w:val="24"/>
          <w:szCs w:val="24"/>
        </w:rPr>
        <w:t>gouvernement aidera</w:t>
      </w:r>
      <w:r w:rsidRPr="001E2EA0">
        <w:rPr>
          <w:sz w:val="24"/>
          <w:szCs w:val="24"/>
        </w:rPr>
        <w:t xml:space="preserve"> </w:t>
      </w:r>
      <w:r w:rsidRPr="001E2EA0">
        <w:rPr>
          <w:rStyle w:val="hps"/>
          <w:sz w:val="24"/>
          <w:szCs w:val="24"/>
        </w:rPr>
        <w:t>au recrutement</w:t>
      </w:r>
      <w:r w:rsidRPr="001E2EA0">
        <w:rPr>
          <w:sz w:val="24"/>
          <w:szCs w:val="24"/>
        </w:rPr>
        <w:t xml:space="preserve"> </w:t>
      </w:r>
      <w:r w:rsidRPr="001E2EA0">
        <w:rPr>
          <w:rStyle w:val="hps"/>
          <w:sz w:val="24"/>
          <w:szCs w:val="24"/>
        </w:rPr>
        <w:t>et</w:t>
      </w:r>
      <w:r w:rsidRPr="001E2EA0">
        <w:rPr>
          <w:sz w:val="24"/>
          <w:szCs w:val="24"/>
        </w:rPr>
        <w:t xml:space="preserve"> </w:t>
      </w:r>
      <w:r w:rsidRPr="001E2EA0">
        <w:rPr>
          <w:rStyle w:val="hps"/>
          <w:sz w:val="24"/>
          <w:szCs w:val="24"/>
        </w:rPr>
        <w:t>exigera</w:t>
      </w:r>
      <w:r w:rsidRPr="001E2EA0">
        <w:rPr>
          <w:sz w:val="24"/>
          <w:szCs w:val="24"/>
        </w:rPr>
        <w:t xml:space="preserve"> </w:t>
      </w:r>
      <w:r w:rsidRPr="001E2EA0">
        <w:rPr>
          <w:rStyle w:val="hps"/>
          <w:sz w:val="24"/>
          <w:szCs w:val="24"/>
        </w:rPr>
        <w:t>que les personnes qualifiées recrutées</w:t>
      </w:r>
      <w:r w:rsidRPr="001E2EA0">
        <w:rPr>
          <w:sz w:val="24"/>
          <w:szCs w:val="24"/>
        </w:rPr>
        <w:t xml:space="preserve"> </w:t>
      </w:r>
      <w:r w:rsidRPr="001E2EA0">
        <w:rPr>
          <w:rStyle w:val="hps"/>
          <w:sz w:val="24"/>
          <w:szCs w:val="24"/>
        </w:rPr>
        <w:t>continuent à travailler</w:t>
      </w:r>
      <w:r w:rsidRPr="001E2EA0">
        <w:rPr>
          <w:sz w:val="24"/>
          <w:szCs w:val="24"/>
        </w:rPr>
        <w:t xml:space="preserve"> </w:t>
      </w:r>
      <w:r w:rsidRPr="001E2EA0">
        <w:rPr>
          <w:rStyle w:val="hps"/>
          <w:sz w:val="24"/>
          <w:szCs w:val="24"/>
        </w:rPr>
        <w:t>au sein de leurs</w:t>
      </w:r>
      <w:r w:rsidRPr="001E2EA0">
        <w:rPr>
          <w:sz w:val="24"/>
          <w:szCs w:val="24"/>
        </w:rPr>
        <w:t xml:space="preserve"> </w:t>
      </w:r>
      <w:r w:rsidRPr="001E2EA0">
        <w:rPr>
          <w:rStyle w:val="hps"/>
          <w:sz w:val="24"/>
          <w:szCs w:val="24"/>
        </w:rPr>
        <w:t>institutions</w:t>
      </w:r>
      <w:r w:rsidRPr="001E2EA0">
        <w:rPr>
          <w:sz w:val="24"/>
          <w:szCs w:val="24"/>
        </w:rPr>
        <w:t xml:space="preserve"> </w:t>
      </w:r>
      <w:r w:rsidRPr="001E2EA0">
        <w:rPr>
          <w:rStyle w:val="hps"/>
          <w:sz w:val="24"/>
          <w:szCs w:val="24"/>
        </w:rPr>
        <w:t>respectives</w:t>
      </w:r>
      <w:r w:rsidRPr="001E2EA0">
        <w:rPr>
          <w:sz w:val="24"/>
          <w:szCs w:val="24"/>
        </w:rPr>
        <w:t xml:space="preserve"> </w:t>
      </w:r>
      <w:r w:rsidRPr="001E2EA0">
        <w:rPr>
          <w:rStyle w:val="hps"/>
          <w:sz w:val="24"/>
          <w:szCs w:val="24"/>
        </w:rPr>
        <w:t>pendant au</w:t>
      </w:r>
      <w:r w:rsidRPr="001E2EA0">
        <w:rPr>
          <w:sz w:val="24"/>
          <w:szCs w:val="24"/>
        </w:rPr>
        <w:t xml:space="preserve"> </w:t>
      </w:r>
      <w:r w:rsidRPr="001E2EA0">
        <w:rPr>
          <w:rStyle w:val="hps"/>
          <w:sz w:val="24"/>
          <w:szCs w:val="24"/>
        </w:rPr>
        <w:t>moins 5 ans</w:t>
      </w:r>
      <w:r w:rsidRPr="001E2EA0">
        <w:rPr>
          <w:sz w:val="24"/>
          <w:szCs w:val="24"/>
        </w:rPr>
        <w:t xml:space="preserve"> </w:t>
      </w:r>
      <w:r w:rsidRPr="001E2EA0">
        <w:rPr>
          <w:rStyle w:val="hps"/>
          <w:sz w:val="24"/>
          <w:szCs w:val="24"/>
        </w:rPr>
        <w:t>après la formation.</w:t>
      </w:r>
      <w:r w:rsidRPr="001E2EA0">
        <w:rPr>
          <w:sz w:val="24"/>
          <w:szCs w:val="24"/>
        </w:rPr>
        <w:t xml:space="preserve"> </w:t>
      </w:r>
      <w:r w:rsidRPr="001E2EA0">
        <w:rPr>
          <w:rStyle w:val="hps"/>
          <w:sz w:val="24"/>
          <w:szCs w:val="24"/>
        </w:rPr>
        <w:t>La formation du personnel</w:t>
      </w:r>
      <w:r w:rsidRPr="001E2EA0">
        <w:rPr>
          <w:sz w:val="24"/>
          <w:szCs w:val="24"/>
        </w:rPr>
        <w:t xml:space="preserve"> </w:t>
      </w:r>
      <w:r w:rsidRPr="001E2EA0">
        <w:rPr>
          <w:rStyle w:val="hps"/>
          <w:sz w:val="24"/>
          <w:szCs w:val="24"/>
        </w:rPr>
        <w:t>se fera</w:t>
      </w:r>
      <w:r w:rsidRPr="001E2EA0">
        <w:rPr>
          <w:sz w:val="24"/>
          <w:szCs w:val="24"/>
        </w:rPr>
        <w:t xml:space="preserve"> </w:t>
      </w:r>
      <w:r w:rsidRPr="001E2EA0">
        <w:rPr>
          <w:rStyle w:val="hps"/>
          <w:sz w:val="24"/>
          <w:szCs w:val="24"/>
        </w:rPr>
        <w:t>aux niveaux national et</w:t>
      </w:r>
      <w:r w:rsidRPr="001E2EA0">
        <w:rPr>
          <w:sz w:val="24"/>
          <w:szCs w:val="24"/>
        </w:rPr>
        <w:t xml:space="preserve"> </w:t>
      </w:r>
      <w:r w:rsidRPr="001E2EA0">
        <w:rPr>
          <w:rStyle w:val="hps"/>
          <w:sz w:val="24"/>
          <w:szCs w:val="24"/>
        </w:rPr>
        <w:t>régional.</w:t>
      </w:r>
      <w:r w:rsidRPr="001E2EA0">
        <w:rPr>
          <w:sz w:val="24"/>
          <w:szCs w:val="24"/>
        </w:rPr>
        <w:t>)</w:t>
      </w:r>
    </w:p>
    <w:p w14:paraId="483DB63D" w14:textId="24629F44" w:rsidR="001E2EA0" w:rsidRPr="001E2EA0" w:rsidRDefault="008B0A34" w:rsidP="002823CF">
      <w:pPr>
        <w:jc w:val="both"/>
        <w:rPr>
          <w:sz w:val="24"/>
          <w:szCs w:val="24"/>
        </w:rPr>
      </w:pPr>
      <w:r>
        <w:rPr>
          <w:sz w:val="24"/>
          <w:szCs w:val="24"/>
          <w:u w:val="single"/>
        </w:rPr>
        <w:t>Proposition de</w:t>
      </w:r>
      <w:r w:rsidR="001E2EA0" w:rsidRPr="001D27F2">
        <w:rPr>
          <w:sz w:val="24"/>
          <w:szCs w:val="24"/>
          <w:u w:val="single"/>
        </w:rPr>
        <w:t xml:space="preserve"> libellé plus SMART </w:t>
      </w:r>
      <w:r w:rsidR="001E2EA0">
        <w:rPr>
          <w:sz w:val="24"/>
          <w:szCs w:val="24"/>
        </w:rPr>
        <w:t xml:space="preserve">: </w:t>
      </w:r>
      <w:r w:rsidR="001D27F2">
        <w:rPr>
          <w:b/>
          <w:sz w:val="24"/>
          <w:szCs w:val="24"/>
        </w:rPr>
        <w:t>« Q</w:t>
      </w:r>
      <w:r w:rsidR="001E2EA0" w:rsidRPr="001D27F2">
        <w:rPr>
          <w:b/>
          <w:sz w:val="24"/>
          <w:szCs w:val="24"/>
        </w:rPr>
        <w:t>uatre (4) ingénieurs et quatre (4) techniciens spécialisés de la DNM/ASECNA et de la DG-Eau</w:t>
      </w:r>
      <w:r w:rsidR="001D27F2" w:rsidRPr="001D27F2">
        <w:rPr>
          <w:b/>
          <w:sz w:val="24"/>
          <w:szCs w:val="24"/>
        </w:rPr>
        <w:t xml:space="preserve"> reçoivent une formation sur conception et utilisation des prévisions météorologiques (à des échéances horaires, journalières et saisonnières)</w:t>
      </w:r>
    </w:p>
    <w:p w14:paraId="0FEC66BE" w14:textId="7B2E51B9" w:rsidR="001E2EA0" w:rsidRDefault="001E2EA0" w:rsidP="002823CF">
      <w:pPr>
        <w:jc w:val="both"/>
        <w:rPr>
          <w:rStyle w:val="hps"/>
          <w:sz w:val="24"/>
          <w:szCs w:val="24"/>
        </w:rPr>
      </w:pPr>
      <w:r w:rsidRPr="00C33D6F">
        <w:rPr>
          <w:rStyle w:val="hps"/>
          <w:b/>
          <w:sz w:val="24"/>
          <w:szCs w:val="24"/>
        </w:rPr>
        <w:t>2.5</w:t>
      </w:r>
      <w:r w:rsidRPr="001E2EA0">
        <w:rPr>
          <w:sz w:val="24"/>
          <w:szCs w:val="24"/>
        </w:rPr>
        <w:t xml:space="preserve"> </w:t>
      </w:r>
      <w:r w:rsidRPr="001E2EA0">
        <w:rPr>
          <w:color w:val="FF6600"/>
          <w:sz w:val="24"/>
          <w:szCs w:val="24"/>
          <w:highlight w:val="yellow"/>
        </w:rPr>
        <w:t>Renforcement</w:t>
      </w:r>
      <w:r w:rsidRPr="001E2EA0">
        <w:rPr>
          <w:color w:val="FF6600"/>
          <w:sz w:val="24"/>
          <w:szCs w:val="24"/>
        </w:rPr>
        <w:t xml:space="preserve"> </w:t>
      </w:r>
      <w:r w:rsidRPr="001E2EA0">
        <w:rPr>
          <w:sz w:val="24"/>
          <w:szCs w:val="24"/>
        </w:rPr>
        <w:t xml:space="preserve">à l’échelle nationale et locale </w:t>
      </w:r>
      <w:r w:rsidRPr="001E2EA0">
        <w:rPr>
          <w:color w:val="FF6600"/>
          <w:sz w:val="24"/>
          <w:szCs w:val="24"/>
          <w:highlight w:val="yellow"/>
        </w:rPr>
        <w:t>des capacités</w:t>
      </w:r>
      <w:r w:rsidRPr="001E2EA0">
        <w:rPr>
          <w:sz w:val="24"/>
          <w:szCs w:val="24"/>
        </w:rPr>
        <w:t xml:space="preserve"> de l’ANPC, du PNRCC et de la DGE pour la prise en compte des prévisions dans les programmes actuels de développement, les DSRP (SCRP, PAP et NGSPR) et les systèmes de gestion des catastrophes à travers la collaboration au plan local, régional et international</w:t>
      </w:r>
      <w:r w:rsidRPr="001E2EA0">
        <w:rPr>
          <w:rStyle w:val="hps"/>
          <w:sz w:val="24"/>
          <w:szCs w:val="24"/>
        </w:rPr>
        <w:t>.</w:t>
      </w:r>
    </w:p>
    <w:p w14:paraId="2558687E" w14:textId="4B516B65" w:rsidR="00C33D6F" w:rsidRPr="00C33D6F" w:rsidRDefault="008B0A34" w:rsidP="002823CF">
      <w:pPr>
        <w:jc w:val="both"/>
        <w:rPr>
          <w:rStyle w:val="hps"/>
          <w:b/>
          <w:sz w:val="24"/>
          <w:szCs w:val="24"/>
        </w:rPr>
      </w:pPr>
      <w:r>
        <w:rPr>
          <w:sz w:val="24"/>
          <w:szCs w:val="24"/>
          <w:u w:val="single"/>
        </w:rPr>
        <w:t>Proposition de</w:t>
      </w:r>
      <w:r w:rsidR="00C33D6F" w:rsidRPr="001D27F2">
        <w:rPr>
          <w:sz w:val="24"/>
          <w:szCs w:val="24"/>
          <w:u w:val="single"/>
        </w:rPr>
        <w:t xml:space="preserve"> libellé plus SMART </w:t>
      </w:r>
      <w:r w:rsidR="00C33D6F">
        <w:rPr>
          <w:sz w:val="24"/>
          <w:szCs w:val="24"/>
        </w:rPr>
        <w:t xml:space="preserve">: </w:t>
      </w:r>
      <w:r w:rsidR="00C33D6F">
        <w:rPr>
          <w:b/>
          <w:sz w:val="24"/>
          <w:szCs w:val="24"/>
        </w:rPr>
        <w:t xml:space="preserve">« L’ANPC, le PNRCC et </w:t>
      </w:r>
      <w:r w:rsidR="00C33D6F" w:rsidRPr="00C33D6F">
        <w:rPr>
          <w:b/>
          <w:sz w:val="24"/>
          <w:szCs w:val="24"/>
        </w:rPr>
        <w:t xml:space="preserve">la DGE </w:t>
      </w:r>
      <w:r w:rsidR="00C33D6F">
        <w:rPr>
          <w:b/>
          <w:sz w:val="24"/>
          <w:szCs w:val="24"/>
        </w:rPr>
        <w:t>sont formés pour une meilleure pour en</w:t>
      </w:r>
      <w:r w:rsidR="00C33D6F" w:rsidRPr="00C33D6F">
        <w:rPr>
          <w:b/>
          <w:sz w:val="24"/>
          <w:szCs w:val="24"/>
        </w:rPr>
        <w:t xml:space="preserve"> prise en compte des prévisions dans les programmes actuels de développement, les DSRP (SCRP, PAP et NGSPR) et les systèmes de gestion des catastrophes</w:t>
      </w:r>
      <w:r w:rsidR="00C33D6F">
        <w:rPr>
          <w:b/>
          <w:sz w:val="24"/>
          <w:szCs w:val="24"/>
        </w:rPr>
        <w:t>.</w:t>
      </w:r>
    </w:p>
    <w:p w14:paraId="14DBD39E" w14:textId="51BBE183" w:rsidR="00837609" w:rsidRPr="00C33D6F" w:rsidRDefault="001E2EA0" w:rsidP="002823CF">
      <w:pPr>
        <w:jc w:val="both"/>
        <w:rPr>
          <w:rFonts w:cs="Arial"/>
          <w:sz w:val="24"/>
          <w:szCs w:val="24"/>
        </w:rPr>
      </w:pPr>
      <w:r w:rsidRPr="00C33D6F">
        <w:rPr>
          <w:rStyle w:val="hps"/>
          <w:b/>
          <w:sz w:val="24"/>
          <w:szCs w:val="24"/>
        </w:rPr>
        <w:t>2.7</w:t>
      </w:r>
      <w:r w:rsidRPr="001E2EA0">
        <w:rPr>
          <w:sz w:val="24"/>
          <w:szCs w:val="24"/>
        </w:rPr>
        <w:t xml:space="preserve"> </w:t>
      </w:r>
      <w:r w:rsidRPr="001E2EA0">
        <w:rPr>
          <w:rStyle w:val="hps"/>
          <w:sz w:val="24"/>
          <w:szCs w:val="24"/>
        </w:rPr>
        <w:t xml:space="preserve">La </w:t>
      </w:r>
      <w:r w:rsidRPr="001E2EA0">
        <w:rPr>
          <w:rStyle w:val="hps"/>
          <w:color w:val="FF6600"/>
          <w:sz w:val="24"/>
          <w:szCs w:val="24"/>
          <w:highlight w:val="yellow"/>
        </w:rPr>
        <w:t>capacité d</w:t>
      </w:r>
      <w:r w:rsidRPr="001E2EA0">
        <w:rPr>
          <w:rStyle w:val="hps"/>
          <w:sz w:val="24"/>
          <w:szCs w:val="24"/>
        </w:rPr>
        <w:t>es communautés</w:t>
      </w:r>
      <w:r w:rsidRPr="001E2EA0">
        <w:rPr>
          <w:sz w:val="24"/>
          <w:szCs w:val="24"/>
        </w:rPr>
        <w:t xml:space="preserve"> </w:t>
      </w:r>
      <w:r w:rsidRPr="001E2EA0">
        <w:rPr>
          <w:rStyle w:val="hps"/>
          <w:sz w:val="24"/>
          <w:szCs w:val="24"/>
        </w:rPr>
        <w:t>rurales à s'adapter</w:t>
      </w:r>
      <w:r w:rsidRPr="001E2EA0">
        <w:rPr>
          <w:sz w:val="24"/>
          <w:szCs w:val="24"/>
        </w:rPr>
        <w:t xml:space="preserve"> </w:t>
      </w:r>
      <w:r w:rsidRPr="001E2EA0">
        <w:rPr>
          <w:rStyle w:val="hps"/>
          <w:sz w:val="24"/>
          <w:szCs w:val="24"/>
        </w:rPr>
        <w:t>aux chocs climatiques</w:t>
      </w:r>
      <w:r w:rsidRPr="001E2EA0">
        <w:rPr>
          <w:sz w:val="24"/>
          <w:szCs w:val="24"/>
        </w:rPr>
        <w:t xml:space="preserve"> </w:t>
      </w:r>
      <w:r w:rsidRPr="001E2EA0">
        <w:rPr>
          <w:rStyle w:val="hps"/>
          <w:sz w:val="24"/>
          <w:szCs w:val="24"/>
        </w:rPr>
        <w:t>est</w:t>
      </w:r>
      <w:r w:rsidRPr="001E2EA0">
        <w:rPr>
          <w:rStyle w:val="hps"/>
          <w:color w:val="FF6600"/>
          <w:sz w:val="24"/>
          <w:szCs w:val="24"/>
        </w:rPr>
        <w:t xml:space="preserve"> </w:t>
      </w:r>
      <w:r w:rsidRPr="001E2EA0">
        <w:rPr>
          <w:rStyle w:val="hps"/>
          <w:color w:val="FF6600"/>
          <w:sz w:val="24"/>
          <w:szCs w:val="24"/>
          <w:highlight w:val="yellow"/>
        </w:rPr>
        <w:t>renforcée</w:t>
      </w:r>
      <w:r w:rsidRPr="001E2EA0">
        <w:rPr>
          <w:sz w:val="24"/>
          <w:szCs w:val="24"/>
        </w:rPr>
        <w:t xml:space="preserve"> </w:t>
      </w:r>
      <w:r w:rsidRPr="001E2EA0">
        <w:rPr>
          <w:rStyle w:val="hps"/>
          <w:sz w:val="24"/>
          <w:szCs w:val="24"/>
        </w:rPr>
        <w:t>à travers l’appui des ONG</w:t>
      </w:r>
      <w:r w:rsidRPr="001E2EA0">
        <w:rPr>
          <w:sz w:val="24"/>
          <w:szCs w:val="24"/>
        </w:rPr>
        <w:t xml:space="preserve"> </w:t>
      </w:r>
      <w:r w:rsidRPr="001E2EA0">
        <w:rPr>
          <w:rStyle w:val="hps"/>
          <w:sz w:val="24"/>
          <w:szCs w:val="24"/>
        </w:rPr>
        <w:t>/ OSC</w:t>
      </w:r>
      <w:r w:rsidRPr="001E2EA0">
        <w:rPr>
          <w:sz w:val="24"/>
          <w:szCs w:val="24"/>
        </w:rPr>
        <w:t xml:space="preserve"> </w:t>
      </w:r>
      <w:r w:rsidRPr="001E2EA0">
        <w:rPr>
          <w:rStyle w:val="hps"/>
          <w:sz w:val="24"/>
          <w:szCs w:val="24"/>
        </w:rPr>
        <w:t>pour la promotion de la compréhension</w:t>
      </w:r>
      <w:r w:rsidRPr="001E2EA0">
        <w:rPr>
          <w:sz w:val="24"/>
          <w:szCs w:val="24"/>
        </w:rPr>
        <w:t xml:space="preserve"> </w:t>
      </w:r>
      <w:r w:rsidRPr="001E2EA0">
        <w:rPr>
          <w:rStyle w:val="hps"/>
          <w:sz w:val="24"/>
          <w:szCs w:val="24"/>
        </w:rPr>
        <w:t>des signaux</w:t>
      </w:r>
      <w:r w:rsidRPr="001E2EA0">
        <w:rPr>
          <w:sz w:val="24"/>
          <w:szCs w:val="24"/>
        </w:rPr>
        <w:t xml:space="preserve"> </w:t>
      </w:r>
      <w:r w:rsidRPr="001E2EA0">
        <w:rPr>
          <w:rStyle w:val="hps"/>
          <w:sz w:val="24"/>
          <w:szCs w:val="24"/>
        </w:rPr>
        <w:t>d'alerte et</w:t>
      </w:r>
      <w:r w:rsidRPr="001E2EA0">
        <w:rPr>
          <w:sz w:val="24"/>
          <w:szCs w:val="24"/>
        </w:rPr>
        <w:t xml:space="preserve"> </w:t>
      </w:r>
      <w:r w:rsidRPr="001E2EA0">
        <w:rPr>
          <w:rStyle w:val="hps"/>
          <w:sz w:val="24"/>
          <w:szCs w:val="24"/>
        </w:rPr>
        <w:t>des plans de prévention</w:t>
      </w:r>
      <w:r w:rsidRPr="001E2EA0">
        <w:rPr>
          <w:sz w:val="24"/>
          <w:szCs w:val="24"/>
        </w:rPr>
        <w:t xml:space="preserve"> </w:t>
      </w:r>
      <w:r w:rsidRPr="001E2EA0">
        <w:rPr>
          <w:rStyle w:val="hps"/>
          <w:sz w:val="24"/>
          <w:szCs w:val="24"/>
        </w:rPr>
        <w:t>des risques de catastrophe</w:t>
      </w:r>
      <w:r w:rsidRPr="001E2EA0">
        <w:rPr>
          <w:sz w:val="24"/>
          <w:szCs w:val="24"/>
        </w:rPr>
        <w:t xml:space="preserve"> ainsi que </w:t>
      </w:r>
      <w:r w:rsidRPr="001E2EA0">
        <w:rPr>
          <w:rStyle w:val="hps"/>
          <w:sz w:val="24"/>
          <w:szCs w:val="24"/>
        </w:rPr>
        <w:t>l'évaluation de</w:t>
      </w:r>
      <w:r w:rsidRPr="001E2EA0">
        <w:rPr>
          <w:sz w:val="24"/>
          <w:szCs w:val="24"/>
        </w:rPr>
        <w:t xml:space="preserve"> </w:t>
      </w:r>
      <w:r w:rsidRPr="001E2EA0">
        <w:rPr>
          <w:rStyle w:val="hps"/>
          <w:sz w:val="24"/>
          <w:szCs w:val="24"/>
        </w:rPr>
        <w:t>la</w:t>
      </w:r>
      <w:r w:rsidRPr="001E2EA0">
        <w:rPr>
          <w:sz w:val="24"/>
          <w:szCs w:val="24"/>
        </w:rPr>
        <w:t xml:space="preserve"> </w:t>
      </w:r>
      <w:r w:rsidRPr="001E2EA0">
        <w:rPr>
          <w:rStyle w:val="hps"/>
          <w:sz w:val="24"/>
          <w:szCs w:val="24"/>
        </w:rPr>
        <w:t>réception des</w:t>
      </w:r>
      <w:r w:rsidRPr="001E2EA0">
        <w:rPr>
          <w:sz w:val="24"/>
          <w:szCs w:val="24"/>
        </w:rPr>
        <w:t xml:space="preserve"> </w:t>
      </w:r>
      <w:r w:rsidRPr="001E2EA0">
        <w:rPr>
          <w:rStyle w:val="hps"/>
          <w:sz w:val="24"/>
          <w:szCs w:val="24"/>
        </w:rPr>
        <w:t>alertes</w:t>
      </w:r>
      <w:r w:rsidRPr="001E2EA0">
        <w:rPr>
          <w:sz w:val="24"/>
          <w:szCs w:val="24"/>
        </w:rPr>
        <w:t xml:space="preserve"> à travers </w:t>
      </w:r>
      <w:r w:rsidRPr="001E2EA0">
        <w:rPr>
          <w:rStyle w:val="hps"/>
          <w:sz w:val="24"/>
          <w:szCs w:val="24"/>
        </w:rPr>
        <w:t>une enquête</w:t>
      </w:r>
      <w:r w:rsidRPr="001E2EA0">
        <w:rPr>
          <w:sz w:val="24"/>
          <w:szCs w:val="24"/>
        </w:rPr>
        <w:t xml:space="preserve"> désagrégée</w:t>
      </w:r>
      <w:r w:rsidRPr="001E2EA0">
        <w:rPr>
          <w:rStyle w:val="hps"/>
          <w:sz w:val="24"/>
          <w:szCs w:val="24"/>
        </w:rPr>
        <w:t xml:space="preserve"> par sexe</w:t>
      </w:r>
      <w:r w:rsidR="00AD2DDC">
        <w:rPr>
          <w:rStyle w:val="hps"/>
          <w:sz w:val="24"/>
          <w:szCs w:val="24"/>
        </w:rPr>
        <w:t>.</w:t>
      </w:r>
    </w:p>
    <w:p w14:paraId="65C6B5A4" w14:textId="74B9D51B" w:rsidR="00C33D6F" w:rsidRPr="00C33D6F" w:rsidRDefault="00C33D6F" w:rsidP="002823CF">
      <w:pPr>
        <w:jc w:val="both"/>
        <w:rPr>
          <w:rFonts w:cs="Arial"/>
          <w:b/>
          <w:sz w:val="24"/>
          <w:szCs w:val="24"/>
        </w:rPr>
      </w:pPr>
      <w:r w:rsidRPr="001D27F2">
        <w:rPr>
          <w:sz w:val="24"/>
          <w:szCs w:val="24"/>
          <w:u w:val="single"/>
        </w:rPr>
        <w:t>Autre libellé plus SMART </w:t>
      </w:r>
      <w:r>
        <w:rPr>
          <w:sz w:val="24"/>
          <w:szCs w:val="24"/>
        </w:rPr>
        <w:t xml:space="preserve">: </w:t>
      </w:r>
      <w:r>
        <w:rPr>
          <w:b/>
          <w:sz w:val="24"/>
          <w:szCs w:val="24"/>
        </w:rPr>
        <w:t>«</w:t>
      </w:r>
      <w:r w:rsidRPr="00C33D6F">
        <w:rPr>
          <w:b/>
          <w:sz w:val="24"/>
          <w:szCs w:val="24"/>
        </w:rPr>
        <w:t> </w:t>
      </w:r>
      <w:r>
        <w:rPr>
          <w:rStyle w:val="hps"/>
          <w:b/>
          <w:sz w:val="24"/>
          <w:szCs w:val="24"/>
        </w:rPr>
        <w:t>L</w:t>
      </w:r>
      <w:r w:rsidRPr="00C33D6F">
        <w:rPr>
          <w:rStyle w:val="hps"/>
          <w:b/>
          <w:sz w:val="24"/>
          <w:szCs w:val="24"/>
        </w:rPr>
        <w:t>es signaux</w:t>
      </w:r>
      <w:r w:rsidRPr="00C33D6F">
        <w:rPr>
          <w:b/>
          <w:sz w:val="24"/>
          <w:szCs w:val="24"/>
        </w:rPr>
        <w:t xml:space="preserve"> </w:t>
      </w:r>
      <w:r w:rsidRPr="00C33D6F">
        <w:rPr>
          <w:rStyle w:val="hps"/>
          <w:b/>
          <w:sz w:val="24"/>
          <w:szCs w:val="24"/>
        </w:rPr>
        <w:t>d'alerte et</w:t>
      </w:r>
      <w:r w:rsidRPr="00C33D6F">
        <w:rPr>
          <w:b/>
          <w:sz w:val="24"/>
          <w:szCs w:val="24"/>
        </w:rPr>
        <w:t xml:space="preserve"> </w:t>
      </w:r>
      <w:r w:rsidRPr="00C33D6F">
        <w:rPr>
          <w:rStyle w:val="hps"/>
          <w:b/>
          <w:sz w:val="24"/>
          <w:szCs w:val="24"/>
        </w:rPr>
        <w:t>des plans de prévention</w:t>
      </w:r>
      <w:r w:rsidRPr="00C33D6F">
        <w:rPr>
          <w:b/>
          <w:sz w:val="24"/>
          <w:szCs w:val="24"/>
        </w:rPr>
        <w:t xml:space="preserve"> </w:t>
      </w:r>
      <w:r w:rsidRPr="00C33D6F">
        <w:rPr>
          <w:rStyle w:val="hps"/>
          <w:b/>
          <w:sz w:val="24"/>
          <w:szCs w:val="24"/>
        </w:rPr>
        <w:t>des risques de catastrophe</w:t>
      </w:r>
      <w:r w:rsidRPr="00C33D6F">
        <w:rPr>
          <w:b/>
          <w:sz w:val="24"/>
          <w:szCs w:val="24"/>
        </w:rPr>
        <w:t xml:space="preserve"> ainsi que </w:t>
      </w:r>
      <w:r w:rsidRPr="00C33D6F">
        <w:rPr>
          <w:rStyle w:val="hps"/>
          <w:b/>
          <w:sz w:val="24"/>
          <w:szCs w:val="24"/>
        </w:rPr>
        <w:t>l'évaluation de</w:t>
      </w:r>
      <w:r w:rsidRPr="00C33D6F">
        <w:rPr>
          <w:b/>
          <w:sz w:val="24"/>
          <w:szCs w:val="24"/>
        </w:rPr>
        <w:t xml:space="preserve"> </w:t>
      </w:r>
      <w:r w:rsidRPr="00C33D6F">
        <w:rPr>
          <w:rStyle w:val="hps"/>
          <w:b/>
          <w:sz w:val="24"/>
          <w:szCs w:val="24"/>
        </w:rPr>
        <w:t>la</w:t>
      </w:r>
      <w:r w:rsidRPr="00C33D6F">
        <w:rPr>
          <w:b/>
          <w:sz w:val="24"/>
          <w:szCs w:val="24"/>
        </w:rPr>
        <w:t xml:space="preserve"> </w:t>
      </w:r>
      <w:r w:rsidRPr="00C33D6F">
        <w:rPr>
          <w:rStyle w:val="hps"/>
          <w:b/>
          <w:sz w:val="24"/>
          <w:szCs w:val="24"/>
        </w:rPr>
        <w:t>réception des</w:t>
      </w:r>
      <w:r w:rsidRPr="00C33D6F">
        <w:rPr>
          <w:b/>
          <w:sz w:val="24"/>
          <w:szCs w:val="24"/>
        </w:rPr>
        <w:t xml:space="preserve"> </w:t>
      </w:r>
      <w:r w:rsidRPr="00C33D6F">
        <w:rPr>
          <w:rStyle w:val="hps"/>
          <w:b/>
          <w:sz w:val="24"/>
          <w:szCs w:val="24"/>
        </w:rPr>
        <w:t>alertes</w:t>
      </w:r>
      <w:r w:rsidRPr="00C33D6F">
        <w:rPr>
          <w:b/>
          <w:sz w:val="24"/>
          <w:szCs w:val="24"/>
        </w:rPr>
        <w:t xml:space="preserve"> à travers </w:t>
      </w:r>
      <w:r w:rsidRPr="00C33D6F">
        <w:rPr>
          <w:rStyle w:val="hps"/>
          <w:b/>
          <w:sz w:val="24"/>
          <w:szCs w:val="24"/>
        </w:rPr>
        <w:t>une enquête</w:t>
      </w:r>
      <w:r w:rsidRPr="00C33D6F">
        <w:rPr>
          <w:b/>
          <w:sz w:val="24"/>
          <w:szCs w:val="24"/>
        </w:rPr>
        <w:t xml:space="preserve"> désagrégée</w:t>
      </w:r>
      <w:r w:rsidRPr="00C33D6F">
        <w:rPr>
          <w:rStyle w:val="hps"/>
          <w:b/>
          <w:sz w:val="24"/>
          <w:szCs w:val="24"/>
        </w:rPr>
        <w:t xml:space="preserve"> par sexe</w:t>
      </w:r>
      <w:r>
        <w:rPr>
          <w:rFonts w:cs="Arial"/>
          <w:b/>
          <w:sz w:val="24"/>
          <w:szCs w:val="24"/>
        </w:rPr>
        <w:t xml:space="preserve"> sont vulgarisées avec l’appui des ONG/OSC au sein des communautés rurales »</w:t>
      </w:r>
    </w:p>
    <w:p w14:paraId="16833BF3" w14:textId="47837A93" w:rsidR="002032A1" w:rsidRDefault="00C33D6F" w:rsidP="002823CF">
      <w:pPr>
        <w:jc w:val="both"/>
        <w:rPr>
          <w:rStyle w:val="hps"/>
          <w:sz w:val="24"/>
          <w:szCs w:val="24"/>
        </w:rPr>
      </w:pPr>
      <w:r>
        <w:rPr>
          <w:rFonts w:cs="Arial"/>
          <w:sz w:val="24"/>
          <w:szCs w:val="24"/>
        </w:rPr>
        <w:t>De plus, le</w:t>
      </w:r>
      <w:r w:rsidRPr="00C33D6F">
        <w:rPr>
          <w:rFonts w:cs="Arial"/>
          <w:sz w:val="24"/>
          <w:szCs w:val="24"/>
        </w:rPr>
        <w:t xml:space="preserve"> libellé du </w:t>
      </w:r>
      <w:r w:rsidRPr="002032A1">
        <w:rPr>
          <w:rFonts w:cs="Arial"/>
          <w:b/>
          <w:sz w:val="24"/>
          <w:szCs w:val="24"/>
          <w:u w:val="single"/>
        </w:rPr>
        <w:t>produit 2.2</w:t>
      </w:r>
      <w:r w:rsidRPr="00C33D6F">
        <w:rPr>
          <w:rFonts w:cs="Arial"/>
          <w:sz w:val="24"/>
          <w:szCs w:val="24"/>
        </w:rPr>
        <w:t>. est confus et mériterait une clarification : « </w:t>
      </w:r>
      <w:r w:rsidRPr="00C33D6F">
        <w:rPr>
          <w:sz w:val="24"/>
          <w:szCs w:val="24"/>
        </w:rPr>
        <w:t xml:space="preserve">Développement de conseils agricoles personnalisés et d’avis sur les risques climatiques extrêmes, reflétant la relation entre les informations climatiques, environnementales et socioéconomiques, à </w:t>
      </w:r>
      <w:r w:rsidRPr="00C33D6F">
        <w:rPr>
          <w:sz w:val="24"/>
          <w:szCs w:val="24"/>
        </w:rPr>
        <w:lastRenderedPageBreak/>
        <w:t xml:space="preserve">court terme et selon un calendrier saisonnier, pour répondre aux besoins des utilisateurs finaux et incluant la recherche-développement pour la mise en place d’une plateforme consultative utilisant la téléphonie mobile. </w:t>
      </w:r>
      <w:r w:rsidRPr="00C33D6F">
        <w:rPr>
          <w:rStyle w:val="hps"/>
          <w:sz w:val="24"/>
          <w:szCs w:val="24"/>
        </w:rPr>
        <w:t>(</w:t>
      </w:r>
      <w:r w:rsidRPr="00C33D6F">
        <w:rPr>
          <w:sz w:val="24"/>
          <w:szCs w:val="24"/>
        </w:rPr>
        <w:t xml:space="preserve">DNM </w:t>
      </w:r>
      <w:r w:rsidRPr="00C33D6F">
        <w:rPr>
          <w:rStyle w:val="hps"/>
          <w:sz w:val="24"/>
          <w:szCs w:val="24"/>
        </w:rPr>
        <w:t>/</w:t>
      </w:r>
      <w:r w:rsidRPr="00C33D6F">
        <w:rPr>
          <w:sz w:val="24"/>
          <w:szCs w:val="24"/>
        </w:rPr>
        <w:t xml:space="preserve"> </w:t>
      </w:r>
      <w:r w:rsidRPr="00C33D6F">
        <w:rPr>
          <w:rStyle w:val="hps"/>
          <w:sz w:val="24"/>
          <w:szCs w:val="24"/>
        </w:rPr>
        <w:t>ASECNA</w:t>
      </w:r>
      <w:r w:rsidRPr="00C33D6F">
        <w:rPr>
          <w:sz w:val="24"/>
          <w:szCs w:val="24"/>
        </w:rPr>
        <w:t xml:space="preserve"> </w:t>
      </w:r>
      <w:r w:rsidRPr="00C33D6F">
        <w:rPr>
          <w:rStyle w:val="hps"/>
          <w:sz w:val="24"/>
          <w:szCs w:val="24"/>
        </w:rPr>
        <w:t>/ DG</w:t>
      </w:r>
      <w:r w:rsidRPr="00C33D6F">
        <w:rPr>
          <w:sz w:val="24"/>
          <w:szCs w:val="24"/>
        </w:rPr>
        <w:t xml:space="preserve">-Eau </w:t>
      </w:r>
      <w:r w:rsidRPr="00C33D6F">
        <w:rPr>
          <w:rStyle w:val="hps"/>
          <w:sz w:val="24"/>
          <w:szCs w:val="24"/>
        </w:rPr>
        <w:t>/</w:t>
      </w:r>
      <w:r w:rsidRPr="00C33D6F">
        <w:rPr>
          <w:sz w:val="24"/>
          <w:szCs w:val="24"/>
        </w:rPr>
        <w:t xml:space="preserve"> </w:t>
      </w:r>
      <w:r w:rsidRPr="00C33D6F">
        <w:rPr>
          <w:rStyle w:val="hps"/>
          <w:sz w:val="24"/>
          <w:szCs w:val="24"/>
        </w:rPr>
        <w:t>CRHOB</w:t>
      </w:r>
      <w:r w:rsidRPr="00C33D6F">
        <w:rPr>
          <w:sz w:val="24"/>
          <w:szCs w:val="24"/>
        </w:rPr>
        <w:t xml:space="preserve"> </w:t>
      </w:r>
      <w:r w:rsidRPr="00C33D6F">
        <w:rPr>
          <w:rStyle w:val="hps"/>
          <w:sz w:val="24"/>
          <w:szCs w:val="24"/>
        </w:rPr>
        <w:t>/</w:t>
      </w:r>
      <w:r w:rsidRPr="00C33D6F">
        <w:rPr>
          <w:sz w:val="24"/>
          <w:szCs w:val="24"/>
        </w:rPr>
        <w:t xml:space="preserve"> </w:t>
      </w:r>
      <w:r w:rsidRPr="00C33D6F">
        <w:rPr>
          <w:rStyle w:val="hps"/>
          <w:sz w:val="24"/>
          <w:szCs w:val="24"/>
        </w:rPr>
        <w:t>DGE)</w:t>
      </w:r>
      <w:r w:rsidR="002032A1">
        <w:rPr>
          <w:rStyle w:val="hps"/>
          <w:sz w:val="24"/>
          <w:szCs w:val="24"/>
        </w:rPr>
        <w:t> »</w:t>
      </w:r>
    </w:p>
    <w:p w14:paraId="439F996B" w14:textId="32B07EC6" w:rsidR="002032A1" w:rsidRDefault="002032A1" w:rsidP="002823CF">
      <w:pPr>
        <w:jc w:val="both"/>
        <w:rPr>
          <w:rStyle w:val="hps"/>
          <w:sz w:val="24"/>
          <w:szCs w:val="24"/>
        </w:rPr>
      </w:pPr>
      <w:r>
        <w:rPr>
          <w:rStyle w:val="hps"/>
          <w:sz w:val="24"/>
          <w:szCs w:val="24"/>
        </w:rPr>
        <w:t>Tant que les résultats (effets et produits</w:t>
      </w:r>
      <w:r w:rsidR="008B0A34">
        <w:rPr>
          <w:rStyle w:val="hps"/>
          <w:sz w:val="24"/>
          <w:szCs w:val="24"/>
        </w:rPr>
        <w:t>) ne sont pas clairement définis</w:t>
      </w:r>
      <w:r>
        <w:rPr>
          <w:rStyle w:val="hps"/>
          <w:sz w:val="24"/>
          <w:szCs w:val="24"/>
        </w:rPr>
        <w:t>/libellés, il y a un fort risque de ne pouvoir avoir des indicateurs de performance adéquats, des activités qui permettent  l’atteinte des produits, et par ricochet des effets.</w:t>
      </w:r>
    </w:p>
    <w:p w14:paraId="69C0582F" w14:textId="78AF31CE" w:rsidR="002032A1" w:rsidRDefault="002032A1" w:rsidP="002823CF">
      <w:pPr>
        <w:jc w:val="both"/>
        <w:rPr>
          <w:rFonts w:cs="Arial"/>
          <w:sz w:val="24"/>
          <w:szCs w:val="24"/>
        </w:rPr>
      </w:pPr>
      <w:r>
        <w:rPr>
          <w:rFonts w:cs="Arial"/>
          <w:sz w:val="24"/>
          <w:szCs w:val="24"/>
        </w:rPr>
        <w:t>Le tableau ci-dessous donne une idée rapide des réalisation</w:t>
      </w:r>
      <w:r w:rsidR="00AD2DDC">
        <w:rPr>
          <w:rFonts w:cs="Arial"/>
          <w:sz w:val="24"/>
          <w:szCs w:val="24"/>
        </w:rPr>
        <w:t>s</w:t>
      </w:r>
      <w:r>
        <w:rPr>
          <w:rFonts w:cs="Arial"/>
          <w:sz w:val="24"/>
          <w:szCs w:val="24"/>
        </w:rPr>
        <w:t xml:space="preserve"> du projet SAP/Bénin</w:t>
      </w:r>
      <w:r w:rsidR="00AD2DDC">
        <w:rPr>
          <w:rFonts w:cs="Arial"/>
          <w:sz w:val="24"/>
          <w:szCs w:val="24"/>
        </w:rPr>
        <w:t>.</w:t>
      </w:r>
    </w:p>
    <w:p w14:paraId="09901CD8" w14:textId="77777777" w:rsidR="00AD2DDC" w:rsidRPr="00C33D6F" w:rsidRDefault="00AD2DDC" w:rsidP="002823CF">
      <w:pPr>
        <w:jc w:val="both"/>
        <w:rPr>
          <w:rFonts w:cs="Arial"/>
          <w:sz w:val="24"/>
          <w:szCs w:val="24"/>
        </w:rPr>
        <w:sectPr w:rsidR="00AD2DDC" w:rsidRPr="00C33D6F" w:rsidSect="002823CF">
          <w:pgSz w:w="11906" w:h="16838"/>
          <w:pgMar w:top="1418" w:right="1418" w:bottom="1418" w:left="1418" w:header="709" w:footer="709" w:gutter="0"/>
          <w:cols w:space="708"/>
          <w:docGrid w:linePitch="360"/>
        </w:sectPr>
      </w:pPr>
    </w:p>
    <w:p w14:paraId="734B7B12" w14:textId="5D0313BA" w:rsidR="00853A0E" w:rsidRDefault="002032A1" w:rsidP="002032A1">
      <w:pPr>
        <w:pStyle w:val="Lgende"/>
        <w:rPr>
          <w:rStyle w:val="hps"/>
        </w:rPr>
      </w:pPr>
      <w:r>
        <w:lastRenderedPageBreak/>
        <w:t xml:space="preserve">Tableau </w:t>
      </w:r>
      <w:r w:rsidR="001F7E48">
        <w:fldChar w:fldCharType="begin"/>
      </w:r>
      <w:r w:rsidR="001F7E48">
        <w:instrText xml:space="preserve"> SEQ Tableau \* ARABIC </w:instrText>
      </w:r>
      <w:r w:rsidR="001F7E48">
        <w:fldChar w:fldCharType="separate"/>
      </w:r>
      <w:r w:rsidR="005C43BD">
        <w:rPr>
          <w:noProof/>
        </w:rPr>
        <w:t>3</w:t>
      </w:r>
      <w:r w:rsidR="001F7E48">
        <w:rPr>
          <w:noProof/>
        </w:rPr>
        <w:fldChar w:fldCharType="end"/>
      </w:r>
      <w:r>
        <w:t> : Réalisations 2014 - 2015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5884"/>
        <w:gridCol w:w="3402"/>
        <w:gridCol w:w="2410"/>
      </w:tblGrid>
      <w:tr w:rsidR="00B85516" w:rsidRPr="000446AB" w14:paraId="47539C89" w14:textId="77777777" w:rsidTr="000446AB">
        <w:tc>
          <w:tcPr>
            <w:tcW w:w="2196" w:type="dxa"/>
          </w:tcPr>
          <w:p w14:paraId="29D93E36" w14:textId="77777777" w:rsidR="00B85516" w:rsidRPr="000446AB" w:rsidRDefault="00B85516" w:rsidP="00B85516">
            <w:pPr>
              <w:rPr>
                <w:sz w:val="20"/>
                <w:szCs w:val="20"/>
                <w:lang w:val="en-US"/>
              </w:rPr>
            </w:pPr>
            <w:r w:rsidRPr="000446AB">
              <w:rPr>
                <w:sz w:val="20"/>
                <w:szCs w:val="20"/>
                <w:lang w:val="en-US"/>
              </w:rPr>
              <w:t>RESULTATS</w:t>
            </w:r>
          </w:p>
        </w:tc>
        <w:tc>
          <w:tcPr>
            <w:tcW w:w="5884" w:type="dxa"/>
          </w:tcPr>
          <w:p w14:paraId="0E3478CF" w14:textId="77777777" w:rsidR="00B85516" w:rsidRPr="000446AB" w:rsidRDefault="00B85516" w:rsidP="00B85516">
            <w:pPr>
              <w:rPr>
                <w:sz w:val="20"/>
                <w:szCs w:val="20"/>
                <w:lang w:val="en-US"/>
              </w:rPr>
            </w:pPr>
            <w:r w:rsidRPr="000446AB">
              <w:rPr>
                <w:sz w:val="20"/>
                <w:szCs w:val="20"/>
                <w:lang w:val="en-US"/>
              </w:rPr>
              <w:t>PRODUITS</w:t>
            </w:r>
          </w:p>
        </w:tc>
        <w:tc>
          <w:tcPr>
            <w:tcW w:w="3402" w:type="dxa"/>
          </w:tcPr>
          <w:p w14:paraId="0E0B52DA" w14:textId="77777777" w:rsidR="00B85516" w:rsidRPr="000446AB" w:rsidRDefault="00B85516" w:rsidP="00B85516">
            <w:pPr>
              <w:rPr>
                <w:sz w:val="20"/>
                <w:szCs w:val="20"/>
                <w:lang w:val="en-US"/>
              </w:rPr>
            </w:pPr>
            <w:r w:rsidRPr="000446AB">
              <w:rPr>
                <w:sz w:val="20"/>
                <w:szCs w:val="20"/>
                <w:lang w:val="en-US"/>
              </w:rPr>
              <w:t>REALISATIONS</w:t>
            </w:r>
          </w:p>
        </w:tc>
        <w:tc>
          <w:tcPr>
            <w:tcW w:w="2410" w:type="dxa"/>
          </w:tcPr>
          <w:p w14:paraId="63762AC4" w14:textId="77777777" w:rsidR="00B85516" w:rsidRPr="000446AB" w:rsidRDefault="00B85516" w:rsidP="00B85516">
            <w:pPr>
              <w:rPr>
                <w:sz w:val="20"/>
                <w:szCs w:val="20"/>
                <w:lang w:val="en-US"/>
              </w:rPr>
            </w:pPr>
            <w:r w:rsidRPr="000446AB">
              <w:rPr>
                <w:sz w:val="20"/>
                <w:szCs w:val="20"/>
                <w:lang w:val="en-US"/>
              </w:rPr>
              <w:t>COMMENTAIRES</w:t>
            </w:r>
          </w:p>
        </w:tc>
      </w:tr>
      <w:tr w:rsidR="00B85516" w:rsidRPr="000446AB" w14:paraId="095F2CA4" w14:textId="77777777" w:rsidTr="000446AB">
        <w:tc>
          <w:tcPr>
            <w:tcW w:w="13892" w:type="dxa"/>
            <w:gridSpan w:val="4"/>
          </w:tcPr>
          <w:p w14:paraId="6DA90CDB" w14:textId="77777777" w:rsidR="00B85516" w:rsidRPr="000446AB" w:rsidRDefault="00B85516" w:rsidP="00B85516">
            <w:pPr>
              <w:jc w:val="center"/>
              <w:rPr>
                <w:sz w:val="20"/>
                <w:szCs w:val="20"/>
                <w:lang w:val="en-US"/>
              </w:rPr>
            </w:pPr>
            <w:r w:rsidRPr="000446AB">
              <w:rPr>
                <w:b/>
                <w:sz w:val="20"/>
                <w:szCs w:val="20"/>
                <w:lang w:val="en-US"/>
              </w:rPr>
              <w:t>COMPOSANTE 1: TRANSFERT DE TECHNOLOGIE DE SURVEILLANCE CLIMATIQUE, MÉTEOROLOGIQUE ET ENVIRONNEMENTALE</w:t>
            </w:r>
          </w:p>
        </w:tc>
      </w:tr>
      <w:tr w:rsidR="00B85516" w:rsidRPr="000446AB" w14:paraId="37BF49C2" w14:textId="77777777" w:rsidTr="000446AB">
        <w:tc>
          <w:tcPr>
            <w:tcW w:w="2196" w:type="dxa"/>
            <w:vMerge w:val="restart"/>
          </w:tcPr>
          <w:p w14:paraId="23404574" w14:textId="77777777" w:rsidR="00B85516" w:rsidRPr="000446AB" w:rsidRDefault="00B85516" w:rsidP="00B85516">
            <w:pPr>
              <w:rPr>
                <w:rFonts w:cs="Arial"/>
                <w:sz w:val="20"/>
                <w:szCs w:val="20"/>
              </w:rPr>
            </w:pPr>
            <w:r w:rsidRPr="000446AB">
              <w:rPr>
                <w:b/>
                <w:sz w:val="20"/>
                <w:szCs w:val="20"/>
              </w:rPr>
              <w:t>1.</w:t>
            </w:r>
            <w:r w:rsidRPr="000446AB">
              <w:rPr>
                <w:sz w:val="20"/>
                <w:szCs w:val="20"/>
              </w:rPr>
              <w:t xml:space="preserve"> Capacités renforcées des services hydrométéorologiques nationaux (DNM/ASECNA/DG-Eau) et des institutions de surveillance côtière (CRHOB) en matière de suivi des conditions météorologiques extrêmes et des changements climatiques (sécheresses, inondations, vents forts, érosion côtière, élévation du niveau de la mer)</w:t>
            </w:r>
          </w:p>
          <w:p w14:paraId="73B53D9E" w14:textId="77777777" w:rsidR="00B85516" w:rsidRPr="000446AB" w:rsidRDefault="00B85516" w:rsidP="00B85516">
            <w:pPr>
              <w:rPr>
                <w:sz w:val="20"/>
                <w:szCs w:val="20"/>
              </w:rPr>
            </w:pPr>
          </w:p>
        </w:tc>
        <w:tc>
          <w:tcPr>
            <w:tcW w:w="5884" w:type="dxa"/>
            <w:vAlign w:val="center"/>
          </w:tcPr>
          <w:p w14:paraId="0B09C55F" w14:textId="5DB778BE" w:rsidR="00B85516" w:rsidRPr="000446AB" w:rsidRDefault="00B85516" w:rsidP="000446AB">
            <w:pPr>
              <w:pStyle w:val="A"/>
              <w:tabs>
                <w:tab w:val="clear" w:pos="1080"/>
                <w:tab w:val="left" w:pos="720"/>
              </w:tabs>
              <w:spacing w:before="120" w:after="0"/>
              <w:ind w:left="0" w:firstLine="0"/>
              <w:rPr>
                <w:rFonts w:ascii="Calibri" w:hAnsi="Calibri"/>
                <w:sz w:val="20"/>
                <w:szCs w:val="20"/>
                <w:lang w:val="fr-FR"/>
              </w:rPr>
            </w:pPr>
            <w:r w:rsidRPr="000446AB">
              <w:rPr>
                <w:rStyle w:val="hps"/>
                <w:rFonts w:ascii="Calibri" w:hAnsi="Calibri"/>
                <w:sz w:val="20"/>
                <w:szCs w:val="20"/>
                <w:lang w:val="fr-FR"/>
              </w:rPr>
              <w:t>1.1</w:t>
            </w:r>
            <w:r w:rsidRPr="000446AB">
              <w:rPr>
                <w:rFonts w:ascii="Calibri" w:hAnsi="Calibri"/>
                <w:sz w:val="20"/>
                <w:szCs w:val="20"/>
                <w:lang w:val="fr-FR"/>
              </w:rPr>
              <w:t xml:space="preserve"> Acquisition et installation ou réhabilitation de 300 stations </w:t>
            </w:r>
            <w:proofErr w:type="spellStart"/>
            <w:r w:rsidRPr="000446AB">
              <w:rPr>
                <w:rFonts w:ascii="Calibri" w:hAnsi="Calibri"/>
                <w:sz w:val="20"/>
                <w:szCs w:val="20"/>
                <w:lang w:val="fr-FR"/>
              </w:rPr>
              <w:t>limnimétriques</w:t>
            </w:r>
            <w:proofErr w:type="spellEnd"/>
            <w:r w:rsidRPr="000446AB">
              <w:rPr>
                <w:rFonts w:ascii="Calibri" w:hAnsi="Calibri"/>
                <w:sz w:val="20"/>
                <w:szCs w:val="20"/>
                <w:lang w:val="fr-FR"/>
              </w:rPr>
              <w:t xml:space="preserve"> équipées de dispositifs de télémesure, 40 pluviomètres au niveau de stations hydrologiques, et </w:t>
            </w:r>
            <w:r w:rsidR="000446AB" w:rsidRPr="000446AB">
              <w:rPr>
                <w:rFonts w:ascii="Calibri" w:hAnsi="Calibri"/>
                <w:sz w:val="20"/>
                <w:szCs w:val="20"/>
                <w:lang w:val="fr-FR"/>
              </w:rPr>
              <w:t>0</w:t>
            </w:r>
            <w:r w:rsidRPr="000446AB">
              <w:rPr>
                <w:rFonts w:ascii="Calibri" w:hAnsi="Calibri"/>
                <w:sz w:val="20"/>
                <w:szCs w:val="20"/>
                <w:lang w:val="fr-FR"/>
              </w:rPr>
              <w:t>1 débitmètre automatique à effet Doppler doté de capacités de transmission de données, ainsi que de dispositifs de traitement et d’enregistrement de données en vue de la modélisation hydrologique.</w:t>
            </w:r>
          </w:p>
        </w:tc>
        <w:tc>
          <w:tcPr>
            <w:tcW w:w="3402" w:type="dxa"/>
          </w:tcPr>
          <w:p w14:paraId="10E58171" w14:textId="77777777" w:rsidR="00B85516" w:rsidRPr="000446AB" w:rsidRDefault="00B85516" w:rsidP="000446AB">
            <w:pPr>
              <w:widowControl w:val="0"/>
              <w:numPr>
                <w:ilvl w:val="0"/>
                <w:numId w:val="44"/>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 xml:space="preserve">20 Stations </w:t>
            </w:r>
            <w:proofErr w:type="spellStart"/>
            <w:r w:rsidRPr="000446AB">
              <w:rPr>
                <w:rFonts w:cs="Arial Narrow"/>
                <w:color w:val="000000"/>
                <w:sz w:val="20"/>
                <w:szCs w:val="20"/>
                <w:lang w:eastAsia="fr-FR"/>
              </w:rPr>
              <w:t>limnimétriques</w:t>
            </w:r>
            <w:proofErr w:type="spellEnd"/>
            <w:r w:rsidRPr="000446AB">
              <w:rPr>
                <w:rFonts w:cs="Arial Narrow"/>
                <w:color w:val="000000"/>
                <w:sz w:val="20"/>
                <w:szCs w:val="20"/>
                <w:lang w:eastAsia="fr-FR"/>
              </w:rPr>
              <w:t xml:space="preserve"> réhabilitées et mises en services (2014): Mission de réhabilitation exécutée en synergie avec le Projet AMMA-CATCH de l’IRD via la DG-Eau </w:t>
            </w:r>
          </w:p>
          <w:p w14:paraId="4FA37ACE" w14:textId="77777777" w:rsidR="00B85516" w:rsidRPr="000446AB" w:rsidRDefault="00B85516" w:rsidP="000446AB">
            <w:pPr>
              <w:widowControl w:val="0"/>
              <w:numPr>
                <w:ilvl w:val="0"/>
                <w:numId w:val="44"/>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25 stations hydrologiques télétransmises installés et mises en service</w:t>
            </w:r>
          </w:p>
        </w:tc>
        <w:tc>
          <w:tcPr>
            <w:tcW w:w="2410" w:type="dxa"/>
            <w:vAlign w:val="center"/>
          </w:tcPr>
          <w:p w14:paraId="4DAB17DD" w14:textId="29769C75" w:rsidR="00B85516" w:rsidRPr="000446AB" w:rsidRDefault="00853A0E" w:rsidP="00B85516">
            <w:pPr>
              <w:rPr>
                <w:sz w:val="20"/>
                <w:szCs w:val="20"/>
              </w:rPr>
            </w:pPr>
            <w:r>
              <w:rPr>
                <w:sz w:val="20"/>
                <w:szCs w:val="20"/>
              </w:rPr>
              <w:t>Les réalisations ne correspondent pas exactement aux produits prévus. Toutefois, les gestionnaires du projet ont justifié qu’un réaménagement des  produits était devenu nécessaire.</w:t>
            </w:r>
          </w:p>
        </w:tc>
      </w:tr>
      <w:tr w:rsidR="00B85516" w:rsidRPr="000446AB" w14:paraId="278A5311" w14:textId="77777777" w:rsidTr="000446AB">
        <w:trPr>
          <w:trHeight w:val="1500"/>
        </w:trPr>
        <w:tc>
          <w:tcPr>
            <w:tcW w:w="2196" w:type="dxa"/>
            <w:vMerge/>
          </w:tcPr>
          <w:p w14:paraId="407D7476" w14:textId="77777777" w:rsidR="00B85516" w:rsidRPr="000446AB" w:rsidRDefault="00B85516" w:rsidP="00B85516">
            <w:pPr>
              <w:pStyle w:val="A"/>
              <w:tabs>
                <w:tab w:val="clear" w:pos="1080"/>
                <w:tab w:val="left" w:pos="720"/>
              </w:tabs>
              <w:spacing w:before="120" w:after="0"/>
              <w:ind w:left="0" w:firstLine="0"/>
              <w:jc w:val="left"/>
              <w:rPr>
                <w:rFonts w:ascii="Calibri" w:hAnsi="Calibri"/>
                <w:sz w:val="20"/>
                <w:szCs w:val="20"/>
              </w:rPr>
            </w:pPr>
          </w:p>
        </w:tc>
        <w:tc>
          <w:tcPr>
            <w:tcW w:w="5884" w:type="dxa"/>
            <w:vAlign w:val="center"/>
          </w:tcPr>
          <w:p w14:paraId="27E9BCAB" w14:textId="40D1D3AE" w:rsidR="00B85516" w:rsidRPr="000446AB" w:rsidRDefault="00B85516" w:rsidP="000446AB">
            <w:pPr>
              <w:pStyle w:val="A"/>
              <w:tabs>
                <w:tab w:val="clear" w:pos="1080"/>
                <w:tab w:val="left" w:pos="720"/>
              </w:tabs>
              <w:spacing w:before="120" w:after="0"/>
              <w:ind w:left="0" w:firstLine="0"/>
              <w:rPr>
                <w:rFonts w:ascii="Calibri" w:hAnsi="Calibri"/>
                <w:sz w:val="20"/>
                <w:szCs w:val="20"/>
                <w:lang w:val="fr-FR"/>
              </w:rPr>
            </w:pPr>
            <w:r w:rsidRPr="000446AB">
              <w:rPr>
                <w:rStyle w:val="hps"/>
                <w:rFonts w:ascii="Calibri" w:hAnsi="Calibri"/>
                <w:sz w:val="20"/>
                <w:szCs w:val="20"/>
                <w:lang w:val="fr-FR"/>
              </w:rPr>
              <w:t>1.2</w:t>
            </w:r>
            <w:r w:rsidRPr="000446AB">
              <w:rPr>
                <w:rFonts w:ascii="Calibri" w:hAnsi="Calibri"/>
                <w:sz w:val="20"/>
                <w:szCs w:val="20"/>
                <w:lang w:val="fr-FR"/>
              </w:rPr>
              <w:t xml:space="preserve"> Acquisition et installation de </w:t>
            </w:r>
            <w:r w:rsidR="000446AB" w:rsidRPr="000446AB">
              <w:rPr>
                <w:rFonts w:ascii="Calibri" w:hAnsi="Calibri"/>
                <w:sz w:val="20"/>
                <w:szCs w:val="20"/>
                <w:lang w:val="fr-FR"/>
              </w:rPr>
              <w:t>0</w:t>
            </w:r>
            <w:r w:rsidRPr="000446AB">
              <w:rPr>
                <w:rFonts w:ascii="Calibri" w:hAnsi="Calibri"/>
                <w:sz w:val="20"/>
                <w:szCs w:val="20"/>
                <w:lang w:val="fr-FR"/>
              </w:rPr>
              <w:t xml:space="preserve">3 stations agro-climatiques automatiques, </w:t>
            </w:r>
            <w:r w:rsidR="000446AB" w:rsidRPr="000446AB">
              <w:rPr>
                <w:rFonts w:ascii="Calibri" w:hAnsi="Calibri"/>
                <w:sz w:val="20"/>
                <w:szCs w:val="20"/>
                <w:lang w:val="fr-FR"/>
              </w:rPr>
              <w:t>0</w:t>
            </w:r>
            <w:r w:rsidRPr="000446AB">
              <w:rPr>
                <w:rFonts w:ascii="Calibri" w:hAnsi="Calibri"/>
                <w:sz w:val="20"/>
                <w:szCs w:val="20"/>
                <w:lang w:val="fr-FR"/>
              </w:rPr>
              <w:t xml:space="preserve">2 stations synoptiques et 25 pluviomètres. Réhabilitation de </w:t>
            </w:r>
            <w:r w:rsidR="000446AB" w:rsidRPr="000446AB">
              <w:rPr>
                <w:rFonts w:ascii="Calibri" w:hAnsi="Calibri"/>
                <w:sz w:val="20"/>
                <w:szCs w:val="20"/>
                <w:lang w:val="fr-FR"/>
              </w:rPr>
              <w:t>0</w:t>
            </w:r>
            <w:r w:rsidRPr="000446AB">
              <w:rPr>
                <w:rFonts w:ascii="Calibri" w:hAnsi="Calibri"/>
                <w:sz w:val="20"/>
                <w:szCs w:val="20"/>
                <w:lang w:val="fr-FR"/>
              </w:rPr>
              <w:t xml:space="preserve">6 stations synoptiques, 20 stations agro-climatiques, toutes les stations </w:t>
            </w:r>
            <w:r w:rsidRPr="000446AB">
              <w:rPr>
                <w:rStyle w:val="hps"/>
                <w:rFonts w:ascii="Calibri" w:hAnsi="Calibri"/>
                <w:sz w:val="20"/>
                <w:szCs w:val="20"/>
                <w:lang w:val="fr-FR"/>
              </w:rPr>
              <w:t>/</w:t>
            </w:r>
            <w:r w:rsidRPr="000446AB">
              <w:rPr>
                <w:rFonts w:ascii="Calibri" w:hAnsi="Calibri"/>
                <w:sz w:val="20"/>
                <w:szCs w:val="20"/>
                <w:lang w:val="fr-FR"/>
              </w:rPr>
              <w:t xml:space="preserve"> </w:t>
            </w:r>
            <w:r w:rsidRPr="000446AB">
              <w:rPr>
                <w:rStyle w:val="hps"/>
                <w:rFonts w:ascii="Calibri" w:hAnsi="Calibri"/>
                <w:sz w:val="20"/>
                <w:szCs w:val="20"/>
                <w:lang w:val="fr-FR"/>
              </w:rPr>
              <w:t>jauges</w:t>
            </w:r>
            <w:r w:rsidRPr="000446AB">
              <w:rPr>
                <w:rFonts w:ascii="Calibri" w:hAnsi="Calibri"/>
                <w:sz w:val="20"/>
                <w:szCs w:val="20"/>
                <w:lang w:val="fr-FR"/>
              </w:rPr>
              <w:t xml:space="preserve"> </w:t>
            </w:r>
            <w:r w:rsidRPr="000446AB">
              <w:rPr>
                <w:rStyle w:val="hps"/>
                <w:rFonts w:ascii="Calibri" w:hAnsi="Calibri"/>
                <w:sz w:val="20"/>
                <w:szCs w:val="20"/>
                <w:lang w:val="fr-FR"/>
              </w:rPr>
              <w:t>équipées de</w:t>
            </w:r>
            <w:r w:rsidRPr="000446AB">
              <w:rPr>
                <w:rFonts w:ascii="Calibri" w:hAnsi="Calibri"/>
                <w:sz w:val="20"/>
                <w:szCs w:val="20"/>
                <w:lang w:val="fr-FR"/>
              </w:rPr>
              <w:t xml:space="preserve"> </w:t>
            </w:r>
            <w:r w:rsidRPr="000446AB">
              <w:rPr>
                <w:rStyle w:val="hps"/>
                <w:rFonts w:ascii="Calibri" w:hAnsi="Calibri"/>
                <w:sz w:val="20"/>
                <w:szCs w:val="20"/>
                <w:lang w:val="fr-FR"/>
              </w:rPr>
              <w:t>télémétrie</w:t>
            </w:r>
            <w:r w:rsidRPr="000446AB">
              <w:rPr>
                <w:rFonts w:ascii="Calibri" w:hAnsi="Calibri"/>
                <w:sz w:val="20"/>
                <w:szCs w:val="20"/>
                <w:lang w:val="fr-FR"/>
              </w:rPr>
              <w:t xml:space="preserve"> </w:t>
            </w:r>
            <w:r w:rsidRPr="000446AB">
              <w:rPr>
                <w:rStyle w:val="hps"/>
                <w:rFonts w:ascii="Calibri" w:hAnsi="Calibri"/>
                <w:sz w:val="20"/>
                <w:szCs w:val="20"/>
                <w:lang w:val="fr-FR"/>
              </w:rPr>
              <w:t>et</w:t>
            </w:r>
            <w:r w:rsidRPr="000446AB">
              <w:rPr>
                <w:rFonts w:ascii="Calibri" w:hAnsi="Calibri"/>
                <w:sz w:val="20"/>
                <w:szCs w:val="20"/>
                <w:lang w:val="fr-FR"/>
              </w:rPr>
              <w:t xml:space="preserve"> </w:t>
            </w:r>
            <w:r w:rsidRPr="000446AB">
              <w:rPr>
                <w:rStyle w:val="hps"/>
                <w:rFonts w:ascii="Calibri" w:hAnsi="Calibri"/>
                <w:sz w:val="20"/>
                <w:szCs w:val="20"/>
                <w:lang w:val="fr-FR"/>
              </w:rPr>
              <w:t>d’appareils améliorés de transmission</w:t>
            </w:r>
            <w:r w:rsidRPr="000446AB">
              <w:rPr>
                <w:rFonts w:ascii="Calibri" w:hAnsi="Calibri"/>
                <w:sz w:val="20"/>
                <w:szCs w:val="20"/>
                <w:lang w:val="fr-FR"/>
              </w:rPr>
              <w:t xml:space="preserve"> </w:t>
            </w:r>
            <w:r w:rsidRPr="000446AB">
              <w:rPr>
                <w:rStyle w:val="hps"/>
                <w:rFonts w:ascii="Calibri" w:hAnsi="Calibri"/>
                <w:sz w:val="20"/>
                <w:szCs w:val="20"/>
                <w:lang w:val="fr-FR"/>
              </w:rPr>
              <w:t>/ traitement</w:t>
            </w:r>
            <w:r w:rsidRPr="000446AB">
              <w:rPr>
                <w:rFonts w:ascii="Calibri" w:hAnsi="Calibri"/>
                <w:sz w:val="20"/>
                <w:szCs w:val="20"/>
                <w:lang w:val="fr-FR"/>
              </w:rPr>
              <w:t xml:space="preserve"> </w:t>
            </w:r>
            <w:r w:rsidRPr="000446AB">
              <w:rPr>
                <w:rStyle w:val="hps"/>
                <w:rFonts w:ascii="Calibri" w:hAnsi="Calibri"/>
                <w:sz w:val="20"/>
                <w:szCs w:val="20"/>
                <w:lang w:val="fr-FR"/>
              </w:rPr>
              <w:t>/</w:t>
            </w:r>
            <w:r w:rsidRPr="000446AB">
              <w:rPr>
                <w:rFonts w:ascii="Calibri" w:hAnsi="Calibri"/>
                <w:sz w:val="20"/>
                <w:szCs w:val="20"/>
                <w:lang w:val="fr-FR"/>
              </w:rPr>
              <w:t xml:space="preserve"> </w:t>
            </w:r>
            <w:r w:rsidRPr="000446AB">
              <w:rPr>
                <w:rStyle w:val="hps"/>
                <w:rFonts w:ascii="Calibri" w:hAnsi="Calibri"/>
                <w:sz w:val="20"/>
                <w:szCs w:val="20"/>
                <w:lang w:val="fr-FR"/>
              </w:rPr>
              <w:t>stockage</w:t>
            </w:r>
            <w:r w:rsidRPr="000446AB">
              <w:rPr>
                <w:rFonts w:ascii="Calibri" w:hAnsi="Calibri"/>
                <w:sz w:val="20"/>
                <w:szCs w:val="20"/>
                <w:lang w:val="fr-FR"/>
              </w:rPr>
              <w:t xml:space="preserve"> </w:t>
            </w:r>
            <w:r w:rsidRPr="000446AB">
              <w:rPr>
                <w:rStyle w:val="hps"/>
                <w:rFonts w:ascii="Calibri" w:hAnsi="Calibri"/>
                <w:sz w:val="20"/>
                <w:szCs w:val="20"/>
                <w:lang w:val="fr-FR"/>
              </w:rPr>
              <w:t>de données (DNM)</w:t>
            </w:r>
          </w:p>
        </w:tc>
        <w:tc>
          <w:tcPr>
            <w:tcW w:w="3402" w:type="dxa"/>
          </w:tcPr>
          <w:p w14:paraId="4CF7B1E1" w14:textId="77777777" w:rsidR="00B85516" w:rsidRPr="000446AB" w:rsidRDefault="00B85516" w:rsidP="000446AB">
            <w:pPr>
              <w:widowControl w:val="0"/>
              <w:numPr>
                <w:ilvl w:val="0"/>
                <w:numId w:val="44"/>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 xml:space="preserve">20 stations météorologiques, 25 stations hydrologiques et 03 stations océanologiques fonctionnelles et/ou télétransmises sont mises en service </w:t>
            </w:r>
          </w:p>
          <w:p w14:paraId="556FE2B3" w14:textId="77777777" w:rsidR="00B85516" w:rsidRPr="000446AB" w:rsidRDefault="00B85516" w:rsidP="000446AB">
            <w:pPr>
              <w:widowControl w:val="0"/>
              <w:numPr>
                <w:ilvl w:val="0"/>
                <w:numId w:val="44"/>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un serveur de gestion de données et d’alerte mis en service : acquisition et mise en place d’un serveur pour le dispositif transitoire d’alerte aux inondations et prise en compte de nouveau paramètres</w:t>
            </w:r>
          </w:p>
        </w:tc>
        <w:tc>
          <w:tcPr>
            <w:tcW w:w="2410" w:type="dxa"/>
            <w:vAlign w:val="center"/>
          </w:tcPr>
          <w:p w14:paraId="4058BE53" w14:textId="5ECCD55C" w:rsidR="00B85516" w:rsidRPr="000446AB" w:rsidRDefault="00853A0E" w:rsidP="00B85516">
            <w:pPr>
              <w:rPr>
                <w:sz w:val="20"/>
                <w:szCs w:val="20"/>
              </w:rPr>
            </w:pPr>
            <w:r>
              <w:rPr>
                <w:sz w:val="20"/>
                <w:szCs w:val="20"/>
              </w:rPr>
              <w:t>Les réalisations ne correspondent pas exactement aux produits prévus</w:t>
            </w:r>
            <w:r w:rsidR="00AD2DDC">
              <w:rPr>
                <w:sz w:val="20"/>
                <w:szCs w:val="20"/>
              </w:rPr>
              <w:t xml:space="preserve"> qui pourtant sont très précis aussi bien au niveau de leur nom que de leur quantité.</w:t>
            </w:r>
            <w:r>
              <w:rPr>
                <w:sz w:val="20"/>
                <w:szCs w:val="20"/>
              </w:rPr>
              <w:t>. Toutefois, les gestionnaires du projet ont justifié qu’un réaménagement des  produits était devenu nécessaire.</w:t>
            </w:r>
          </w:p>
        </w:tc>
      </w:tr>
      <w:tr w:rsidR="00B85516" w:rsidRPr="000446AB" w14:paraId="01E30E89" w14:textId="77777777" w:rsidTr="000446AB">
        <w:tc>
          <w:tcPr>
            <w:tcW w:w="2196" w:type="dxa"/>
            <w:vMerge/>
          </w:tcPr>
          <w:p w14:paraId="00A16FA6" w14:textId="77777777" w:rsidR="00B85516" w:rsidRPr="000446AB" w:rsidRDefault="00B85516" w:rsidP="00B85516">
            <w:pPr>
              <w:pStyle w:val="B"/>
              <w:tabs>
                <w:tab w:val="left" w:pos="657"/>
              </w:tabs>
              <w:spacing w:before="120"/>
              <w:jc w:val="both"/>
              <w:rPr>
                <w:rFonts w:ascii="Calibri" w:eastAsia="Calibri" w:hAnsi="Calibri"/>
                <w:sz w:val="20"/>
                <w:szCs w:val="20"/>
                <w:lang w:val="fr-FR"/>
              </w:rPr>
            </w:pPr>
          </w:p>
        </w:tc>
        <w:tc>
          <w:tcPr>
            <w:tcW w:w="5884" w:type="dxa"/>
            <w:vAlign w:val="center"/>
          </w:tcPr>
          <w:p w14:paraId="4C44D6D2" w14:textId="77777777" w:rsidR="00B85516" w:rsidRPr="000446AB" w:rsidRDefault="00B85516" w:rsidP="000446AB">
            <w:pPr>
              <w:pStyle w:val="B"/>
              <w:tabs>
                <w:tab w:val="left" w:pos="657"/>
              </w:tabs>
              <w:spacing w:before="120"/>
              <w:jc w:val="both"/>
              <w:rPr>
                <w:rFonts w:ascii="Calibri" w:hAnsi="Calibri"/>
                <w:sz w:val="20"/>
                <w:szCs w:val="20"/>
                <w:lang w:val="fr-FR"/>
              </w:rPr>
            </w:pPr>
            <w:r w:rsidRPr="000446AB">
              <w:rPr>
                <w:rStyle w:val="hps"/>
                <w:rFonts w:ascii="Calibri" w:hAnsi="Calibri"/>
                <w:sz w:val="20"/>
                <w:szCs w:val="20"/>
                <w:lang w:val="fr-FR"/>
              </w:rPr>
              <w:t>1.3</w:t>
            </w:r>
            <w:r w:rsidRPr="000446AB">
              <w:rPr>
                <w:rFonts w:ascii="Calibri" w:hAnsi="Calibri"/>
                <w:sz w:val="20"/>
                <w:szCs w:val="20"/>
                <w:lang w:val="fr-FR"/>
              </w:rPr>
              <w:t xml:space="preserve"> </w:t>
            </w:r>
            <w:r w:rsidRPr="000446AB">
              <w:rPr>
                <w:rStyle w:val="hps"/>
                <w:rFonts w:ascii="Calibri" w:hAnsi="Calibri"/>
                <w:sz w:val="20"/>
                <w:szCs w:val="20"/>
                <w:lang w:val="fr-FR"/>
              </w:rPr>
              <w:t>Acquisition</w:t>
            </w:r>
            <w:r w:rsidRPr="000446AB">
              <w:rPr>
                <w:rFonts w:ascii="Calibri" w:hAnsi="Calibri"/>
                <w:sz w:val="20"/>
                <w:szCs w:val="20"/>
                <w:lang w:val="fr-FR"/>
              </w:rPr>
              <w:t xml:space="preserve">/d’équipement de maintenance, de communication, de collecte/ traitement de données </w:t>
            </w:r>
            <w:r w:rsidRPr="000446AB">
              <w:rPr>
                <w:rStyle w:val="hps"/>
                <w:rFonts w:ascii="Calibri" w:hAnsi="Calibri"/>
                <w:sz w:val="20"/>
                <w:szCs w:val="20"/>
                <w:lang w:val="fr-FR"/>
              </w:rPr>
              <w:t xml:space="preserve">(matériel de surveillance utilisant le </w:t>
            </w:r>
            <w:r w:rsidRPr="000446AB">
              <w:rPr>
                <w:rFonts w:ascii="Calibri" w:hAnsi="Calibri"/>
                <w:bCs/>
                <w:sz w:val="20"/>
                <w:szCs w:val="20"/>
                <w:lang w:val="fr-FR"/>
              </w:rPr>
              <w:t>Système mondial de localisation différentiel</w:t>
            </w:r>
            <w:r w:rsidRPr="000446AB">
              <w:rPr>
                <w:rFonts w:ascii="Calibri" w:hAnsi="Calibri"/>
                <w:sz w:val="20"/>
                <w:szCs w:val="20"/>
                <w:lang w:val="fr-FR"/>
              </w:rPr>
              <w:t xml:space="preserve"> </w:t>
            </w:r>
            <w:r w:rsidRPr="000446AB">
              <w:rPr>
                <w:rFonts w:ascii="Calibri" w:hAnsi="Calibri"/>
                <w:i/>
                <w:sz w:val="20"/>
                <w:szCs w:val="20"/>
                <w:lang w:val="fr-FR"/>
              </w:rPr>
              <w:t xml:space="preserve">ou </w:t>
            </w:r>
            <w:proofErr w:type="spellStart"/>
            <w:r w:rsidRPr="000446AB">
              <w:rPr>
                <w:rFonts w:ascii="Calibri" w:hAnsi="Calibri"/>
                <w:i/>
                <w:sz w:val="20"/>
                <w:szCs w:val="20"/>
                <w:lang w:val="fr-FR"/>
              </w:rPr>
              <w:t>Differential</w:t>
            </w:r>
            <w:proofErr w:type="spellEnd"/>
            <w:r w:rsidRPr="000446AB">
              <w:rPr>
                <w:rFonts w:ascii="Calibri" w:hAnsi="Calibri"/>
                <w:i/>
                <w:sz w:val="20"/>
                <w:szCs w:val="20"/>
                <w:lang w:val="fr-FR"/>
              </w:rPr>
              <w:t xml:space="preserve"> G</w:t>
            </w:r>
            <w:r w:rsidRPr="000446AB">
              <w:rPr>
                <w:rStyle w:val="hps"/>
                <w:rFonts w:ascii="Calibri" w:hAnsi="Calibri"/>
                <w:i/>
                <w:sz w:val="20"/>
                <w:szCs w:val="20"/>
                <w:lang w:val="fr-FR"/>
              </w:rPr>
              <w:t>PS</w:t>
            </w:r>
            <w:r w:rsidRPr="000446AB">
              <w:rPr>
                <w:rStyle w:val="hps"/>
                <w:rFonts w:ascii="Calibri" w:hAnsi="Calibri"/>
                <w:sz w:val="20"/>
                <w:szCs w:val="20"/>
                <w:lang w:val="fr-FR"/>
              </w:rPr>
              <w:t>,</w:t>
            </w:r>
            <w:r w:rsidRPr="000446AB">
              <w:rPr>
                <w:rFonts w:ascii="Calibri" w:hAnsi="Calibri"/>
                <w:sz w:val="20"/>
                <w:szCs w:val="20"/>
                <w:lang w:val="fr-FR"/>
              </w:rPr>
              <w:t xml:space="preserve"> </w:t>
            </w:r>
            <w:r w:rsidRPr="000446AB">
              <w:rPr>
                <w:rFonts w:ascii="Calibri" w:hAnsi="Calibri"/>
                <w:bCs/>
                <w:sz w:val="20"/>
                <w:szCs w:val="20"/>
                <w:lang w:val="fr-FR"/>
              </w:rPr>
              <w:t xml:space="preserve">profileur de courant </w:t>
            </w:r>
            <w:r w:rsidRPr="000446AB">
              <w:rPr>
                <w:rStyle w:val="hps"/>
                <w:rFonts w:ascii="Calibri" w:hAnsi="Calibri"/>
                <w:sz w:val="20"/>
                <w:szCs w:val="20"/>
                <w:lang w:val="fr-FR"/>
              </w:rPr>
              <w:t>et</w:t>
            </w:r>
            <w:r w:rsidRPr="000446AB">
              <w:rPr>
                <w:rFonts w:ascii="Calibri" w:hAnsi="Calibri"/>
                <w:sz w:val="20"/>
                <w:szCs w:val="20"/>
                <w:lang w:val="fr-FR"/>
              </w:rPr>
              <w:t xml:space="preserve"> </w:t>
            </w:r>
            <w:r w:rsidRPr="000446AB">
              <w:rPr>
                <w:rStyle w:val="hps"/>
                <w:rFonts w:ascii="Calibri" w:hAnsi="Calibri"/>
                <w:sz w:val="20"/>
                <w:szCs w:val="20"/>
                <w:lang w:val="fr-FR"/>
              </w:rPr>
              <w:t>de vitesse</w:t>
            </w:r>
            <w:r w:rsidRPr="000446AB">
              <w:rPr>
                <w:rFonts w:ascii="Calibri" w:hAnsi="Calibri"/>
                <w:bCs/>
                <w:sz w:val="20"/>
                <w:szCs w:val="20"/>
                <w:lang w:val="fr-FR"/>
              </w:rPr>
              <w:t xml:space="preserve"> à effet Doppler</w:t>
            </w:r>
            <w:r w:rsidRPr="000446AB">
              <w:rPr>
                <w:rFonts w:ascii="Calibri" w:hAnsi="Calibri"/>
                <w:sz w:val="20"/>
                <w:szCs w:val="20"/>
                <w:lang w:val="fr-FR"/>
              </w:rPr>
              <w:t xml:space="preserve">) </w:t>
            </w:r>
            <w:r w:rsidRPr="000446AB">
              <w:rPr>
                <w:rStyle w:val="hps"/>
                <w:rFonts w:ascii="Calibri" w:hAnsi="Calibri"/>
                <w:sz w:val="20"/>
                <w:szCs w:val="20"/>
                <w:lang w:val="fr-FR"/>
              </w:rPr>
              <w:t>pour le niveau de</w:t>
            </w:r>
            <w:r w:rsidRPr="000446AB">
              <w:rPr>
                <w:rFonts w:ascii="Calibri" w:hAnsi="Calibri"/>
                <w:sz w:val="20"/>
                <w:szCs w:val="20"/>
                <w:lang w:val="fr-FR"/>
              </w:rPr>
              <w:t xml:space="preserve"> </w:t>
            </w:r>
            <w:r w:rsidRPr="000446AB">
              <w:rPr>
                <w:rStyle w:val="hps"/>
                <w:rFonts w:ascii="Calibri" w:hAnsi="Calibri"/>
                <w:sz w:val="20"/>
                <w:szCs w:val="20"/>
                <w:lang w:val="fr-FR"/>
              </w:rPr>
              <w:t>l'eau et le</w:t>
            </w:r>
            <w:r w:rsidRPr="000446AB">
              <w:rPr>
                <w:rFonts w:ascii="Calibri" w:hAnsi="Calibri"/>
                <w:sz w:val="20"/>
                <w:szCs w:val="20"/>
                <w:lang w:val="fr-FR"/>
              </w:rPr>
              <w:t xml:space="preserve"> </w:t>
            </w:r>
            <w:r w:rsidRPr="000446AB">
              <w:rPr>
                <w:rStyle w:val="hps"/>
                <w:rFonts w:ascii="Calibri" w:hAnsi="Calibri"/>
                <w:sz w:val="20"/>
                <w:szCs w:val="20"/>
                <w:lang w:val="fr-FR"/>
              </w:rPr>
              <w:t>suivi de l'érosion</w:t>
            </w:r>
            <w:r w:rsidRPr="000446AB">
              <w:rPr>
                <w:rFonts w:ascii="Calibri" w:hAnsi="Calibri"/>
                <w:sz w:val="20"/>
                <w:szCs w:val="20"/>
                <w:lang w:val="fr-FR"/>
              </w:rPr>
              <w:t xml:space="preserve"> </w:t>
            </w:r>
            <w:r w:rsidRPr="000446AB">
              <w:rPr>
                <w:rStyle w:val="hps"/>
                <w:rFonts w:ascii="Calibri" w:hAnsi="Calibri"/>
                <w:sz w:val="20"/>
                <w:szCs w:val="20"/>
                <w:lang w:val="fr-FR"/>
              </w:rPr>
              <w:t>côtière par le CRHOB</w:t>
            </w:r>
            <w:r w:rsidRPr="000446AB">
              <w:rPr>
                <w:rFonts w:ascii="Calibri" w:hAnsi="Calibri"/>
                <w:sz w:val="20"/>
                <w:szCs w:val="20"/>
                <w:lang w:val="fr-FR"/>
              </w:rPr>
              <w:t>.</w:t>
            </w:r>
            <w:r w:rsidRPr="000446AB">
              <w:rPr>
                <w:rFonts w:ascii="Calibri" w:hAnsi="Calibri"/>
                <w:sz w:val="20"/>
                <w:szCs w:val="20"/>
                <w:lang w:val="fr-FR"/>
              </w:rPr>
              <w:br/>
            </w:r>
          </w:p>
        </w:tc>
        <w:tc>
          <w:tcPr>
            <w:tcW w:w="3402" w:type="dxa"/>
          </w:tcPr>
          <w:p w14:paraId="07F213E1" w14:textId="77777777" w:rsidR="00B85516" w:rsidRPr="000446AB" w:rsidRDefault="00B85516" w:rsidP="000446AB">
            <w:pPr>
              <w:widowControl w:val="0"/>
              <w:numPr>
                <w:ilvl w:val="0"/>
                <w:numId w:val="44"/>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cinq (5) plates formes de visualisation installées au Laboratoire d’Hydrologie Appliquées, au siège de SAP/Bénin et aux ministères de l’Intérieur, de l’Environnement et de l’Eau</w:t>
            </w:r>
          </w:p>
        </w:tc>
        <w:tc>
          <w:tcPr>
            <w:tcW w:w="2410" w:type="dxa"/>
            <w:vAlign w:val="center"/>
          </w:tcPr>
          <w:p w14:paraId="6A63ABA4" w14:textId="3A44F882" w:rsidR="00464D10" w:rsidRDefault="00464D10" w:rsidP="00B85516">
            <w:pPr>
              <w:rPr>
                <w:sz w:val="20"/>
                <w:szCs w:val="20"/>
              </w:rPr>
            </w:pPr>
            <w:r>
              <w:rPr>
                <w:sz w:val="20"/>
                <w:szCs w:val="20"/>
              </w:rPr>
              <w:t xml:space="preserve">- </w:t>
            </w:r>
            <w:r w:rsidR="00853A0E">
              <w:rPr>
                <w:sz w:val="20"/>
                <w:szCs w:val="20"/>
              </w:rPr>
              <w:t xml:space="preserve">Les réalisations ne correspondent pas exactement aux produits prévus. Toutefois, les gestionnaires du projet ont justifié qu’un </w:t>
            </w:r>
            <w:r w:rsidR="00853A0E">
              <w:rPr>
                <w:sz w:val="20"/>
                <w:szCs w:val="20"/>
              </w:rPr>
              <w:lastRenderedPageBreak/>
              <w:t>réaménagement des  produits était devenu nécessaire.</w:t>
            </w:r>
          </w:p>
          <w:p w14:paraId="6CF158A8" w14:textId="02FE71CA" w:rsidR="00464D10" w:rsidRPr="000446AB" w:rsidRDefault="00464D10" w:rsidP="00B85516">
            <w:pPr>
              <w:rPr>
                <w:sz w:val="20"/>
                <w:szCs w:val="20"/>
              </w:rPr>
            </w:pPr>
            <w:r>
              <w:rPr>
                <w:sz w:val="20"/>
                <w:szCs w:val="20"/>
              </w:rPr>
              <w:t xml:space="preserve">- Des équipements acquis pour le compte de l’IRHOB n’ont pas bien fonctionné et l’initiation à leur utilisation n’est pas achevée.  </w:t>
            </w:r>
          </w:p>
        </w:tc>
      </w:tr>
      <w:tr w:rsidR="00B85516" w:rsidRPr="000446AB" w14:paraId="49F8C484" w14:textId="77777777" w:rsidTr="000446AB">
        <w:tc>
          <w:tcPr>
            <w:tcW w:w="2196" w:type="dxa"/>
            <w:vMerge/>
          </w:tcPr>
          <w:p w14:paraId="7EB147A7" w14:textId="77777777" w:rsidR="00B85516" w:rsidRPr="000446AB" w:rsidRDefault="00B85516" w:rsidP="00B85516">
            <w:pPr>
              <w:rPr>
                <w:sz w:val="20"/>
                <w:szCs w:val="20"/>
                <w:lang w:val="en-US"/>
              </w:rPr>
            </w:pPr>
          </w:p>
        </w:tc>
        <w:tc>
          <w:tcPr>
            <w:tcW w:w="5884" w:type="dxa"/>
            <w:vAlign w:val="center"/>
          </w:tcPr>
          <w:p w14:paraId="7216C01D" w14:textId="695FFD4E" w:rsidR="00B85516" w:rsidRPr="000446AB" w:rsidRDefault="00B85516" w:rsidP="000446AB">
            <w:pPr>
              <w:jc w:val="both"/>
              <w:rPr>
                <w:sz w:val="20"/>
                <w:szCs w:val="20"/>
              </w:rPr>
            </w:pPr>
            <w:r w:rsidRPr="000446AB">
              <w:rPr>
                <w:rStyle w:val="hps"/>
                <w:sz w:val="20"/>
                <w:szCs w:val="20"/>
              </w:rPr>
              <w:t>1.4</w:t>
            </w:r>
            <w:r w:rsidR="00683971">
              <w:rPr>
                <w:rStyle w:val="hps"/>
                <w:sz w:val="20"/>
                <w:szCs w:val="20"/>
              </w:rPr>
              <w:t>.</w:t>
            </w:r>
            <w:r w:rsidRPr="000446AB">
              <w:rPr>
                <w:rStyle w:val="hps"/>
                <w:sz w:val="20"/>
                <w:szCs w:val="20"/>
              </w:rPr>
              <w:t xml:space="preserve"> Formation</w:t>
            </w:r>
            <w:r w:rsidRPr="000446AB">
              <w:rPr>
                <w:sz w:val="20"/>
                <w:szCs w:val="20"/>
              </w:rPr>
              <w:t xml:space="preserve"> </w:t>
            </w:r>
            <w:r w:rsidRPr="000446AB">
              <w:rPr>
                <w:rStyle w:val="hps"/>
                <w:sz w:val="20"/>
                <w:szCs w:val="20"/>
              </w:rPr>
              <w:t>à l’intention de la</w:t>
            </w:r>
            <w:r w:rsidRPr="000446AB">
              <w:rPr>
                <w:sz w:val="20"/>
                <w:szCs w:val="20"/>
              </w:rPr>
              <w:t xml:space="preserve"> </w:t>
            </w:r>
            <w:r w:rsidRPr="000446AB">
              <w:rPr>
                <w:rStyle w:val="hps"/>
                <w:sz w:val="20"/>
                <w:szCs w:val="20"/>
              </w:rPr>
              <w:t>DNM</w:t>
            </w:r>
            <w:r w:rsidRPr="000446AB">
              <w:rPr>
                <w:sz w:val="20"/>
                <w:szCs w:val="20"/>
              </w:rPr>
              <w:t xml:space="preserve"> </w:t>
            </w:r>
            <w:r w:rsidRPr="000446AB">
              <w:rPr>
                <w:rStyle w:val="hps"/>
                <w:sz w:val="20"/>
                <w:szCs w:val="20"/>
              </w:rPr>
              <w:t>(</w:t>
            </w:r>
            <w:r w:rsidRPr="000446AB">
              <w:rPr>
                <w:sz w:val="20"/>
                <w:szCs w:val="20"/>
              </w:rPr>
              <w:t xml:space="preserve">4 ingénieurs </w:t>
            </w:r>
            <w:r w:rsidRPr="000446AB">
              <w:rPr>
                <w:rStyle w:val="hps"/>
                <w:sz w:val="20"/>
                <w:szCs w:val="20"/>
              </w:rPr>
              <w:t>/</w:t>
            </w:r>
            <w:r w:rsidRPr="000446AB">
              <w:rPr>
                <w:sz w:val="20"/>
                <w:szCs w:val="20"/>
              </w:rPr>
              <w:t xml:space="preserve"> </w:t>
            </w:r>
            <w:r w:rsidRPr="000446AB">
              <w:rPr>
                <w:rStyle w:val="hps"/>
                <w:sz w:val="20"/>
                <w:szCs w:val="20"/>
              </w:rPr>
              <w:t>4 techniciens</w:t>
            </w:r>
            <w:r w:rsidRPr="000446AB">
              <w:rPr>
                <w:sz w:val="20"/>
                <w:szCs w:val="20"/>
              </w:rPr>
              <w:t xml:space="preserve">), de la DG-Eau </w:t>
            </w:r>
            <w:r w:rsidRPr="000446AB">
              <w:rPr>
                <w:rStyle w:val="hps"/>
                <w:sz w:val="20"/>
                <w:szCs w:val="20"/>
              </w:rPr>
              <w:t>(</w:t>
            </w:r>
            <w:r w:rsidRPr="000446AB">
              <w:rPr>
                <w:sz w:val="20"/>
                <w:szCs w:val="20"/>
              </w:rPr>
              <w:t xml:space="preserve">2 ingénieurs </w:t>
            </w:r>
            <w:r w:rsidRPr="000446AB">
              <w:rPr>
                <w:rStyle w:val="hps"/>
                <w:sz w:val="20"/>
                <w:szCs w:val="20"/>
              </w:rPr>
              <w:t>/</w:t>
            </w:r>
            <w:r w:rsidRPr="000446AB">
              <w:rPr>
                <w:sz w:val="20"/>
                <w:szCs w:val="20"/>
              </w:rPr>
              <w:t xml:space="preserve"> </w:t>
            </w:r>
            <w:r w:rsidRPr="000446AB">
              <w:rPr>
                <w:rStyle w:val="hps"/>
                <w:sz w:val="20"/>
                <w:szCs w:val="20"/>
              </w:rPr>
              <w:t>3 techniciens</w:t>
            </w:r>
            <w:r w:rsidRPr="000446AB">
              <w:rPr>
                <w:sz w:val="20"/>
                <w:szCs w:val="20"/>
              </w:rPr>
              <w:t xml:space="preserve">) et du </w:t>
            </w:r>
            <w:r w:rsidRPr="000446AB">
              <w:rPr>
                <w:rStyle w:val="hps"/>
                <w:sz w:val="20"/>
                <w:szCs w:val="20"/>
              </w:rPr>
              <w:t>CRHOB</w:t>
            </w:r>
            <w:r w:rsidRPr="000446AB">
              <w:rPr>
                <w:sz w:val="20"/>
                <w:szCs w:val="20"/>
              </w:rPr>
              <w:t xml:space="preserve"> </w:t>
            </w:r>
            <w:r w:rsidRPr="000446AB">
              <w:rPr>
                <w:rStyle w:val="hps"/>
                <w:sz w:val="20"/>
                <w:szCs w:val="20"/>
              </w:rPr>
              <w:t>(</w:t>
            </w:r>
            <w:r w:rsidRPr="000446AB">
              <w:rPr>
                <w:sz w:val="20"/>
                <w:szCs w:val="20"/>
              </w:rPr>
              <w:t xml:space="preserve">2 chercheurs </w:t>
            </w:r>
            <w:r w:rsidRPr="000446AB">
              <w:rPr>
                <w:rStyle w:val="hps"/>
                <w:sz w:val="20"/>
                <w:szCs w:val="20"/>
              </w:rPr>
              <w:t>/</w:t>
            </w:r>
            <w:r w:rsidRPr="000446AB">
              <w:rPr>
                <w:sz w:val="20"/>
                <w:szCs w:val="20"/>
              </w:rPr>
              <w:t xml:space="preserve"> </w:t>
            </w:r>
            <w:r w:rsidRPr="000446AB">
              <w:rPr>
                <w:rStyle w:val="hps"/>
                <w:sz w:val="20"/>
                <w:szCs w:val="20"/>
              </w:rPr>
              <w:t>2 techniciens</w:t>
            </w:r>
            <w:r w:rsidRPr="000446AB">
              <w:rPr>
                <w:sz w:val="20"/>
                <w:szCs w:val="20"/>
              </w:rPr>
              <w:t xml:space="preserve">) </w:t>
            </w:r>
            <w:r w:rsidRPr="000446AB">
              <w:rPr>
                <w:rStyle w:val="hps"/>
                <w:sz w:val="20"/>
                <w:szCs w:val="20"/>
              </w:rPr>
              <w:t>sur la collecte</w:t>
            </w:r>
            <w:r w:rsidRPr="000446AB">
              <w:rPr>
                <w:sz w:val="20"/>
                <w:szCs w:val="20"/>
              </w:rPr>
              <w:t xml:space="preserve"> </w:t>
            </w:r>
            <w:r w:rsidRPr="000446AB">
              <w:rPr>
                <w:rStyle w:val="hps"/>
                <w:sz w:val="20"/>
                <w:szCs w:val="20"/>
              </w:rPr>
              <w:t>de l'information</w:t>
            </w:r>
            <w:r w:rsidRPr="000446AB">
              <w:rPr>
                <w:sz w:val="20"/>
                <w:szCs w:val="20"/>
              </w:rPr>
              <w:t xml:space="preserve">, du stockage </w:t>
            </w:r>
            <w:r w:rsidRPr="000446AB">
              <w:rPr>
                <w:rStyle w:val="hps"/>
                <w:sz w:val="20"/>
                <w:szCs w:val="20"/>
              </w:rPr>
              <w:t>/analyse des données</w:t>
            </w:r>
            <w:r w:rsidRPr="000446AB">
              <w:rPr>
                <w:sz w:val="20"/>
                <w:szCs w:val="20"/>
              </w:rPr>
              <w:t xml:space="preserve">, l'exploitation </w:t>
            </w:r>
            <w:r w:rsidRPr="000446AB">
              <w:rPr>
                <w:rStyle w:val="hps"/>
                <w:sz w:val="20"/>
                <w:szCs w:val="20"/>
              </w:rPr>
              <w:t>et l’entretien,</w:t>
            </w:r>
            <w:r w:rsidRPr="000446AB">
              <w:rPr>
                <w:sz w:val="20"/>
                <w:szCs w:val="20"/>
              </w:rPr>
              <w:t xml:space="preserve"> la </w:t>
            </w:r>
            <w:r w:rsidRPr="000446AB">
              <w:rPr>
                <w:rStyle w:val="hps"/>
                <w:sz w:val="20"/>
                <w:szCs w:val="20"/>
              </w:rPr>
              <w:t>surveillance</w:t>
            </w:r>
            <w:r w:rsidRPr="000446AB">
              <w:rPr>
                <w:sz w:val="20"/>
                <w:szCs w:val="20"/>
              </w:rPr>
              <w:t xml:space="preserve">, y compris l’élaboration </w:t>
            </w:r>
            <w:r w:rsidRPr="000446AB">
              <w:rPr>
                <w:rStyle w:val="hps"/>
                <w:sz w:val="20"/>
                <w:szCs w:val="20"/>
              </w:rPr>
              <w:t>de</w:t>
            </w:r>
            <w:r w:rsidRPr="000446AB">
              <w:rPr>
                <w:sz w:val="20"/>
                <w:szCs w:val="20"/>
              </w:rPr>
              <w:t xml:space="preserve"> </w:t>
            </w:r>
            <w:r w:rsidRPr="000446AB">
              <w:rPr>
                <w:rStyle w:val="hps"/>
                <w:sz w:val="20"/>
                <w:szCs w:val="20"/>
              </w:rPr>
              <w:t>modes opératoires normalisés</w:t>
            </w:r>
            <w:r w:rsidRPr="000446AB">
              <w:rPr>
                <w:sz w:val="20"/>
                <w:szCs w:val="20"/>
              </w:rPr>
              <w:t xml:space="preserve"> </w:t>
            </w:r>
            <w:r w:rsidRPr="000446AB">
              <w:rPr>
                <w:rStyle w:val="hps"/>
                <w:sz w:val="20"/>
                <w:szCs w:val="20"/>
              </w:rPr>
              <w:t>(</w:t>
            </w:r>
            <w:r w:rsidRPr="000446AB">
              <w:rPr>
                <w:sz w:val="20"/>
                <w:szCs w:val="20"/>
              </w:rPr>
              <w:t>MON) et le renforcement de capacité pour la budgétisation à long terme</w:t>
            </w:r>
            <w:r w:rsidRPr="000446AB">
              <w:rPr>
                <w:rStyle w:val="hps"/>
                <w:sz w:val="20"/>
                <w:szCs w:val="20"/>
              </w:rPr>
              <w:t xml:space="preserve"> </w:t>
            </w:r>
          </w:p>
        </w:tc>
        <w:tc>
          <w:tcPr>
            <w:tcW w:w="3402" w:type="dxa"/>
          </w:tcPr>
          <w:p w14:paraId="6DD4FF69" w14:textId="77777777" w:rsidR="00B85516" w:rsidRPr="000446AB" w:rsidRDefault="00B85516" w:rsidP="000446AB">
            <w:pPr>
              <w:widowControl w:val="0"/>
              <w:numPr>
                <w:ilvl w:val="0"/>
                <w:numId w:val="45"/>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 xml:space="preserve">05 (5 modèles de prévision des risques hydro climatiques sont en cours de développement) </w:t>
            </w:r>
          </w:p>
          <w:p w14:paraId="1F57481F" w14:textId="77777777" w:rsidR="00B85516" w:rsidRPr="000446AB" w:rsidRDefault="00B85516" w:rsidP="000446AB">
            <w:pPr>
              <w:widowControl w:val="0"/>
              <w:numPr>
                <w:ilvl w:val="0"/>
                <w:numId w:val="45"/>
              </w:numPr>
              <w:autoSpaceDE w:val="0"/>
              <w:autoSpaceDN w:val="0"/>
              <w:adjustRightInd w:val="0"/>
              <w:spacing w:after="0" w:line="240" w:lineRule="auto"/>
              <w:jc w:val="both"/>
              <w:rPr>
                <w:rFonts w:cs="Arial Narrow"/>
                <w:color w:val="000000"/>
                <w:sz w:val="20"/>
                <w:szCs w:val="20"/>
                <w:lang w:eastAsia="fr-FR"/>
              </w:rPr>
            </w:pPr>
            <w:r w:rsidRPr="000446AB">
              <w:rPr>
                <w:rFonts w:cs="Arial Narrow"/>
                <w:color w:val="000000"/>
                <w:sz w:val="20"/>
                <w:szCs w:val="20"/>
                <w:lang w:eastAsia="fr-FR"/>
              </w:rPr>
              <w:t xml:space="preserve">06 (6 ingénieurs dont 2 météorologues de la DNM-ASECNA, 2 hydrologues de la DG-Eau et 2 océanologues de l’IRHOB ont été formés au Kenya sur l’analyse, la modélisation et la prévision des données et informations météorologiques, hydrologiques et océanologiques). </w:t>
            </w:r>
          </w:p>
        </w:tc>
        <w:tc>
          <w:tcPr>
            <w:tcW w:w="2410" w:type="dxa"/>
            <w:vAlign w:val="center"/>
          </w:tcPr>
          <w:p w14:paraId="7276932B" w14:textId="684229B9" w:rsidR="00B85516" w:rsidRPr="000446AB" w:rsidRDefault="00853A0E" w:rsidP="00853A0E">
            <w:pPr>
              <w:rPr>
                <w:sz w:val="20"/>
                <w:szCs w:val="20"/>
              </w:rPr>
            </w:pPr>
            <w:r>
              <w:rPr>
                <w:sz w:val="20"/>
                <w:szCs w:val="20"/>
              </w:rPr>
              <w:t>Les cadres de ces structures interrogés ont déclaré que le voyage sur le Kenya était un voyage de découverte et n’a pas été un voyage de formation. Selon eux c’est le voyage des Pays-Bas qui n’a pas pu se tenir qui est pour le renforcement de capac</w:t>
            </w:r>
            <w:r w:rsidR="00683971">
              <w:rPr>
                <w:sz w:val="20"/>
                <w:szCs w:val="20"/>
              </w:rPr>
              <w:t>ité. Les cadres de l’IRHOB par exemple</w:t>
            </w:r>
            <w:r>
              <w:rPr>
                <w:sz w:val="20"/>
                <w:szCs w:val="20"/>
              </w:rPr>
              <w:t xml:space="preserve"> ont dit qu’ils ont certaines données mais qu’ils ne peuvent pas modéliser à cause de cette formation qui n’a pas eu lieu.  </w:t>
            </w:r>
          </w:p>
        </w:tc>
      </w:tr>
      <w:tr w:rsidR="00B85516" w:rsidRPr="000446AB" w14:paraId="4A2D792C" w14:textId="77777777" w:rsidTr="000446AB">
        <w:trPr>
          <w:trHeight w:val="627"/>
        </w:trPr>
        <w:tc>
          <w:tcPr>
            <w:tcW w:w="13892" w:type="dxa"/>
            <w:gridSpan w:val="4"/>
          </w:tcPr>
          <w:p w14:paraId="6797EB5F" w14:textId="77777777" w:rsidR="00B85516" w:rsidRPr="000446AB" w:rsidRDefault="00B85516" w:rsidP="00B85516">
            <w:pPr>
              <w:jc w:val="center"/>
              <w:rPr>
                <w:sz w:val="20"/>
                <w:szCs w:val="20"/>
              </w:rPr>
            </w:pPr>
            <w:r w:rsidRPr="000446AB">
              <w:rPr>
                <w:b/>
                <w:sz w:val="20"/>
                <w:szCs w:val="20"/>
                <w:lang w:val="en-US"/>
              </w:rPr>
              <w:t xml:space="preserve">COMPOSANTE 2: </w:t>
            </w:r>
            <w:r w:rsidRPr="000446AB">
              <w:rPr>
                <w:b/>
                <w:sz w:val="20"/>
                <w:szCs w:val="20"/>
              </w:rPr>
              <w:t>INFORMATIONS HYDROMÉTÉOROLOGIQUES, CLIMATIQUES ET MÉTÉOROLOGIQUES INTÉGRÉES DANS LES PLANS DE DEVELOPPEMENT ET LES SYSTÈMES D’ALERTE PRÉCOCES</w:t>
            </w:r>
          </w:p>
        </w:tc>
      </w:tr>
      <w:tr w:rsidR="00B85516" w:rsidRPr="000446AB" w14:paraId="03150109" w14:textId="77777777" w:rsidTr="000446AB">
        <w:tc>
          <w:tcPr>
            <w:tcW w:w="2196" w:type="dxa"/>
            <w:vMerge w:val="restart"/>
          </w:tcPr>
          <w:p w14:paraId="4D8E68C5" w14:textId="77777777" w:rsidR="00B85516" w:rsidRPr="000446AB" w:rsidRDefault="00B85516" w:rsidP="00B85516">
            <w:pPr>
              <w:rPr>
                <w:sz w:val="20"/>
                <w:szCs w:val="20"/>
              </w:rPr>
            </w:pPr>
            <w:r w:rsidRPr="000446AB">
              <w:rPr>
                <w:b/>
                <w:sz w:val="20"/>
                <w:szCs w:val="20"/>
              </w:rPr>
              <w:t>2.</w:t>
            </w:r>
            <w:r w:rsidRPr="000446AB">
              <w:rPr>
                <w:sz w:val="20"/>
                <w:szCs w:val="20"/>
              </w:rPr>
              <w:t xml:space="preserve"> </w:t>
            </w:r>
            <w:r w:rsidRPr="000446AB">
              <w:rPr>
                <w:rStyle w:val="hps"/>
                <w:sz w:val="20"/>
                <w:szCs w:val="20"/>
              </w:rPr>
              <w:t>Utilisation</w:t>
            </w:r>
            <w:r w:rsidRPr="000446AB">
              <w:rPr>
                <w:sz w:val="20"/>
                <w:szCs w:val="20"/>
              </w:rPr>
              <w:t xml:space="preserve"> </w:t>
            </w:r>
            <w:r w:rsidRPr="000446AB">
              <w:rPr>
                <w:rStyle w:val="hps"/>
                <w:sz w:val="20"/>
                <w:szCs w:val="20"/>
              </w:rPr>
              <w:t>efficace et efficiente des informations</w:t>
            </w:r>
            <w:r w:rsidRPr="000446AB">
              <w:rPr>
                <w:sz w:val="20"/>
                <w:szCs w:val="20"/>
              </w:rPr>
              <w:t xml:space="preserve"> </w:t>
            </w:r>
            <w:r w:rsidRPr="000446AB">
              <w:rPr>
                <w:rStyle w:val="hps"/>
                <w:sz w:val="20"/>
                <w:szCs w:val="20"/>
              </w:rPr>
              <w:lastRenderedPageBreak/>
              <w:t>hydro</w:t>
            </w:r>
            <w:r w:rsidRPr="000446AB">
              <w:rPr>
                <w:sz w:val="20"/>
                <w:szCs w:val="20"/>
              </w:rPr>
              <w:t xml:space="preserve">météorologiques </w:t>
            </w:r>
            <w:r w:rsidRPr="000446AB">
              <w:rPr>
                <w:rStyle w:val="hps"/>
                <w:sz w:val="20"/>
                <w:szCs w:val="20"/>
              </w:rPr>
              <w:t>et environnementales</w:t>
            </w:r>
            <w:r w:rsidRPr="000446AB">
              <w:rPr>
                <w:sz w:val="20"/>
                <w:szCs w:val="20"/>
              </w:rPr>
              <w:t xml:space="preserve"> </w:t>
            </w:r>
            <w:r w:rsidRPr="000446AB">
              <w:rPr>
                <w:rStyle w:val="hps"/>
                <w:sz w:val="20"/>
                <w:szCs w:val="20"/>
              </w:rPr>
              <w:t>pour l’élaboration d’alertes</w:t>
            </w:r>
            <w:r w:rsidRPr="000446AB">
              <w:rPr>
                <w:sz w:val="20"/>
                <w:szCs w:val="20"/>
              </w:rPr>
              <w:t xml:space="preserve"> </w:t>
            </w:r>
            <w:r w:rsidRPr="000446AB">
              <w:rPr>
                <w:rStyle w:val="hps"/>
                <w:sz w:val="20"/>
                <w:szCs w:val="20"/>
              </w:rPr>
              <w:t>précoces et</w:t>
            </w:r>
            <w:r w:rsidRPr="000446AB">
              <w:rPr>
                <w:sz w:val="20"/>
                <w:szCs w:val="20"/>
              </w:rPr>
              <w:t xml:space="preserve"> </w:t>
            </w:r>
            <w:r w:rsidRPr="000446AB">
              <w:rPr>
                <w:rStyle w:val="hps"/>
                <w:sz w:val="20"/>
                <w:szCs w:val="20"/>
              </w:rPr>
              <w:t>saisonnières</w:t>
            </w:r>
            <w:r w:rsidRPr="000446AB">
              <w:rPr>
                <w:sz w:val="20"/>
                <w:szCs w:val="20"/>
              </w:rPr>
              <w:t xml:space="preserve"> </w:t>
            </w:r>
            <w:r w:rsidRPr="000446AB">
              <w:rPr>
                <w:rStyle w:val="hps"/>
                <w:sz w:val="20"/>
                <w:szCs w:val="20"/>
              </w:rPr>
              <w:t>qui sont intégrés</w:t>
            </w:r>
            <w:r w:rsidRPr="000446AB">
              <w:rPr>
                <w:sz w:val="20"/>
                <w:szCs w:val="20"/>
              </w:rPr>
              <w:t xml:space="preserve"> </w:t>
            </w:r>
            <w:r w:rsidRPr="000446AB">
              <w:rPr>
                <w:rStyle w:val="hps"/>
                <w:sz w:val="20"/>
                <w:szCs w:val="20"/>
              </w:rPr>
              <w:t>dans les plans de</w:t>
            </w:r>
            <w:r w:rsidRPr="000446AB">
              <w:rPr>
                <w:sz w:val="20"/>
                <w:szCs w:val="20"/>
              </w:rPr>
              <w:t xml:space="preserve"> </w:t>
            </w:r>
            <w:r w:rsidRPr="000446AB">
              <w:rPr>
                <w:rStyle w:val="hps"/>
                <w:sz w:val="20"/>
                <w:szCs w:val="20"/>
              </w:rPr>
              <w:t>développement à long terme</w:t>
            </w:r>
          </w:p>
        </w:tc>
        <w:tc>
          <w:tcPr>
            <w:tcW w:w="5884" w:type="dxa"/>
            <w:vAlign w:val="center"/>
          </w:tcPr>
          <w:p w14:paraId="6B563AF6" w14:textId="22858503" w:rsidR="00B85516" w:rsidRPr="000446AB" w:rsidRDefault="00B85516" w:rsidP="000446AB">
            <w:pPr>
              <w:jc w:val="both"/>
              <w:rPr>
                <w:sz w:val="20"/>
                <w:szCs w:val="20"/>
              </w:rPr>
            </w:pPr>
            <w:r w:rsidRPr="000446AB">
              <w:rPr>
                <w:rStyle w:val="hps"/>
                <w:sz w:val="20"/>
                <w:szCs w:val="20"/>
              </w:rPr>
              <w:lastRenderedPageBreak/>
              <w:t>2.1</w:t>
            </w:r>
            <w:r w:rsidR="00683971">
              <w:rPr>
                <w:rStyle w:val="hps"/>
                <w:sz w:val="20"/>
                <w:szCs w:val="20"/>
              </w:rPr>
              <w:t>.</w:t>
            </w:r>
            <w:r w:rsidRPr="000446AB">
              <w:rPr>
                <w:sz w:val="20"/>
                <w:szCs w:val="20"/>
              </w:rPr>
              <w:t xml:space="preserve"> les </w:t>
            </w:r>
            <w:r w:rsidRPr="00683971">
              <w:rPr>
                <w:b/>
                <w:color w:val="FF6600"/>
                <w:sz w:val="20"/>
                <w:szCs w:val="20"/>
                <w:highlight w:val="yellow"/>
              </w:rPr>
              <w:t>capacités</w:t>
            </w:r>
            <w:r w:rsidRPr="00683971">
              <w:rPr>
                <w:b/>
                <w:color w:val="FF6600"/>
                <w:sz w:val="20"/>
                <w:szCs w:val="20"/>
              </w:rPr>
              <w:t xml:space="preserve"> </w:t>
            </w:r>
            <w:r w:rsidRPr="000446AB">
              <w:rPr>
                <w:sz w:val="20"/>
                <w:szCs w:val="20"/>
              </w:rPr>
              <w:t xml:space="preserve">de la DNM/ASECNA et de la DG-Eau à concevoir et utiliser des prévisions météorologiques (à des échéances horaires, journalières et saisonnières) sont </w:t>
            </w:r>
            <w:r w:rsidRPr="00683971">
              <w:rPr>
                <w:b/>
                <w:color w:val="FF6600"/>
                <w:sz w:val="20"/>
                <w:szCs w:val="20"/>
                <w:highlight w:val="yellow"/>
              </w:rPr>
              <w:t>renforcées</w:t>
            </w:r>
            <w:r w:rsidRPr="00683971">
              <w:rPr>
                <w:b/>
                <w:color w:val="FF6600"/>
                <w:sz w:val="20"/>
                <w:szCs w:val="20"/>
              </w:rPr>
              <w:t xml:space="preserve"> </w:t>
            </w:r>
            <w:r w:rsidRPr="000446AB">
              <w:rPr>
                <w:sz w:val="20"/>
                <w:szCs w:val="20"/>
              </w:rPr>
              <w:t xml:space="preserve">grâce à la </w:t>
            </w:r>
            <w:r w:rsidRPr="00683971">
              <w:rPr>
                <w:b/>
                <w:sz w:val="20"/>
                <w:szCs w:val="20"/>
                <w:u w:val="single"/>
              </w:rPr>
              <w:t>formatio</w:t>
            </w:r>
            <w:r w:rsidRPr="000446AB">
              <w:rPr>
                <w:sz w:val="20"/>
                <w:szCs w:val="20"/>
              </w:rPr>
              <w:t xml:space="preserve">n de </w:t>
            </w:r>
            <w:r w:rsidRPr="000446AB">
              <w:rPr>
                <w:sz w:val="20"/>
                <w:szCs w:val="20"/>
              </w:rPr>
              <w:lastRenderedPageBreak/>
              <w:t>4 ingénieurs et 4 techniciens spécialisés et au partage de connaissances à l’échelle régionale et internationale</w:t>
            </w:r>
            <w:r w:rsidRPr="000446AB">
              <w:rPr>
                <w:rStyle w:val="hps"/>
                <w:sz w:val="20"/>
                <w:szCs w:val="20"/>
              </w:rPr>
              <w:t>.</w:t>
            </w:r>
            <w:r w:rsidRPr="000446AB">
              <w:rPr>
                <w:sz w:val="20"/>
                <w:szCs w:val="20"/>
              </w:rPr>
              <w:t xml:space="preserve"> </w:t>
            </w:r>
            <w:r w:rsidRPr="000446AB">
              <w:rPr>
                <w:rStyle w:val="hps"/>
                <w:sz w:val="20"/>
                <w:szCs w:val="20"/>
              </w:rPr>
              <w:t>(</w:t>
            </w:r>
            <w:r w:rsidRPr="000446AB">
              <w:rPr>
                <w:sz w:val="20"/>
                <w:szCs w:val="20"/>
              </w:rPr>
              <w:t xml:space="preserve">Le </w:t>
            </w:r>
            <w:r w:rsidRPr="000446AB">
              <w:rPr>
                <w:rStyle w:val="hps"/>
                <w:sz w:val="20"/>
                <w:szCs w:val="20"/>
              </w:rPr>
              <w:t>gouvernement aidera</w:t>
            </w:r>
            <w:r w:rsidRPr="000446AB">
              <w:rPr>
                <w:sz w:val="20"/>
                <w:szCs w:val="20"/>
              </w:rPr>
              <w:t xml:space="preserve"> </w:t>
            </w:r>
            <w:r w:rsidRPr="000446AB">
              <w:rPr>
                <w:rStyle w:val="hps"/>
                <w:sz w:val="20"/>
                <w:szCs w:val="20"/>
              </w:rPr>
              <w:t>au recrutement</w:t>
            </w:r>
            <w:r w:rsidRPr="000446AB">
              <w:rPr>
                <w:sz w:val="20"/>
                <w:szCs w:val="20"/>
              </w:rPr>
              <w:t xml:space="preserve"> </w:t>
            </w:r>
            <w:r w:rsidRPr="000446AB">
              <w:rPr>
                <w:rStyle w:val="hps"/>
                <w:sz w:val="20"/>
                <w:szCs w:val="20"/>
              </w:rPr>
              <w:t>et</w:t>
            </w:r>
            <w:r w:rsidRPr="000446AB">
              <w:rPr>
                <w:sz w:val="20"/>
                <w:szCs w:val="20"/>
              </w:rPr>
              <w:t xml:space="preserve"> </w:t>
            </w:r>
            <w:r w:rsidRPr="000446AB">
              <w:rPr>
                <w:rStyle w:val="hps"/>
                <w:sz w:val="20"/>
                <w:szCs w:val="20"/>
              </w:rPr>
              <w:t>exigera</w:t>
            </w:r>
            <w:r w:rsidRPr="000446AB">
              <w:rPr>
                <w:sz w:val="20"/>
                <w:szCs w:val="20"/>
              </w:rPr>
              <w:t xml:space="preserve"> </w:t>
            </w:r>
            <w:r w:rsidRPr="000446AB">
              <w:rPr>
                <w:rStyle w:val="hps"/>
                <w:sz w:val="20"/>
                <w:szCs w:val="20"/>
              </w:rPr>
              <w:t>que les personnes qualifiées recrutées</w:t>
            </w:r>
            <w:r w:rsidRPr="000446AB">
              <w:rPr>
                <w:sz w:val="20"/>
                <w:szCs w:val="20"/>
              </w:rPr>
              <w:t xml:space="preserve"> </w:t>
            </w:r>
            <w:r w:rsidRPr="000446AB">
              <w:rPr>
                <w:rStyle w:val="hps"/>
                <w:sz w:val="20"/>
                <w:szCs w:val="20"/>
              </w:rPr>
              <w:t>continuent à travailler</w:t>
            </w:r>
            <w:r w:rsidRPr="000446AB">
              <w:rPr>
                <w:sz w:val="20"/>
                <w:szCs w:val="20"/>
              </w:rPr>
              <w:t xml:space="preserve"> </w:t>
            </w:r>
            <w:r w:rsidRPr="000446AB">
              <w:rPr>
                <w:rStyle w:val="hps"/>
                <w:sz w:val="20"/>
                <w:szCs w:val="20"/>
              </w:rPr>
              <w:t>au sein de leurs</w:t>
            </w:r>
            <w:r w:rsidRPr="000446AB">
              <w:rPr>
                <w:sz w:val="20"/>
                <w:szCs w:val="20"/>
              </w:rPr>
              <w:t xml:space="preserve"> </w:t>
            </w:r>
            <w:r w:rsidRPr="000446AB">
              <w:rPr>
                <w:rStyle w:val="hps"/>
                <w:sz w:val="20"/>
                <w:szCs w:val="20"/>
              </w:rPr>
              <w:t>institutions</w:t>
            </w:r>
            <w:r w:rsidRPr="000446AB">
              <w:rPr>
                <w:sz w:val="20"/>
                <w:szCs w:val="20"/>
              </w:rPr>
              <w:t xml:space="preserve"> </w:t>
            </w:r>
            <w:r w:rsidRPr="000446AB">
              <w:rPr>
                <w:rStyle w:val="hps"/>
                <w:sz w:val="20"/>
                <w:szCs w:val="20"/>
              </w:rPr>
              <w:t>respectives</w:t>
            </w:r>
            <w:r w:rsidRPr="000446AB">
              <w:rPr>
                <w:sz w:val="20"/>
                <w:szCs w:val="20"/>
              </w:rPr>
              <w:t xml:space="preserve"> </w:t>
            </w:r>
            <w:r w:rsidRPr="000446AB">
              <w:rPr>
                <w:rStyle w:val="hps"/>
                <w:sz w:val="20"/>
                <w:szCs w:val="20"/>
              </w:rPr>
              <w:t>pendant au</w:t>
            </w:r>
            <w:r w:rsidRPr="000446AB">
              <w:rPr>
                <w:sz w:val="20"/>
                <w:szCs w:val="20"/>
              </w:rPr>
              <w:t xml:space="preserve"> </w:t>
            </w:r>
            <w:r w:rsidRPr="000446AB">
              <w:rPr>
                <w:rStyle w:val="hps"/>
                <w:sz w:val="20"/>
                <w:szCs w:val="20"/>
              </w:rPr>
              <w:t>moins 5 ans</w:t>
            </w:r>
            <w:r w:rsidRPr="000446AB">
              <w:rPr>
                <w:sz w:val="20"/>
                <w:szCs w:val="20"/>
              </w:rPr>
              <w:t xml:space="preserve"> </w:t>
            </w:r>
            <w:r w:rsidRPr="000446AB">
              <w:rPr>
                <w:rStyle w:val="hps"/>
                <w:sz w:val="20"/>
                <w:szCs w:val="20"/>
              </w:rPr>
              <w:t>après la formation.</w:t>
            </w:r>
            <w:r w:rsidRPr="000446AB">
              <w:rPr>
                <w:sz w:val="20"/>
                <w:szCs w:val="20"/>
              </w:rPr>
              <w:t xml:space="preserve"> </w:t>
            </w:r>
            <w:r w:rsidRPr="000446AB">
              <w:rPr>
                <w:rStyle w:val="hps"/>
                <w:sz w:val="20"/>
                <w:szCs w:val="20"/>
              </w:rPr>
              <w:t>La formation du personnel</w:t>
            </w:r>
            <w:r w:rsidRPr="000446AB">
              <w:rPr>
                <w:sz w:val="20"/>
                <w:szCs w:val="20"/>
              </w:rPr>
              <w:t xml:space="preserve"> </w:t>
            </w:r>
            <w:r w:rsidRPr="000446AB">
              <w:rPr>
                <w:rStyle w:val="hps"/>
                <w:sz w:val="20"/>
                <w:szCs w:val="20"/>
              </w:rPr>
              <w:t>se fera</w:t>
            </w:r>
            <w:r w:rsidRPr="000446AB">
              <w:rPr>
                <w:sz w:val="20"/>
                <w:szCs w:val="20"/>
              </w:rPr>
              <w:t xml:space="preserve"> </w:t>
            </w:r>
            <w:r w:rsidRPr="000446AB">
              <w:rPr>
                <w:rStyle w:val="hps"/>
                <w:sz w:val="20"/>
                <w:szCs w:val="20"/>
              </w:rPr>
              <w:t>aux niveaux national et</w:t>
            </w:r>
            <w:r w:rsidRPr="000446AB">
              <w:rPr>
                <w:sz w:val="20"/>
                <w:szCs w:val="20"/>
              </w:rPr>
              <w:t xml:space="preserve"> </w:t>
            </w:r>
            <w:r w:rsidRPr="000446AB">
              <w:rPr>
                <w:rStyle w:val="hps"/>
                <w:sz w:val="20"/>
                <w:szCs w:val="20"/>
              </w:rPr>
              <w:t>régional.</w:t>
            </w:r>
            <w:r w:rsidRPr="000446AB">
              <w:rPr>
                <w:sz w:val="20"/>
                <w:szCs w:val="20"/>
              </w:rPr>
              <w:t xml:space="preserve">) </w:t>
            </w:r>
          </w:p>
        </w:tc>
        <w:tc>
          <w:tcPr>
            <w:tcW w:w="3402" w:type="dxa"/>
          </w:tcPr>
          <w:p w14:paraId="6ACAC625" w14:textId="77777777" w:rsidR="00683971" w:rsidRPr="00683971" w:rsidRDefault="00683971" w:rsidP="00CB12C6">
            <w:pPr>
              <w:pStyle w:val="Paragraphedeliste"/>
              <w:numPr>
                <w:ilvl w:val="0"/>
                <w:numId w:val="57"/>
              </w:numPr>
              <w:rPr>
                <w:sz w:val="20"/>
                <w:szCs w:val="20"/>
              </w:rPr>
            </w:pPr>
            <w:r w:rsidRPr="00683971">
              <w:rPr>
                <w:sz w:val="20"/>
                <w:szCs w:val="20"/>
              </w:rPr>
              <w:lastRenderedPageBreak/>
              <w:t xml:space="preserve">Le MON  est élaboré. </w:t>
            </w:r>
          </w:p>
          <w:p w14:paraId="6620D0B2" w14:textId="77777777" w:rsidR="00B85516" w:rsidRPr="000446AB" w:rsidRDefault="00B85516" w:rsidP="000446AB">
            <w:pPr>
              <w:pStyle w:val="Paragraphedeliste"/>
              <w:widowControl w:val="0"/>
              <w:numPr>
                <w:ilvl w:val="0"/>
                <w:numId w:val="46"/>
              </w:numPr>
              <w:autoSpaceDE w:val="0"/>
              <w:autoSpaceDN w:val="0"/>
              <w:adjustRightInd w:val="0"/>
              <w:spacing w:line="240" w:lineRule="auto"/>
              <w:jc w:val="both"/>
              <w:rPr>
                <w:rFonts w:cs="Arial Narrow"/>
                <w:color w:val="000000"/>
                <w:sz w:val="20"/>
                <w:szCs w:val="20"/>
                <w:lang w:eastAsia="fr-FR"/>
              </w:rPr>
            </w:pPr>
            <w:r w:rsidRPr="000446AB">
              <w:rPr>
                <w:rFonts w:cs="Arial Narrow"/>
                <w:color w:val="000000"/>
                <w:sz w:val="20"/>
                <w:szCs w:val="20"/>
                <w:lang w:eastAsia="fr-FR"/>
              </w:rPr>
              <w:t xml:space="preserve">Mode Opératoire Normalisé (MON) de communication et </w:t>
            </w:r>
            <w:r w:rsidRPr="000446AB">
              <w:rPr>
                <w:rFonts w:cs="Arial Narrow"/>
                <w:color w:val="000000"/>
                <w:sz w:val="20"/>
                <w:szCs w:val="20"/>
                <w:lang w:eastAsia="fr-FR"/>
              </w:rPr>
              <w:lastRenderedPageBreak/>
              <w:t xml:space="preserve">de diffusion d’alertes adopté (par arrêté ou décret) et opérationnel : validation de MON, adopté par arrêté N°192/MISPC/DC/SGM/ANPC/SA du 29 octobre 2014 </w:t>
            </w:r>
          </w:p>
          <w:p w14:paraId="13F33B12" w14:textId="77777777" w:rsidR="00B85516" w:rsidRPr="000446AB" w:rsidRDefault="00B85516" w:rsidP="000446AB">
            <w:pPr>
              <w:pStyle w:val="Paragraphedeliste"/>
              <w:widowControl w:val="0"/>
              <w:numPr>
                <w:ilvl w:val="0"/>
                <w:numId w:val="46"/>
              </w:numPr>
              <w:autoSpaceDE w:val="0"/>
              <w:autoSpaceDN w:val="0"/>
              <w:adjustRightInd w:val="0"/>
              <w:spacing w:line="240" w:lineRule="auto"/>
              <w:jc w:val="both"/>
              <w:rPr>
                <w:color w:val="000000"/>
                <w:sz w:val="20"/>
                <w:szCs w:val="20"/>
                <w:lang w:eastAsia="fr-FR"/>
              </w:rPr>
            </w:pPr>
            <w:r w:rsidRPr="000446AB">
              <w:rPr>
                <w:color w:val="000000"/>
                <w:sz w:val="20"/>
                <w:szCs w:val="20"/>
                <w:lang w:eastAsia="fr-FR"/>
              </w:rPr>
              <w:t xml:space="preserve">Modèles sectoriels d’évaluation des impacts économiques du climat développé </w:t>
            </w:r>
          </w:p>
          <w:p w14:paraId="752DE56C" w14:textId="335FEE34" w:rsidR="00B85516" w:rsidRPr="000446AB" w:rsidRDefault="00B85516" w:rsidP="000446AB">
            <w:pPr>
              <w:pStyle w:val="Paragraphedeliste"/>
              <w:widowControl w:val="0"/>
              <w:numPr>
                <w:ilvl w:val="0"/>
                <w:numId w:val="46"/>
              </w:numPr>
              <w:autoSpaceDE w:val="0"/>
              <w:autoSpaceDN w:val="0"/>
              <w:adjustRightInd w:val="0"/>
              <w:spacing w:line="240" w:lineRule="auto"/>
              <w:jc w:val="both"/>
              <w:rPr>
                <w:rFonts w:cs="Arial Narrow"/>
                <w:color w:val="000000"/>
                <w:sz w:val="20"/>
                <w:szCs w:val="20"/>
                <w:lang w:eastAsia="fr-FR"/>
              </w:rPr>
            </w:pPr>
            <w:r w:rsidRPr="000446AB">
              <w:rPr>
                <w:rFonts w:cs="Arial Narrow"/>
                <w:color w:val="000000"/>
                <w:sz w:val="20"/>
                <w:szCs w:val="20"/>
                <w:lang w:eastAsia="fr-FR"/>
              </w:rPr>
              <w:t>Rapport de l’étude d’identification des opportunités et besoins en produits climatiques du secteur privé val</w:t>
            </w:r>
            <w:r w:rsidR="00853A0E">
              <w:rPr>
                <w:rFonts w:cs="Arial Narrow"/>
                <w:color w:val="000000"/>
                <w:sz w:val="20"/>
                <w:szCs w:val="20"/>
                <w:lang w:eastAsia="fr-FR"/>
              </w:rPr>
              <w:t xml:space="preserve">idé : </w:t>
            </w:r>
            <w:proofErr w:type="spellStart"/>
            <w:r w:rsidR="00853A0E">
              <w:rPr>
                <w:rFonts w:cs="Arial Narrow"/>
                <w:color w:val="000000"/>
                <w:sz w:val="20"/>
                <w:szCs w:val="20"/>
                <w:lang w:eastAsia="fr-FR"/>
              </w:rPr>
              <w:t>draft</w:t>
            </w:r>
            <w:proofErr w:type="spellEnd"/>
            <w:r w:rsidR="00853A0E">
              <w:rPr>
                <w:rFonts w:cs="Arial Narrow"/>
                <w:color w:val="000000"/>
                <w:sz w:val="20"/>
                <w:szCs w:val="20"/>
                <w:lang w:eastAsia="fr-FR"/>
              </w:rPr>
              <w:t xml:space="preserve"> du rapport transmis</w:t>
            </w:r>
            <w:r w:rsidRPr="000446AB">
              <w:rPr>
                <w:rFonts w:cs="Arial Narrow"/>
                <w:color w:val="000000"/>
                <w:sz w:val="20"/>
                <w:szCs w:val="20"/>
                <w:lang w:eastAsia="fr-FR"/>
              </w:rPr>
              <w:t xml:space="preserve"> et atelier de validation en cours </w:t>
            </w:r>
          </w:p>
          <w:p w14:paraId="7CC74FCD" w14:textId="1942DA2C" w:rsidR="00B85516" w:rsidRPr="000446AB" w:rsidRDefault="00683971" w:rsidP="000446AB">
            <w:pPr>
              <w:pStyle w:val="Paragraphedeliste"/>
              <w:widowControl w:val="0"/>
              <w:numPr>
                <w:ilvl w:val="0"/>
                <w:numId w:val="46"/>
              </w:numPr>
              <w:autoSpaceDE w:val="0"/>
              <w:autoSpaceDN w:val="0"/>
              <w:adjustRightInd w:val="0"/>
              <w:spacing w:line="240" w:lineRule="auto"/>
              <w:jc w:val="both"/>
              <w:rPr>
                <w:rFonts w:cs="Arial Narrow"/>
                <w:color w:val="000000"/>
                <w:sz w:val="20"/>
                <w:szCs w:val="20"/>
                <w:lang w:eastAsia="fr-FR"/>
              </w:rPr>
            </w:pPr>
            <w:r>
              <w:rPr>
                <w:rFonts w:cs="Arial Narrow"/>
                <w:color w:val="000000"/>
                <w:sz w:val="20"/>
                <w:szCs w:val="20"/>
                <w:lang w:eastAsia="fr-FR"/>
              </w:rPr>
              <w:t>Parmi q</w:t>
            </w:r>
            <w:r w:rsidR="00B85516" w:rsidRPr="000446AB">
              <w:rPr>
                <w:rFonts w:cs="Arial Narrow"/>
                <w:color w:val="000000"/>
                <w:sz w:val="20"/>
                <w:szCs w:val="20"/>
                <w:lang w:eastAsia="fr-FR"/>
              </w:rPr>
              <w:t>uatre agents du service Hydrologique, quatre de l’INHOB, dix DNM-ASECNA, dix sont capable</w:t>
            </w:r>
            <w:r>
              <w:rPr>
                <w:rFonts w:cs="Arial Narrow"/>
                <w:color w:val="000000"/>
                <w:sz w:val="20"/>
                <w:szCs w:val="20"/>
                <w:lang w:eastAsia="fr-FR"/>
              </w:rPr>
              <w:t>s</w:t>
            </w:r>
            <w:r w:rsidR="00B85516" w:rsidRPr="000446AB">
              <w:rPr>
                <w:rFonts w:cs="Arial Narrow"/>
                <w:color w:val="000000"/>
                <w:sz w:val="20"/>
                <w:szCs w:val="20"/>
                <w:lang w:eastAsia="fr-FR"/>
              </w:rPr>
              <w:t xml:space="preserve"> de donner l’alerte</w:t>
            </w:r>
          </w:p>
        </w:tc>
        <w:tc>
          <w:tcPr>
            <w:tcW w:w="2410" w:type="dxa"/>
            <w:vAlign w:val="center"/>
          </w:tcPr>
          <w:p w14:paraId="265CF213" w14:textId="77777777" w:rsidR="00853A0E" w:rsidRDefault="00853A0E" w:rsidP="00853A0E">
            <w:pPr>
              <w:rPr>
                <w:sz w:val="20"/>
                <w:szCs w:val="20"/>
              </w:rPr>
            </w:pPr>
            <w:r>
              <w:rPr>
                <w:sz w:val="20"/>
                <w:szCs w:val="20"/>
              </w:rPr>
              <w:lastRenderedPageBreak/>
              <w:t xml:space="preserve">Le renforcement des capacités des ingénieurs et techniciens n’est pas </w:t>
            </w:r>
            <w:r>
              <w:rPr>
                <w:sz w:val="20"/>
                <w:szCs w:val="20"/>
              </w:rPr>
              <w:lastRenderedPageBreak/>
              <w:t xml:space="preserve">documenté. </w:t>
            </w:r>
          </w:p>
          <w:p w14:paraId="054D5726" w14:textId="56BF891C" w:rsidR="00B85516" w:rsidRPr="000446AB" w:rsidRDefault="00853A0E" w:rsidP="00853A0E">
            <w:pPr>
              <w:rPr>
                <w:sz w:val="20"/>
                <w:szCs w:val="20"/>
              </w:rPr>
            </w:pPr>
            <w:r>
              <w:rPr>
                <w:sz w:val="20"/>
                <w:szCs w:val="20"/>
              </w:rPr>
              <w:t xml:space="preserve">Tout le produit n’est pas obtenu. L’équipe d’évaluation à mi-parcours n’a eu aucun rapport sur le </w:t>
            </w:r>
            <w:r w:rsidRPr="00864D13">
              <w:rPr>
                <w:rStyle w:val="hps"/>
                <w:sz w:val="20"/>
                <w:szCs w:val="20"/>
              </w:rPr>
              <w:t>recrutement</w:t>
            </w:r>
            <w:r w:rsidRPr="00864D13">
              <w:rPr>
                <w:sz w:val="20"/>
                <w:szCs w:val="20"/>
              </w:rPr>
              <w:t xml:space="preserve"> </w:t>
            </w:r>
            <w:r>
              <w:rPr>
                <w:rStyle w:val="hps"/>
                <w:sz w:val="20"/>
                <w:szCs w:val="20"/>
              </w:rPr>
              <w:t>des</w:t>
            </w:r>
            <w:r w:rsidRPr="00864D13">
              <w:rPr>
                <w:rStyle w:val="hps"/>
                <w:sz w:val="20"/>
                <w:szCs w:val="20"/>
              </w:rPr>
              <w:t xml:space="preserve"> personnes qualifiées </w:t>
            </w:r>
            <w:r>
              <w:rPr>
                <w:rStyle w:val="hps"/>
                <w:sz w:val="20"/>
                <w:szCs w:val="20"/>
              </w:rPr>
              <w:t xml:space="preserve">devant être formées et qui  </w:t>
            </w:r>
            <w:r w:rsidRPr="00864D13">
              <w:rPr>
                <w:rStyle w:val="hps"/>
                <w:sz w:val="20"/>
                <w:szCs w:val="20"/>
              </w:rPr>
              <w:t>travailler</w:t>
            </w:r>
            <w:r>
              <w:rPr>
                <w:rStyle w:val="hps"/>
                <w:sz w:val="20"/>
                <w:szCs w:val="20"/>
              </w:rPr>
              <w:t>ont</w:t>
            </w:r>
            <w:r w:rsidRPr="00864D13">
              <w:rPr>
                <w:sz w:val="20"/>
                <w:szCs w:val="20"/>
              </w:rPr>
              <w:t xml:space="preserve"> </w:t>
            </w:r>
            <w:r w:rsidRPr="00864D13">
              <w:rPr>
                <w:rStyle w:val="hps"/>
                <w:sz w:val="20"/>
                <w:szCs w:val="20"/>
              </w:rPr>
              <w:t>au sein de leurs</w:t>
            </w:r>
            <w:r w:rsidRPr="00864D13">
              <w:rPr>
                <w:sz w:val="20"/>
                <w:szCs w:val="20"/>
              </w:rPr>
              <w:t xml:space="preserve"> </w:t>
            </w:r>
            <w:r w:rsidRPr="00864D13">
              <w:rPr>
                <w:rStyle w:val="hps"/>
                <w:sz w:val="20"/>
                <w:szCs w:val="20"/>
              </w:rPr>
              <w:t>institutions</w:t>
            </w:r>
            <w:r w:rsidRPr="00864D13">
              <w:rPr>
                <w:sz w:val="20"/>
                <w:szCs w:val="20"/>
              </w:rPr>
              <w:t xml:space="preserve"> </w:t>
            </w:r>
            <w:r w:rsidRPr="00864D13">
              <w:rPr>
                <w:rStyle w:val="hps"/>
                <w:sz w:val="20"/>
                <w:szCs w:val="20"/>
              </w:rPr>
              <w:t>respectives</w:t>
            </w:r>
            <w:r w:rsidRPr="00864D13">
              <w:rPr>
                <w:sz w:val="20"/>
                <w:szCs w:val="20"/>
              </w:rPr>
              <w:t xml:space="preserve"> </w:t>
            </w:r>
            <w:r w:rsidRPr="00864D13">
              <w:rPr>
                <w:rStyle w:val="hps"/>
                <w:sz w:val="20"/>
                <w:szCs w:val="20"/>
              </w:rPr>
              <w:t>pendant au</w:t>
            </w:r>
            <w:r w:rsidRPr="00864D13">
              <w:rPr>
                <w:sz w:val="20"/>
                <w:szCs w:val="20"/>
              </w:rPr>
              <w:t xml:space="preserve"> </w:t>
            </w:r>
            <w:r w:rsidRPr="00864D13">
              <w:rPr>
                <w:rStyle w:val="hps"/>
                <w:sz w:val="20"/>
                <w:szCs w:val="20"/>
              </w:rPr>
              <w:t>moins 5 ans</w:t>
            </w:r>
            <w:r w:rsidRPr="00864D13">
              <w:rPr>
                <w:sz w:val="20"/>
                <w:szCs w:val="20"/>
              </w:rPr>
              <w:t xml:space="preserve"> </w:t>
            </w:r>
            <w:r w:rsidRPr="00864D13">
              <w:rPr>
                <w:rStyle w:val="hps"/>
                <w:sz w:val="20"/>
                <w:szCs w:val="20"/>
              </w:rPr>
              <w:t>après la formation</w:t>
            </w:r>
            <w:r>
              <w:rPr>
                <w:rStyle w:val="hps"/>
                <w:sz w:val="20"/>
                <w:szCs w:val="20"/>
              </w:rPr>
              <w:t>.</w:t>
            </w:r>
          </w:p>
        </w:tc>
      </w:tr>
      <w:tr w:rsidR="00B85516" w:rsidRPr="000446AB" w14:paraId="2F61B129" w14:textId="77777777" w:rsidTr="000446AB">
        <w:tc>
          <w:tcPr>
            <w:tcW w:w="2196" w:type="dxa"/>
            <w:vMerge/>
          </w:tcPr>
          <w:p w14:paraId="57D55A89" w14:textId="77777777" w:rsidR="00B85516" w:rsidRPr="000446AB" w:rsidRDefault="00B85516" w:rsidP="00B85516">
            <w:pPr>
              <w:rPr>
                <w:sz w:val="20"/>
                <w:szCs w:val="20"/>
                <w:lang w:val="en-US"/>
              </w:rPr>
            </w:pPr>
          </w:p>
        </w:tc>
        <w:tc>
          <w:tcPr>
            <w:tcW w:w="5884" w:type="dxa"/>
            <w:vAlign w:val="center"/>
          </w:tcPr>
          <w:p w14:paraId="2EFF1051" w14:textId="77777777" w:rsidR="00B85516" w:rsidRPr="000446AB" w:rsidRDefault="00B85516" w:rsidP="000446AB">
            <w:pPr>
              <w:jc w:val="both"/>
              <w:rPr>
                <w:sz w:val="20"/>
                <w:szCs w:val="20"/>
              </w:rPr>
            </w:pPr>
            <w:r w:rsidRPr="000446AB">
              <w:rPr>
                <w:rStyle w:val="hps"/>
                <w:sz w:val="20"/>
                <w:szCs w:val="20"/>
              </w:rPr>
              <w:t>2.2</w:t>
            </w:r>
            <w:r w:rsidRPr="000446AB">
              <w:rPr>
                <w:sz w:val="20"/>
                <w:szCs w:val="20"/>
              </w:rPr>
              <w:t xml:space="preserve"> Développement de conseils agricoles personnalisés et d’avis sur les risques climatiques extrêmes, reflétant la relation entre les informations climatiques, environnementales et socioéconomiques, à court terme et selon un calendrier saisonnier, pour répondre aux besoins des utilisateurs finaux et incluant la recherche-développement pour la mise en place d’une plateforme consultative utilisant la téléphonie mobile. </w:t>
            </w:r>
            <w:r w:rsidRPr="000446AB">
              <w:rPr>
                <w:rStyle w:val="hps"/>
                <w:sz w:val="20"/>
                <w:szCs w:val="20"/>
              </w:rPr>
              <w:t>(</w:t>
            </w:r>
            <w:r w:rsidRPr="000446AB">
              <w:rPr>
                <w:sz w:val="20"/>
                <w:szCs w:val="20"/>
              </w:rPr>
              <w:t xml:space="preserve">DNM </w:t>
            </w:r>
            <w:r w:rsidRPr="000446AB">
              <w:rPr>
                <w:rStyle w:val="hps"/>
                <w:sz w:val="20"/>
                <w:szCs w:val="20"/>
              </w:rPr>
              <w:t>/</w:t>
            </w:r>
            <w:r w:rsidRPr="000446AB">
              <w:rPr>
                <w:sz w:val="20"/>
                <w:szCs w:val="20"/>
              </w:rPr>
              <w:t xml:space="preserve"> </w:t>
            </w:r>
            <w:r w:rsidRPr="000446AB">
              <w:rPr>
                <w:rStyle w:val="hps"/>
                <w:sz w:val="20"/>
                <w:szCs w:val="20"/>
              </w:rPr>
              <w:t>ASECNA</w:t>
            </w:r>
            <w:r w:rsidRPr="000446AB">
              <w:rPr>
                <w:sz w:val="20"/>
                <w:szCs w:val="20"/>
              </w:rPr>
              <w:t xml:space="preserve"> </w:t>
            </w:r>
            <w:r w:rsidRPr="000446AB">
              <w:rPr>
                <w:rStyle w:val="hps"/>
                <w:sz w:val="20"/>
                <w:szCs w:val="20"/>
              </w:rPr>
              <w:t>/ DG</w:t>
            </w:r>
            <w:r w:rsidRPr="000446AB">
              <w:rPr>
                <w:sz w:val="20"/>
                <w:szCs w:val="20"/>
              </w:rPr>
              <w:t xml:space="preserve">-Eau </w:t>
            </w:r>
            <w:r w:rsidRPr="000446AB">
              <w:rPr>
                <w:rStyle w:val="hps"/>
                <w:sz w:val="20"/>
                <w:szCs w:val="20"/>
              </w:rPr>
              <w:t>/</w:t>
            </w:r>
            <w:r w:rsidRPr="000446AB">
              <w:rPr>
                <w:sz w:val="20"/>
                <w:szCs w:val="20"/>
              </w:rPr>
              <w:t xml:space="preserve"> </w:t>
            </w:r>
            <w:r w:rsidRPr="000446AB">
              <w:rPr>
                <w:rStyle w:val="hps"/>
                <w:sz w:val="20"/>
                <w:szCs w:val="20"/>
              </w:rPr>
              <w:t>CRHOB</w:t>
            </w:r>
            <w:r w:rsidRPr="000446AB">
              <w:rPr>
                <w:sz w:val="20"/>
                <w:szCs w:val="20"/>
              </w:rPr>
              <w:t xml:space="preserve"> </w:t>
            </w:r>
            <w:r w:rsidRPr="000446AB">
              <w:rPr>
                <w:rStyle w:val="hps"/>
                <w:sz w:val="20"/>
                <w:szCs w:val="20"/>
              </w:rPr>
              <w:t>/</w:t>
            </w:r>
            <w:r w:rsidRPr="000446AB">
              <w:rPr>
                <w:sz w:val="20"/>
                <w:szCs w:val="20"/>
              </w:rPr>
              <w:t xml:space="preserve"> </w:t>
            </w:r>
            <w:r w:rsidRPr="000446AB">
              <w:rPr>
                <w:rStyle w:val="hps"/>
                <w:sz w:val="20"/>
                <w:szCs w:val="20"/>
              </w:rPr>
              <w:t>DGE)</w:t>
            </w:r>
          </w:p>
        </w:tc>
        <w:tc>
          <w:tcPr>
            <w:tcW w:w="3402" w:type="dxa"/>
          </w:tcPr>
          <w:p w14:paraId="0A21B60A" w14:textId="77777777" w:rsidR="00B85516" w:rsidRPr="000446AB" w:rsidRDefault="00B85516" w:rsidP="000446AB">
            <w:pPr>
              <w:pStyle w:val="Paragraphedeliste"/>
              <w:widowControl w:val="0"/>
              <w:numPr>
                <w:ilvl w:val="0"/>
                <w:numId w:val="47"/>
              </w:numPr>
              <w:autoSpaceDE w:val="0"/>
              <w:autoSpaceDN w:val="0"/>
              <w:adjustRightInd w:val="0"/>
              <w:spacing w:line="240" w:lineRule="auto"/>
              <w:jc w:val="both"/>
              <w:rPr>
                <w:rFonts w:cs="Arial Narrow"/>
                <w:color w:val="000000"/>
                <w:sz w:val="20"/>
                <w:szCs w:val="20"/>
                <w:lang w:eastAsia="fr-FR"/>
              </w:rPr>
            </w:pPr>
            <w:r w:rsidRPr="000446AB">
              <w:rPr>
                <w:rFonts w:cs="Arial Narrow"/>
                <w:color w:val="000000"/>
                <w:sz w:val="20"/>
                <w:szCs w:val="20"/>
                <w:lang w:eastAsia="fr-FR"/>
              </w:rPr>
              <w:t>Cadres formés à l’opérationnalisation du MON et/ou sur la collecte de l’information, l’analyse, l’exploitation et le stockage des données, les principes d’entretien/surveillance y compris l’élaboration de MON pour l’équipement et le renforcement des capacités pour l’élaboration de budgets à long terme</w:t>
            </w:r>
          </w:p>
        </w:tc>
        <w:tc>
          <w:tcPr>
            <w:tcW w:w="2410" w:type="dxa"/>
            <w:vAlign w:val="center"/>
          </w:tcPr>
          <w:p w14:paraId="4A516377" w14:textId="557ACDFE" w:rsidR="00B85516" w:rsidRPr="000446AB" w:rsidRDefault="00464D10" w:rsidP="001E2EA0">
            <w:pPr>
              <w:rPr>
                <w:sz w:val="20"/>
                <w:szCs w:val="20"/>
              </w:rPr>
            </w:pPr>
            <w:r>
              <w:rPr>
                <w:sz w:val="20"/>
                <w:szCs w:val="20"/>
              </w:rPr>
              <w:t>Les</w:t>
            </w:r>
            <w:r w:rsidR="006124A2">
              <w:rPr>
                <w:sz w:val="20"/>
                <w:szCs w:val="20"/>
              </w:rPr>
              <w:t xml:space="preserve"> rapports ne font pas apparaître clairement tous les produits de départ. C’est avec les entretiens qu’on sait que la plupart </w:t>
            </w:r>
            <w:r w:rsidR="001E2EA0">
              <w:rPr>
                <w:sz w:val="20"/>
                <w:szCs w:val="20"/>
              </w:rPr>
              <w:t>est</w:t>
            </w:r>
            <w:r w:rsidR="006124A2">
              <w:rPr>
                <w:sz w:val="20"/>
                <w:szCs w:val="20"/>
              </w:rPr>
              <w:t xml:space="preserve"> réalisée.</w:t>
            </w:r>
          </w:p>
        </w:tc>
      </w:tr>
      <w:tr w:rsidR="00B85516" w:rsidRPr="000446AB" w14:paraId="6AA3F6DC" w14:textId="77777777" w:rsidTr="000446AB">
        <w:tc>
          <w:tcPr>
            <w:tcW w:w="2196" w:type="dxa"/>
            <w:vMerge/>
          </w:tcPr>
          <w:p w14:paraId="51D63F12" w14:textId="77777777" w:rsidR="00B85516" w:rsidRPr="000446AB" w:rsidRDefault="00B85516" w:rsidP="00B85516">
            <w:pPr>
              <w:rPr>
                <w:sz w:val="20"/>
                <w:szCs w:val="20"/>
                <w:lang w:val="en-US"/>
              </w:rPr>
            </w:pPr>
          </w:p>
        </w:tc>
        <w:tc>
          <w:tcPr>
            <w:tcW w:w="5884" w:type="dxa"/>
            <w:vAlign w:val="center"/>
          </w:tcPr>
          <w:p w14:paraId="233E72D4" w14:textId="77777777" w:rsidR="00B85516" w:rsidRPr="000446AB" w:rsidRDefault="00B85516" w:rsidP="000446AB">
            <w:pPr>
              <w:jc w:val="both"/>
              <w:rPr>
                <w:sz w:val="20"/>
                <w:szCs w:val="20"/>
              </w:rPr>
            </w:pPr>
            <w:r w:rsidRPr="000446AB">
              <w:rPr>
                <w:rStyle w:val="hps"/>
                <w:sz w:val="20"/>
                <w:szCs w:val="20"/>
              </w:rPr>
              <w:t>2.3</w:t>
            </w:r>
            <w:r w:rsidRPr="000446AB">
              <w:rPr>
                <w:sz w:val="20"/>
                <w:szCs w:val="20"/>
              </w:rPr>
              <w:t xml:space="preserve"> Développement d’une plateforme multi-agences (Comité Interinstitutionnel et Multi Disciplinaire, CIMD) pour remédier au </w:t>
            </w:r>
            <w:r w:rsidRPr="000446AB">
              <w:rPr>
                <w:sz w:val="20"/>
                <w:szCs w:val="20"/>
              </w:rPr>
              <w:lastRenderedPageBreak/>
              <w:t>manque de coordination et d’échange de données entre les agences et relativement aux initiatives liées aux SAP</w:t>
            </w:r>
            <w:r w:rsidRPr="000446AB" w:rsidDel="005D37DC">
              <w:rPr>
                <w:rStyle w:val="hps"/>
                <w:sz w:val="20"/>
                <w:szCs w:val="20"/>
              </w:rPr>
              <w:t xml:space="preserve"> </w:t>
            </w:r>
            <w:r w:rsidRPr="000446AB">
              <w:rPr>
                <w:rStyle w:val="hps"/>
                <w:sz w:val="20"/>
                <w:szCs w:val="20"/>
              </w:rPr>
              <w:t>(</w:t>
            </w:r>
            <w:r w:rsidRPr="000446AB">
              <w:rPr>
                <w:sz w:val="20"/>
                <w:szCs w:val="20"/>
              </w:rPr>
              <w:t xml:space="preserve">DGE / </w:t>
            </w:r>
            <w:r w:rsidRPr="000446AB">
              <w:rPr>
                <w:rStyle w:val="hps"/>
                <w:sz w:val="20"/>
                <w:szCs w:val="20"/>
              </w:rPr>
              <w:t>DNM</w:t>
            </w:r>
            <w:r w:rsidRPr="000446AB">
              <w:rPr>
                <w:sz w:val="20"/>
                <w:szCs w:val="20"/>
              </w:rPr>
              <w:t xml:space="preserve"> </w:t>
            </w:r>
            <w:r w:rsidRPr="000446AB">
              <w:rPr>
                <w:rStyle w:val="hps"/>
                <w:sz w:val="20"/>
                <w:szCs w:val="20"/>
              </w:rPr>
              <w:t>/</w:t>
            </w:r>
            <w:r w:rsidRPr="000446AB">
              <w:rPr>
                <w:sz w:val="20"/>
                <w:szCs w:val="20"/>
              </w:rPr>
              <w:t xml:space="preserve"> </w:t>
            </w:r>
            <w:r w:rsidRPr="000446AB">
              <w:rPr>
                <w:rStyle w:val="hps"/>
                <w:sz w:val="20"/>
                <w:szCs w:val="20"/>
              </w:rPr>
              <w:t>ASECNA</w:t>
            </w:r>
            <w:r w:rsidRPr="000446AB">
              <w:rPr>
                <w:sz w:val="20"/>
                <w:szCs w:val="20"/>
              </w:rPr>
              <w:t xml:space="preserve"> </w:t>
            </w:r>
            <w:r w:rsidRPr="000446AB">
              <w:rPr>
                <w:rStyle w:val="hps"/>
                <w:sz w:val="20"/>
                <w:szCs w:val="20"/>
              </w:rPr>
              <w:t>/ DG</w:t>
            </w:r>
            <w:r w:rsidRPr="000446AB">
              <w:rPr>
                <w:sz w:val="20"/>
                <w:szCs w:val="20"/>
              </w:rPr>
              <w:t xml:space="preserve">-Eau </w:t>
            </w:r>
            <w:r w:rsidRPr="000446AB">
              <w:rPr>
                <w:rStyle w:val="hps"/>
                <w:sz w:val="20"/>
                <w:szCs w:val="20"/>
              </w:rPr>
              <w:t>/</w:t>
            </w:r>
            <w:r w:rsidRPr="000446AB">
              <w:rPr>
                <w:sz w:val="20"/>
                <w:szCs w:val="20"/>
              </w:rPr>
              <w:t xml:space="preserve"> </w:t>
            </w:r>
            <w:r w:rsidRPr="000446AB">
              <w:rPr>
                <w:rStyle w:val="hps"/>
                <w:sz w:val="20"/>
                <w:szCs w:val="20"/>
              </w:rPr>
              <w:t>ANPC</w:t>
            </w:r>
            <w:r w:rsidRPr="000446AB">
              <w:rPr>
                <w:sz w:val="20"/>
                <w:szCs w:val="20"/>
              </w:rPr>
              <w:t xml:space="preserve"> </w:t>
            </w:r>
            <w:r w:rsidRPr="000446AB">
              <w:rPr>
                <w:rStyle w:val="hps"/>
                <w:sz w:val="20"/>
                <w:szCs w:val="20"/>
              </w:rPr>
              <w:t>/</w:t>
            </w:r>
            <w:r w:rsidRPr="000446AB">
              <w:rPr>
                <w:sz w:val="20"/>
                <w:szCs w:val="20"/>
              </w:rPr>
              <w:t xml:space="preserve"> </w:t>
            </w:r>
            <w:r w:rsidRPr="000446AB">
              <w:rPr>
                <w:rStyle w:val="hps"/>
                <w:sz w:val="20"/>
                <w:szCs w:val="20"/>
              </w:rPr>
              <w:t>Caritas</w:t>
            </w:r>
            <w:r w:rsidRPr="000446AB">
              <w:rPr>
                <w:sz w:val="20"/>
                <w:szCs w:val="20"/>
              </w:rPr>
              <w:t xml:space="preserve"> </w:t>
            </w:r>
            <w:r w:rsidRPr="000446AB">
              <w:rPr>
                <w:rStyle w:val="hps"/>
                <w:sz w:val="20"/>
                <w:szCs w:val="20"/>
              </w:rPr>
              <w:t>...</w:t>
            </w:r>
            <w:r w:rsidRPr="000446AB">
              <w:rPr>
                <w:sz w:val="20"/>
                <w:szCs w:val="20"/>
              </w:rPr>
              <w:t>)</w:t>
            </w:r>
          </w:p>
        </w:tc>
        <w:tc>
          <w:tcPr>
            <w:tcW w:w="3402" w:type="dxa"/>
          </w:tcPr>
          <w:p w14:paraId="2DC7E7F6" w14:textId="77777777" w:rsidR="00B85516" w:rsidRPr="000446AB" w:rsidRDefault="00B85516" w:rsidP="00B85516">
            <w:pPr>
              <w:pStyle w:val="Paragraphedeliste"/>
              <w:widowControl w:val="0"/>
              <w:numPr>
                <w:ilvl w:val="0"/>
                <w:numId w:val="48"/>
              </w:numPr>
              <w:autoSpaceDE w:val="0"/>
              <w:autoSpaceDN w:val="0"/>
              <w:adjustRightInd w:val="0"/>
              <w:spacing w:line="240" w:lineRule="auto"/>
              <w:rPr>
                <w:rFonts w:cs="Arial Narrow"/>
                <w:color w:val="000000"/>
                <w:sz w:val="20"/>
                <w:szCs w:val="20"/>
                <w:lang w:eastAsia="fr-FR"/>
              </w:rPr>
            </w:pPr>
            <w:r w:rsidRPr="000446AB">
              <w:rPr>
                <w:rFonts w:cs="Arial Narrow"/>
                <w:color w:val="000000"/>
                <w:sz w:val="20"/>
                <w:szCs w:val="20"/>
                <w:lang w:eastAsia="fr-FR"/>
              </w:rPr>
              <w:lastRenderedPageBreak/>
              <w:t xml:space="preserve">Rapport de l’étude d’identification des </w:t>
            </w:r>
            <w:r w:rsidRPr="000446AB">
              <w:rPr>
                <w:rFonts w:cs="Arial Narrow"/>
                <w:color w:val="000000"/>
                <w:sz w:val="20"/>
                <w:szCs w:val="20"/>
                <w:lang w:eastAsia="fr-FR"/>
              </w:rPr>
              <w:lastRenderedPageBreak/>
              <w:t>opportunités et besoins en produits climatique du secteur privé validé</w:t>
            </w:r>
          </w:p>
          <w:p w14:paraId="691AA401" w14:textId="1F73E018" w:rsidR="00B85516" w:rsidRPr="000446AB" w:rsidRDefault="00B85516" w:rsidP="000446AB">
            <w:pPr>
              <w:pStyle w:val="Paragraphedeliste"/>
              <w:widowControl w:val="0"/>
              <w:numPr>
                <w:ilvl w:val="0"/>
                <w:numId w:val="48"/>
              </w:numPr>
              <w:autoSpaceDE w:val="0"/>
              <w:autoSpaceDN w:val="0"/>
              <w:adjustRightInd w:val="0"/>
              <w:spacing w:line="240" w:lineRule="auto"/>
              <w:jc w:val="both"/>
              <w:rPr>
                <w:rFonts w:cs="Arial Narrow"/>
                <w:color w:val="000000"/>
                <w:sz w:val="20"/>
                <w:szCs w:val="20"/>
                <w:lang w:eastAsia="fr-FR"/>
              </w:rPr>
            </w:pPr>
            <w:r w:rsidRPr="000446AB">
              <w:rPr>
                <w:rFonts w:cs="Arial Narrow"/>
                <w:color w:val="000000"/>
                <w:sz w:val="20"/>
                <w:szCs w:val="20"/>
                <w:lang w:eastAsia="fr-FR"/>
              </w:rPr>
              <w:t>Participation à dix (10) ateliers d’échanges au 31 décembre 2015</w:t>
            </w:r>
            <w:r w:rsidR="00450850">
              <w:rPr>
                <w:rFonts w:cs="Arial Narrow"/>
                <w:color w:val="000000"/>
                <w:sz w:val="20"/>
                <w:szCs w:val="20"/>
                <w:lang w:eastAsia="fr-FR"/>
              </w:rPr>
              <w:t xml:space="preserve"> </w:t>
            </w:r>
            <w:r w:rsidRPr="000446AB">
              <w:rPr>
                <w:rFonts w:cs="Arial Narrow"/>
                <w:color w:val="000000"/>
                <w:sz w:val="20"/>
                <w:szCs w:val="20"/>
                <w:lang w:eastAsia="fr-FR"/>
              </w:rPr>
              <w:t xml:space="preserve">(en Ouganda, au Niger, en Malaisie, à Dakar, au Ghana, en Ethiopie, en Indonésie, aux Etats –Unis, au Pérou et à la COP 21 à Paris) </w:t>
            </w:r>
          </w:p>
        </w:tc>
        <w:tc>
          <w:tcPr>
            <w:tcW w:w="2410" w:type="dxa"/>
            <w:vAlign w:val="center"/>
          </w:tcPr>
          <w:p w14:paraId="28D5A02C" w14:textId="40817DD1" w:rsidR="00464D10" w:rsidRDefault="00464D10" w:rsidP="00464D10">
            <w:pPr>
              <w:rPr>
                <w:sz w:val="20"/>
                <w:szCs w:val="20"/>
              </w:rPr>
            </w:pPr>
            <w:r w:rsidRPr="00464D10">
              <w:rPr>
                <w:sz w:val="20"/>
                <w:szCs w:val="20"/>
              </w:rPr>
              <w:lastRenderedPageBreak/>
              <w:t>Difficile d’appréhender</w:t>
            </w:r>
            <w:r>
              <w:rPr>
                <w:sz w:val="20"/>
                <w:szCs w:val="20"/>
              </w:rPr>
              <w:t> :</w:t>
            </w:r>
          </w:p>
          <w:p w14:paraId="2FA50687" w14:textId="797E6D19" w:rsidR="00464D10" w:rsidRPr="00464D10" w:rsidRDefault="00464D10" w:rsidP="00464D10">
            <w:pPr>
              <w:rPr>
                <w:sz w:val="20"/>
                <w:szCs w:val="20"/>
              </w:rPr>
            </w:pPr>
            <w:r>
              <w:rPr>
                <w:sz w:val="20"/>
                <w:szCs w:val="20"/>
              </w:rPr>
              <w:lastRenderedPageBreak/>
              <w:t xml:space="preserve">- </w:t>
            </w:r>
            <w:r w:rsidRPr="00464D10">
              <w:rPr>
                <w:sz w:val="20"/>
                <w:szCs w:val="20"/>
              </w:rPr>
              <w:t xml:space="preserve">comment ces </w:t>
            </w:r>
            <w:r w:rsidR="006124A2" w:rsidRPr="00464D10">
              <w:rPr>
                <w:sz w:val="20"/>
                <w:szCs w:val="20"/>
              </w:rPr>
              <w:t xml:space="preserve">voyages ont contribué à renforcer le développement du Comité Interinstitutionnel et Multi Disciplinaire, CIMD, et </w:t>
            </w:r>
          </w:p>
          <w:p w14:paraId="3E1299D3" w14:textId="365024BD" w:rsidR="00B85516" w:rsidRPr="00464D10" w:rsidRDefault="00464D10" w:rsidP="00464D10">
            <w:pPr>
              <w:rPr>
                <w:sz w:val="20"/>
                <w:szCs w:val="20"/>
              </w:rPr>
            </w:pPr>
            <w:r>
              <w:rPr>
                <w:sz w:val="20"/>
                <w:szCs w:val="20"/>
              </w:rPr>
              <w:t xml:space="preserve">- </w:t>
            </w:r>
            <w:r w:rsidR="006124A2" w:rsidRPr="00464D10">
              <w:rPr>
                <w:sz w:val="20"/>
                <w:szCs w:val="20"/>
              </w:rPr>
              <w:t>dans quelle mesure ces voyages ont contribué à la résolution du problème de manque de coordination et d’échange de données entre les agences.</w:t>
            </w:r>
          </w:p>
        </w:tc>
      </w:tr>
      <w:tr w:rsidR="00B85516" w:rsidRPr="000446AB" w14:paraId="1BDA83A1" w14:textId="77777777" w:rsidTr="000446AB">
        <w:tc>
          <w:tcPr>
            <w:tcW w:w="2196" w:type="dxa"/>
            <w:vMerge/>
          </w:tcPr>
          <w:p w14:paraId="2F425381" w14:textId="77777777" w:rsidR="00B85516" w:rsidRPr="000446AB" w:rsidRDefault="00B85516" w:rsidP="00B85516">
            <w:pPr>
              <w:rPr>
                <w:sz w:val="20"/>
                <w:szCs w:val="20"/>
                <w:lang w:val="en-US"/>
              </w:rPr>
            </w:pPr>
          </w:p>
        </w:tc>
        <w:tc>
          <w:tcPr>
            <w:tcW w:w="5884" w:type="dxa"/>
            <w:vAlign w:val="center"/>
          </w:tcPr>
          <w:p w14:paraId="1E8A3FD3" w14:textId="77777777" w:rsidR="00B85516" w:rsidRPr="000446AB" w:rsidRDefault="00B85516" w:rsidP="000446AB">
            <w:pPr>
              <w:jc w:val="both"/>
              <w:rPr>
                <w:sz w:val="20"/>
                <w:szCs w:val="20"/>
              </w:rPr>
            </w:pPr>
            <w:r w:rsidRPr="000446AB">
              <w:rPr>
                <w:rStyle w:val="hps"/>
                <w:sz w:val="20"/>
                <w:szCs w:val="20"/>
              </w:rPr>
              <w:t>2.4</w:t>
            </w:r>
            <w:r w:rsidRPr="000446AB">
              <w:rPr>
                <w:sz w:val="20"/>
                <w:szCs w:val="20"/>
              </w:rPr>
              <w:t xml:space="preserve"> Conception d’un portail sur les SAP ouvert à tous pour faciliter les processus transversaux et internationaux de partage de données, y compris la facilité d’accès à l’internet et aux services GSM à travers le Partenariat Public Privé (PPP) et le transfert des données dans le Système mondial de télécommunication </w:t>
            </w:r>
            <w:r w:rsidRPr="000446AB">
              <w:rPr>
                <w:rStyle w:val="hps"/>
                <w:sz w:val="20"/>
                <w:szCs w:val="20"/>
              </w:rPr>
              <w:t>(</w:t>
            </w:r>
            <w:r w:rsidRPr="000446AB">
              <w:rPr>
                <w:sz w:val="20"/>
                <w:szCs w:val="20"/>
              </w:rPr>
              <w:t xml:space="preserve">DGE/DNM/ASECNA/DG- </w:t>
            </w:r>
            <w:r w:rsidRPr="000446AB">
              <w:rPr>
                <w:rStyle w:val="hps"/>
                <w:sz w:val="20"/>
                <w:szCs w:val="20"/>
              </w:rPr>
              <w:t>Eau</w:t>
            </w:r>
            <w:r w:rsidRPr="000446AB">
              <w:rPr>
                <w:sz w:val="20"/>
                <w:szCs w:val="20"/>
              </w:rPr>
              <w:t xml:space="preserve"> </w:t>
            </w:r>
            <w:r w:rsidRPr="000446AB">
              <w:rPr>
                <w:rStyle w:val="hps"/>
                <w:sz w:val="20"/>
                <w:szCs w:val="20"/>
              </w:rPr>
              <w:t>/</w:t>
            </w:r>
            <w:r w:rsidRPr="000446AB">
              <w:rPr>
                <w:sz w:val="20"/>
                <w:szCs w:val="20"/>
              </w:rPr>
              <w:t xml:space="preserve"> </w:t>
            </w:r>
            <w:r w:rsidRPr="000446AB">
              <w:rPr>
                <w:rStyle w:val="hps"/>
                <w:sz w:val="20"/>
                <w:szCs w:val="20"/>
              </w:rPr>
              <w:t>CRHOB</w:t>
            </w:r>
            <w:r w:rsidRPr="000446AB">
              <w:rPr>
                <w:sz w:val="20"/>
                <w:szCs w:val="20"/>
              </w:rPr>
              <w:t xml:space="preserve"> </w:t>
            </w:r>
            <w:r w:rsidRPr="000446AB">
              <w:rPr>
                <w:rStyle w:val="hps"/>
                <w:sz w:val="20"/>
                <w:szCs w:val="20"/>
              </w:rPr>
              <w:t>/</w:t>
            </w:r>
            <w:r w:rsidRPr="000446AB">
              <w:rPr>
                <w:sz w:val="20"/>
                <w:szCs w:val="20"/>
              </w:rPr>
              <w:t xml:space="preserve"> </w:t>
            </w:r>
            <w:r w:rsidRPr="000446AB">
              <w:rPr>
                <w:rStyle w:val="hps"/>
                <w:sz w:val="20"/>
                <w:szCs w:val="20"/>
              </w:rPr>
              <w:t>ANPC</w:t>
            </w:r>
            <w:r w:rsidRPr="000446AB">
              <w:rPr>
                <w:sz w:val="20"/>
                <w:szCs w:val="20"/>
              </w:rPr>
              <w:t>)</w:t>
            </w:r>
          </w:p>
        </w:tc>
        <w:tc>
          <w:tcPr>
            <w:tcW w:w="3402" w:type="dxa"/>
          </w:tcPr>
          <w:p w14:paraId="3B4C37B8" w14:textId="77777777" w:rsidR="00F30195" w:rsidRPr="000446AB" w:rsidRDefault="00F30195" w:rsidP="000446AB">
            <w:pPr>
              <w:pStyle w:val="Paragraphedeliste"/>
              <w:widowControl w:val="0"/>
              <w:numPr>
                <w:ilvl w:val="0"/>
                <w:numId w:val="49"/>
              </w:numPr>
              <w:autoSpaceDE w:val="0"/>
              <w:autoSpaceDN w:val="0"/>
              <w:adjustRightInd w:val="0"/>
              <w:spacing w:line="240" w:lineRule="auto"/>
              <w:jc w:val="both"/>
              <w:rPr>
                <w:rFonts w:cs="Arial Narrow"/>
                <w:sz w:val="20"/>
                <w:szCs w:val="20"/>
                <w:lang w:eastAsia="fr-FR"/>
              </w:rPr>
            </w:pPr>
            <w:r w:rsidRPr="000446AB">
              <w:rPr>
                <w:rFonts w:cs="Arial Narrow"/>
                <w:sz w:val="20"/>
                <w:szCs w:val="20"/>
                <w:lang w:eastAsia="fr-FR"/>
              </w:rPr>
              <w:t>Modèles sectoriels d’évaluation des impacts économiques du climat développé</w:t>
            </w:r>
          </w:p>
          <w:p w14:paraId="38BF51D4" w14:textId="77777777" w:rsidR="00B85516" w:rsidRPr="000446AB" w:rsidRDefault="00B85516" w:rsidP="000446AB">
            <w:pPr>
              <w:pStyle w:val="Paragraphedeliste"/>
              <w:widowControl w:val="0"/>
              <w:numPr>
                <w:ilvl w:val="0"/>
                <w:numId w:val="49"/>
              </w:numPr>
              <w:autoSpaceDE w:val="0"/>
              <w:autoSpaceDN w:val="0"/>
              <w:adjustRightInd w:val="0"/>
              <w:spacing w:line="240" w:lineRule="auto"/>
              <w:jc w:val="both"/>
              <w:rPr>
                <w:rFonts w:cs="Arial Narrow"/>
                <w:color w:val="FF0000"/>
                <w:sz w:val="20"/>
                <w:szCs w:val="20"/>
                <w:lang w:eastAsia="fr-FR"/>
              </w:rPr>
            </w:pPr>
            <w:r w:rsidRPr="000446AB">
              <w:rPr>
                <w:rFonts w:cs="Arial Narrow"/>
                <w:color w:val="FF0000"/>
                <w:sz w:val="20"/>
                <w:szCs w:val="20"/>
                <w:lang w:eastAsia="fr-FR"/>
              </w:rPr>
              <w:t xml:space="preserve">Au 31 décembre 2015, aucun Portail d’accès libre aux données et informations et plate-forme mobile-phone de conseils agricoles opérationnels n’est disponible) </w:t>
            </w:r>
          </w:p>
          <w:p w14:paraId="1A112BF8" w14:textId="3923D96D" w:rsidR="00B85516" w:rsidRPr="000446AB" w:rsidRDefault="00B85516" w:rsidP="00B85516">
            <w:pPr>
              <w:pStyle w:val="Paragraphedeliste"/>
              <w:widowControl w:val="0"/>
              <w:numPr>
                <w:ilvl w:val="0"/>
                <w:numId w:val="49"/>
              </w:numPr>
              <w:autoSpaceDE w:val="0"/>
              <w:autoSpaceDN w:val="0"/>
              <w:adjustRightInd w:val="0"/>
              <w:spacing w:line="240" w:lineRule="auto"/>
              <w:rPr>
                <w:rFonts w:cs="Arial Narrow"/>
                <w:color w:val="FF0000"/>
                <w:sz w:val="20"/>
                <w:szCs w:val="20"/>
                <w:lang w:eastAsia="fr-FR"/>
              </w:rPr>
            </w:pPr>
            <w:r w:rsidRPr="000446AB">
              <w:rPr>
                <w:rFonts w:cs="Arial Narrow"/>
                <w:color w:val="FF0000"/>
                <w:sz w:val="20"/>
                <w:szCs w:val="20"/>
                <w:lang w:eastAsia="fr-FR"/>
              </w:rPr>
              <w:t>Aucun partenariat SAP/Communes conclu</w:t>
            </w:r>
          </w:p>
        </w:tc>
        <w:tc>
          <w:tcPr>
            <w:tcW w:w="2410" w:type="dxa"/>
            <w:vAlign w:val="center"/>
          </w:tcPr>
          <w:p w14:paraId="1FD079B9" w14:textId="086EEE4D" w:rsidR="00B85516" w:rsidRPr="000446AB" w:rsidRDefault="006124A2" w:rsidP="00B85516">
            <w:pPr>
              <w:rPr>
                <w:sz w:val="20"/>
                <w:szCs w:val="20"/>
              </w:rPr>
            </w:pPr>
            <w:r>
              <w:rPr>
                <w:sz w:val="20"/>
                <w:szCs w:val="20"/>
              </w:rPr>
              <w:t>D’après les parties prenantes interrogées, les modèles sont en cours d’élaboration. Les études qui doivent conduire à l’adoption de modèles nationaux ne sont pas encore faites. L’objectif étant d’avoir un modèle consolidé.</w:t>
            </w:r>
            <w:r w:rsidR="00DD6B66">
              <w:rPr>
                <w:sz w:val="20"/>
                <w:szCs w:val="20"/>
              </w:rPr>
              <w:t xml:space="preserve"> Ce produit mérite plus d’attention et justifications documentées par rapport au retard dans sa réalisation.</w:t>
            </w:r>
          </w:p>
        </w:tc>
      </w:tr>
      <w:tr w:rsidR="00B85516" w:rsidRPr="000446AB" w14:paraId="772B4CA2" w14:textId="77777777" w:rsidTr="000446AB">
        <w:tc>
          <w:tcPr>
            <w:tcW w:w="2196" w:type="dxa"/>
            <w:vMerge/>
          </w:tcPr>
          <w:p w14:paraId="28F86DAA" w14:textId="77777777" w:rsidR="00B85516" w:rsidRPr="000446AB" w:rsidRDefault="00B85516" w:rsidP="00B85516">
            <w:pPr>
              <w:rPr>
                <w:sz w:val="20"/>
                <w:szCs w:val="20"/>
                <w:lang w:val="en-US"/>
              </w:rPr>
            </w:pPr>
          </w:p>
        </w:tc>
        <w:tc>
          <w:tcPr>
            <w:tcW w:w="5884" w:type="dxa"/>
            <w:vAlign w:val="center"/>
          </w:tcPr>
          <w:p w14:paraId="5D93D2BF" w14:textId="77777777" w:rsidR="00B85516" w:rsidRPr="000446AB" w:rsidRDefault="00B85516" w:rsidP="000446AB">
            <w:pPr>
              <w:jc w:val="both"/>
              <w:rPr>
                <w:sz w:val="20"/>
                <w:szCs w:val="20"/>
              </w:rPr>
            </w:pPr>
            <w:r w:rsidRPr="000446AB">
              <w:rPr>
                <w:rStyle w:val="hps"/>
                <w:sz w:val="20"/>
                <w:szCs w:val="20"/>
              </w:rPr>
              <w:t>2.5</w:t>
            </w:r>
            <w:r w:rsidRPr="000446AB">
              <w:rPr>
                <w:sz w:val="20"/>
                <w:szCs w:val="20"/>
              </w:rPr>
              <w:t xml:space="preserve"> </w:t>
            </w:r>
            <w:r w:rsidRPr="00356BDD">
              <w:rPr>
                <w:color w:val="FF6600"/>
                <w:sz w:val="20"/>
                <w:szCs w:val="20"/>
                <w:highlight w:val="yellow"/>
              </w:rPr>
              <w:t>Renforcement</w:t>
            </w:r>
            <w:r w:rsidRPr="00356BDD">
              <w:rPr>
                <w:color w:val="FF6600"/>
                <w:sz w:val="20"/>
                <w:szCs w:val="20"/>
              </w:rPr>
              <w:t xml:space="preserve"> </w:t>
            </w:r>
            <w:r w:rsidRPr="000446AB">
              <w:rPr>
                <w:sz w:val="20"/>
                <w:szCs w:val="20"/>
              </w:rPr>
              <w:t xml:space="preserve">à l’échelle nationale et locale </w:t>
            </w:r>
            <w:r w:rsidRPr="00356BDD">
              <w:rPr>
                <w:color w:val="FF6600"/>
                <w:sz w:val="20"/>
                <w:szCs w:val="20"/>
                <w:highlight w:val="yellow"/>
              </w:rPr>
              <w:t>des capacités</w:t>
            </w:r>
            <w:r w:rsidRPr="000446AB">
              <w:rPr>
                <w:sz w:val="20"/>
                <w:szCs w:val="20"/>
              </w:rPr>
              <w:t xml:space="preserve"> de l’ANPC, du PNRCC et de la DGE pour la prise en compte des prévisions dans les programmes actuels de développement, les DSRP (SCRP, PAP et NGSPR) et les systèmes de gestion des catastrophes à travers la collaboration au plan local, régional et international</w:t>
            </w:r>
            <w:r w:rsidRPr="000446AB">
              <w:rPr>
                <w:rStyle w:val="hps"/>
                <w:sz w:val="20"/>
                <w:szCs w:val="20"/>
              </w:rPr>
              <w:t>.</w:t>
            </w:r>
          </w:p>
        </w:tc>
        <w:tc>
          <w:tcPr>
            <w:tcW w:w="3402" w:type="dxa"/>
          </w:tcPr>
          <w:p w14:paraId="0B08C7E0" w14:textId="77777777" w:rsidR="00B85516" w:rsidRPr="000446AB" w:rsidRDefault="00B85516" w:rsidP="000446AB">
            <w:pPr>
              <w:pStyle w:val="Paragraphedeliste"/>
              <w:numPr>
                <w:ilvl w:val="0"/>
                <w:numId w:val="51"/>
              </w:numPr>
              <w:spacing w:after="160" w:line="259" w:lineRule="auto"/>
              <w:jc w:val="both"/>
              <w:rPr>
                <w:color w:val="FF6600"/>
                <w:sz w:val="20"/>
                <w:szCs w:val="20"/>
              </w:rPr>
            </w:pPr>
            <w:r w:rsidRPr="000446AB">
              <w:rPr>
                <w:color w:val="FF6600"/>
                <w:sz w:val="20"/>
                <w:szCs w:val="20"/>
              </w:rPr>
              <w:t>A la date du 31 décembre 2015, aucun partenariat SAP-Communes n’a été conclu</w:t>
            </w:r>
          </w:p>
        </w:tc>
        <w:tc>
          <w:tcPr>
            <w:tcW w:w="2410" w:type="dxa"/>
            <w:vAlign w:val="center"/>
          </w:tcPr>
          <w:p w14:paraId="6AE891B9" w14:textId="2D0C966F" w:rsidR="00B85516" w:rsidRPr="000446AB" w:rsidRDefault="006124A2" w:rsidP="00B85516">
            <w:pPr>
              <w:rPr>
                <w:sz w:val="20"/>
                <w:szCs w:val="20"/>
              </w:rPr>
            </w:pPr>
            <w:r>
              <w:rPr>
                <w:sz w:val="20"/>
                <w:szCs w:val="20"/>
              </w:rPr>
              <w:t xml:space="preserve">Ce résultat indique qu’il faut changer de stratégie de communication envers les  communes qui sont les responsables au niveau local et dont les territoires </w:t>
            </w:r>
            <w:r>
              <w:rPr>
                <w:sz w:val="20"/>
                <w:szCs w:val="20"/>
              </w:rPr>
              <w:lastRenderedPageBreak/>
              <w:t>et les citoyens subissent les effets néfastes du changement climatique.</w:t>
            </w:r>
            <w:r w:rsidR="00DD6B66">
              <w:rPr>
                <w:sz w:val="20"/>
                <w:szCs w:val="20"/>
              </w:rPr>
              <w:t xml:space="preserve"> Il va falloir changer d’approche d’implication des communes dans le projet.</w:t>
            </w:r>
          </w:p>
        </w:tc>
      </w:tr>
      <w:tr w:rsidR="00B85516" w:rsidRPr="000446AB" w14:paraId="5DF73DA4" w14:textId="77777777" w:rsidTr="000446AB">
        <w:tc>
          <w:tcPr>
            <w:tcW w:w="2196" w:type="dxa"/>
            <w:vMerge/>
          </w:tcPr>
          <w:p w14:paraId="5327C861" w14:textId="77777777" w:rsidR="00B85516" w:rsidRPr="000446AB" w:rsidRDefault="00B85516" w:rsidP="00B85516">
            <w:pPr>
              <w:rPr>
                <w:sz w:val="20"/>
                <w:szCs w:val="20"/>
                <w:lang w:val="en-US"/>
              </w:rPr>
            </w:pPr>
          </w:p>
        </w:tc>
        <w:tc>
          <w:tcPr>
            <w:tcW w:w="5884" w:type="dxa"/>
            <w:vAlign w:val="center"/>
          </w:tcPr>
          <w:p w14:paraId="383F0FE0" w14:textId="77777777" w:rsidR="00B85516" w:rsidRPr="000446AB" w:rsidRDefault="00B85516" w:rsidP="000446AB">
            <w:pPr>
              <w:jc w:val="both"/>
              <w:rPr>
                <w:sz w:val="20"/>
                <w:szCs w:val="20"/>
              </w:rPr>
            </w:pPr>
            <w:r w:rsidRPr="000446AB">
              <w:rPr>
                <w:rStyle w:val="hps"/>
                <w:sz w:val="20"/>
                <w:szCs w:val="20"/>
              </w:rPr>
              <w:t>2.6</w:t>
            </w:r>
            <w:r w:rsidRPr="000446AB">
              <w:rPr>
                <w:sz w:val="20"/>
                <w:szCs w:val="20"/>
              </w:rPr>
              <w:t xml:space="preserve"> Facilitation de l’utilisation des voies de communication et des procédures normalisées pour la diffusion d’alertes par l’ANPC, la DGE, les ONG/OSC par le biais de partenariats publics privés avec la presse écrite et audiovisuelle, les instituions de GSM,  publique/privée et des SMS y compris le développement d’un mécanisme de gestion des retours d’information via des numéros verts, SMS et la collaboration avec les points focaux locaux ainsi que des analyses de terrain sur l’utilité des alertes</w:t>
            </w:r>
            <w:r w:rsidRPr="000446AB">
              <w:rPr>
                <w:rStyle w:val="hps"/>
                <w:sz w:val="20"/>
                <w:szCs w:val="20"/>
              </w:rPr>
              <w:t>.</w:t>
            </w:r>
          </w:p>
        </w:tc>
        <w:tc>
          <w:tcPr>
            <w:tcW w:w="3402" w:type="dxa"/>
          </w:tcPr>
          <w:p w14:paraId="6650C7A9" w14:textId="4F6E4697" w:rsidR="00B85516" w:rsidRPr="000446AB" w:rsidRDefault="00B85516" w:rsidP="000446AB">
            <w:pPr>
              <w:pStyle w:val="Paragraphedeliste"/>
              <w:widowControl w:val="0"/>
              <w:numPr>
                <w:ilvl w:val="0"/>
                <w:numId w:val="50"/>
              </w:numPr>
              <w:autoSpaceDE w:val="0"/>
              <w:autoSpaceDN w:val="0"/>
              <w:adjustRightInd w:val="0"/>
              <w:spacing w:line="240" w:lineRule="auto"/>
              <w:jc w:val="both"/>
              <w:rPr>
                <w:rFonts w:cs="Arial Narrow"/>
                <w:color w:val="000000"/>
                <w:sz w:val="20"/>
                <w:szCs w:val="20"/>
                <w:lang w:eastAsia="fr-FR"/>
              </w:rPr>
            </w:pPr>
            <w:r w:rsidRPr="000446AB">
              <w:rPr>
                <w:rFonts w:cs="Arial Narrow"/>
                <w:color w:val="000000"/>
                <w:sz w:val="20"/>
                <w:szCs w:val="20"/>
                <w:lang w:eastAsia="fr-FR"/>
              </w:rPr>
              <w:t xml:space="preserve">MON de communication mis en place </w:t>
            </w:r>
            <w:r w:rsidR="006124A2">
              <w:rPr>
                <w:rFonts w:ascii="Arial Narrow" w:hAnsi="Arial Narrow" w:cs="Arial Narrow"/>
                <w:color w:val="000000"/>
                <w:sz w:val="23"/>
                <w:szCs w:val="23"/>
                <w:lang w:eastAsia="fr-FR"/>
              </w:rPr>
              <w:t>par</w:t>
            </w:r>
            <w:r w:rsidR="006124A2" w:rsidRPr="007536A7">
              <w:rPr>
                <w:rFonts w:cs="Arial Narrow"/>
                <w:color w:val="000000"/>
                <w:sz w:val="20"/>
                <w:szCs w:val="20"/>
                <w:lang w:eastAsia="fr-FR"/>
              </w:rPr>
              <w:t xml:space="preserve"> </w:t>
            </w:r>
            <w:r w:rsidR="006124A2" w:rsidRPr="001274D3">
              <w:rPr>
                <w:rFonts w:ascii="Arial Narrow" w:hAnsi="Arial Narrow" w:cs="Arial Narrow"/>
                <w:color w:val="000000"/>
                <w:sz w:val="23"/>
                <w:szCs w:val="23"/>
                <w:lang w:eastAsia="fr-FR"/>
              </w:rPr>
              <w:t>arrêté</w:t>
            </w:r>
            <w:r w:rsidR="006124A2" w:rsidRPr="007536A7">
              <w:rPr>
                <w:rFonts w:ascii="Arial Narrow" w:hAnsi="Arial Narrow" w:cs="Arial Narrow"/>
                <w:color w:val="000000"/>
                <w:sz w:val="23"/>
                <w:szCs w:val="23"/>
                <w:lang w:eastAsia="fr-FR"/>
              </w:rPr>
              <w:t xml:space="preserve"> </w:t>
            </w:r>
            <w:r w:rsidR="006124A2" w:rsidRPr="001274D3">
              <w:rPr>
                <w:rFonts w:ascii="Arial Narrow" w:hAnsi="Arial Narrow" w:cs="Arial Narrow"/>
                <w:color w:val="000000"/>
                <w:sz w:val="23"/>
                <w:szCs w:val="23"/>
                <w:lang w:eastAsia="fr-FR"/>
              </w:rPr>
              <w:t>N°192/MISPC/DC/SGM/ANPC/SA du 29 octobre 2014</w:t>
            </w:r>
            <w:r w:rsidR="006124A2" w:rsidRPr="007536A7">
              <w:rPr>
                <w:rFonts w:cs="Arial Narrow"/>
                <w:color w:val="000000"/>
                <w:sz w:val="20"/>
                <w:szCs w:val="20"/>
                <w:lang w:eastAsia="fr-FR"/>
              </w:rPr>
              <w:t xml:space="preserve"> </w:t>
            </w:r>
            <w:r w:rsidR="006124A2">
              <w:rPr>
                <w:rFonts w:ascii="Arial Narrow" w:hAnsi="Arial Narrow" w:cs="Arial Narrow"/>
                <w:color w:val="000000"/>
                <w:sz w:val="23"/>
                <w:szCs w:val="23"/>
                <w:lang w:eastAsia="fr-FR"/>
              </w:rPr>
              <w:t xml:space="preserve"> </w:t>
            </w:r>
            <w:r w:rsidRPr="000446AB">
              <w:rPr>
                <w:rFonts w:cs="Arial Narrow"/>
                <w:color w:val="000000"/>
                <w:sz w:val="20"/>
                <w:szCs w:val="20"/>
                <w:lang w:eastAsia="fr-FR"/>
              </w:rPr>
              <w:t xml:space="preserve">sous la responsabilité de l’ANPC en charge de la gestion des risques de catastrophes </w:t>
            </w:r>
          </w:p>
          <w:p w14:paraId="44087C94" w14:textId="77777777" w:rsidR="00B85516" w:rsidRPr="000446AB" w:rsidRDefault="00B85516" w:rsidP="00B85516">
            <w:pPr>
              <w:rPr>
                <w:sz w:val="20"/>
                <w:szCs w:val="20"/>
              </w:rPr>
            </w:pPr>
          </w:p>
        </w:tc>
        <w:tc>
          <w:tcPr>
            <w:tcW w:w="2410" w:type="dxa"/>
            <w:vAlign w:val="center"/>
          </w:tcPr>
          <w:p w14:paraId="14A01FF9" w14:textId="3F5154DD" w:rsidR="00B85516" w:rsidRPr="000446AB" w:rsidRDefault="006124A2" w:rsidP="00B85516">
            <w:pPr>
              <w:rPr>
                <w:sz w:val="20"/>
                <w:szCs w:val="20"/>
              </w:rPr>
            </w:pPr>
            <w:r>
              <w:rPr>
                <w:sz w:val="20"/>
                <w:szCs w:val="20"/>
              </w:rPr>
              <w:t xml:space="preserve">Les rapports d’analyse de terrain  </w:t>
            </w:r>
            <w:r w:rsidRPr="001F19AD">
              <w:rPr>
                <w:sz w:val="20"/>
                <w:szCs w:val="20"/>
              </w:rPr>
              <w:t>sur l’utilité des alertes</w:t>
            </w:r>
            <w:r>
              <w:rPr>
                <w:sz w:val="20"/>
                <w:szCs w:val="20"/>
              </w:rPr>
              <w:t xml:space="preserve"> doivent être produits</w:t>
            </w:r>
            <w:r w:rsidR="00464D10">
              <w:rPr>
                <w:sz w:val="20"/>
                <w:szCs w:val="20"/>
              </w:rPr>
              <w:t>. Ce rapport devra aussi intégrer</w:t>
            </w:r>
            <w:r>
              <w:rPr>
                <w:sz w:val="20"/>
                <w:szCs w:val="20"/>
              </w:rPr>
              <w:t xml:space="preserve"> les avis des mairies.</w:t>
            </w:r>
          </w:p>
        </w:tc>
      </w:tr>
      <w:tr w:rsidR="00B85516" w:rsidRPr="000446AB" w14:paraId="359025C2" w14:textId="77777777" w:rsidTr="000446AB">
        <w:tc>
          <w:tcPr>
            <w:tcW w:w="2196" w:type="dxa"/>
            <w:vMerge/>
          </w:tcPr>
          <w:p w14:paraId="7104A088" w14:textId="77777777" w:rsidR="00B85516" w:rsidRPr="000446AB" w:rsidRDefault="00B85516" w:rsidP="00B85516">
            <w:pPr>
              <w:rPr>
                <w:sz w:val="20"/>
                <w:szCs w:val="20"/>
                <w:lang w:val="en-US"/>
              </w:rPr>
            </w:pPr>
          </w:p>
        </w:tc>
        <w:tc>
          <w:tcPr>
            <w:tcW w:w="5884" w:type="dxa"/>
            <w:vAlign w:val="center"/>
          </w:tcPr>
          <w:p w14:paraId="598F6715" w14:textId="2715A0F8" w:rsidR="00B85516" w:rsidRPr="000446AB" w:rsidRDefault="00B85516" w:rsidP="000446AB">
            <w:pPr>
              <w:jc w:val="both"/>
              <w:rPr>
                <w:sz w:val="20"/>
                <w:szCs w:val="20"/>
              </w:rPr>
            </w:pPr>
            <w:r w:rsidRPr="000446AB">
              <w:rPr>
                <w:rStyle w:val="hps"/>
                <w:sz w:val="20"/>
                <w:szCs w:val="20"/>
              </w:rPr>
              <w:t>2.7</w:t>
            </w:r>
            <w:r w:rsidRPr="000446AB">
              <w:rPr>
                <w:sz w:val="20"/>
                <w:szCs w:val="20"/>
              </w:rPr>
              <w:t xml:space="preserve"> </w:t>
            </w:r>
            <w:r w:rsidR="00356BDD">
              <w:rPr>
                <w:rStyle w:val="hps"/>
                <w:sz w:val="20"/>
                <w:szCs w:val="20"/>
              </w:rPr>
              <w:t>L</w:t>
            </w:r>
            <w:r w:rsidRPr="000446AB">
              <w:rPr>
                <w:rStyle w:val="hps"/>
                <w:sz w:val="20"/>
                <w:szCs w:val="20"/>
              </w:rPr>
              <w:t xml:space="preserve">a </w:t>
            </w:r>
            <w:r w:rsidRPr="00356BDD">
              <w:rPr>
                <w:rStyle w:val="hps"/>
                <w:color w:val="FF6600"/>
                <w:sz w:val="20"/>
                <w:szCs w:val="20"/>
                <w:highlight w:val="yellow"/>
              </w:rPr>
              <w:t>capacité d</w:t>
            </w:r>
            <w:r w:rsidRPr="000446AB">
              <w:rPr>
                <w:rStyle w:val="hps"/>
                <w:sz w:val="20"/>
                <w:szCs w:val="20"/>
              </w:rPr>
              <w:t>es communautés</w:t>
            </w:r>
            <w:r w:rsidRPr="000446AB">
              <w:rPr>
                <w:sz w:val="20"/>
                <w:szCs w:val="20"/>
              </w:rPr>
              <w:t xml:space="preserve"> </w:t>
            </w:r>
            <w:r w:rsidRPr="000446AB">
              <w:rPr>
                <w:rStyle w:val="hps"/>
                <w:sz w:val="20"/>
                <w:szCs w:val="20"/>
              </w:rPr>
              <w:t>rurales à s'adapter</w:t>
            </w:r>
            <w:r w:rsidRPr="000446AB">
              <w:rPr>
                <w:sz w:val="20"/>
                <w:szCs w:val="20"/>
              </w:rPr>
              <w:t xml:space="preserve"> </w:t>
            </w:r>
            <w:r w:rsidRPr="000446AB">
              <w:rPr>
                <w:rStyle w:val="hps"/>
                <w:sz w:val="20"/>
                <w:szCs w:val="20"/>
              </w:rPr>
              <w:t>aux chocs climatiques</w:t>
            </w:r>
            <w:r w:rsidRPr="000446AB">
              <w:rPr>
                <w:sz w:val="20"/>
                <w:szCs w:val="20"/>
              </w:rPr>
              <w:t xml:space="preserve"> </w:t>
            </w:r>
            <w:r w:rsidRPr="000446AB">
              <w:rPr>
                <w:rStyle w:val="hps"/>
                <w:sz w:val="20"/>
                <w:szCs w:val="20"/>
              </w:rPr>
              <w:t>est</w:t>
            </w:r>
            <w:r w:rsidRPr="00356BDD">
              <w:rPr>
                <w:rStyle w:val="hps"/>
                <w:color w:val="FF6600"/>
                <w:sz w:val="20"/>
                <w:szCs w:val="20"/>
              </w:rPr>
              <w:t xml:space="preserve"> </w:t>
            </w:r>
            <w:r w:rsidRPr="00356BDD">
              <w:rPr>
                <w:rStyle w:val="hps"/>
                <w:color w:val="FF6600"/>
                <w:sz w:val="20"/>
                <w:szCs w:val="20"/>
                <w:highlight w:val="yellow"/>
              </w:rPr>
              <w:t>renforcée</w:t>
            </w:r>
            <w:r w:rsidRPr="000446AB">
              <w:rPr>
                <w:sz w:val="20"/>
                <w:szCs w:val="20"/>
              </w:rPr>
              <w:t xml:space="preserve"> </w:t>
            </w:r>
            <w:r w:rsidRPr="000446AB">
              <w:rPr>
                <w:rStyle w:val="hps"/>
                <w:sz w:val="20"/>
                <w:szCs w:val="20"/>
              </w:rPr>
              <w:t>à travers l’appui des ONG</w:t>
            </w:r>
            <w:r w:rsidRPr="000446AB">
              <w:rPr>
                <w:sz w:val="20"/>
                <w:szCs w:val="20"/>
              </w:rPr>
              <w:t xml:space="preserve"> </w:t>
            </w:r>
            <w:r w:rsidRPr="000446AB">
              <w:rPr>
                <w:rStyle w:val="hps"/>
                <w:sz w:val="20"/>
                <w:szCs w:val="20"/>
              </w:rPr>
              <w:t>/ OSC</w:t>
            </w:r>
            <w:r w:rsidRPr="000446AB">
              <w:rPr>
                <w:sz w:val="20"/>
                <w:szCs w:val="20"/>
              </w:rPr>
              <w:t xml:space="preserve"> </w:t>
            </w:r>
            <w:r w:rsidRPr="000446AB">
              <w:rPr>
                <w:rStyle w:val="hps"/>
                <w:sz w:val="20"/>
                <w:szCs w:val="20"/>
              </w:rPr>
              <w:t>pour la promotion de la compréhension</w:t>
            </w:r>
            <w:r w:rsidRPr="000446AB">
              <w:rPr>
                <w:sz w:val="20"/>
                <w:szCs w:val="20"/>
              </w:rPr>
              <w:t xml:space="preserve"> </w:t>
            </w:r>
            <w:r w:rsidRPr="000446AB">
              <w:rPr>
                <w:rStyle w:val="hps"/>
                <w:sz w:val="20"/>
                <w:szCs w:val="20"/>
              </w:rPr>
              <w:t>des signaux</w:t>
            </w:r>
            <w:r w:rsidRPr="000446AB">
              <w:rPr>
                <w:sz w:val="20"/>
                <w:szCs w:val="20"/>
              </w:rPr>
              <w:t xml:space="preserve"> </w:t>
            </w:r>
            <w:r w:rsidRPr="000446AB">
              <w:rPr>
                <w:rStyle w:val="hps"/>
                <w:sz w:val="20"/>
                <w:szCs w:val="20"/>
              </w:rPr>
              <w:t>d'alerte et</w:t>
            </w:r>
            <w:r w:rsidRPr="000446AB">
              <w:rPr>
                <w:sz w:val="20"/>
                <w:szCs w:val="20"/>
              </w:rPr>
              <w:t xml:space="preserve"> </w:t>
            </w:r>
            <w:r w:rsidRPr="000446AB">
              <w:rPr>
                <w:rStyle w:val="hps"/>
                <w:sz w:val="20"/>
                <w:szCs w:val="20"/>
              </w:rPr>
              <w:t>des plans de prévention</w:t>
            </w:r>
            <w:r w:rsidRPr="000446AB">
              <w:rPr>
                <w:sz w:val="20"/>
                <w:szCs w:val="20"/>
              </w:rPr>
              <w:t xml:space="preserve"> </w:t>
            </w:r>
            <w:r w:rsidRPr="000446AB">
              <w:rPr>
                <w:rStyle w:val="hps"/>
                <w:sz w:val="20"/>
                <w:szCs w:val="20"/>
              </w:rPr>
              <w:t>des risques de catastrophe</w:t>
            </w:r>
            <w:r w:rsidRPr="000446AB">
              <w:rPr>
                <w:sz w:val="20"/>
                <w:szCs w:val="20"/>
              </w:rPr>
              <w:t xml:space="preserve"> ainsi que </w:t>
            </w:r>
            <w:r w:rsidRPr="000446AB">
              <w:rPr>
                <w:rStyle w:val="hps"/>
                <w:sz w:val="20"/>
                <w:szCs w:val="20"/>
              </w:rPr>
              <w:t>l'évaluation de</w:t>
            </w:r>
            <w:r w:rsidRPr="000446AB">
              <w:rPr>
                <w:sz w:val="20"/>
                <w:szCs w:val="20"/>
              </w:rPr>
              <w:t xml:space="preserve"> </w:t>
            </w:r>
            <w:r w:rsidRPr="000446AB">
              <w:rPr>
                <w:rStyle w:val="hps"/>
                <w:sz w:val="20"/>
                <w:szCs w:val="20"/>
              </w:rPr>
              <w:t>la</w:t>
            </w:r>
            <w:r w:rsidRPr="000446AB">
              <w:rPr>
                <w:sz w:val="20"/>
                <w:szCs w:val="20"/>
              </w:rPr>
              <w:t xml:space="preserve"> </w:t>
            </w:r>
            <w:r w:rsidRPr="000446AB">
              <w:rPr>
                <w:rStyle w:val="hps"/>
                <w:sz w:val="20"/>
                <w:szCs w:val="20"/>
              </w:rPr>
              <w:t>réception des</w:t>
            </w:r>
            <w:r w:rsidRPr="000446AB">
              <w:rPr>
                <w:sz w:val="20"/>
                <w:szCs w:val="20"/>
              </w:rPr>
              <w:t xml:space="preserve"> </w:t>
            </w:r>
            <w:r w:rsidRPr="000446AB">
              <w:rPr>
                <w:rStyle w:val="hps"/>
                <w:sz w:val="20"/>
                <w:szCs w:val="20"/>
              </w:rPr>
              <w:t>alertes</w:t>
            </w:r>
            <w:r w:rsidRPr="000446AB">
              <w:rPr>
                <w:sz w:val="20"/>
                <w:szCs w:val="20"/>
              </w:rPr>
              <w:t xml:space="preserve"> à travers </w:t>
            </w:r>
            <w:r w:rsidRPr="000446AB">
              <w:rPr>
                <w:rStyle w:val="hps"/>
                <w:sz w:val="20"/>
                <w:szCs w:val="20"/>
              </w:rPr>
              <w:t>une enquête</w:t>
            </w:r>
            <w:r w:rsidRPr="000446AB">
              <w:rPr>
                <w:sz w:val="20"/>
                <w:szCs w:val="20"/>
              </w:rPr>
              <w:t xml:space="preserve"> désagrégée</w:t>
            </w:r>
            <w:r w:rsidRPr="000446AB">
              <w:rPr>
                <w:rStyle w:val="hps"/>
                <w:sz w:val="20"/>
                <w:szCs w:val="20"/>
              </w:rPr>
              <w:t xml:space="preserve"> par sexe</w:t>
            </w:r>
          </w:p>
        </w:tc>
        <w:tc>
          <w:tcPr>
            <w:tcW w:w="3402" w:type="dxa"/>
          </w:tcPr>
          <w:p w14:paraId="6D727D33" w14:textId="2C166765" w:rsidR="00B85516" w:rsidRPr="000446AB" w:rsidRDefault="00B85516" w:rsidP="00DD6B66">
            <w:pPr>
              <w:pStyle w:val="Paragraphedeliste"/>
              <w:numPr>
                <w:ilvl w:val="0"/>
                <w:numId w:val="50"/>
              </w:numPr>
              <w:jc w:val="both"/>
              <w:rPr>
                <w:sz w:val="20"/>
                <w:szCs w:val="20"/>
              </w:rPr>
            </w:pPr>
            <w:r w:rsidRPr="000446AB">
              <w:rPr>
                <w:color w:val="FF6600"/>
                <w:sz w:val="20"/>
                <w:szCs w:val="20"/>
              </w:rPr>
              <w:t>L’étude portant sur les Proportion</w:t>
            </w:r>
            <w:r w:rsidR="00DD6B66">
              <w:rPr>
                <w:color w:val="FF6600"/>
                <w:sz w:val="20"/>
                <w:szCs w:val="20"/>
              </w:rPr>
              <w:t>s</w:t>
            </w:r>
            <w:r w:rsidRPr="000446AB">
              <w:rPr>
                <w:color w:val="FF6600"/>
                <w:sz w:val="20"/>
                <w:szCs w:val="20"/>
              </w:rPr>
              <w:t xml:space="preserve"> des population</w:t>
            </w:r>
            <w:r w:rsidR="00DD6B66">
              <w:rPr>
                <w:color w:val="FF6600"/>
                <w:sz w:val="20"/>
                <w:szCs w:val="20"/>
              </w:rPr>
              <w:t>s</w:t>
            </w:r>
            <w:r w:rsidRPr="000446AB">
              <w:rPr>
                <w:color w:val="FF6600"/>
                <w:sz w:val="20"/>
                <w:szCs w:val="20"/>
              </w:rPr>
              <w:t xml:space="preserve"> (H/F) utilisant les alertes et informations climatiques </w:t>
            </w:r>
            <w:r w:rsidR="00DD6B66">
              <w:rPr>
                <w:color w:val="FF6600"/>
                <w:sz w:val="20"/>
                <w:szCs w:val="20"/>
              </w:rPr>
              <w:t xml:space="preserve">n’est pas </w:t>
            </w:r>
            <w:r w:rsidRPr="000446AB">
              <w:rPr>
                <w:color w:val="FF6600"/>
                <w:sz w:val="20"/>
                <w:szCs w:val="20"/>
              </w:rPr>
              <w:t>disponible</w:t>
            </w:r>
            <w:r w:rsidRPr="000446AB">
              <w:rPr>
                <w:sz w:val="20"/>
                <w:szCs w:val="20"/>
              </w:rPr>
              <w:t xml:space="preserve"> (</w:t>
            </w:r>
            <w:r w:rsidRPr="000446AB">
              <w:rPr>
                <w:b/>
                <w:sz w:val="20"/>
                <w:szCs w:val="20"/>
              </w:rPr>
              <w:t>TDR élaborés</w:t>
            </w:r>
            <w:r w:rsidRPr="000446AB">
              <w:rPr>
                <w:sz w:val="20"/>
                <w:szCs w:val="20"/>
              </w:rPr>
              <w:t>)</w:t>
            </w:r>
          </w:p>
        </w:tc>
        <w:tc>
          <w:tcPr>
            <w:tcW w:w="2410" w:type="dxa"/>
            <w:vAlign w:val="center"/>
          </w:tcPr>
          <w:p w14:paraId="5C39EEEF" w14:textId="3C765DA8" w:rsidR="00B85516" w:rsidRPr="000446AB" w:rsidRDefault="006124A2" w:rsidP="00B85516">
            <w:pPr>
              <w:rPr>
                <w:sz w:val="20"/>
                <w:szCs w:val="20"/>
              </w:rPr>
            </w:pPr>
            <w:r>
              <w:rPr>
                <w:sz w:val="20"/>
                <w:szCs w:val="20"/>
              </w:rPr>
              <w:t>L’équipe d’évaluation à mi-parcours reco</w:t>
            </w:r>
            <w:r w:rsidR="00464D10">
              <w:rPr>
                <w:sz w:val="20"/>
                <w:szCs w:val="20"/>
              </w:rPr>
              <w:t>mmande que l’étude soit lancée s</w:t>
            </w:r>
            <w:r>
              <w:rPr>
                <w:sz w:val="20"/>
                <w:szCs w:val="20"/>
              </w:rPr>
              <w:t>ans délai.</w:t>
            </w:r>
          </w:p>
        </w:tc>
      </w:tr>
    </w:tbl>
    <w:p w14:paraId="746F443A" w14:textId="77777777" w:rsidR="00C95D13" w:rsidRDefault="00C95D13" w:rsidP="002823CF">
      <w:pPr>
        <w:jc w:val="both"/>
        <w:rPr>
          <w:sz w:val="28"/>
        </w:rPr>
      </w:pPr>
    </w:p>
    <w:p w14:paraId="6B995A2E" w14:textId="77777777" w:rsidR="00020875" w:rsidRDefault="00020875" w:rsidP="002823CF">
      <w:pPr>
        <w:jc w:val="both"/>
        <w:rPr>
          <w:sz w:val="28"/>
        </w:rPr>
      </w:pPr>
    </w:p>
    <w:p w14:paraId="589C611F" w14:textId="120EB186" w:rsidR="00C32121" w:rsidRPr="002032A1" w:rsidRDefault="002032A1" w:rsidP="00C32121">
      <w:pPr>
        <w:jc w:val="both"/>
        <w:rPr>
          <w:b/>
          <w:sz w:val="24"/>
          <w:szCs w:val="24"/>
        </w:rPr>
      </w:pPr>
      <w:r w:rsidRPr="002032A1">
        <w:rPr>
          <w:b/>
          <w:sz w:val="24"/>
          <w:szCs w:val="24"/>
          <w:u w:val="single"/>
        </w:rPr>
        <w:t>N.B. </w:t>
      </w:r>
      <w:r w:rsidR="00C32121" w:rsidRPr="002032A1">
        <w:rPr>
          <w:b/>
          <w:sz w:val="24"/>
          <w:szCs w:val="24"/>
        </w:rPr>
        <w:t xml:space="preserve">: La façon dont les produits sont présentés et le format de présentation des rapports </w:t>
      </w:r>
      <w:r w:rsidRPr="002032A1">
        <w:rPr>
          <w:b/>
          <w:sz w:val="24"/>
          <w:szCs w:val="24"/>
        </w:rPr>
        <w:t>de progrès</w:t>
      </w:r>
      <w:r w:rsidR="00C32121" w:rsidRPr="002032A1">
        <w:rPr>
          <w:b/>
          <w:sz w:val="24"/>
          <w:szCs w:val="24"/>
        </w:rPr>
        <w:t xml:space="preserve"> ne permettent pas de suivre nominativement et de façon aisée </w:t>
      </w:r>
      <w:r w:rsidRPr="002032A1">
        <w:rPr>
          <w:b/>
          <w:sz w:val="24"/>
          <w:szCs w:val="24"/>
        </w:rPr>
        <w:t xml:space="preserve">la réalisation </w:t>
      </w:r>
      <w:r w:rsidR="001B6D3C">
        <w:rPr>
          <w:b/>
          <w:sz w:val="24"/>
          <w:szCs w:val="24"/>
        </w:rPr>
        <w:t xml:space="preserve">ou l’atteinte </w:t>
      </w:r>
      <w:r w:rsidRPr="002032A1">
        <w:rPr>
          <w:b/>
          <w:sz w:val="24"/>
          <w:szCs w:val="24"/>
        </w:rPr>
        <w:t xml:space="preserve">des </w:t>
      </w:r>
      <w:r w:rsidR="00C32121" w:rsidRPr="002032A1">
        <w:rPr>
          <w:b/>
          <w:sz w:val="24"/>
          <w:szCs w:val="24"/>
        </w:rPr>
        <w:t xml:space="preserve">produits. </w:t>
      </w:r>
    </w:p>
    <w:p w14:paraId="613B5B56" w14:textId="77777777" w:rsidR="00C32121" w:rsidRPr="00C32121" w:rsidRDefault="00C32121" w:rsidP="00C32121">
      <w:pPr>
        <w:jc w:val="both"/>
        <w:rPr>
          <w:sz w:val="24"/>
          <w:szCs w:val="24"/>
        </w:rPr>
        <w:sectPr w:rsidR="00C32121" w:rsidRPr="00C32121" w:rsidSect="00020875">
          <w:pgSz w:w="16838" w:h="11906" w:orient="landscape"/>
          <w:pgMar w:top="1418" w:right="1418" w:bottom="1418" w:left="1418" w:header="709" w:footer="709" w:gutter="0"/>
          <w:cols w:space="708"/>
          <w:docGrid w:linePitch="360"/>
        </w:sectPr>
      </w:pPr>
    </w:p>
    <w:p w14:paraId="423D93EE" w14:textId="77777777" w:rsidR="00955A40" w:rsidRDefault="00955A40" w:rsidP="00822A83">
      <w:pPr>
        <w:jc w:val="both"/>
        <w:rPr>
          <w:sz w:val="24"/>
          <w:szCs w:val="24"/>
        </w:rPr>
      </w:pPr>
      <w:r>
        <w:rPr>
          <w:sz w:val="24"/>
          <w:szCs w:val="24"/>
        </w:rPr>
        <w:lastRenderedPageBreak/>
        <w:t>De manière plus détaillée, on peut résumer les réalisations comme ci-dessous :</w:t>
      </w:r>
    </w:p>
    <w:p w14:paraId="4AB72A7D" w14:textId="569F7E94" w:rsidR="00822A83" w:rsidRPr="003F1EDC" w:rsidRDefault="00822A83" w:rsidP="00822A83">
      <w:pPr>
        <w:jc w:val="both"/>
        <w:rPr>
          <w:sz w:val="24"/>
          <w:szCs w:val="24"/>
        </w:rPr>
      </w:pPr>
      <w:r w:rsidRPr="00955A40">
        <w:rPr>
          <w:b/>
          <w:i/>
          <w:sz w:val="24"/>
          <w:szCs w:val="24"/>
        </w:rPr>
        <w:t>En 2014, neuf produits spécifiques du projet sont prévus, la plupart est réalisée</w:t>
      </w:r>
      <w:r w:rsidRPr="003F1EDC">
        <w:rPr>
          <w:sz w:val="24"/>
          <w:szCs w:val="24"/>
        </w:rPr>
        <w:t xml:space="preserve">. </w:t>
      </w:r>
    </w:p>
    <w:p w14:paraId="6FE5C989" w14:textId="77777777" w:rsidR="00822A83" w:rsidRPr="00955A40" w:rsidRDefault="00822A83" w:rsidP="008947D0">
      <w:pPr>
        <w:pStyle w:val="Paragraphedeliste"/>
        <w:numPr>
          <w:ilvl w:val="0"/>
          <w:numId w:val="61"/>
        </w:numPr>
        <w:jc w:val="both"/>
        <w:rPr>
          <w:sz w:val="24"/>
          <w:szCs w:val="24"/>
        </w:rPr>
      </w:pPr>
      <w:r w:rsidRPr="00955A40">
        <w:rPr>
          <w:sz w:val="24"/>
          <w:szCs w:val="24"/>
        </w:rPr>
        <w:t>dans le PTA il était prévu l’acquisition et installation ou réhabilitation de 30 stations de surveillance du niveau d'eau avec la télémétrie. A l’a fin de l’année, 20 stations ont été ciblées et réalisées. Cette différence serait dû à un réarrangement du nombre prévu au départ pour tenir compte des stations déjà disponibles avant le projet SAP/Bénin, nous ont confié les responsables du projet (DG Eau et Assistant du suivi et évaluation).</w:t>
      </w:r>
    </w:p>
    <w:p w14:paraId="5D717B96" w14:textId="77777777" w:rsidR="00822A83" w:rsidRPr="00955A40" w:rsidRDefault="00822A83" w:rsidP="008947D0">
      <w:pPr>
        <w:pStyle w:val="Paragraphedeliste"/>
        <w:numPr>
          <w:ilvl w:val="0"/>
          <w:numId w:val="61"/>
        </w:numPr>
        <w:jc w:val="both"/>
        <w:rPr>
          <w:sz w:val="24"/>
          <w:szCs w:val="24"/>
        </w:rPr>
      </w:pPr>
      <w:r w:rsidRPr="00955A40">
        <w:rPr>
          <w:sz w:val="24"/>
          <w:szCs w:val="24"/>
        </w:rPr>
        <w:t xml:space="preserve">« le rapport de l’étude de faisabilité et le développement des capacités pour le personnel technique de la DNM/ASECNA/DG-Eau/IRHOB pour générer des prévisions ciblées et une gamme de produits orientés vers les besoins des utilisateurs à la fois publics et privés validé » n’a pas pu être réalisé. La raison est que la commande des appareils a connu de retard lié au fournisseur. Or la formation doit se faire en présence de ces appareils.  </w:t>
      </w:r>
    </w:p>
    <w:p w14:paraId="659F1C35" w14:textId="65FC56C0" w:rsidR="00822A83" w:rsidRPr="00955A40" w:rsidRDefault="00822A83" w:rsidP="008947D0">
      <w:pPr>
        <w:pStyle w:val="Paragraphedeliste"/>
        <w:numPr>
          <w:ilvl w:val="0"/>
          <w:numId w:val="61"/>
        </w:numPr>
        <w:jc w:val="both"/>
        <w:rPr>
          <w:sz w:val="24"/>
          <w:szCs w:val="24"/>
        </w:rPr>
      </w:pPr>
      <w:r w:rsidRPr="00955A40">
        <w:rPr>
          <w:sz w:val="24"/>
          <w:szCs w:val="24"/>
        </w:rPr>
        <w:t>de même «le rapport de l’étude d’identification des opportunités et besoins en produits climatiques du secteur privé » n’a pu être validé.</w:t>
      </w:r>
    </w:p>
    <w:p w14:paraId="2409FA9E" w14:textId="77777777" w:rsidR="00822A83" w:rsidRPr="00955A40" w:rsidRDefault="00822A83" w:rsidP="008947D0">
      <w:pPr>
        <w:pStyle w:val="Paragraphedeliste"/>
        <w:numPr>
          <w:ilvl w:val="0"/>
          <w:numId w:val="61"/>
        </w:numPr>
        <w:jc w:val="both"/>
        <w:rPr>
          <w:sz w:val="24"/>
          <w:szCs w:val="24"/>
        </w:rPr>
      </w:pPr>
      <w:r w:rsidRPr="00955A40">
        <w:rPr>
          <w:sz w:val="24"/>
          <w:szCs w:val="24"/>
        </w:rPr>
        <w:t>Les taux d’exécution physique et financière du PTA sont dépassés. De 85% prévu, on est passé à 97% d’exécution en fin 2014.</w:t>
      </w:r>
    </w:p>
    <w:p w14:paraId="2DE03F50" w14:textId="77777777" w:rsidR="00822A83" w:rsidRPr="00955A40" w:rsidRDefault="00822A83" w:rsidP="008947D0">
      <w:pPr>
        <w:pStyle w:val="Paragraphedeliste"/>
        <w:numPr>
          <w:ilvl w:val="0"/>
          <w:numId w:val="61"/>
        </w:numPr>
        <w:jc w:val="both"/>
        <w:rPr>
          <w:sz w:val="24"/>
          <w:szCs w:val="24"/>
        </w:rPr>
      </w:pPr>
      <w:r w:rsidRPr="00955A40">
        <w:rPr>
          <w:sz w:val="24"/>
          <w:szCs w:val="24"/>
        </w:rPr>
        <w:t xml:space="preserve">Le plan de renforcement des capacités du personnel n’a pu s’exécuter qu’à hauteur de 10% contre 30% prévu. La raison est que certaines dépenses liées aux voyages (notamment sur le Kenya)  étaient sous évaluées et ont pratiquement doublées à la réalisation. Ajouté à cela, des activités indispensables pour le bon fonctionnement du projet, mais qui n’étaient pas prévues, mais dont la réalisation a coûté cher au projet. Tout ceci a amenuisé considérablement les ressources du projet et justifie le manque de moyen pour compléter la formation en modélisation devant se faire au Pays-Bas. </w:t>
      </w:r>
    </w:p>
    <w:p w14:paraId="0EE9B795" w14:textId="77777777" w:rsidR="00822A83" w:rsidRPr="00955A40" w:rsidRDefault="00822A83" w:rsidP="008947D0">
      <w:pPr>
        <w:pStyle w:val="Paragraphedeliste"/>
        <w:numPr>
          <w:ilvl w:val="0"/>
          <w:numId w:val="61"/>
        </w:numPr>
        <w:jc w:val="both"/>
        <w:rPr>
          <w:sz w:val="24"/>
          <w:szCs w:val="24"/>
        </w:rPr>
      </w:pPr>
      <w:r w:rsidRPr="00955A40">
        <w:rPr>
          <w:sz w:val="24"/>
          <w:szCs w:val="24"/>
        </w:rPr>
        <w:t xml:space="preserve">Deux sessions des organes sont prévues, mais à l’arrivée, trois sont tenues. </w:t>
      </w:r>
    </w:p>
    <w:p w14:paraId="3734889A" w14:textId="77777777" w:rsidR="00822A83" w:rsidRPr="003F1EDC" w:rsidRDefault="00822A83" w:rsidP="00822A83">
      <w:pPr>
        <w:jc w:val="both"/>
        <w:rPr>
          <w:sz w:val="24"/>
          <w:szCs w:val="24"/>
        </w:rPr>
      </w:pPr>
    </w:p>
    <w:p w14:paraId="75693BA2" w14:textId="77777777" w:rsidR="00822A83" w:rsidRPr="003F1EDC" w:rsidRDefault="00822A83" w:rsidP="00822A83">
      <w:pPr>
        <w:jc w:val="both"/>
        <w:rPr>
          <w:sz w:val="24"/>
          <w:szCs w:val="24"/>
        </w:rPr>
      </w:pPr>
      <w:r w:rsidRPr="00955A40">
        <w:rPr>
          <w:b/>
          <w:i/>
          <w:sz w:val="24"/>
          <w:szCs w:val="24"/>
        </w:rPr>
        <w:t>En 2015, 0nze (11) Produits spécifiques du projet sont prévus</w:t>
      </w:r>
      <w:r w:rsidRPr="003F1EDC">
        <w:rPr>
          <w:sz w:val="24"/>
          <w:szCs w:val="24"/>
        </w:rPr>
        <w:t xml:space="preserve">. Afin de mieux comprendre l’analyse qui est faite ici, nous donnons quelques indications : les chiffres entre parenthèse représentent le numéro des produits. Le premier pourcentage représente la cible pour l’année et le second, la réalisation. Seules les cibles n’ayant pas été atteintes ou dépassées font l’objet d’analyse.   </w:t>
      </w:r>
    </w:p>
    <w:p w14:paraId="61219ED3" w14:textId="77777777" w:rsidR="00822A83" w:rsidRPr="003F1EDC" w:rsidRDefault="00822A83" w:rsidP="00822A83">
      <w:pPr>
        <w:rPr>
          <w:sz w:val="24"/>
        </w:rPr>
      </w:pPr>
      <w:r w:rsidRPr="00955A40">
        <w:rPr>
          <w:b/>
          <w:sz w:val="24"/>
        </w:rPr>
        <w:t>(1.1)</w:t>
      </w:r>
      <w:r w:rsidRPr="003F1EDC">
        <w:rPr>
          <w:sz w:val="24"/>
        </w:rPr>
        <w:t xml:space="preserve"> : Proportion de communes disposant d’équipements de mesure agro-climatique et hydrologiques</w:t>
      </w:r>
    </w:p>
    <w:p w14:paraId="61D6F0EC" w14:textId="77777777" w:rsidR="00822A83" w:rsidRPr="003F1EDC" w:rsidRDefault="00822A83" w:rsidP="00822A83">
      <w:pPr>
        <w:rPr>
          <w:sz w:val="24"/>
        </w:rPr>
      </w:pPr>
      <w:r w:rsidRPr="00955A40">
        <w:rPr>
          <w:b/>
          <w:sz w:val="24"/>
        </w:rPr>
        <w:t>(1.1):</w:t>
      </w:r>
      <w:r w:rsidRPr="003F1EDC">
        <w:rPr>
          <w:sz w:val="24"/>
        </w:rPr>
        <w:t xml:space="preserve"> 40%/ (1.1): 40% (25 stations hydrologiques télétransmises sont installées et mises en service)</w:t>
      </w:r>
    </w:p>
    <w:p w14:paraId="0DE579A2" w14:textId="77777777" w:rsidR="00822A83" w:rsidRPr="003F1EDC" w:rsidRDefault="00822A83" w:rsidP="00822A83">
      <w:pPr>
        <w:jc w:val="both"/>
        <w:rPr>
          <w:sz w:val="24"/>
        </w:rPr>
      </w:pPr>
      <w:r w:rsidRPr="003F1EDC">
        <w:rPr>
          <w:sz w:val="24"/>
        </w:rPr>
        <w:t>Cet indicateur est bien précis. Cependant, la façon dont il a été mesuré et présentée ne rend pas clairement compte de la dotation des communes en équipements. En effet, si l’indicateur parle de la proportion de communes disposant d’équipements de mesure agro-</w:t>
      </w:r>
      <w:r w:rsidRPr="003F1EDC">
        <w:rPr>
          <w:sz w:val="24"/>
        </w:rPr>
        <w:lastRenderedPageBreak/>
        <w:t>climatique et hydrologiques, le résultat doit permettre d’appréhender la proportion de communes ayant bénéficié et non le nombre d’équipements. Ainsi, nous avons le nombre d’équipements installés mais nous n’avons aucune indiction sur leur répartition dans les communes. Donc il va falloir, dans les rapports à venir compléter le résultat avec la répartition des équipements par commune.</w:t>
      </w:r>
    </w:p>
    <w:p w14:paraId="377804E8" w14:textId="77777777" w:rsidR="00822A83" w:rsidRPr="003F1EDC" w:rsidRDefault="00822A83" w:rsidP="00822A83">
      <w:pPr>
        <w:jc w:val="both"/>
        <w:rPr>
          <w:sz w:val="24"/>
        </w:rPr>
      </w:pPr>
      <w:r w:rsidRPr="003F1EDC">
        <w:rPr>
          <w:sz w:val="24"/>
        </w:rPr>
        <w:t xml:space="preserve">De plus, il faut donner un peu plus de détails sur la façon dont le pourcentage (40%) est obtenu et les éléments de calcul. Autrement, on ne pas vérifier si le chiffre est biaisé ou pas. </w:t>
      </w:r>
    </w:p>
    <w:p w14:paraId="126115F2" w14:textId="1AEB830D" w:rsidR="00822A83" w:rsidRPr="003F1EDC" w:rsidRDefault="00822A83" w:rsidP="00822A83">
      <w:pPr>
        <w:jc w:val="both"/>
        <w:rPr>
          <w:sz w:val="24"/>
        </w:rPr>
      </w:pPr>
      <w:r w:rsidRPr="00955A40">
        <w:rPr>
          <w:b/>
          <w:sz w:val="24"/>
        </w:rPr>
        <w:t>(1.2):</w:t>
      </w:r>
      <w:r w:rsidRPr="003F1EDC">
        <w:rPr>
          <w:sz w:val="24"/>
        </w:rPr>
        <w:t xml:space="preserve"> 50</w:t>
      </w:r>
      <w:r w:rsidR="00FF28CD">
        <w:rPr>
          <w:sz w:val="24"/>
        </w:rPr>
        <w:t>%</w:t>
      </w:r>
      <w:r w:rsidRPr="003F1EDC">
        <w:rPr>
          <w:sz w:val="24"/>
        </w:rPr>
        <w:t xml:space="preserve"> /(1.2): 48</w:t>
      </w:r>
      <w:r w:rsidR="00FF28CD">
        <w:rPr>
          <w:sz w:val="24"/>
        </w:rPr>
        <w:t>%</w:t>
      </w:r>
      <w:r w:rsidRPr="003F1EDC">
        <w:rPr>
          <w:sz w:val="24"/>
        </w:rPr>
        <w:t xml:space="preserve"> (20 stations météorologiques, 25 stations hydrologiques et 03 stations océanologiques fonctionnelles et/ou télétransmises sont mises en service soit un taux de 96%)</w:t>
      </w:r>
    </w:p>
    <w:p w14:paraId="31939A57" w14:textId="77777777" w:rsidR="00822A83" w:rsidRPr="00822A83" w:rsidRDefault="00822A83" w:rsidP="00822A83">
      <w:pPr>
        <w:jc w:val="both"/>
        <w:rPr>
          <w:sz w:val="24"/>
        </w:rPr>
      </w:pPr>
      <w:r w:rsidRPr="003F1EDC">
        <w:rPr>
          <w:sz w:val="24"/>
        </w:rPr>
        <w:t>En ce qui concerne le nombre de stations et d’instruments de mesure météorologique, hydrologique et océanologique fonctionnelles et/ou télétransmises mises en service, on constate aussi une absence de précision à ce niveau. En effet, en donnant un nombre global de 50 appareils à mettre en service on n’a pas indiqué le nombre par type. Etant donné que tous les appareils ne sont pas identiques, il aurait mieux valu indiquer le nombre prévu par type. Ceci devrait  permettre au final de savoir quel appareil n’a pas été entièrement acquis. Sa</w:t>
      </w:r>
      <w:r w:rsidRPr="00822A83">
        <w:rPr>
          <w:sz w:val="24"/>
        </w:rPr>
        <w:t xml:space="preserve">ns ces précisions il est difficile de faire des recommandations précises si on n’a pas recours aux gestionnaires de projet.  </w:t>
      </w:r>
    </w:p>
    <w:p w14:paraId="0694C2A4" w14:textId="285207D2" w:rsidR="00822A83" w:rsidRPr="00822A83" w:rsidRDefault="00822A83" w:rsidP="00822A83">
      <w:pPr>
        <w:jc w:val="both"/>
        <w:rPr>
          <w:sz w:val="24"/>
        </w:rPr>
      </w:pPr>
      <w:r w:rsidRPr="00955A40">
        <w:rPr>
          <w:b/>
          <w:sz w:val="24"/>
        </w:rPr>
        <w:t>(1.3):</w:t>
      </w:r>
      <w:r w:rsidRPr="00822A83">
        <w:rPr>
          <w:sz w:val="24"/>
        </w:rPr>
        <w:t xml:space="preserve"> 10</w:t>
      </w:r>
      <w:r w:rsidR="00FF28CD">
        <w:rPr>
          <w:sz w:val="24"/>
        </w:rPr>
        <w:t>%</w:t>
      </w:r>
      <w:r w:rsidRPr="00822A83">
        <w:rPr>
          <w:sz w:val="24"/>
        </w:rPr>
        <w:t>/ (1.3): 05</w:t>
      </w:r>
      <w:r w:rsidR="00FF28CD">
        <w:rPr>
          <w:sz w:val="24"/>
        </w:rPr>
        <w:t>%</w:t>
      </w:r>
      <w:r w:rsidRPr="00822A83">
        <w:rPr>
          <w:sz w:val="24"/>
        </w:rPr>
        <w:t xml:space="preserve"> (5 plates-formes de visualisation ont été installées au Laboratoire d’Hydrologie Appliquées, au siège du Projet SAP-Bénin et aux ministères en charge de l’intérieur, de l’environnement et de l’eau).</w:t>
      </w:r>
    </w:p>
    <w:p w14:paraId="13FBC88D" w14:textId="77777777" w:rsidR="00822A83" w:rsidRPr="00822A83" w:rsidRDefault="00822A83" w:rsidP="00822A83">
      <w:pPr>
        <w:jc w:val="both"/>
        <w:rPr>
          <w:sz w:val="24"/>
        </w:rPr>
      </w:pPr>
      <w:r w:rsidRPr="00822A83">
        <w:rPr>
          <w:sz w:val="24"/>
        </w:rPr>
        <w:t xml:space="preserve">Concernant le « Nombre de plate-forme (serveurs et accessoires) de collecte, de traitement, de gestion et de visualisation des données, informations et prévisions mise en service » La même imprécision demeure. Le résultat obtenu dit : « 5 plates-formes de visualisation ont été installées au Laboratoire d’Hydrologie Appliquées, au siège du Projet SAP-Bénin et aux ministères en charge de l’intérieur, de l’environnement et de l’eau ». Etant donné qu’il y a plusieurs structures, on suppose que chaque structure a reçu une plate-forme. Puisque nous savons quel est le type d’appareil que nous avons en présence on devrait, pour raison de clarté, dire le type et le nombre prévu pour chaque structure et à la fin de l’année, on doit pouvoir dire le nombre effectivement acquis pour les mêmes structures. Il va donc falloir corriger cela pour les rapports à venir. </w:t>
      </w:r>
    </w:p>
    <w:p w14:paraId="46F9D3EF" w14:textId="61917816" w:rsidR="00822A83" w:rsidRPr="00822A83" w:rsidRDefault="00822A83" w:rsidP="00955A40">
      <w:pPr>
        <w:jc w:val="both"/>
        <w:rPr>
          <w:sz w:val="24"/>
        </w:rPr>
      </w:pPr>
      <w:r w:rsidRPr="00822A83">
        <w:rPr>
          <w:sz w:val="24"/>
        </w:rPr>
        <w:t xml:space="preserve">De plus, le rapport ne dit rien sur les raisons pour lesquelles, sur 10 plates-formes prévues, seules 05 sont installées. Il va falloir compléter ces informations dans les rapports à venir.  </w:t>
      </w:r>
    </w:p>
    <w:p w14:paraId="79444526" w14:textId="7DF2D7C7" w:rsidR="00822A83" w:rsidRPr="00822A83" w:rsidRDefault="00822A83" w:rsidP="00822A83">
      <w:pPr>
        <w:rPr>
          <w:sz w:val="24"/>
        </w:rPr>
      </w:pPr>
      <w:r w:rsidRPr="00955A40">
        <w:rPr>
          <w:b/>
          <w:sz w:val="24"/>
        </w:rPr>
        <w:t>(1.4)</w:t>
      </w:r>
      <w:r w:rsidR="00FF28CD">
        <w:rPr>
          <w:b/>
          <w:sz w:val="24"/>
        </w:rPr>
        <w:t xml:space="preserve"> </w:t>
      </w:r>
      <w:r w:rsidRPr="00955A40">
        <w:rPr>
          <w:b/>
          <w:sz w:val="24"/>
        </w:rPr>
        <w:t>:</w:t>
      </w:r>
      <w:r w:rsidRPr="00822A83">
        <w:rPr>
          <w:sz w:val="24"/>
        </w:rPr>
        <w:t xml:space="preserve"> 03</w:t>
      </w:r>
      <w:r w:rsidR="00FF28CD">
        <w:rPr>
          <w:sz w:val="24"/>
        </w:rPr>
        <w:t>%</w:t>
      </w:r>
      <w:r w:rsidRPr="00822A83">
        <w:rPr>
          <w:sz w:val="24"/>
        </w:rPr>
        <w:t> /(1.4): 05</w:t>
      </w:r>
      <w:r w:rsidR="00FF28CD">
        <w:rPr>
          <w:sz w:val="24"/>
        </w:rPr>
        <w:t>%</w:t>
      </w:r>
      <w:r w:rsidRPr="00822A83">
        <w:rPr>
          <w:sz w:val="24"/>
        </w:rPr>
        <w:t xml:space="preserve"> (5 modèles de prévision des risques hydro climatiques sont en cours de développement)</w:t>
      </w:r>
    </w:p>
    <w:p w14:paraId="4CAA19AF" w14:textId="161BA535" w:rsidR="00822A83" w:rsidRPr="00822A83" w:rsidRDefault="00822A83" w:rsidP="00955A40">
      <w:pPr>
        <w:jc w:val="both"/>
        <w:rPr>
          <w:sz w:val="24"/>
        </w:rPr>
      </w:pPr>
      <w:r w:rsidRPr="00822A83">
        <w:rPr>
          <w:sz w:val="24"/>
        </w:rPr>
        <w:t xml:space="preserve">Le Nombre de modèles de prévision et d’alerte à développer prévu  pour 2015 est trois (3). A la fin de l’année 2015, nous avons cinq en cours de développement. Ceci pose un problème de respect des prévisions. Pourquoi augmenter le nombre pour ne pas finir, quand on sait que développer un modèle coûte cher ? De plus, nulle part ne figure les raisons pour lesquelles on est passé de trois à cinq, ni celles pour lesquelles on n’a pas pu finaliser les </w:t>
      </w:r>
      <w:r w:rsidRPr="00822A83">
        <w:rPr>
          <w:sz w:val="24"/>
        </w:rPr>
        <w:lastRenderedPageBreak/>
        <w:t xml:space="preserve">cinq. Donc on a engagé le développement de modèle qui sont sensés se terminer à la fin de l’année 2015 afin qu’on s’en serve l’année suivante, mais on n’a pas finalisé et on ne peut pas les utiliser. Cela pose le problème de la définition correcte du temps nécessaire pour le développement des modèles. De plus, si le budget venait à faire défaut les années suivantes, il est possible que le développement des modèles soit compromis. </w:t>
      </w:r>
    </w:p>
    <w:p w14:paraId="34A831EE" w14:textId="684CF62F" w:rsidR="00822A83" w:rsidRPr="00822A83" w:rsidRDefault="00822A83" w:rsidP="00822A83">
      <w:pPr>
        <w:jc w:val="both"/>
        <w:rPr>
          <w:sz w:val="24"/>
        </w:rPr>
      </w:pPr>
      <w:r w:rsidRPr="00955A40">
        <w:rPr>
          <w:b/>
          <w:sz w:val="24"/>
        </w:rPr>
        <w:t>(1.5)</w:t>
      </w:r>
      <w:r w:rsidR="00955A40">
        <w:rPr>
          <w:sz w:val="24"/>
        </w:rPr>
        <w:t xml:space="preserve"> </w:t>
      </w:r>
      <w:r w:rsidRPr="00822A83">
        <w:rPr>
          <w:sz w:val="24"/>
        </w:rPr>
        <w:t>: 15</w:t>
      </w:r>
      <w:r w:rsidR="00FF28CD">
        <w:rPr>
          <w:sz w:val="24"/>
        </w:rPr>
        <w:t>%</w:t>
      </w:r>
      <w:r w:rsidRPr="00822A83">
        <w:rPr>
          <w:sz w:val="24"/>
        </w:rPr>
        <w:t xml:space="preserve"> /(1.5): 06</w:t>
      </w:r>
      <w:r w:rsidR="00FF28CD">
        <w:rPr>
          <w:sz w:val="24"/>
        </w:rPr>
        <w:t>%</w:t>
      </w:r>
      <w:r w:rsidRPr="00822A83">
        <w:rPr>
          <w:sz w:val="24"/>
        </w:rPr>
        <w:t xml:space="preserve"> (6 ingénieurs dont 2 météorologues de la DNM-ASECNA, 2 hydrologues de la DG-Eau et 2 océanologues de l’IRHOB ont été formés au Kenya sur l’analyse, la modélisation et la prévision des données et informations météorologiques, hydrologiques et océanologiques).</w:t>
      </w:r>
    </w:p>
    <w:p w14:paraId="33904BC2" w14:textId="77777777" w:rsidR="00822A83" w:rsidRPr="00822A83" w:rsidRDefault="00822A83" w:rsidP="00822A83">
      <w:pPr>
        <w:jc w:val="both"/>
        <w:rPr>
          <w:sz w:val="24"/>
        </w:rPr>
      </w:pPr>
      <w:r w:rsidRPr="00822A83">
        <w:rPr>
          <w:sz w:val="24"/>
        </w:rPr>
        <w:t>Par rapport au « Nombre d’ingénieurs et de techniciens (H/F) spécialement formés pour le SAP (production des informations et alertes)» il est prévu 15, mais en fin d’année, on a formé 6. Selon les entretiens avec les ingénieurs devant être formés, le voyage sur le Kenya est plus un voyage de découverte pas un voyage de  formation, la formation devant se faire aux Pays-Bas. Selon les responsables du projet, le voyage des Pays-Bas n’a pas eu lieu pour raison lié à des difficultés budgétaires.</w:t>
      </w:r>
    </w:p>
    <w:p w14:paraId="27429F6C" w14:textId="3D9D9608" w:rsidR="00822A83" w:rsidRPr="00822A83" w:rsidRDefault="00822A83" w:rsidP="00955A40">
      <w:pPr>
        <w:jc w:val="both"/>
        <w:rPr>
          <w:sz w:val="24"/>
        </w:rPr>
      </w:pPr>
      <w:r w:rsidRPr="00822A83">
        <w:rPr>
          <w:sz w:val="24"/>
        </w:rPr>
        <w:t xml:space="preserve">En ce qui concerne la réduction du nombre d’ingénieurs prévu pour être formé, les responsables ont évoqué les raisons de difficultés de trésorerie. Dans ces conditions, on doit recommander que la formation se poursuive, et ce pour les quinze car c’est le nombre dont on a besoin pour délivrer correctement les alertes. Un nombre inférieur ferait peser le travail sur quelques uns. Ceci pourrait compromettre la qualité du travail à la longue. Il va falloir surveiller la reprogrammation de ces formations pour les années suivantes du projet, car il ne sert à rien d’avoir des équipements sans les compétences nécessaires pour les manipuler et exploiter pour les fins pour lesquelles on les a acquis.   </w:t>
      </w:r>
    </w:p>
    <w:p w14:paraId="41EACB19" w14:textId="618D8110" w:rsidR="00822A83" w:rsidRPr="00822A83" w:rsidRDefault="00822A83" w:rsidP="00822A83">
      <w:pPr>
        <w:rPr>
          <w:sz w:val="24"/>
        </w:rPr>
      </w:pPr>
      <w:r w:rsidRPr="00822A83">
        <w:rPr>
          <w:sz w:val="24"/>
        </w:rPr>
        <w:t xml:space="preserve"> </w:t>
      </w:r>
      <w:r w:rsidRPr="00955A40">
        <w:rPr>
          <w:b/>
          <w:sz w:val="24"/>
        </w:rPr>
        <w:t>(2.1)</w:t>
      </w:r>
      <w:r w:rsidR="00955A40">
        <w:rPr>
          <w:sz w:val="24"/>
        </w:rPr>
        <w:t xml:space="preserve"> </w:t>
      </w:r>
      <w:r w:rsidRPr="00822A83">
        <w:rPr>
          <w:sz w:val="24"/>
        </w:rPr>
        <w:t>:10%/(2.1): 56% (Parmi les agents du service de l’hydrologie de (04), de l’IRHOB (04) et de la DNM-ASECNA (10), on dénombre environ 10 cadres capables de donner l’alerte)</w:t>
      </w:r>
    </w:p>
    <w:p w14:paraId="77726E36" w14:textId="0C9D26D8" w:rsidR="00822A83" w:rsidRPr="00822A83" w:rsidRDefault="00822A83" w:rsidP="00955A40">
      <w:pPr>
        <w:jc w:val="both"/>
        <w:rPr>
          <w:sz w:val="24"/>
        </w:rPr>
      </w:pPr>
      <w:r w:rsidRPr="00822A83">
        <w:rPr>
          <w:sz w:val="24"/>
        </w:rPr>
        <w:t xml:space="preserve">Concernant la « proportion de cadres (H/F) disposant de capacités à donner l’alerte précoce avant une crise climatique ou une catastrophe »  la cible est de 10% et on est passé à 56% à la fin de l’année. Ici aussi, il faut mettre la formule du calcul du pourcentage de même que les données pour le calcul afin de faciliter la vérification. En plus, le rapport ne dit rien sur les raisons qui ont amené à améliorer le score de cet indicateur. Il va falloir compléter cet aspect dans les rapports suivants et le faire ressortir dans les leçons apprises.  </w:t>
      </w:r>
    </w:p>
    <w:p w14:paraId="7BFAFD55" w14:textId="2A3DA3C7" w:rsidR="00822A83" w:rsidRPr="00822A83" w:rsidRDefault="00822A83" w:rsidP="00822A83">
      <w:pPr>
        <w:jc w:val="both"/>
        <w:rPr>
          <w:sz w:val="24"/>
        </w:rPr>
      </w:pPr>
      <w:r w:rsidRPr="00955A40">
        <w:rPr>
          <w:b/>
          <w:sz w:val="24"/>
        </w:rPr>
        <w:t xml:space="preserve"> (2.2):</w:t>
      </w:r>
      <w:r w:rsidRPr="00822A83">
        <w:rPr>
          <w:sz w:val="24"/>
        </w:rPr>
        <w:t xml:space="preserve"> 50</w:t>
      </w:r>
      <w:r w:rsidR="00FF28CD">
        <w:rPr>
          <w:sz w:val="24"/>
        </w:rPr>
        <w:t>%</w:t>
      </w:r>
      <w:r w:rsidRPr="00822A83">
        <w:rPr>
          <w:sz w:val="24"/>
        </w:rPr>
        <w:t>/(2.2): 00</w:t>
      </w:r>
      <w:r w:rsidR="00FF28CD">
        <w:rPr>
          <w:sz w:val="24"/>
        </w:rPr>
        <w:t>%</w:t>
      </w:r>
      <w:r w:rsidRPr="00822A83">
        <w:rPr>
          <w:sz w:val="24"/>
        </w:rPr>
        <w:t xml:space="preserve"> (Les cadres ciblés seront formés à l’opérationnalisation du MON et/ou sur la collecte de l'information, l’analyse, l’exploitation et le stockage des données, les principes d'entretien/surveillance y compris l’élaboration de modes opératoires normalisés (MON) pour l'équipement et le renforcement des capacités pour l’élaboration de budgets à long terme)</w:t>
      </w:r>
    </w:p>
    <w:p w14:paraId="66D59F7C" w14:textId="77777777" w:rsidR="00822A83" w:rsidRPr="00822A83" w:rsidRDefault="00822A83" w:rsidP="00822A83">
      <w:pPr>
        <w:jc w:val="both"/>
        <w:rPr>
          <w:sz w:val="24"/>
        </w:rPr>
      </w:pPr>
      <w:r w:rsidRPr="00822A83">
        <w:rPr>
          <w:sz w:val="24"/>
        </w:rPr>
        <w:t>Pour le « Nombre de cadres formés (H/F) pour l’utilisation des informations et alertes », il est prévu cinquante (50) pour 2015. En fin d’année, aucun cadre n’est formé. Les raisons ne figurent pas dans le document. Ceci devrait y figurer et même servir de leçon.</w:t>
      </w:r>
    </w:p>
    <w:p w14:paraId="2C5450C2" w14:textId="47D313E0" w:rsidR="00822A83" w:rsidRPr="00822A83" w:rsidRDefault="00822A83" w:rsidP="00822A83">
      <w:pPr>
        <w:rPr>
          <w:sz w:val="24"/>
        </w:rPr>
      </w:pPr>
      <w:r w:rsidRPr="00955A40">
        <w:rPr>
          <w:b/>
          <w:sz w:val="24"/>
        </w:rPr>
        <w:t>(2.3)</w:t>
      </w:r>
      <w:r w:rsidR="00955A40">
        <w:rPr>
          <w:b/>
          <w:sz w:val="24"/>
        </w:rPr>
        <w:t xml:space="preserve"> </w:t>
      </w:r>
      <w:r w:rsidRPr="00955A40">
        <w:rPr>
          <w:b/>
          <w:sz w:val="24"/>
        </w:rPr>
        <w:t>:</w:t>
      </w:r>
      <w:r w:rsidRPr="00822A83">
        <w:rPr>
          <w:sz w:val="24"/>
        </w:rPr>
        <w:t>04</w:t>
      </w:r>
      <w:r w:rsidR="00FF28CD">
        <w:rPr>
          <w:sz w:val="24"/>
        </w:rPr>
        <w:t xml:space="preserve">% </w:t>
      </w:r>
      <w:r w:rsidRPr="00822A83">
        <w:rPr>
          <w:sz w:val="24"/>
        </w:rPr>
        <w:t>/(2.3): 02</w:t>
      </w:r>
      <w:r w:rsidR="00FF28CD">
        <w:rPr>
          <w:sz w:val="24"/>
        </w:rPr>
        <w:t>%</w:t>
      </w:r>
      <w:r w:rsidRPr="00822A83">
        <w:rPr>
          <w:sz w:val="24"/>
        </w:rPr>
        <w:t xml:space="preserve"> </w:t>
      </w:r>
    </w:p>
    <w:p w14:paraId="39AAEDDB" w14:textId="77777777" w:rsidR="00822A83" w:rsidRPr="00822A83" w:rsidRDefault="00822A83" w:rsidP="00822A83">
      <w:pPr>
        <w:jc w:val="both"/>
        <w:rPr>
          <w:sz w:val="24"/>
        </w:rPr>
      </w:pPr>
      <w:r w:rsidRPr="00822A83">
        <w:rPr>
          <w:sz w:val="24"/>
        </w:rPr>
        <w:lastRenderedPageBreak/>
        <w:t xml:space="preserve">Le « Nombre de sessions de formation nationale, régionale et internationale organisées au profit des acteurs du SAP/IC », il est prévu quatre, mais deux ont été réalisées et dans le descriptif, on met : «Les acteurs du SAP-IC ont pris part à 10 ateliers d’échanges au 31 décembre 2015 (à Ouganda, au Niger, en Malaisie, à Dakar, au Ghana, en Ethiopie, en Indonésie, aux Etats –Unis, au Pérou et à la COP 21 à Paris». Cette présentation est confuse et ne donne aucune information pertinente. Il aurait fallu dire clairement le nombre session de formation par pays. Cette façon très générale de présenter l’indicateur rend difficile la prévision budgétaire y afférant et  conduit facilement à des dépassements de crédits. Pour l’avenir, il vaut mieux dire avec précision le nombre de voyages par zone, région et pays. </w:t>
      </w:r>
    </w:p>
    <w:p w14:paraId="6D73BA0E" w14:textId="13C1A66E" w:rsidR="00822A83" w:rsidRPr="00822A83" w:rsidRDefault="00822A83" w:rsidP="00822A83">
      <w:pPr>
        <w:rPr>
          <w:sz w:val="24"/>
        </w:rPr>
      </w:pPr>
      <w:r w:rsidRPr="00955A40">
        <w:rPr>
          <w:b/>
          <w:sz w:val="24"/>
        </w:rPr>
        <w:t>(2.4):</w:t>
      </w:r>
      <w:r w:rsidRPr="00822A83">
        <w:rPr>
          <w:sz w:val="24"/>
        </w:rPr>
        <w:t xml:space="preserve"> 01</w:t>
      </w:r>
      <w:r w:rsidR="00FF28CD">
        <w:rPr>
          <w:sz w:val="24"/>
        </w:rPr>
        <w:t>%</w:t>
      </w:r>
      <w:r w:rsidRPr="00822A83">
        <w:rPr>
          <w:sz w:val="24"/>
        </w:rPr>
        <w:t xml:space="preserve">/(2.4): 00 </w:t>
      </w:r>
      <w:r w:rsidR="00FF28CD">
        <w:rPr>
          <w:sz w:val="24"/>
        </w:rPr>
        <w:t>%</w:t>
      </w:r>
    </w:p>
    <w:p w14:paraId="0BB5A094" w14:textId="77777777" w:rsidR="00822A83" w:rsidRPr="00822A83" w:rsidRDefault="00822A83" w:rsidP="00822A83">
      <w:pPr>
        <w:jc w:val="both"/>
        <w:rPr>
          <w:sz w:val="24"/>
        </w:rPr>
      </w:pPr>
      <w:r w:rsidRPr="00822A83">
        <w:rPr>
          <w:sz w:val="24"/>
        </w:rPr>
        <w:t xml:space="preserve">Le « Portail d’accès libre aux données et informations et plate-forme mobile-phone de conseils agricoles opérationnels ». A la date du 31 décembre 2015, aucun Portail d’accès libre aux données et informations et plate-forme mobile-phone de conseils agricoles opérationnels n’est disponible. Le rapport ne nous dit pas pourquoi ce résultat n’est pas atteint, ni ce qu’il sera fait pour corriger. Il va falloir produire ces informations et dire comment cette situation sera corrigée. </w:t>
      </w:r>
    </w:p>
    <w:p w14:paraId="51DDFA0C" w14:textId="202DEDA3" w:rsidR="00822A83" w:rsidRPr="00822A83" w:rsidRDefault="00822A83" w:rsidP="00822A83">
      <w:pPr>
        <w:rPr>
          <w:sz w:val="24"/>
        </w:rPr>
      </w:pPr>
      <w:r w:rsidRPr="00955A40">
        <w:rPr>
          <w:b/>
          <w:sz w:val="24"/>
        </w:rPr>
        <w:t>(2.5):</w:t>
      </w:r>
      <w:r w:rsidRPr="00822A83">
        <w:rPr>
          <w:sz w:val="24"/>
        </w:rPr>
        <w:t xml:space="preserve"> 01</w:t>
      </w:r>
      <w:r w:rsidR="00FF28CD">
        <w:rPr>
          <w:sz w:val="24"/>
        </w:rPr>
        <w:t>%</w:t>
      </w:r>
      <w:r w:rsidRPr="00822A83">
        <w:rPr>
          <w:sz w:val="24"/>
        </w:rPr>
        <w:t>/(2.5): 00</w:t>
      </w:r>
      <w:r w:rsidR="00FF28CD">
        <w:rPr>
          <w:sz w:val="24"/>
        </w:rPr>
        <w:t>%</w:t>
      </w:r>
      <w:r w:rsidRPr="00822A83">
        <w:rPr>
          <w:sz w:val="24"/>
        </w:rPr>
        <w:t xml:space="preserve"> </w:t>
      </w:r>
    </w:p>
    <w:p w14:paraId="4BCE859C" w14:textId="77777777" w:rsidR="00822A83" w:rsidRPr="00822A83" w:rsidRDefault="00822A83" w:rsidP="00822A83">
      <w:pPr>
        <w:jc w:val="both"/>
        <w:rPr>
          <w:sz w:val="24"/>
        </w:rPr>
      </w:pPr>
      <w:r w:rsidRPr="00822A83">
        <w:rPr>
          <w:sz w:val="24"/>
        </w:rPr>
        <w:t xml:space="preserve">Le « Nombre de partenariat SAP-Communes conclus ». A la date du 31 décembre 2015, aucun partenariat SAP-Communes n’a été conclu. Le rapport met en cause le processus de transmission des correspondances aux communes, mais ne nous dit pas ce que le processus a eu de défectueux. De plus, il est fait état du faible niveau organisationnel des communes. Nous pensons que cette formulation nécessite un peu plus de clarté notamment en nous disant précisément ce qui n’a pas fonctionné au niveau des communes pour que les accords ne soient pas possibles. Pour les rapports à venir il faut donner ces précisions. </w:t>
      </w:r>
    </w:p>
    <w:p w14:paraId="4CE8970D" w14:textId="54FA1D20" w:rsidR="00822A83" w:rsidRPr="00822A83" w:rsidRDefault="00822A83" w:rsidP="00822A83">
      <w:pPr>
        <w:jc w:val="both"/>
        <w:rPr>
          <w:sz w:val="24"/>
        </w:rPr>
      </w:pPr>
      <w:r w:rsidRPr="00955A40">
        <w:rPr>
          <w:b/>
          <w:sz w:val="24"/>
        </w:rPr>
        <w:t>(2.7):</w:t>
      </w:r>
      <w:r w:rsidRPr="00822A83">
        <w:rPr>
          <w:sz w:val="24"/>
        </w:rPr>
        <w:t xml:space="preserve"> 40%/(2.7): 00</w:t>
      </w:r>
      <w:r w:rsidR="00017914">
        <w:rPr>
          <w:sz w:val="24"/>
        </w:rPr>
        <w:t>%</w:t>
      </w:r>
      <w:r w:rsidRPr="00822A83">
        <w:rPr>
          <w:sz w:val="24"/>
        </w:rPr>
        <w:t xml:space="preserve"> </w:t>
      </w:r>
    </w:p>
    <w:p w14:paraId="11F79E59" w14:textId="77777777" w:rsidR="00822A83" w:rsidRPr="00822A83" w:rsidRDefault="00822A83" w:rsidP="00822A83">
      <w:pPr>
        <w:jc w:val="both"/>
        <w:rPr>
          <w:sz w:val="24"/>
        </w:rPr>
      </w:pPr>
      <w:r w:rsidRPr="00822A83">
        <w:rPr>
          <w:sz w:val="24"/>
        </w:rPr>
        <w:t xml:space="preserve">« Proportion des populations (H/F) utilisant les alertes et informations climatiques ». La cible pour 2015 est de 40%. En d’année 2015, on est à 00 %. Donc, rien n’a pu être fait. Le rapport met : « les TDR relatifs à l’étude portant sur la Proportion des populations (H/F) utilisant les alertes et informations climatiques sont élaborés». Ce type de résultat est confus et ne permet pas de comprendre réellement ce qui s’est passé. Le rapport doit préciser la proportion ou bien donner les raisons pour lesquelles on n’a pas pu avoir le résultat attendu. </w:t>
      </w:r>
    </w:p>
    <w:p w14:paraId="0D6FC5F6" w14:textId="0EC99ACE" w:rsidR="00955A40" w:rsidRDefault="00822A83" w:rsidP="00822A83">
      <w:pPr>
        <w:rPr>
          <w:sz w:val="24"/>
        </w:rPr>
      </w:pPr>
      <w:r w:rsidRPr="00822A83">
        <w:rPr>
          <w:sz w:val="24"/>
        </w:rPr>
        <w:t xml:space="preserve"> </w:t>
      </w:r>
      <w:r w:rsidR="00955A40">
        <w:rPr>
          <w:sz w:val="24"/>
        </w:rPr>
        <w:t>Pour ce qui est relatif à la composante ou effet : gestion du projet, on note :</w:t>
      </w:r>
    </w:p>
    <w:p w14:paraId="638280E4" w14:textId="140A1AE1" w:rsidR="00822A83" w:rsidRPr="00822A83" w:rsidRDefault="00822A83" w:rsidP="00822A83">
      <w:pPr>
        <w:rPr>
          <w:sz w:val="24"/>
        </w:rPr>
      </w:pPr>
      <w:r w:rsidRPr="00955A40">
        <w:rPr>
          <w:b/>
          <w:sz w:val="24"/>
        </w:rPr>
        <w:t>(3.3):</w:t>
      </w:r>
      <w:r w:rsidRPr="00822A83">
        <w:rPr>
          <w:sz w:val="24"/>
        </w:rPr>
        <w:t xml:space="preserve"> 80%/(3.3): 64% (64% de la planification 2015 ont été mises en œuvre au 31 décembre 2015 avec un taux de performance estimé à 80%)</w:t>
      </w:r>
    </w:p>
    <w:p w14:paraId="20978C63" w14:textId="77777777" w:rsidR="00822A83" w:rsidRPr="00822A83" w:rsidRDefault="00822A83" w:rsidP="00822A83">
      <w:pPr>
        <w:jc w:val="both"/>
        <w:rPr>
          <w:sz w:val="24"/>
        </w:rPr>
      </w:pPr>
      <w:r w:rsidRPr="00822A83">
        <w:rPr>
          <w:sz w:val="24"/>
        </w:rPr>
        <w:t xml:space="preserve">Le « Taux d’exécution physique du PTA 2015 ». Il est prévu 80% d’exécution physique. A la fin de l’année, on est resté à 64% soit un déficit de 16% qui n’est pas négligeable. Le rapport doit s’atteler à expliquer les raisons de cette baisse, au lieu de nous donner un taux de performance de 80% qui rend encore plus confus la lecture et la compréhension du résultat. </w:t>
      </w:r>
    </w:p>
    <w:p w14:paraId="70F17878" w14:textId="77777777" w:rsidR="00822A83" w:rsidRPr="00822A83" w:rsidRDefault="00822A83" w:rsidP="00822A83">
      <w:pPr>
        <w:jc w:val="both"/>
        <w:rPr>
          <w:sz w:val="24"/>
        </w:rPr>
      </w:pPr>
      <w:r w:rsidRPr="00955A40">
        <w:rPr>
          <w:b/>
          <w:sz w:val="24"/>
        </w:rPr>
        <w:t>(3.4):</w:t>
      </w:r>
      <w:r w:rsidRPr="00822A83">
        <w:rPr>
          <w:sz w:val="24"/>
        </w:rPr>
        <w:t xml:space="preserve"> 80%/3.4): 85 % (effectivement décaissés au 15 décembre 2015)</w:t>
      </w:r>
    </w:p>
    <w:p w14:paraId="7AA790DF" w14:textId="77777777" w:rsidR="00822A83" w:rsidRDefault="00822A83" w:rsidP="00822A83">
      <w:pPr>
        <w:jc w:val="both"/>
        <w:rPr>
          <w:sz w:val="24"/>
        </w:rPr>
      </w:pPr>
      <w:r w:rsidRPr="00822A83">
        <w:rPr>
          <w:sz w:val="24"/>
        </w:rPr>
        <w:lastRenderedPageBreak/>
        <w:t>Le « Taux d’exécution financière du PTA 2015 ». Il est prévu un taux de 80% contre une réalisation de 85%, soit un dépassement de 5%. Le rapport doit nous expliquer pourquoi il y a eu ce dépassement dans l’exécution financière et quelle est l’amélioration des résultats du projet correspondante. Ceci permettra d’analyser la pertinence du dépassement et l’efficacité ou non de ce dépassement. Il faut donc à l’avenir veiller à mettre dans le rapport ces justifications.</w:t>
      </w:r>
      <w:r>
        <w:rPr>
          <w:sz w:val="24"/>
        </w:rPr>
        <w:t xml:space="preserve"> </w:t>
      </w:r>
    </w:p>
    <w:p w14:paraId="5D4C9F39" w14:textId="1A3C3E0D" w:rsidR="00533EFC" w:rsidRDefault="00533EFC" w:rsidP="00533EFC">
      <w:pPr>
        <w:jc w:val="both"/>
        <w:rPr>
          <w:sz w:val="24"/>
          <w:szCs w:val="24"/>
        </w:rPr>
      </w:pPr>
      <w:r>
        <w:rPr>
          <w:sz w:val="24"/>
          <w:szCs w:val="24"/>
        </w:rPr>
        <w:t>Au vu de ce qui précède,  on peut dire que l’efficacité de la mise en œuvre du SAP/Bénin est globalement satisfaisant</w:t>
      </w:r>
      <w:r w:rsidR="00017914">
        <w:rPr>
          <w:sz w:val="24"/>
          <w:szCs w:val="24"/>
        </w:rPr>
        <w:t>e</w:t>
      </w:r>
      <w:r>
        <w:rPr>
          <w:sz w:val="24"/>
          <w:szCs w:val="24"/>
        </w:rPr>
        <w:t xml:space="preserve"> à mi-parcours. Ce qui témoigne de l’intérêt des institutions,  parties prenantes</w:t>
      </w:r>
      <w:r w:rsidR="00C1272D">
        <w:rPr>
          <w:sz w:val="24"/>
          <w:szCs w:val="24"/>
        </w:rPr>
        <w:t>,</w:t>
      </w:r>
      <w:r>
        <w:rPr>
          <w:sz w:val="24"/>
          <w:szCs w:val="24"/>
        </w:rPr>
        <w:t xml:space="preserve"> pour sa réussite. Il reste cependant la réalisation de plusieurs produits prévus dans le document de projet, tels que</w:t>
      </w:r>
      <w:r w:rsidRPr="00533EFC">
        <w:rPr>
          <w:sz w:val="24"/>
          <w:szCs w:val="24"/>
        </w:rPr>
        <w:t xml:space="preserve"> </w:t>
      </w:r>
    </w:p>
    <w:p w14:paraId="604F7708" w14:textId="77777777" w:rsidR="00646E75" w:rsidRDefault="00533EFC" w:rsidP="008947D0">
      <w:pPr>
        <w:pStyle w:val="Paragraphedeliste"/>
        <w:numPr>
          <w:ilvl w:val="0"/>
          <w:numId w:val="62"/>
        </w:numPr>
        <w:jc w:val="both"/>
      </w:pPr>
      <w:r>
        <w:t xml:space="preserve">le </w:t>
      </w:r>
      <w:r w:rsidRPr="00646E75">
        <w:rPr>
          <w:sz w:val="24"/>
          <w:szCs w:val="24"/>
        </w:rPr>
        <w:t>partenariat SAP-Communes</w:t>
      </w:r>
      <w:r>
        <w:t>,</w:t>
      </w:r>
      <w:r w:rsidR="00646E75">
        <w:t xml:space="preserve"> très important</w:t>
      </w:r>
      <w:r>
        <w:t xml:space="preserve"> </w:t>
      </w:r>
      <w:r w:rsidR="00646E75">
        <w:t>pour rendre durable le projet</w:t>
      </w:r>
    </w:p>
    <w:p w14:paraId="04CD5894" w14:textId="14C7436B" w:rsidR="00646E75" w:rsidRPr="00646E75" w:rsidRDefault="00646E75" w:rsidP="008947D0">
      <w:pPr>
        <w:pStyle w:val="Paragraphedeliste"/>
        <w:numPr>
          <w:ilvl w:val="0"/>
          <w:numId w:val="62"/>
        </w:numPr>
        <w:rPr>
          <w:rFonts w:cs="Arial Narrow"/>
          <w:sz w:val="24"/>
          <w:szCs w:val="24"/>
        </w:rPr>
      </w:pPr>
      <w:r w:rsidRPr="00646E75">
        <w:rPr>
          <w:rFonts w:cs="Arial Narrow"/>
          <w:sz w:val="24"/>
          <w:szCs w:val="24"/>
        </w:rPr>
        <w:t>La formation aux Pays Bas qui rendrait plus opérationnels les collègues devant se servir des nouvelles acquisitions</w:t>
      </w:r>
    </w:p>
    <w:p w14:paraId="5E0E151B" w14:textId="16303192" w:rsidR="00533EFC" w:rsidRPr="00646E75" w:rsidRDefault="00533EFC" w:rsidP="008947D0">
      <w:pPr>
        <w:pStyle w:val="Paragraphedeliste"/>
        <w:numPr>
          <w:ilvl w:val="0"/>
          <w:numId w:val="62"/>
        </w:numPr>
        <w:rPr>
          <w:sz w:val="24"/>
          <w:szCs w:val="24"/>
        </w:rPr>
      </w:pPr>
      <w:r>
        <w:t xml:space="preserve">le </w:t>
      </w:r>
      <w:r w:rsidRPr="00646E75">
        <w:rPr>
          <w:rFonts w:cs="Arial Narrow"/>
          <w:sz w:val="24"/>
          <w:szCs w:val="24"/>
          <w:lang w:eastAsia="fr-FR"/>
        </w:rPr>
        <w:t>Portail d’accès libre aux données et informations et plate</w:t>
      </w:r>
      <w:r w:rsidR="00646E75" w:rsidRPr="00646E75">
        <w:rPr>
          <w:rFonts w:cs="Arial Narrow"/>
          <w:sz w:val="24"/>
          <w:szCs w:val="24"/>
          <w:lang w:eastAsia="fr-FR"/>
        </w:rPr>
        <w:t xml:space="preserve">-forme mobile-phone de conseils </w:t>
      </w:r>
      <w:r w:rsidRPr="00646E75">
        <w:rPr>
          <w:rFonts w:cs="Arial Narrow"/>
          <w:sz w:val="24"/>
          <w:szCs w:val="24"/>
          <w:lang w:eastAsia="fr-FR"/>
        </w:rPr>
        <w:t>agricoles opérationnels</w:t>
      </w:r>
    </w:p>
    <w:p w14:paraId="2A2D8FA2" w14:textId="33D3706F" w:rsidR="00533EFC" w:rsidRPr="00646E75" w:rsidRDefault="00533EFC" w:rsidP="008947D0">
      <w:pPr>
        <w:pStyle w:val="Paragraphedeliste"/>
        <w:numPr>
          <w:ilvl w:val="0"/>
          <w:numId w:val="62"/>
        </w:numPr>
        <w:jc w:val="both"/>
        <w:rPr>
          <w:rFonts w:cstheme="minorBidi"/>
          <w:sz w:val="24"/>
          <w:szCs w:val="24"/>
        </w:rPr>
      </w:pPr>
      <w:r w:rsidRPr="00646E75">
        <w:rPr>
          <w:sz w:val="24"/>
          <w:szCs w:val="24"/>
        </w:rPr>
        <w:t>l’étude portant sur les Proportion</w:t>
      </w:r>
      <w:r w:rsidR="00017914">
        <w:rPr>
          <w:sz w:val="24"/>
          <w:szCs w:val="24"/>
        </w:rPr>
        <w:t>s</w:t>
      </w:r>
      <w:r w:rsidRPr="00646E75">
        <w:rPr>
          <w:sz w:val="24"/>
          <w:szCs w:val="24"/>
        </w:rPr>
        <w:t xml:space="preserve"> des population</w:t>
      </w:r>
      <w:r w:rsidR="00017914">
        <w:rPr>
          <w:sz w:val="24"/>
          <w:szCs w:val="24"/>
        </w:rPr>
        <w:t>s</w:t>
      </w:r>
      <w:r w:rsidRPr="00646E75">
        <w:rPr>
          <w:sz w:val="24"/>
          <w:szCs w:val="24"/>
        </w:rPr>
        <w:t xml:space="preserve"> (H/F) utilisant les alertes et informations climatiques non disponible</w:t>
      </w:r>
      <w:r w:rsidR="00017914">
        <w:rPr>
          <w:sz w:val="24"/>
          <w:szCs w:val="24"/>
        </w:rPr>
        <w:t>s</w:t>
      </w:r>
      <w:r w:rsidR="00646E75">
        <w:t>, etc.</w:t>
      </w:r>
    </w:p>
    <w:p w14:paraId="6896644E" w14:textId="5E169FD5" w:rsidR="00533EFC" w:rsidRDefault="00533EFC" w:rsidP="00533EFC">
      <w:pPr>
        <w:jc w:val="both"/>
        <w:rPr>
          <w:sz w:val="24"/>
          <w:szCs w:val="24"/>
        </w:rPr>
      </w:pPr>
    </w:p>
    <w:p w14:paraId="600A2B76" w14:textId="0FCC833D" w:rsidR="00533EFC" w:rsidRDefault="00017914" w:rsidP="00533EFC">
      <w:pPr>
        <w:jc w:val="both"/>
        <w:rPr>
          <w:sz w:val="24"/>
          <w:szCs w:val="24"/>
        </w:rPr>
      </w:pPr>
      <w:r>
        <w:rPr>
          <w:sz w:val="24"/>
          <w:szCs w:val="24"/>
        </w:rPr>
        <w:t>L’équipe du</w:t>
      </w:r>
      <w:r w:rsidR="00646E75">
        <w:rPr>
          <w:sz w:val="24"/>
          <w:szCs w:val="24"/>
        </w:rPr>
        <w:t xml:space="preserve"> projet devrait aussi revoir les produits et définir les activités devant permettre de les réaliser. Une relecture du document de projet s’avère indispensable.</w:t>
      </w:r>
    </w:p>
    <w:p w14:paraId="75259350" w14:textId="0DB1D059" w:rsidR="00020875" w:rsidRPr="00031309" w:rsidRDefault="00020875" w:rsidP="002823CF">
      <w:pPr>
        <w:jc w:val="both"/>
        <w:rPr>
          <w:sz w:val="28"/>
        </w:rPr>
      </w:pPr>
    </w:p>
    <w:p w14:paraId="3D9166F6" w14:textId="6E3F34BC" w:rsidR="002823CF" w:rsidRPr="00190BE2" w:rsidRDefault="002823CF" w:rsidP="009E5E31">
      <w:pPr>
        <w:pStyle w:val="Titre3"/>
      </w:pPr>
      <w:bookmarkStart w:id="33" w:name="_Toc329808637"/>
      <w:r w:rsidRPr="00190BE2">
        <w:t>2.3.2. Effets/Impacts</w:t>
      </w:r>
      <w:bookmarkEnd w:id="33"/>
    </w:p>
    <w:p w14:paraId="0E27D1CC" w14:textId="77777777" w:rsidR="002823CF" w:rsidRPr="009E5E31" w:rsidRDefault="002823CF" w:rsidP="002823CF">
      <w:pPr>
        <w:spacing w:before="120"/>
        <w:jc w:val="both"/>
        <w:rPr>
          <w:rFonts w:cs="Arial"/>
          <w:sz w:val="24"/>
          <w:szCs w:val="24"/>
          <w:lang w:eastAsia="fr-FR"/>
        </w:rPr>
      </w:pPr>
      <w:r w:rsidRPr="009E5E31">
        <w:rPr>
          <w:rFonts w:cs="Arial"/>
          <w:sz w:val="24"/>
          <w:szCs w:val="24"/>
          <w:lang w:eastAsia="fr-FR"/>
        </w:rPr>
        <w:t>L’étude de l’impact mesure les retombées de l'action à moyen et long terme, c’est l'appréciation de tous les effets du projet sur son environnement, effets aussi bien positifs que négatifs, prévus ou imprévus, sur le plan économique, social, politique ou écologique. C’est l’ensemble des changements significatifs et durables dans la vie et l’environnement des personnes et des groupes ayant un lien de causalité direct ou indirect avec le projet.</w:t>
      </w:r>
    </w:p>
    <w:p w14:paraId="4F2DA888" w14:textId="6A5C11F0" w:rsidR="006332E3" w:rsidRDefault="006332E3" w:rsidP="006332E3">
      <w:pPr>
        <w:spacing w:before="120"/>
        <w:jc w:val="both"/>
        <w:rPr>
          <w:rFonts w:cs="Arial"/>
          <w:sz w:val="24"/>
          <w:szCs w:val="24"/>
          <w:lang w:eastAsia="fr-FR"/>
        </w:rPr>
      </w:pPr>
      <w:r>
        <w:rPr>
          <w:rFonts w:cs="Arial"/>
          <w:sz w:val="24"/>
          <w:szCs w:val="24"/>
          <w:lang w:eastAsia="fr-FR"/>
        </w:rPr>
        <w:t>De manière plus spécifique, et pour ce qui est relatif au SAP/Bénin, pouvons-nous parler d’effets ou d’impacts après un peu plus de deux années de mise en œuvre ? Le SAP/Bénin a démarré en 2013, mais est devenu effectif en 2014. Une durée trop courte normalement pour produire des effets ou des impacts. Il est tout de même possible de percevoir des signes qui, s’ils se poursuivent, donneront des effets. Parmi ces signes, on peut retenir :</w:t>
      </w:r>
    </w:p>
    <w:p w14:paraId="077603A5" w14:textId="0DE684CE" w:rsidR="006178A5" w:rsidRPr="006178A5" w:rsidRDefault="006178A5" w:rsidP="008947D0">
      <w:pPr>
        <w:pStyle w:val="Paragraphedeliste"/>
        <w:numPr>
          <w:ilvl w:val="0"/>
          <w:numId w:val="63"/>
        </w:numPr>
        <w:spacing w:before="120"/>
        <w:jc w:val="both"/>
        <w:rPr>
          <w:rFonts w:cs="Arial"/>
          <w:sz w:val="24"/>
          <w:szCs w:val="24"/>
          <w:lang w:eastAsia="fr-FR"/>
        </w:rPr>
      </w:pPr>
      <w:r w:rsidRPr="006178A5">
        <w:rPr>
          <w:rFonts w:cs="Arial"/>
          <w:sz w:val="24"/>
          <w:szCs w:val="24"/>
          <w:lang w:eastAsia="fr-FR"/>
        </w:rPr>
        <w:t xml:space="preserve">Complémentarité du projet avec les autres structures </w:t>
      </w:r>
      <w:r>
        <w:rPr>
          <w:rFonts w:cs="Arial"/>
          <w:sz w:val="24"/>
          <w:szCs w:val="24"/>
          <w:lang w:eastAsia="fr-FR"/>
        </w:rPr>
        <w:t xml:space="preserve">nationales </w:t>
      </w:r>
      <w:r w:rsidRPr="006178A5">
        <w:rPr>
          <w:rFonts w:cs="Arial"/>
          <w:sz w:val="24"/>
          <w:szCs w:val="24"/>
          <w:lang w:eastAsia="fr-FR"/>
        </w:rPr>
        <w:t>impliquées dans la prévention des risques de catastrophes</w:t>
      </w:r>
    </w:p>
    <w:p w14:paraId="6C6D78D3" w14:textId="3511FE5E" w:rsidR="006332E3" w:rsidRPr="006178A5" w:rsidRDefault="006332E3" w:rsidP="008947D0">
      <w:pPr>
        <w:pStyle w:val="Paragraphedeliste"/>
        <w:numPr>
          <w:ilvl w:val="0"/>
          <w:numId w:val="63"/>
        </w:numPr>
        <w:spacing w:before="120"/>
        <w:jc w:val="both"/>
        <w:rPr>
          <w:rFonts w:cs="Arial"/>
          <w:sz w:val="24"/>
          <w:szCs w:val="24"/>
          <w:lang w:eastAsia="fr-FR"/>
        </w:rPr>
      </w:pPr>
      <w:r w:rsidRPr="006178A5">
        <w:rPr>
          <w:rFonts w:cs="Arial"/>
          <w:sz w:val="24"/>
          <w:szCs w:val="24"/>
          <w:lang w:eastAsia="fr-FR"/>
        </w:rPr>
        <w:t>Acquisition et installation des équipements</w:t>
      </w:r>
      <w:r w:rsidR="006178A5">
        <w:rPr>
          <w:rFonts w:cs="Arial"/>
          <w:sz w:val="24"/>
          <w:szCs w:val="24"/>
          <w:lang w:eastAsia="fr-FR"/>
        </w:rPr>
        <w:t xml:space="preserve"> qui sont pour la plupart opérationnelles</w:t>
      </w:r>
    </w:p>
    <w:p w14:paraId="5D0ADFA9" w14:textId="2A2A9656" w:rsidR="006332E3" w:rsidRPr="006178A5" w:rsidRDefault="006332E3" w:rsidP="008947D0">
      <w:pPr>
        <w:pStyle w:val="Paragraphedeliste"/>
        <w:numPr>
          <w:ilvl w:val="0"/>
          <w:numId w:val="63"/>
        </w:numPr>
        <w:spacing w:before="120"/>
        <w:jc w:val="both"/>
        <w:rPr>
          <w:rFonts w:cs="Arial"/>
          <w:sz w:val="24"/>
          <w:szCs w:val="24"/>
          <w:lang w:eastAsia="fr-FR"/>
        </w:rPr>
      </w:pPr>
      <w:r w:rsidRPr="006178A5">
        <w:rPr>
          <w:rFonts w:cs="Arial"/>
          <w:sz w:val="24"/>
          <w:szCs w:val="24"/>
          <w:lang w:eastAsia="fr-FR"/>
        </w:rPr>
        <w:t>Construction de dispositifs d’alerte fonctionnels</w:t>
      </w:r>
    </w:p>
    <w:p w14:paraId="24F01A38" w14:textId="69DBF8C1" w:rsidR="006332E3" w:rsidRPr="006178A5" w:rsidRDefault="00203706" w:rsidP="008947D0">
      <w:pPr>
        <w:pStyle w:val="Paragraphedeliste"/>
        <w:numPr>
          <w:ilvl w:val="0"/>
          <w:numId w:val="63"/>
        </w:numPr>
        <w:spacing w:before="120"/>
        <w:jc w:val="both"/>
        <w:rPr>
          <w:rFonts w:cs="Arial"/>
          <w:sz w:val="24"/>
          <w:szCs w:val="24"/>
          <w:lang w:eastAsia="fr-FR"/>
        </w:rPr>
      </w:pPr>
      <w:r>
        <w:rPr>
          <w:rFonts w:cs="Arial"/>
          <w:sz w:val="24"/>
          <w:szCs w:val="24"/>
          <w:lang w:eastAsia="fr-FR"/>
        </w:rPr>
        <w:t>Développement et m</w:t>
      </w:r>
      <w:r w:rsidR="006332E3" w:rsidRPr="006178A5">
        <w:rPr>
          <w:rFonts w:cs="Arial"/>
          <w:sz w:val="24"/>
          <w:szCs w:val="24"/>
          <w:lang w:eastAsia="fr-FR"/>
        </w:rPr>
        <w:t>ise en place du Mode Opérationnel Normalisé (MON)</w:t>
      </w:r>
      <w:r>
        <w:rPr>
          <w:rFonts w:cs="Arial"/>
          <w:sz w:val="24"/>
          <w:szCs w:val="24"/>
          <w:lang w:eastAsia="fr-FR"/>
        </w:rPr>
        <w:t xml:space="preserve"> pour l’utilisation et l’entretien des équipements et la collecte et le stockage des données</w:t>
      </w:r>
    </w:p>
    <w:p w14:paraId="2F225B5B" w14:textId="7C36CAB1" w:rsidR="002823CF" w:rsidRPr="006178A5" w:rsidRDefault="002823CF" w:rsidP="008947D0">
      <w:pPr>
        <w:pStyle w:val="Paragraphedeliste"/>
        <w:numPr>
          <w:ilvl w:val="0"/>
          <w:numId w:val="63"/>
        </w:numPr>
        <w:jc w:val="both"/>
        <w:rPr>
          <w:rFonts w:cs="Arial"/>
          <w:sz w:val="24"/>
          <w:szCs w:val="24"/>
          <w:lang w:eastAsia="fr-FR"/>
        </w:rPr>
      </w:pPr>
      <w:r w:rsidRPr="006178A5">
        <w:rPr>
          <w:rFonts w:cs="Arial"/>
          <w:sz w:val="24"/>
          <w:szCs w:val="24"/>
          <w:lang w:eastAsia="fr-FR"/>
        </w:rPr>
        <w:lastRenderedPageBreak/>
        <w:t xml:space="preserve">Des formations </w:t>
      </w:r>
      <w:r w:rsidR="006332E3" w:rsidRPr="006178A5">
        <w:rPr>
          <w:rFonts w:cs="Arial"/>
          <w:sz w:val="24"/>
          <w:szCs w:val="24"/>
          <w:lang w:eastAsia="fr-FR"/>
        </w:rPr>
        <w:t>à l’attention</w:t>
      </w:r>
      <w:r w:rsidRPr="006178A5">
        <w:rPr>
          <w:rFonts w:cs="Arial"/>
          <w:sz w:val="24"/>
          <w:szCs w:val="24"/>
          <w:lang w:eastAsia="fr-FR"/>
        </w:rPr>
        <w:t xml:space="preserve"> des ingénieurs devant s’occuper de la modél</w:t>
      </w:r>
      <w:r w:rsidR="006332E3" w:rsidRPr="006178A5">
        <w:rPr>
          <w:rFonts w:cs="Arial"/>
          <w:sz w:val="24"/>
          <w:szCs w:val="24"/>
          <w:lang w:eastAsia="fr-FR"/>
        </w:rPr>
        <w:t>isation et de l’alerte précoce</w:t>
      </w:r>
    </w:p>
    <w:p w14:paraId="4A78C315" w14:textId="77777777" w:rsidR="00ED4F59" w:rsidRDefault="00ED4F59" w:rsidP="006332E3">
      <w:pPr>
        <w:rPr>
          <w:sz w:val="24"/>
          <w:szCs w:val="24"/>
        </w:rPr>
      </w:pPr>
    </w:p>
    <w:p w14:paraId="0419D2D7" w14:textId="2F019565" w:rsidR="0019765A" w:rsidRDefault="00ED4F59" w:rsidP="00ED4F59">
      <w:pPr>
        <w:jc w:val="both"/>
        <w:rPr>
          <w:sz w:val="24"/>
          <w:szCs w:val="24"/>
        </w:rPr>
      </w:pPr>
      <w:r>
        <w:rPr>
          <w:sz w:val="24"/>
          <w:szCs w:val="24"/>
        </w:rPr>
        <w:t xml:space="preserve">Ces différents changements observables lors de la revue à mi-parcours </w:t>
      </w:r>
      <w:r w:rsidR="00711199">
        <w:rPr>
          <w:sz w:val="24"/>
          <w:szCs w:val="24"/>
        </w:rPr>
        <w:t>devraient être vulgarisés par une médiatisation adéquate, une meilleure diffusion du bulletin d’alerte au sein de toutes les communes du Bénin. De plus, les effets seront plus perceptible</w:t>
      </w:r>
      <w:r w:rsidR="005E658A">
        <w:rPr>
          <w:sz w:val="24"/>
          <w:szCs w:val="24"/>
        </w:rPr>
        <w:t>s</w:t>
      </w:r>
      <w:r w:rsidR="00711199">
        <w:rPr>
          <w:sz w:val="24"/>
          <w:szCs w:val="24"/>
        </w:rPr>
        <w:t xml:space="preserve"> avec un nombre plus important des stations qui ne couvre que faiblement le territoire national (insuffisance de terme de couverture nationale des stations météorologiqu</w:t>
      </w:r>
      <w:r w:rsidR="00711199" w:rsidRPr="0019765A">
        <w:rPr>
          <w:sz w:val="24"/>
          <w:szCs w:val="24"/>
        </w:rPr>
        <w:t>e)</w:t>
      </w:r>
      <w:r w:rsidR="0019765A" w:rsidRPr="0019765A">
        <w:rPr>
          <w:sz w:val="24"/>
          <w:szCs w:val="24"/>
        </w:rPr>
        <w:t xml:space="preserve">. </w:t>
      </w:r>
      <w:r w:rsidR="0019765A">
        <w:rPr>
          <w:sz w:val="24"/>
          <w:szCs w:val="24"/>
        </w:rPr>
        <w:t xml:space="preserve">Le </w:t>
      </w:r>
      <w:r w:rsidR="0019765A" w:rsidRPr="0019765A">
        <w:rPr>
          <w:sz w:val="24"/>
          <w:szCs w:val="24"/>
        </w:rPr>
        <w:t>partenariat SAP-Communes</w:t>
      </w:r>
      <w:r w:rsidR="0019765A">
        <w:rPr>
          <w:sz w:val="24"/>
          <w:szCs w:val="24"/>
        </w:rPr>
        <w:t xml:space="preserve"> devient alors une urgence. </w:t>
      </w:r>
    </w:p>
    <w:p w14:paraId="265F1B03" w14:textId="7A4070FC" w:rsidR="006332E3" w:rsidRDefault="0019765A" w:rsidP="00ED4F59">
      <w:pPr>
        <w:jc w:val="both"/>
        <w:rPr>
          <w:sz w:val="24"/>
          <w:szCs w:val="24"/>
        </w:rPr>
      </w:pPr>
      <w:r>
        <w:rPr>
          <w:sz w:val="24"/>
          <w:szCs w:val="24"/>
        </w:rPr>
        <w:t xml:space="preserve">Malgré tous ces points, il est permis </w:t>
      </w:r>
      <w:r w:rsidR="00ED4F59">
        <w:rPr>
          <w:sz w:val="24"/>
          <w:szCs w:val="24"/>
        </w:rPr>
        <w:t xml:space="preserve">de conclure que le SAP/Bénin va induire une meilleure compréhension et un changement pour aller vers une convergence </w:t>
      </w:r>
      <w:r w:rsidR="005E658A">
        <w:rPr>
          <w:sz w:val="24"/>
          <w:szCs w:val="24"/>
        </w:rPr>
        <w:t>d’actions pour la pré</w:t>
      </w:r>
      <w:r>
        <w:rPr>
          <w:sz w:val="24"/>
          <w:szCs w:val="24"/>
        </w:rPr>
        <w:t>vention des risques de catastrophe au Bénin.</w:t>
      </w:r>
    </w:p>
    <w:p w14:paraId="4B6D0A20" w14:textId="77777777" w:rsidR="00273020" w:rsidRPr="0019765A" w:rsidRDefault="00273020" w:rsidP="00ED4F59">
      <w:pPr>
        <w:jc w:val="both"/>
        <w:rPr>
          <w:sz w:val="24"/>
          <w:szCs w:val="24"/>
        </w:rPr>
      </w:pPr>
    </w:p>
    <w:p w14:paraId="30CB5063" w14:textId="14CA751F" w:rsidR="002823CF" w:rsidRPr="005867AB" w:rsidRDefault="002823CF" w:rsidP="005867AB">
      <w:pPr>
        <w:pStyle w:val="Titre3"/>
      </w:pPr>
      <w:bookmarkStart w:id="34" w:name="_Toc329808638"/>
      <w:r w:rsidRPr="00190BE2">
        <w:t>2.3.3. Appropriation et durabilité</w:t>
      </w:r>
      <w:bookmarkEnd w:id="34"/>
      <w:r w:rsidRPr="00190BE2">
        <w:t xml:space="preserve"> </w:t>
      </w:r>
    </w:p>
    <w:p w14:paraId="233152F1" w14:textId="77777777" w:rsidR="008937AC" w:rsidRPr="00031309" w:rsidRDefault="008937AC" w:rsidP="002823CF">
      <w:pPr>
        <w:ind w:left="708"/>
        <w:rPr>
          <w:sz w:val="28"/>
        </w:rPr>
      </w:pPr>
    </w:p>
    <w:p w14:paraId="02D7C115" w14:textId="35FBF191" w:rsidR="002823CF" w:rsidRPr="00190BE2" w:rsidRDefault="009E5E31" w:rsidP="009E5E31">
      <w:pPr>
        <w:pStyle w:val="Titre4"/>
        <w:rPr>
          <w:rFonts w:ascii="Calibri" w:hAnsi="Calibri"/>
          <w:sz w:val="24"/>
          <w:szCs w:val="24"/>
        </w:rPr>
      </w:pPr>
      <w:r w:rsidRPr="00190BE2">
        <w:rPr>
          <w:rFonts w:ascii="Calibri" w:hAnsi="Calibri"/>
          <w:sz w:val="24"/>
          <w:szCs w:val="24"/>
        </w:rPr>
        <w:t xml:space="preserve">2.3.3.1. </w:t>
      </w:r>
      <w:r w:rsidR="002823CF" w:rsidRPr="00190BE2">
        <w:rPr>
          <w:rFonts w:ascii="Calibri" w:hAnsi="Calibri"/>
          <w:sz w:val="24"/>
          <w:szCs w:val="24"/>
        </w:rPr>
        <w:t xml:space="preserve">Appropriation </w:t>
      </w:r>
    </w:p>
    <w:p w14:paraId="2A16F150" w14:textId="77777777" w:rsidR="009E5E31" w:rsidRDefault="009E5E31" w:rsidP="002823CF">
      <w:pPr>
        <w:widowControl w:val="0"/>
        <w:autoSpaceDE w:val="0"/>
        <w:autoSpaceDN w:val="0"/>
        <w:adjustRightInd w:val="0"/>
        <w:spacing w:after="120"/>
        <w:jc w:val="both"/>
        <w:rPr>
          <w:rFonts w:cs="Arial Narrow"/>
          <w:sz w:val="24"/>
          <w:szCs w:val="24"/>
          <w:lang w:eastAsia="fr-FR"/>
        </w:rPr>
      </w:pPr>
    </w:p>
    <w:p w14:paraId="4D3443C2" w14:textId="24DA1E3D" w:rsidR="002823CF" w:rsidRPr="009E5E31" w:rsidRDefault="002823CF" w:rsidP="002823CF">
      <w:pPr>
        <w:widowControl w:val="0"/>
        <w:autoSpaceDE w:val="0"/>
        <w:autoSpaceDN w:val="0"/>
        <w:adjustRightInd w:val="0"/>
        <w:spacing w:after="120"/>
        <w:jc w:val="both"/>
        <w:rPr>
          <w:rFonts w:cs="Times"/>
          <w:sz w:val="24"/>
          <w:szCs w:val="24"/>
          <w:lang w:eastAsia="fr-FR"/>
        </w:rPr>
      </w:pPr>
      <w:r w:rsidRPr="009E5E31">
        <w:rPr>
          <w:rFonts w:cs="Arial Narrow"/>
          <w:sz w:val="24"/>
          <w:szCs w:val="24"/>
          <w:lang w:eastAsia="fr-FR"/>
        </w:rPr>
        <w:t xml:space="preserve">Une telle démarche est de nature à assurer aussi bien la mise en œuvre optimale des activités que </w:t>
      </w:r>
      <w:r w:rsidRPr="009E5E31">
        <w:rPr>
          <w:rFonts w:cs="Arial Narrow"/>
          <w:b/>
          <w:bCs/>
          <w:sz w:val="24"/>
          <w:szCs w:val="24"/>
          <w:lang w:eastAsia="fr-FR"/>
        </w:rPr>
        <w:t>l’appropriation de la démarche par les structures impliquées et le renforcement des capacités de ces structures</w:t>
      </w:r>
      <w:r w:rsidR="005E658A">
        <w:rPr>
          <w:rFonts w:cs="Arial Narrow"/>
          <w:sz w:val="24"/>
          <w:szCs w:val="24"/>
          <w:lang w:eastAsia="fr-FR"/>
        </w:rPr>
        <w:t>. Nous e</w:t>
      </w:r>
      <w:r w:rsidR="00C879DA">
        <w:rPr>
          <w:rFonts w:cs="Arial Narrow"/>
          <w:sz w:val="24"/>
          <w:szCs w:val="24"/>
          <w:lang w:eastAsia="fr-FR"/>
        </w:rPr>
        <w:t>ntendons par renforcement des capacités le transfert des technologies mais aussi des connaissances.</w:t>
      </w:r>
    </w:p>
    <w:p w14:paraId="180306DB" w14:textId="49FE0D63" w:rsidR="00853DCC" w:rsidRPr="00853DCC" w:rsidRDefault="002575D2" w:rsidP="002575D2">
      <w:pPr>
        <w:widowControl w:val="0"/>
        <w:autoSpaceDE w:val="0"/>
        <w:autoSpaceDN w:val="0"/>
        <w:adjustRightInd w:val="0"/>
        <w:spacing w:after="120"/>
        <w:jc w:val="both"/>
        <w:rPr>
          <w:rFonts w:cs="Arial Narrow"/>
          <w:sz w:val="24"/>
          <w:szCs w:val="24"/>
          <w:lang w:eastAsia="fr-FR"/>
        </w:rPr>
      </w:pPr>
      <w:r w:rsidRPr="00853DCC">
        <w:rPr>
          <w:rFonts w:cs="Arial Narrow"/>
          <w:sz w:val="24"/>
          <w:szCs w:val="24"/>
          <w:lang w:eastAsia="fr-FR"/>
        </w:rPr>
        <w:t xml:space="preserve">Il est évident que le maximum d’appropriation est lié à la modalité NEX /NIM mais aussi et surtout au fait que le </w:t>
      </w:r>
      <w:r w:rsidR="00853DCC" w:rsidRPr="00853DCC">
        <w:rPr>
          <w:rFonts w:cs="Arial Narrow"/>
          <w:sz w:val="24"/>
          <w:szCs w:val="24"/>
          <w:lang w:eastAsia="fr-FR"/>
        </w:rPr>
        <w:t xml:space="preserve">partenaire d’exécution de ce </w:t>
      </w:r>
      <w:r w:rsidRPr="00853DCC">
        <w:rPr>
          <w:rFonts w:cs="Arial Narrow"/>
          <w:sz w:val="24"/>
          <w:szCs w:val="24"/>
          <w:lang w:eastAsia="fr-FR"/>
        </w:rPr>
        <w:t>pro</w:t>
      </w:r>
      <w:r w:rsidR="00C879DA" w:rsidRPr="00853DCC">
        <w:rPr>
          <w:rFonts w:cs="Arial Narrow"/>
          <w:sz w:val="24"/>
          <w:szCs w:val="24"/>
          <w:lang w:eastAsia="fr-FR"/>
        </w:rPr>
        <w:t>jet</w:t>
      </w:r>
      <w:r w:rsidRPr="00853DCC">
        <w:rPr>
          <w:rFonts w:cs="Arial Narrow"/>
          <w:sz w:val="24"/>
          <w:szCs w:val="24"/>
          <w:lang w:eastAsia="fr-FR"/>
        </w:rPr>
        <w:t xml:space="preserve"> est </w:t>
      </w:r>
      <w:r w:rsidR="00853DCC" w:rsidRPr="00853DCC">
        <w:rPr>
          <w:rFonts w:cs="Arial Narrow"/>
          <w:sz w:val="24"/>
          <w:szCs w:val="24"/>
          <w:lang w:eastAsia="fr-FR"/>
        </w:rPr>
        <w:t>le ministère de l’eau</w:t>
      </w:r>
      <w:r w:rsidR="00853DCC">
        <w:rPr>
          <w:rFonts w:cs="Arial Narrow"/>
          <w:sz w:val="24"/>
          <w:szCs w:val="24"/>
          <w:lang w:eastAsia="fr-FR"/>
        </w:rPr>
        <w:t xml:space="preserve"> qui a la maitrise d’ouvrage et nomme le Coordonnateur national du projet. Il a aussi la responsabilité d’établir les accords de collaboration avec les institutions et les orga</w:t>
      </w:r>
      <w:r w:rsidR="005E658A">
        <w:rPr>
          <w:rFonts w:cs="Arial Narrow"/>
          <w:sz w:val="24"/>
          <w:szCs w:val="24"/>
          <w:lang w:eastAsia="fr-FR"/>
        </w:rPr>
        <w:t>nisations qui jouent un</w:t>
      </w:r>
      <w:r w:rsidR="00853DCC">
        <w:rPr>
          <w:rFonts w:cs="Arial Narrow"/>
          <w:sz w:val="24"/>
          <w:szCs w:val="24"/>
          <w:lang w:eastAsia="fr-FR"/>
        </w:rPr>
        <w:t xml:space="preserve"> rôle important dans la mise en œuvre du projet à tous les niveaux.</w:t>
      </w:r>
    </w:p>
    <w:p w14:paraId="0C9C914F" w14:textId="77777777" w:rsidR="00853DCC" w:rsidRPr="00853DCC" w:rsidRDefault="002575D2" w:rsidP="002575D2">
      <w:pPr>
        <w:widowControl w:val="0"/>
        <w:autoSpaceDE w:val="0"/>
        <w:autoSpaceDN w:val="0"/>
        <w:adjustRightInd w:val="0"/>
        <w:spacing w:after="120"/>
        <w:jc w:val="both"/>
        <w:rPr>
          <w:rFonts w:cs="Arial Narrow"/>
          <w:sz w:val="24"/>
          <w:szCs w:val="24"/>
          <w:lang w:eastAsia="fr-FR"/>
        </w:rPr>
      </w:pPr>
      <w:r w:rsidRPr="00853DCC">
        <w:rPr>
          <w:rFonts w:cs="Arial Narrow"/>
          <w:sz w:val="24"/>
          <w:szCs w:val="24"/>
          <w:lang w:eastAsia="fr-FR"/>
        </w:rPr>
        <w:t>Les ministèr</w:t>
      </w:r>
      <w:r w:rsidR="00853DCC" w:rsidRPr="00853DCC">
        <w:rPr>
          <w:rFonts w:cs="Arial Narrow"/>
          <w:sz w:val="24"/>
          <w:szCs w:val="24"/>
          <w:lang w:eastAsia="fr-FR"/>
        </w:rPr>
        <w:t xml:space="preserve">es sectoriels impliqués dans la gestion des risques de catastrophes </w:t>
      </w:r>
      <w:r w:rsidRPr="00853DCC">
        <w:rPr>
          <w:rFonts w:cs="Arial Narrow"/>
          <w:sz w:val="24"/>
          <w:szCs w:val="24"/>
          <w:lang w:eastAsia="fr-FR"/>
        </w:rPr>
        <w:t xml:space="preserve">sont </w:t>
      </w:r>
      <w:r w:rsidR="00853DCC" w:rsidRPr="00853DCC">
        <w:rPr>
          <w:rFonts w:cs="Arial Narrow"/>
          <w:sz w:val="24"/>
          <w:szCs w:val="24"/>
          <w:lang w:eastAsia="fr-FR"/>
        </w:rPr>
        <w:t xml:space="preserve">tous </w:t>
      </w:r>
      <w:r w:rsidRPr="00853DCC">
        <w:rPr>
          <w:rFonts w:cs="Arial Narrow"/>
          <w:sz w:val="24"/>
          <w:szCs w:val="24"/>
          <w:lang w:eastAsia="fr-FR"/>
        </w:rPr>
        <w:t>fortement impliqués, aux côtés du M</w:t>
      </w:r>
      <w:r w:rsidR="00853DCC" w:rsidRPr="00853DCC">
        <w:rPr>
          <w:rFonts w:cs="Arial Narrow"/>
          <w:sz w:val="24"/>
          <w:szCs w:val="24"/>
          <w:lang w:eastAsia="fr-FR"/>
        </w:rPr>
        <w:t>inistère de l’eau</w:t>
      </w:r>
      <w:r w:rsidRPr="00853DCC">
        <w:rPr>
          <w:rFonts w:cs="Arial Narrow"/>
          <w:sz w:val="24"/>
          <w:szCs w:val="24"/>
          <w:lang w:eastAsia="fr-FR"/>
        </w:rPr>
        <w:t>, pour l’att</w:t>
      </w:r>
      <w:r w:rsidR="00853DCC" w:rsidRPr="00853DCC">
        <w:rPr>
          <w:rFonts w:cs="Arial Narrow"/>
          <w:sz w:val="24"/>
          <w:szCs w:val="24"/>
          <w:lang w:eastAsia="fr-FR"/>
        </w:rPr>
        <w:t>einte des résultats du projet</w:t>
      </w:r>
      <w:r w:rsidRPr="00853DCC">
        <w:rPr>
          <w:rFonts w:cs="Arial Narrow"/>
          <w:sz w:val="24"/>
          <w:szCs w:val="24"/>
          <w:lang w:eastAsia="fr-FR"/>
        </w:rPr>
        <w:t xml:space="preserve">. </w:t>
      </w:r>
    </w:p>
    <w:p w14:paraId="33255BDC" w14:textId="4237380C" w:rsidR="002575D2" w:rsidRPr="00273020" w:rsidRDefault="00273020" w:rsidP="002575D2">
      <w:pPr>
        <w:widowControl w:val="0"/>
        <w:autoSpaceDE w:val="0"/>
        <w:autoSpaceDN w:val="0"/>
        <w:adjustRightInd w:val="0"/>
        <w:spacing w:after="120"/>
        <w:jc w:val="both"/>
        <w:rPr>
          <w:rFonts w:cs="Arial Narrow"/>
          <w:sz w:val="24"/>
          <w:szCs w:val="24"/>
          <w:lang w:eastAsia="fr-FR"/>
        </w:rPr>
      </w:pPr>
      <w:r w:rsidRPr="00273020">
        <w:rPr>
          <w:rFonts w:cs="Arial Narrow"/>
          <w:sz w:val="24"/>
          <w:szCs w:val="24"/>
          <w:lang w:eastAsia="fr-FR"/>
        </w:rPr>
        <w:t>Le projet</w:t>
      </w:r>
      <w:r w:rsidR="002575D2" w:rsidRPr="00273020">
        <w:rPr>
          <w:rFonts w:cs="Arial Narrow"/>
          <w:sz w:val="24"/>
          <w:szCs w:val="24"/>
          <w:lang w:eastAsia="fr-FR"/>
        </w:rPr>
        <w:t xml:space="preserve"> va se poursuivre après l’arrêt du financement des partenaires au développement </w:t>
      </w:r>
      <w:r w:rsidR="005E658A">
        <w:rPr>
          <w:rFonts w:cs="Arial Narrow"/>
          <w:sz w:val="24"/>
          <w:szCs w:val="24"/>
          <w:lang w:eastAsia="fr-FR"/>
        </w:rPr>
        <w:t>ont affirmé</w:t>
      </w:r>
      <w:r w:rsidR="002575D2" w:rsidRPr="00273020">
        <w:rPr>
          <w:rFonts w:cs="Arial Narrow"/>
          <w:sz w:val="24"/>
          <w:szCs w:val="24"/>
          <w:lang w:eastAsia="fr-FR"/>
        </w:rPr>
        <w:t xml:space="preserve"> les cadres du M</w:t>
      </w:r>
      <w:r w:rsidRPr="00273020">
        <w:rPr>
          <w:rFonts w:cs="Arial Narrow"/>
          <w:sz w:val="24"/>
          <w:szCs w:val="24"/>
          <w:lang w:eastAsia="fr-FR"/>
        </w:rPr>
        <w:t>inistère de l’eau.</w:t>
      </w:r>
      <w:r w:rsidR="002575D2" w:rsidRPr="00273020">
        <w:rPr>
          <w:rFonts w:cs="Arial Narrow"/>
          <w:sz w:val="24"/>
          <w:szCs w:val="24"/>
          <w:lang w:eastAsia="fr-FR"/>
        </w:rPr>
        <w:t xml:space="preserve"> Il reste néanmoins que l</w:t>
      </w:r>
      <w:r w:rsidRPr="00273020">
        <w:rPr>
          <w:rFonts w:cs="Arial Narrow"/>
          <w:sz w:val="24"/>
          <w:szCs w:val="24"/>
          <w:lang w:eastAsia="fr-FR"/>
        </w:rPr>
        <w:t>a territorialité de ce projet</w:t>
      </w:r>
      <w:r w:rsidR="002575D2" w:rsidRPr="00273020">
        <w:rPr>
          <w:rFonts w:cs="Arial Narrow"/>
          <w:sz w:val="24"/>
          <w:szCs w:val="24"/>
          <w:lang w:eastAsia="fr-FR"/>
        </w:rPr>
        <w:t xml:space="preserve"> ou son ouverture vers les instances régionales</w:t>
      </w:r>
      <w:r w:rsidRPr="00273020">
        <w:rPr>
          <w:rFonts w:cs="Arial Narrow"/>
          <w:sz w:val="24"/>
          <w:szCs w:val="24"/>
          <w:lang w:eastAsia="fr-FR"/>
        </w:rPr>
        <w:t xml:space="preserve"> ou communales</w:t>
      </w:r>
      <w:r w:rsidR="002575D2" w:rsidRPr="00273020">
        <w:rPr>
          <w:rFonts w:cs="Arial Narrow"/>
          <w:sz w:val="24"/>
          <w:szCs w:val="24"/>
          <w:lang w:eastAsia="fr-FR"/>
        </w:rPr>
        <w:t>, devienne une réalité comme prévu dans le PRODOC.</w:t>
      </w:r>
    </w:p>
    <w:p w14:paraId="47FF2CD0" w14:textId="5B6DED1D" w:rsidR="00273020" w:rsidRDefault="002575D2" w:rsidP="002575D2">
      <w:pPr>
        <w:widowControl w:val="0"/>
        <w:autoSpaceDE w:val="0"/>
        <w:autoSpaceDN w:val="0"/>
        <w:adjustRightInd w:val="0"/>
        <w:spacing w:line="258" w:lineRule="auto"/>
        <w:ind w:right="39"/>
        <w:jc w:val="both"/>
        <w:rPr>
          <w:rFonts w:cs="Candara"/>
          <w:color w:val="000000"/>
          <w:sz w:val="24"/>
          <w:szCs w:val="24"/>
        </w:rPr>
      </w:pPr>
      <w:r w:rsidRPr="005C5685">
        <w:rPr>
          <w:rFonts w:cs="Candara"/>
          <w:color w:val="000000"/>
          <w:sz w:val="24"/>
          <w:szCs w:val="24"/>
        </w:rPr>
        <w:t>Un autre élément qui pourra concourir à l’appropriation des connaissances, des enseignements et des bonnes pratiques est la capitalisation et la vulgarisation des leçons apprise</w:t>
      </w:r>
      <w:r w:rsidR="005E658A">
        <w:rPr>
          <w:rFonts w:cs="Candara"/>
          <w:color w:val="000000"/>
          <w:sz w:val="24"/>
          <w:szCs w:val="24"/>
        </w:rPr>
        <w:t>s</w:t>
      </w:r>
      <w:r w:rsidRPr="005C5685">
        <w:rPr>
          <w:rFonts w:cs="Candara"/>
          <w:color w:val="000000"/>
          <w:sz w:val="24"/>
          <w:szCs w:val="24"/>
        </w:rPr>
        <w:t xml:space="preserve"> de la mise en œuvre du </w:t>
      </w:r>
      <w:r w:rsidR="00273020" w:rsidRPr="005C5685">
        <w:rPr>
          <w:rFonts w:cs="Candara"/>
          <w:color w:val="000000"/>
          <w:sz w:val="24"/>
          <w:szCs w:val="24"/>
        </w:rPr>
        <w:t>SAP/Bénin</w:t>
      </w:r>
      <w:r w:rsidRPr="005C5685">
        <w:rPr>
          <w:rFonts w:cs="Candara"/>
          <w:color w:val="000000"/>
          <w:sz w:val="24"/>
          <w:szCs w:val="24"/>
        </w:rPr>
        <w:t>, des modèle</w:t>
      </w:r>
      <w:r w:rsidR="005C5685">
        <w:rPr>
          <w:rFonts w:cs="Candara"/>
          <w:color w:val="000000"/>
          <w:sz w:val="24"/>
          <w:szCs w:val="24"/>
        </w:rPr>
        <w:t>s réussis d’autres pays du Sud.</w:t>
      </w:r>
    </w:p>
    <w:p w14:paraId="05A3596E" w14:textId="641D8B3A" w:rsidR="008E6662" w:rsidRDefault="005C5685" w:rsidP="005C5685">
      <w:pPr>
        <w:jc w:val="both"/>
        <w:rPr>
          <w:sz w:val="24"/>
          <w:szCs w:val="24"/>
        </w:rPr>
      </w:pPr>
      <w:r w:rsidRPr="003856C5">
        <w:rPr>
          <w:sz w:val="24"/>
          <w:szCs w:val="24"/>
        </w:rPr>
        <w:t>D’après le document de projet SAP/SI,  la DNM / ASECNA,  la DG-Eau et le CRHOB sont les fournisseurs d'informations appropriées</w:t>
      </w:r>
      <w:r w:rsidR="00C1272D">
        <w:rPr>
          <w:sz w:val="24"/>
          <w:szCs w:val="24"/>
        </w:rPr>
        <w:t xml:space="preserve"> puisque travaillant sur des problématiques similaires que le projet SAP/Bénin</w:t>
      </w:r>
      <w:r w:rsidRPr="003856C5">
        <w:rPr>
          <w:sz w:val="24"/>
          <w:szCs w:val="24"/>
        </w:rPr>
        <w:t>. Les distributeurs d'information</w:t>
      </w:r>
      <w:r w:rsidR="00C1272D">
        <w:rPr>
          <w:sz w:val="24"/>
          <w:szCs w:val="24"/>
        </w:rPr>
        <w:t>s</w:t>
      </w:r>
      <w:r w:rsidRPr="003856C5">
        <w:rPr>
          <w:sz w:val="24"/>
          <w:szCs w:val="24"/>
        </w:rPr>
        <w:t xml:space="preserve"> les plus pertinentes pour </w:t>
      </w:r>
      <w:r w:rsidRPr="003856C5">
        <w:rPr>
          <w:sz w:val="24"/>
          <w:szCs w:val="24"/>
        </w:rPr>
        <w:lastRenderedPageBreak/>
        <w:t>SAP/IC comprennent l’ANPC,  la DGE et diverses ONG / OSC dont Caritas, Care International, Plan Bénin, IDID, CRS, Oxfam et la Croix-Rouge.</w:t>
      </w:r>
      <w:r>
        <w:rPr>
          <w:sz w:val="24"/>
          <w:szCs w:val="24"/>
        </w:rPr>
        <w:t xml:space="preserve"> L</w:t>
      </w:r>
      <w:r w:rsidRPr="005C5685">
        <w:rPr>
          <w:sz w:val="24"/>
          <w:szCs w:val="24"/>
        </w:rPr>
        <w:t>es points focaux du projet</w:t>
      </w:r>
      <w:r w:rsidR="00F702DB">
        <w:rPr>
          <w:sz w:val="24"/>
          <w:szCs w:val="24"/>
        </w:rPr>
        <w:t>,</w:t>
      </w:r>
      <w:r w:rsidRPr="005C5685">
        <w:rPr>
          <w:sz w:val="24"/>
          <w:szCs w:val="24"/>
        </w:rPr>
        <w:t xml:space="preserve"> dans chaque structure</w:t>
      </w:r>
      <w:r w:rsidR="00F702DB">
        <w:rPr>
          <w:sz w:val="24"/>
          <w:szCs w:val="24"/>
        </w:rPr>
        <w:t>,</w:t>
      </w:r>
      <w:r w:rsidRPr="005C5685">
        <w:rPr>
          <w:sz w:val="24"/>
          <w:szCs w:val="24"/>
        </w:rPr>
        <w:t xml:space="preserve"> </w:t>
      </w:r>
      <w:r w:rsidR="007B121D">
        <w:rPr>
          <w:sz w:val="24"/>
          <w:szCs w:val="24"/>
        </w:rPr>
        <w:t>ont</w:t>
      </w:r>
      <w:r w:rsidR="008E6662">
        <w:rPr>
          <w:sz w:val="24"/>
          <w:szCs w:val="24"/>
        </w:rPr>
        <w:t xml:space="preserve"> </w:t>
      </w:r>
      <w:r>
        <w:rPr>
          <w:sz w:val="24"/>
          <w:szCs w:val="24"/>
        </w:rPr>
        <w:t xml:space="preserve">commencé à </w:t>
      </w:r>
      <w:r w:rsidRPr="005C5685">
        <w:rPr>
          <w:sz w:val="24"/>
          <w:szCs w:val="24"/>
        </w:rPr>
        <w:t xml:space="preserve">faire intégrer les activités du projet </w:t>
      </w:r>
      <w:r>
        <w:rPr>
          <w:sz w:val="24"/>
          <w:szCs w:val="24"/>
        </w:rPr>
        <w:t xml:space="preserve">SAP </w:t>
      </w:r>
      <w:r w:rsidRPr="005C5685">
        <w:rPr>
          <w:sz w:val="24"/>
          <w:szCs w:val="24"/>
        </w:rPr>
        <w:t>dans son PTA</w:t>
      </w:r>
      <w:r w:rsidR="008E6662">
        <w:rPr>
          <w:sz w:val="24"/>
          <w:szCs w:val="24"/>
        </w:rPr>
        <w:t>. C’est le cas de la Direction de l’</w:t>
      </w:r>
      <w:r w:rsidR="008772F8">
        <w:rPr>
          <w:sz w:val="24"/>
          <w:szCs w:val="24"/>
        </w:rPr>
        <w:t>E</w:t>
      </w:r>
      <w:r w:rsidR="008E6662">
        <w:rPr>
          <w:sz w:val="24"/>
          <w:szCs w:val="24"/>
        </w:rPr>
        <w:t xml:space="preserve">au, du </w:t>
      </w:r>
      <w:r w:rsidR="008E6662" w:rsidRPr="003856C5">
        <w:rPr>
          <w:sz w:val="24"/>
          <w:szCs w:val="24"/>
        </w:rPr>
        <w:t>CRHOB</w:t>
      </w:r>
      <w:r w:rsidR="008E6662">
        <w:rPr>
          <w:sz w:val="24"/>
          <w:szCs w:val="24"/>
        </w:rPr>
        <w:t xml:space="preserve"> etc.,</w:t>
      </w:r>
      <w:r>
        <w:rPr>
          <w:sz w:val="24"/>
          <w:szCs w:val="24"/>
        </w:rPr>
        <w:t xml:space="preserve"> ce qui est un prélude pour une meilleure appropriation</w:t>
      </w:r>
      <w:r w:rsidRPr="005C5685">
        <w:rPr>
          <w:sz w:val="24"/>
          <w:szCs w:val="24"/>
        </w:rPr>
        <w:t xml:space="preserve">. </w:t>
      </w:r>
    </w:p>
    <w:p w14:paraId="5D1BD37F" w14:textId="26565887" w:rsidR="008E6662" w:rsidRPr="008E6662" w:rsidRDefault="008E6662" w:rsidP="008E6662">
      <w:pPr>
        <w:jc w:val="both"/>
        <w:rPr>
          <w:sz w:val="24"/>
          <w:szCs w:val="24"/>
        </w:rPr>
      </w:pPr>
      <w:r w:rsidRPr="008E6662">
        <w:rPr>
          <w:sz w:val="24"/>
          <w:szCs w:val="24"/>
        </w:rPr>
        <w:t>En ce qui concerne les ONG / OSC dont Caritas, Care International, Plan Bénin, IDID, CRS, Oxfam et la Croix-Rouge, le projet faisant partie désormai</w:t>
      </w:r>
      <w:r>
        <w:rPr>
          <w:sz w:val="24"/>
          <w:szCs w:val="24"/>
        </w:rPr>
        <w:t xml:space="preserve">s de leur portefeuille de projets et </w:t>
      </w:r>
      <w:r w:rsidRPr="008E6662">
        <w:rPr>
          <w:sz w:val="24"/>
          <w:szCs w:val="24"/>
        </w:rPr>
        <w:t xml:space="preserve"> elles sont disposées à faire de la mobilisation de ressources pour assumer leur rôle à la fin du projet.</w:t>
      </w:r>
    </w:p>
    <w:p w14:paraId="35853B6C" w14:textId="1F7DB130" w:rsidR="008E6662" w:rsidRDefault="00C1272D" w:rsidP="00C415E8">
      <w:pPr>
        <w:jc w:val="both"/>
        <w:rPr>
          <w:sz w:val="24"/>
          <w:szCs w:val="24"/>
        </w:rPr>
      </w:pPr>
      <w:r>
        <w:rPr>
          <w:sz w:val="24"/>
          <w:szCs w:val="24"/>
        </w:rPr>
        <w:t>La faible implication des communes dans le projet constitue une grande faiblesse auquel il convient de trouver très rapidement une solution. L</w:t>
      </w:r>
      <w:r w:rsidR="00C415E8">
        <w:rPr>
          <w:sz w:val="24"/>
          <w:szCs w:val="24"/>
        </w:rPr>
        <w:t>’autre plus</w:t>
      </w:r>
      <w:r>
        <w:rPr>
          <w:sz w:val="24"/>
          <w:szCs w:val="24"/>
        </w:rPr>
        <w:t xml:space="preserve"> </w:t>
      </w:r>
      <w:r w:rsidR="00F702DB" w:rsidRPr="003F1EDC">
        <w:rPr>
          <w:sz w:val="24"/>
          <w:szCs w:val="24"/>
        </w:rPr>
        <w:t xml:space="preserve">grand problème </w:t>
      </w:r>
      <w:r w:rsidR="00C415E8">
        <w:rPr>
          <w:sz w:val="24"/>
          <w:szCs w:val="24"/>
        </w:rPr>
        <w:t xml:space="preserve">pour l’appropriation </w:t>
      </w:r>
      <w:r w:rsidR="00F702DB" w:rsidRPr="003F1EDC">
        <w:rPr>
          <w:sz w:val="24"/>
          <w:szCs w:val="24"/>
        </w:rPr>
        <w:t>de ce projet est la communication qui mériterait d’être</w:t>
      </w:r>
      <w:r w:rsidR="00C415E8">
        <w:rPr>
          <w:sz w:val="24"/>
          <w:szCs w:val="24"/>
        </w:rPr>
        <w:t xml:space="preserve"> mieux prise en compte surtout à</w:t>
      </w:r>
      <w:r w:rsidR="00F702DB" w:rsidRPr="003F1EDC">
        <w:rPr>
          <w:sz w:val="24"/>
          <w:szCs w:val="24"/>
        </w:rPr>
        <w:t xml:space="preserve"> cause de son caractère singulier</w:t>
      </w:r>
      <w:r>
        <w:rPr>
          <w:sz w:val="24"/>
          <w:szCs w:val="24"/>
        </w:rPr>
        <w:t xml:space="preserve">. </w:t>
      </w:r>
    </w:p>
    <w:p w14:paraId="4E9E4C28" w14:textId="77777777" w:rsidR="002823CF" w:rsidRDefault="002823CF" w:rsidP="002823CF">
      <w:pPr>
        <w:rPr>
          <w:b/>
          <w:sz w:val="32"/>
          <w:szCs w:val="24"/>
          <w:u w:val="single"/>
        </w:rPr>
      </w:pPr>
    </w:p>
    <w:p w14:paraId="29DC7951" w14:textId="00AF0BE3" w:rsidR="002823CF" w:rsidRPr="00190BE2" w:rsidRDefault="009E5E31" w:rsidP="009E5E31">
      <w:pPr>
        <w:pStyle w:val="Titre4"/>
        <w:rPr>
          <w:rFonts w:ascii="Calibri" w:hAnsi="Calibri"/>
          <w:sz w:val="24"/>
          <w:szCs w:val="24"/>
          <w:lang w:eastAsia="fr-FR"/>
        </w:rPr>
      </w:pPr>
      <w:r w:rsidRPr="00190BE2">
        <w:rPr>
          <w:rFonts w:ascii="Calibri" w:hAnsi="Calibri"/>
          <w:sz w:val="24"/>
          <w:szCs w:val="24"/>
        </w:rPr>
        <w:t xml:space="preserve">2.3.3.2. </w:t>
      </w:r>
      <w:r w:rsidR="002823CF" w:rsidRPr="00190BE2">
        <w:rPr>
          <w:rFonts w:ascii="Calibri" w:hAnsi="Calibri"/>
          <w:sz w:val="24"/>
          <w:szCs w:val="24"/>
        </w:rPr>
        <w:t>Durabilité</w:t>
      </w:r>
      <w:r w:rsidR="002823CF" w:rsidRPr="00190BE2">
        <w:rPr>
          <w:rFonts w:ascii="Calibri" w:hAnsi="Calibri"/>
          <w:sz w:val="24"/>
          <w:szCs w:val="24"/>
          <w:lang w:eastAsia="fr-FR"/>
        </w:rPr>
        <w:t xml:space="preserve"> (pérennité, viabilité)  </w:t>
      </w:r>
    </w:p>
    <w:p w14:paraId="0A26E9A7" w14:textId="77777777" w:rsidR="002823CF" w:rsidRPr="00031309" w:rsidRDefault="002823CF" w:rsidP="002823CF">
      <w:pPr>
        <w:rPr>
          <w:rFonts w:cs="Arial"/>
          <w:color w:val="000000"/>
          <w:spacing w:val="-3"/>
          <w:sz w:val="32"/>
          <w:szCs w:val="24"/>
        </w:rPr>
      </w:pPr>
    </w:p>
    <w:p w14:paraId="1A5F66D7" w14:textId="676E5132" w:rsidR="002823CF" w:rsidRPr="00D724EF" w:rsidRDefault="002823CF" w:rsidP="00A725D5">
      <w:pPr>
        <w:jc w:val="both"/>
        <w:rPr>
          <w:sz w:val="24"/>
          <w:szCs w:val="24"/>
        </w:rPr>
      </w:pPr>
      <w:r w:rsidRPr="00D724EF">
        <w:rPr>
          <w:sz w:val="24"/>
          <w:szCs w:val="24"/>
          <w:lang w:eastAsia="fr-FR"/>
        </w:rPr>
        <w:t>Le cinquième critère</w:t>
      </w:r>
      <w:r w:rsidR="00C415E8" w:rsidRPr="00D724EF">
        <w:rPr>
          <w:sz w:val="24"/>
          <w:szCs w:val="24"/>
          <w:lang w:eastAsia="fr-FR"/>
        </w:rPr>
        <w:t xml:space="preserve"> d’évaluation est </w:t>
      </w:r>
      <w:r w:rsidRPr="00D724EF">
        <w:rPr>
          <w:sz w:val="24"/>
          <w:szCs w:val="24"/>
          <w:lang w:eastAsia="fr-FR"/>
        </w:rPr>
        <w:t xml:space="preserve"> la </w:t>
      </w:r>
      <w:r w:rsidRPr="00D724EF">
        <w:rPr>
          <w:b/>
          <w:bCs/>
          <w:sz w:val="24"/>
          <w:szCs w:val="24"/>
          <w:lang w:eastAsia="fr-FR"/>
        </w:rPr>
        <w:t>durabilité (ou encore pérennité</w:t>
      </w:r>
      <w:r w:rsidRPr="00D724EF">
        <w:rPr>
          <w:sz w:val="24"/>
          <w:szCs w:val="24"/>
          <w:lang w:eastAsia="fr-FR"/>
        </w:rPr>
        <w:t xml:space="preserve"> ou </w:t>
      </w:r>
      <w:r w:rsidRPr="00D724EF">
        <w:rPr>
          <w:b/>
          <w:bCs/>
          <w:sz w:val="24"/>
          <w:szCs w:val="24"/>
          <w:lang w:eastAsia="fr-FR"/>
        </w:rPr>
        <w:t>viabilité),</w:t>
      </w:r>
      <w:r w:rsidRPr="00D724EF">
        <w:rPr>
          <w:sz w:val="24"/>
          <w:szCs w:val="24"/>
          <w:lang w:eastAsia="fr-FR"/>
        </w:rPr>
        <w:t xml:space="preserve"> vise à savoir si les effets du programme perdureront après son arrêt. C'est l'analyse des chances que les effets positifs de l'action se poursuivent lorsque l'aide extérieure aura pris fin.  La viabilité, permet de déterminer si les résultats posi</w:t>
      </w:r>
      <w:r w:rsidR="007445EB">
        <w:rPr>
          <w:sz w:val="24"/>
          <w:szCs w:val="24"/>
          <w:lang w:eastAsia="fr-FR"/>
        </w:rPr>
        <w:t>tifs du projet (au niveau de ses</w:t>
      </w:r>
      <w:r w:rsidRPr="00D724EF">
        <w:rPr>
          <w:sz w:val="24"/>
          <w:szCs w:val="24"/>
          <w:lang w:eastAsia="fr-FR"/>
        </w:rPr>
        <w:t xml:space="preserve"> objectif</w:t>
      </w:r>
      <w:r w:rsidR="007445EB">
        <w:rPr>
          <w:sz w:val="24"/>
          <w:szCs w:val="24"/>
          <w:lang w:eastAsia="fr-FR"/>
        </w:rPr>
        <w:t>s</w:t>
      </w:r>
      <w:r w:rsidRPr="00D724EF">
        <w:rPr>
          <w:sz w:val="24"/>
          <w:szCs w:val="24"/>
          <w:lang w:eastAsia="fr-FR"/>
        </w:rPr>
        <w:t xml:space="preserve"> spécifique</w:t>
      </w:r>
      <w:r w:rsidR="007445EB">
        <w:rPr>
          <w:sz w:val="24"/>
          <w:szCs w:val="24"/>
          <w:lang w:eastAsia="fr-FR"/>
        </w:rPr>
        <w:t>s</w:t>
      </w:r>
      <w:r w:rsidRPr="00D724EF">
        <w:rPr>
          <w:sz w:val="24"/>
          <w:szCs w:val="24"/>
          <w:lang w:eastAsia="fr-FR"/>
        </w:rPr>
        <w:t xml:space="preserve">) sont susceptibles de perdurer une fois taris les financements externes. Viabilité financière mais aussi opportunité de reproduire </w:t>
      </w:r>
      <w:r w:rsidRPr="00D724EF">
        <w:rPr>
          <w:b/>
          <w:sz w:val="24"/>
          <w:szCs w:val="24"/>
          <w:lang w:eastAsia="fr-FR"/>
        </w:rPr>
        <w:t>ou généraliser le programme à plus grande échelle.</w:t>
      </w:r>
    </w:p>
    <w:p w14:paraId="7A21E010" w14:textId="009DCDBD" w:rsidR="00FA7369" w:rsidRPr="00D724EF" w:rsidRDefault="002823CF" w:rsidP="002823CF">
      <w:pPr>
        <w:rPr>
          <w:rFonts w:cs="Arial"/>
          <w:color w:val="000000"/>
          <w:sz w:val="24"/>
          <w:szCs w:val="24"/>
        </w:rPr>
      </w:pPr>
      <w:r w:rsidRPr="00D724EF">
        <w:rPr>
          <w:rFonts w:cs="Arial"/>
          <w:color w:val="000000"/>
          <w:spacing w:val="-3"/>
          <w:sz w:val="24"/>
          <w:szCs w:val="24"/>
        </w:rPr>
        <w:t>Dans quelle m</w:t>
      </w:r>
      <w:r w:rsidRPr="00D724EF">
        <w:rPr>
          <w:rFonts w:cs="Arial"/>
          <w:color w:val="000000"/>
          <w:spacing w:val="1"/>
          <w:sz w:val="24"/>
          <w:szCs w:val="24"/>
        </w:rPr>
        <w:t>e</w:t>
      </w:r>
      <w:r w:rsidRPr="00D724EF">
        <w:rPr>
          <w:rFonts w:cs="Arial"/>
          <w:color w:val="000000"/>
          <w:spacing w:val="-1"/>
          <w:sz w:val="24"/>
          <w:szCs w:val="24"/>
        </w:rPr>
        <w:t>s</w:t>
      </w:r>
      <w:r w:rsidRPr="00D724EF">
        <w:rPr>
          <w:rFonts w:cs="Arial"/>
          <w:color w:val="000000"/>
          <w:sz w:val="24"/>
          <w:szCs w:val="24"/>
        </w:rPr>
        <w:t>u</w:t>
      </w:r>
      <w:r w:rsidRPr="00D724EF">
        <w:rPr>
          <w:rFonts w:cs="Arial"/>
          <w:color w:val="000000"/>
          <w:spacing w:val="-1"/>
          <w:sz w:val="24"/>
          <w:szCs w:val="24"/>
        </w:rPr>
        <w:t>r</w:t>
      </w:r>
      <w:r w:rsidRPr="00D724EF">
        <w:rPr>
          <w:rFonts w:cs="Arial"/>
          <w:color w:val="000000"/>
          <w:sz w:val="24"/>
          <w:szCs w:val="24"/>
        </w:rPr>
        <w:t>e</w:t>
      </w:r>
      <w:r w:rsidRPr="00D724EF">
        <w:rPr>
          <w:rFonts w:cs="Arial"/>
          <w:color w:val="000000"/>
          <w:spacing w:val="-5"/>
          <w:sz w:val="24"/>
          <w:szCs w:val="24"/>
        </w:rPr>
        <w:t xml:space="preserve"> </w:t>
      </w:r>
      <w:r w:rsidRPr="00D724EF">
        <w:rPr>
          <w:rFonts w:cs="Arial"/>
          <w:color w:val="000000"/>
          <w:sz w:val="24"/>
          <w:szCs w:val="24"/>
        </w:rPr>
        <w:t xml:space="preserve">les actions du projet SAP/Bénin sont-elles pérennes ou durables ? </w:t>
      </w:r>
    </w:p>
    <w:p w14:paraId="1A122B71" w14:textId="0E2DD052" w:rsidR="008947D0" w:rsidRDefault="00D724EF" w:rsidP="008947D0">
      <w:pPr>
        <w:pStyle w:val="NormalWeb"/>
        <w:numPr>
          <w:ilvl w:val="0"/>
          <w:numId w:val="68"/>
        </w:numPr>
        <w:jc w:val="both"/>
        <w:rPr>
          <w:rFonts w:ascii="Calibri" w:hAnsi="Calibri" w:cs="Arial"/>
          <w:sz w:val="24"/>
          <w:szCs w:val="24"/>
        </w:rPr>
      </w:pPr>
      <w:r w:rsidRPr="008947D0">
        <w:rPr>
          <w:rFonts w:ascii="Calibri" w:hAnsi="Calibri"/>
          <w:sz w:val="24"/>
          <w:szCs w:val="24"/>
        </w:rPr>
        <w:t xml:space="preserve">L’ancrage institutionnel du SAP/Bénin est le premier gage de sa durabilité ou viabilité et de la réussite de la stratégie de sortie du projet, conséquemment de l’internalisation de ce projet dans les structures de l’Etat. Néanmoins, la prise en charge financière est un élément important </w:t>
      </w:r>
      <w:r w:rsidR="008947D0" w:rsidRPr="008947D0">
        <w:rPr>
          <w:rFonts w:ascii="Calibri" w:hAnsi="Calibri"/>
          <w:sz w:val="24"/>
          <w:szCs w:val="24"/>
        </w:rPr>
        <w:t xml:space="preserve">qu’il convient de prendre dès à présent en compte. </w:t>
      </w:r>
      <w:r w:rsidR="008947D0" w:rsidRPr="008947D0">
        <w:rPr>
          <w:rFonts w:ascii="Calibri" w:hAnsi="Calibri" w:cs="Gill Sans"/>
          <w:bCs/>
          <w:iCs/>
          <w:sz w:val="24"/>
          <w:szCs w:val="24"/>
        </w:rPr>
        <w:t xml:space="preserve">Faire continuellement appel aux financements des donateurs peut présenter certains risques, en particulier du point de vue de leur durabilité́ à long terme. </w:t>
      </w:r>
      <w:r w:rsidR="008947D0" w:rsidRPr="008947D0">
        <w:rPr>
          <w:rFonts w:ascii="Calibri" w:hAnsi="Calibri" w:cs="Arial"/>
          <w:sz w:val="24"/>
          <w:szCs w:val="24"/>
        </w:rPr>
        <w:t>Il faudra, pour obtenir un soutien budgétaire national efficace pour les SAP, répondre à priori aux besoins des décideurs et utiliser des méthodes avec un excellent rapport coût/efficacité́</w:t>
      </w:r>
    </w:p>
    <w:p w14:paraId="3CD12B3D" w14:textId="25E1BA2C" w:rsidR="007445EB" w:rsidRPr="007445EB" w:rsidRDefault="007445EB" w:rsidP="007445EB">
      <w:pPr>
        <w:pStyle w:val="NormalWeb"/>
        <w:numPr>
          <w:ilvl w:val="0"/>
          <w:numId w:val="68"/>
        </w:numPr>
        <w:jc w:val="both"/>
        <w:rPr>
          <w:rFonts w:ascii="Calibri" w:hAnsi="Calibri" w:cs="Arial"/>
          <w:sz w:val="24"/>
          <w:szCs w:val="24"/>
        </w:rPr>
      </w:pPr>
      <w:r w:rsidRPr="00DA3563">
        <w:rPr>
          <w:rFonts w:ascii="Calibri" w:hAnsi="Calibri" w:cs="Arial"/>
          <w:sz w:val="24"/>
          <w:szCs w:val="24"/>
        </w:rPr>
        <w:t xml:space="preserve">Au niveau du ministère en charge de l’environnement, les cadres travaillent pour la mise en place du Plan National d’Adaptation (PNA) qui va intégrer toutes les initiatives en matière de changement climatique. A travers cela, et en plus de toutes les initiatives prises au niveau de chaque point focal, le ministère prévoit que les acquis du projet SAP/SI seront intégrés dans le PNA ainsi, il sera un élément    du nouveau projet ce va assurer au SAP/SI, une durabilité.  </w:t>
      </w:r>
    </w:p>
    <w:p w14:paraId="297AC3BA" w14:textId="49FFD814" w:rsidR="00D724EF" w:rsidRPr="008947D0" w:rsidRDefault="008947D0" w:rsidP="008947D0">
      <w:pPr>
        <w:pStyle w:val="NormalWeb"/>
        <w:numPr>
          <w:ilvl w:val="0"/>
          <w:numId w:val="68"/>
        </w:numPr>
        <w:jc w:val="both"/>
        <w:rPr>
          <w:rFonts w:ascii="Calibri" w:hAnsi="Calibri" w:cs="Arial"/>
          <w:sz w:val="24"/>
          <w:szCs w:val="24"/>
        </w:rPr>
      </w:pPr>
      <w:r w:rsidRPr="008947D0">
        <w:rPr>
          <w:rFonts w:ascii="Calibri" w:hAnsi="Calibri" w:cs="Arial"/>
          <w:sz w:val="24"/>
          <w:szCs w:val="24"/>
        </w:rPr>
        <w:lastRenderedPageBreak/>
        <w:t>L</w:t>
      </w:r>
      <w:r w:rsidR="00D724EF" w:rsidRPr="008947D0">
        <w:rPr>
          <w:rFonts w:ascii="Calibri" w:eastAsia="Times New Roman" w:hAnsi="Calibri"/>
          <w:color w:val="000000"/>
          <w:sz w:val="24"/>
          <w:szCs w:val="24"/>
          <w:shd w:val="clear" w:color="auto" w:fill="FFFFFF"/>
        </w:rPr>
        <w:t xml:space="preserve">'organisation et le fonctionnement des </w:t>
      </w:r>
      <w:r w:rsidRPr="008947D0">
        <w:rPr>
          <w:rFonts w:ascii="Calibri" w:eastAsia="Times New Roman" w:hAnsi="Calibri"/>
          <w:color w:val="000000"/>
          <w:sz w:val="24"/>
          <w:szCs w:val="24"/>
          <w:shd w:val="clear" w:color="auto" w:fill="FFFFFF"/>
        </w:rPr>
        <w:t>structur</w:t>
      </w:r>
      <w:r w:rsidR="00D724EF" w:rsidRPr="008947D0">
        <w:rPr>
          <w:rFonts w:ascii="Calibri" w:eastAsia="Times New Roman" w:hAnsi="Calibri"/>
          <w:color w:val="000000"/>
          <w:sz w:val="24"/>
          <w:szCs w:val="24"/>
          <w:shd w:val="clear" w:color="auto" w:fill="FFFFFF"/>
        </w:rPr>
        <w:t>es et instances impliqué</w:t>
      </w:r>
      <w:r w:rsidR="007445EB">
        <w:rPr>
          <w:rFonts w:ascii="Calibri" w:eastAsia="Times New Roman" w:hAnsi="Calibri"/>
          <w:color w:val="000000"/>
          <w:sz w:val="24"/>
          <w:szCs w:val="24"/>
          <w:shd w:val="clear" w:color="auto" w:fill="FFFFFF"/>
        </w:rPr>
        <w:t>e</w:t>
      </w:r>
      <w:r w:rsidR="00D724EF" w:rsidRPr="008947D0">
        <w:rPr>
          <w:rFonts w:ascii="Calibri" w:eastAsia="Times New Roman" w:hAnsi="Calibri"/>
          <w:color w:val="000000"/>
          <w:sz w:val="24"/>
          <w:szCs w:val="24"/>
          <w:shd w:val="clear" w:color="auto" w:fill="FFFFFF"/>
        </w:rPr>
        <w:t>s dans le Projet</w:t>
      </w:r>
      <w:r w:rsidRPr="008947D0">
        <w:rPr>
          <w:rFonts w:ascii="Calibri" w:eastAsia="Times New Roman" w:hAnsi="Calibri"/>
          <w:color w:val="000000"/>
          <w:sz w:val="24"/>
          <w:szCs w:val="24"/>
          <w:shd w:val="clear" w:color="auto" w:fill="FFFFFF"/>
        </w:rPr>
        <w:t xml:space="preserve"> sont un prélude de durabilité qu’il convient de maintenir et de renforcer</w:t>
      </w:r>
      <w:r w:rsidR="00D724EF" w:rsidRPr="008947D0">
        <w:rPr>
          <w:rFonts w:ascii="Calibri" w:eastAsia="Times New Roman" w:hAnsi="Calibri"/>
          <w:color w:val="000000"/>
          <w:sz w:val="24"/>
          <w:szCs w:val="24"/>
          <w:shd w:val="clear" w:color="auto" w:fill="FFFFFF"/>
        </w:rPr>
        <w:t>.</w:t>
      </w:r>
      <w:r w:rsidRPr="008947D0">
        <w:rPr>
          <w:rFonts w:ascii="Calibri" w:eastAsia="Times New Roman" w:hAnsi="Calibri"/>
          <w:color w:val="000000"/>
          <w:sz w:val="24"/>
          <w:szCs w:val="24"/>
          <w:shd w:val="clear" w:color="auto" w:fill="FFFFFF"/>
        </w:rPr>
        <w:t xml:space="preserve"> Un risque à prendre en compte pour trouver des solutions de mitigation serait </w:t>
      </w:r>
      <w:r w:rsidR="00D724EF" w:rsidRPr="008947D0">
        <w:rPr>
          <w:rFonts w:ascii="Calibri" w:eastAsia="Times New Roman" w:hAnsi="Calibri"/>
          <w:color w:val="000000"/>
          <w:sz w:val="24"/>
          <w:szCs w:val="24"/>
          <w:shd w:val="clear" w:color="auto" w:fill="FFFFFF"/>
        </w:rPr>
        <w:t>le défaut ou la faible motivation (ou désintéressement) des agents fonctionnaires (agents des institutions de la partie nationale) sur lesquels reposaient les performances du Projet.</w:t>
      </w:r>
    </w:p>
    <w:p w14:paraId="641E5BCA" w14:textId="60A95884" w:rsidR="00D724EF" w:rsidRPr="0038479A" w:rsidRDefault="00D724EF" w:rsidP="00D724EF">
      <w:pPr>
        <w:spacing w:before="120"/>
        <w:jc w:val="both"/>
        <w:rPr>
          <w:sz w:val="24"/>
          <w:szCs w:val="24"/>
        </w:rPr>
      </w:pPr>
      <w:r>
        <w:rPr>
          <w:sz w:val="24"/>
          <w:szCs w:val="24"/>
        </w:rPr>
        <w:t xml:space="preserve">A mi-parcours de la mise en œuvre du </w:t>
      </w:r>
      <w:r w:rsidR="008947D0">
        <w:rPr>
          <w:sz w:val="24"/>
          <w:szCs w:val="24"/>
        </w:rPr>
        <w:t>SAP/Bénin</w:t>
      </w:r>
      <w:r>
        <w:rPr>
          <w:sz w:val="24"/>
          <w:szCs w:val="24"/>
        </w:rPr>
        <w:t xml:space="preserve">, les signes de la durabilité sont </w:t>
      </w:r>
      <w:r w:rsidR="008947D0">
        <w:rPr>
          <w:sz w:val="24"/>
          <w:szCs w:val="24"/>
        </w:rPr>
        <w:t xml:space="preserve">à peine </w:t>
      </w:r>
      <w:r>
        <w:rPr>
          <w:sz w:val="24"/>
          <w:szCs w:val="24"/>
        </w:rPr>
        <w:t>visibles.</w:t>
      </w:r>
    </w:p>
    <w:p w14:paraId="30DB4671" w14:textId="77777777" w:rsidR="002823CF" w:rsidRPr="00031309" w:rsidRDefault="002823CF" w:rsidP="002823CF">
      <w:pPr>
        <w:rPr>
          <w:sz w:val="28"/>
        </w:rPr>
      </w:pPr>
    </w:p>
    <w:p w14:paraId="672A2535" w14:textId="7155A7BC" w:rsidR="002823CF" w:rsidRPr="009E5E31" w:rsidRDefault="00FA7369" w:rsidP="009E5E31">
      <w:pPr>
        <w:pStyle w:val="Titre1"/>
        <w:rPr>
          <w:b/>
          <w:sz w:val="28"/>
          <w:szCs w:val="28"/>
        </w:rPr>
      </w:pPr>
      <w:bookmarkStart w:id="35" w:name="_Toc329808639"/>
      <w:r>
        <w:rPr>
          <w:b/>
          <w:sz w:val="28"/>
          <w:szCs w:val="28"/>
        </w:rPr>
        <w:t>III</w:t>
      </w:r>
      <w:r w:rsidR="002823CF" w:rsidRPr="009E5E31">
        <w:rPr>
          <w:b/>
          <w:sz w:val="28"/>
          <w:szCs w:val="28"/>
        </w:rPr>
        <w:t>.  LECONS APPRISES</w:t>
      </w:r>
      <w:bookmarkEnd w:id="35"/>
    </w:p>
    <w:p w14:paraId="56E25006" w14:textId="77777777" w:rsidR="002823CF" w:rsidRDefault="002823CF" w:rsidP="002823CF">
      <w:pPr>
        <w:rPr>
          <w:sz w:val="28"/>
        </w:rPr>
      </w:pPr>
    </w:p>
    <w:p w14:paraId="640440AA" w14:textId="77777777" w:rsidR="00FA7369" w:rsidRDefault="00FA7369" w:rsidP="00FA7369">
      <w:pPr>
        <w:rPr>
          <w:sz w:val="24"/>
          <w:szCs w:val="24"/>
        </w:rPr>
      </w:pPr>
      <w:r w:rsidRPr="008B5262">
        <w:rPr>
          <w:sz w:val="24"/>
          <w:szCs w:val="24"/>
        </w:rPr>
        <w:t>Parmi les leçons apprises</w:t>
      </w:r>
      <w:r>
        <w:rPr>
          <w:sz w:val="24"/>
          <w:szCs w:val="24"/>
        </w:rPr>
        <w:t xml:space="preserve">, on peut retenir : </w:t>
      </w:r>
    </w:p>
    <w:p w14:paraId="529B5F60" w14:textId="529F95EA" w:rsidR="008653F3" w:rsidRPr="008653F3" w:rsidRDefault="008653F3" w:rsidP="008653F3">
      <w:pPr>
        <w:pStyle w:val="Paragraphedeliste"/>
        <w:numPr>
          <w:ilvl w:val="0"/>
          <w:numId w:val="65"/>
        </w:numPr>
        <w:jc w:val="both"/>
        <w:rPr>
          <w:rFonts w:eastAsia="Times New Roman"/>
          <w:color w:val="000000"/>
          <w:sz w:val="24"/>
          <w:szCs w:val="24"/>
        </w:rPr>
      </w:pPr>
      <w:r>
        <w:rPr>
          <w:rFonts w:eastAsia="Times New Roman"/>
          <w:bCs/>
          <w:color w:val="000000"/>
          <w:sz w:val="24"/>
          <w:szCs w:val="24"/>
        </w:rPr>
        <w:t xml:space="preserve">Engouement des acteurs pour un projet peut constituer un gage de succès à départ soit entretenue. Pour le cas spécifique du projet SAP/Bénin les acteurs étaient, au début du projet, </w:t>
      </w:r>
      <w:r w:rsidRPr="008653F3">
        <w:rPr>
          <w:rFonts w:eastAsia="Times New Roman"/>
          <w:bCs/>
          <w:color w:val="000000"/>
          <w:sz w:val="24"/>
          <w:szCs w:val="24"/>
        </w:rPr>
        <w:t xml:space="preserve">très motivés à l'idée de contribuer à gestions des risques </w:t>
      </w:r>
      <w:proofErr w:type="spellStart"/>
      <w:r w:rsidRPr="008653F3">
        <w:rPr>
          <w:rFonts w:eastAsia="Times New Roman"/>
          <w:bCs/>
          <w:color w:val="000000"/>
          <w:sz w:val="24"/>
          <w:szCs w:val="24"/>
        </w:rPr>
        <w:t>hydorclimatiques</w:t>
      </w:r>
      <w:proofErr w:type="spellEnd"/>
      <w:r w:rsidRPr="008653F3">
        <w:rPr>
          <w:rFonts w:eastAsia="Times New Roman"/>
          <w:bCs/>
          <w:color w:val="000000"/>
          <w:sz w:val="24"/>
          <w:szCs w:val="24"/>
        </w:rPr>
        <w:t xml:space="preserve"> et d'aider à la prévention de ces risques.</w:t>
      </w:r>
      <w:r w:rsidR="00F452C7">
        <w:rPr>
          <w:rFonts w:eastAsia="Times New Roman"/>
          <w:bCs/>
          <w:color w:val="000000"/>
          <w:sz w:val="24"/>
          <w:szCs w:val="24"/>
        </w:rPr>
        <w:t xml:space="preserve"> Cet élan de élan de départ </w:t>
      </w:r>
      <w:r w:rsidR="00F452C7" w:rsidRPr="0096491F">
        <w:rPr>
          <w:rFonts w:eastAsia="Times New Roman"/>
          <w:bCs/>
          <w:color w:val="000000"/>
          <w:sz w:val="24"/>
          <w:szCs w:val="24"/>
        </w:rPr>
        <w:t>semble s’estompé de plus en plus</w:t>
      </w:r>
      <w:r w:rsidR="0096491F" w:rsidRPr="0096491F">
        <w:rPr>
          <w:rFonts w:eastAsia="Times New Roman"/>
          <w:bCs/>
          <w:color w:val="000000"/>
          <w:sz w:val="24"/>
          <w:szCs w:val="24"/>
        </w:rPr>
        <w:t xml:space="preserve">, surtout avec la </w:t>
      </w:r>
      <w:r w:rsidR="0096491F" w:rsidRPr="0096491F">
        <w:rPr>
          <w:rFonts w:eastAsia="Times New Roman"/>
          <w:bCs/>
          <w:color w:val="000000"/>
        </w:rPr>
        <w:t>réforme institutionnelle qui a conduit à la nomination d'un Point Focal National et au recrutement d'un Expert (l'ancien coordonnateur)</w:t>
      </w:r>
      <w:r w:rsidR="00F452C7" w:rsidRPr="0096491F">
        <w:rPr>
          <w:rFonts w:eastAsia="Times New Roman"/>
          <w:bCs/>
          <w:color w:val="000000"/>
          <w:sz w:val="24"/>
          <w:szCs w:val="24"/>
        </w:rPr>
        <w:t>.</w:t>
      </w:r>
    </w:p>
    <w:p w14:paraId="130DD649" w14:textId="77115FA3" w:rsidR="00CE4F43" w:rsidRDefault="00CE4F43" w:rsidP="008947D0">
      <w:pPr>
        <w:pStyle w:val="Paragraphedeliste"/>
        <w:numPr>
          <w:ilvl w:val="0"/>
          <w:numId w:val="65"/>
        </w:numPr>
        <w:jc w:val="both"/>
        <w:rPr>
          <w:sz w:val="24"/>
          <w:szCs w:val="24"/>
        </w:rPr>
      </w:pPr>
      <w:r>
        <w:rPr>
          <w:sz w:val="24"/>
          <w:szCs w:val="24"/>
        </w:rPr>
        <w:t xml:space="preserve">Avoir </w:t>
      </w:r>
      <w:r w:rsidRPr="00CE4F43">
        <w:rPr>
          <w:sz w:val="24"/>
          <w:szCs w:val="24"/>
        </w:rPr>
        <w:t>des équipements de qualité</w:t>
      </w:r>
      <w:r>
        <w:rPr>
          <w:sz w:val="24"/>
          <w:szCs w:val="24"/>
        </w:rPr>
        <w:t xml:space="preserve"> n’est pas suffisant pour rendre opérationnel le projet SAP/Bénin</w:t>
      </w:r>
      <w:r w:rsidRPr="00CE4F43">
        <w:rPr>
          <w:sz w:val="24"/>
          <w:szCs w:val="24"/>
        </w:rPr>
        <w:t>, il faut s’assurer que les formations conséquentes se fassent rapidement surtout à l’attention des cadres qui doivent faire les modélisations et produire l’information climatique. La conséquence directe de l’absence des formations adéquates est que les données sont fournies par les équipements mais les cadres n’arrivent pas à faire les modélisations</w:t>
      </w:r>
    </w:p>
    <w:p w14:paraId="4F2EDEC5" w14:textId="77777777" w:rsidR="00CE4F43" w:rsidRDefault="00CE4F43" w:rsidP="00CE4F43">
      <w:pPr>
        <w:pStyle w:val="Paragraphedeliste"/>
        <w:jc w:val="both"/>
        <w:rPr>
          <w:sz w:val="24"/>
          <w:szCs w:val="24"/>
        </w:rPr>
      </w:pPr>
    </w:p>
    <w:p w14:paraId="12319446" w14:textId="6AAEBEBE" w:rsidR="00FA7369" w:rsidRPr="00CE4F43" w:rsidRDefault="00FA7369" w:rsidP="008947D0">
      <w:pPr>
        <w:pStyle w:val="Paragraphedeliste"/>
        <w:numPr>
          <w:ilvl w:val="0"/>
          <w:numId w:val="65"/>
        </w:numPr>
        <w:jc w:val="both"/>
        <w:rPr>
          <w:sz w:val="24"/>
          <w:szCs w:val="24"/>
        </w:rPr>
      </w:pPr>
      <w:r w:rsidRPr="00CE4F43">
        <w:rPr>
          <w:sz w:val="24"/>
          <w:szCs w:val="24"/>
        </w:rPr>
        <w:t xml:space="preserve">le succès d’un </w:t>
      </w:r>
      <w:r w:rsidR="008955A6" w:rsidRPr="00CE4F43">
        <w:rPr>
          <w:sz w:val="24"/>
          <w:szCs w:val="24"/>
        </w:rPr>
        <w:t>Projet  SAP</w:t>
      </w:r>
      <w:r w:rsidRPr="00CE4F43">
        <w:rPr>
          <w:sz w:val="24"/>
          <w:szCs w:val="24"/>
        </w:rPr>
        <w:t xml:space="preserve"> dépend de son ancrage institutionn</w:t>
      </w:r>
      <w:r w:rsidR="008955A6" w:rsidRPr="00CE4F43">
        <w:rPr>
          <w:sz w:val="24"/>
          <w:szCs w:val="24"/>
        </w:rPr>
        <w:t>el tel que c’est le cas au Bénin</w:t>
      </w:r>
      <w:r w:rsidRPr="00CE4F43">
        <w:rPr>
          <w:sz w:val="24"/>
          <w:szCs w:val="24"/>
        </w:rPr>
        <w:t>. Un pro</w:t>
      </w:r>
      <w:r w:rsidR="008955A6" w:rsidRPr="00CE4F43">
        <w:rPr>
          <w:sz w:val="24"/>
          <w:szCs w:val="24"/>
        </w:rPr>
        <w:t>jet</w:t>
      </w:r>
      <w:r w:rsidRPr="00CE4F43">
        <w:rPr>
          <w:sz w:val="24"/>
          <w:szCs w:val="24"/>
        </w:rPr>
        <w:t xml:space="preserve"> dont les activités rentrent</w:t>
      </w:r>
      <w:r w:rsidR="008955A6" w:rsidRPr="00CE4F43">
        <w:rPr>
          <w:sz w:val="24"/>
          <w:szCs w:val="24"/>
        </w:rPr>
        <w:t xml:space="preserve"> dans les prérogatives et la problématique des </w:t>
      </w:r>
      <w:r w:rsidRPr="00CE4F43">
        <w:rPr>
          <w:sz w:val="24"/>
          <w:szCs w:val="24"/>
        </w:rPr>
        <w:t>ministère</w:t>
      </w:r>
      <w:r w:rsidR="008955A6" w:rsidRPr="00CE4F43">
        <w:rPr>
          <w:sz w:val="24"/>
          <w:szCs w:val="24"/>
        </w:rPr>
        <w:t>s et structures impliquées dans la gest</w:t>
      </w:r>
      <w:r w:rsidR="00CE0212" w:rsidRPr="00CE4F43">
        <w:rPr>
          <w:sz w:val="24"/>
          <w:szCs w:val="24"/>
        </w:rPr>
        <w:t xml:space="preserve">ion des risques de catastrophes a </w:t>
      </w:r>
      <w:r w:rsidR="00A43510">
        <w:rPr>
          <w:sz w:val="24"/>
          <w:szCs w:val="24"/>
        </w:rPr>
        <w:t>p</w:t>
      </w:r>
      <w:r w:rsidR="00CE0212" w:rsidRPr="00CE4F43">
        <w:rPr>
          <w:sz w:val="24"/>
          <w:szCs w:val="24"/>
        </w:rPr>
        <w:t xml:space="preserve">lus de chance de succès à long terme </w:t>
      </w:r>
      <w:r w:rsidRPr="00CE4F43">
        <w:rPr>
          <w:sz w:val="24"/>
          <w:szCs w:val="24"/>
        </w:rPr>
        <w:t>;</w:t>
      </w:r>
    </w:p>
    <w:p w14:paraId="13120518" w14:textId="77777777" w:rsidR="00FA7369" w:rsidRPr="007A02F4" w:rsidRDefault="00FA7369" w:rsidP="00FA7369">
      <w:pPr>
        <w:pStyle w:val="Paragraphedeliste"/>
        <w:jc w:val="both"/>
        <w:rPr>
          <w:sz w:val="24"/>
          <w:szCs w:val="24"/>
        </w:rPr>
      </w:pPr>
    </w:p>
    <w:p w14:paraId="3F0F5688" w14:textId="77777777" w:rsidR="00EF1E22" w:rsidRDefault="00FA7369" w:rsidP="008947D0">
      <w:pPr>
        <w:pStyle w:val="Paragraphedeliste"/>
        <w:widowControl w:val="0"/>
        <w:numPr>
          <w:ilvl w:val="0"/>
          <w:numId w:val="64"/>
        </w:numPr>
        <w:autoSpaceDE w:val="0"/>
        <w:autoSpaceDN w:val="0"/>
        <w:adjustRightInd w:val="0"/>
        <w:spacing w:after="240" w:line="240" w:lineRule="auto"/>
        <w:contextualSpacing w:val="0"/>
        <w:jc w:val="both"/>
        <w:rPr>
          <w:rFonts w:cs="Arial Narrow"/>
          <w:sz w:val="24"/>
          <w:szCs w:val="24"/>
          <w:lang w:eastAsia="fr-FR"/>
        </w:rPr>
      </w:pPr>
      <w:r w:rsidRPr="00206909">
        <w:rPr>
          <w:rFonts w:cs="Arial Narrow"/>
          <w:sz w:val="24"/>
          <w:szCs w:val="24"/>
          <w:lang w:eastAsia="fr-FR"/>
        </w:rPr>
        <w:t xml:space="preserve">Une bonne description théorique de la conformité entre le PRODOC, les priorités nationales et </w:t>
      </w:r>
      <w:r w:rsidR="00CE0212">
        <w:rPr>
          <w:rFonts w:cs="Arial Narrow"/>
          <w:sz w:val="24"/>
          <w:szCs w:val="24"/>
          <w:lang w:eastAsia="fr-FR"/>
        </w:rPr>
        <w:t>celles du PNUD/FEM</w:t>
      </w:r>
      <w:r w:rsidRPr="00206909">
        <w:rPr>
          <w:rFonts w:cs="Arial Narrow"/>
          <w:sz w:val="24"/>
          <w:szCs w:val="24"/>
          <w:lang w:eastAsia="fr-FR"/>
        </w:rPr>
        <w:t xml:space="preserve"> ne suffit pas pour que le </w:t>
      </w:r>
      <w:r w:rsidR="00CE0212">
        <w:rPr>
          <w:rFonts w:cs="Arial Narrow"/>
          <w:sz w:val="24"/>
          <w:szCs w:val="24"/>
          <w:lang w:eastAsia="fr-FR"/>
        </w:rPr>
        <w:t>projet SAP</w:t>
      </w:r>
      <w:r>
        <w:rPr>
          <w:rFonts w:cs="Arial Narrow"/>
          <w:sz w:val="24"/>
          <w:szCs w:val="24"/>
          <w:lang w:eastAsia="fr-FR"/>
        </w:rPr>
        <w:t xml:space="preserve"> </w:t>
      </w:r>
      <w:r w:rsidRPr="00206909">
        <w:rPr>
          <w:rFonts w:cs="Arial Narrow"/>
          <w:sz w:val="24"/>
          <w:szCs w:val="24"/>
          <w:lang w:eastAsia="fr-FR"/>
        </w:rPr>
        <w:t>répo</w:t>
      </w:r>
      <w:r>
        <w:rPr>
          <w:rFonts w:cs="Arial Narrow"/>
          <w:sz w:val="24"/>
          <w:szCs w:val="24"/>
          <w:lang w:eastAsia="fr-FR"/>
        </w:rPr>
        <w:t>nde aux attentes des bénéficiaires</w:t>
      </w:r>
      <w:r w:rsidR="00CE0212">
        <w:rPr>
          <w:rFonts w:cs="Arial Narrow"/>
          <w:sz w:val="24"/>
          <w:szCs w:val="24"/>
          <w:lang w:eastAsia="fr-FR"/>
        </w:rPr>
        <w:t>. I</w:t>
      </w:r>
      <w:r w:rsidRPr="00206909">
        <w:rPr>
          <w:rFonts w:cs="Arial Narrow"/>
          <w:sz w:val="24"/>
          <w:szCs w:val="24"/>
          <w:lang w:eastAsia="fr-FR"/>
        </w:rPr>
        <w:t>l est important que cet exercice intellectuel se traduise, au plan opérationnel, par une description très précise des liens et concordances concrètes entre les activités prévues et les besoins réels des béné</w:t>
      </w:r>
      <w:r w:rsidR="00CE0212">
        <w:rPr>
          <w:rFonts w:cs="Arial Narrow"/>
          <w:sz w:val="24"/>
          <w:szCs w:val="24"/>
          <w:lang w:eastAsia="fr-FR"/>
        </w:rPr>
        <w:t>ficiaires ;</w:t>
      </w:r>
    </w:p>
    <w:p w14:paraId="22854E39" w14:textId="77234CB2" w:rsidR="00EF1E22" w:rsidRPr="00EF1E22" w:rsidRDefault="00CE0212" w:rsidP="008947D0">
      <w:pPr>
        <w:pStyle w:val="Paragraphedeliste"/>
        <w:widowControl w:val="0"/>
        <w:numPr>
          <w:ilvl w:val="0"/>
          <w:numId w:val="64"/>
        </w:numPr>
        <w:autoSpaceDE w:val="0"/>
        <w:autoSpaceDN w:val="0"/>
        <w:adjustRightInd w:val="0"/>
        <w:spacing w:after="240" w:line="240" w:lineRule="auto"/>
        <w:contextualSpacing w:val="0"/>
        <w:jc w:val="both"/>
        <w:rPr>
          <w:rFonts w:cs="Arial Narrow"/>
          <w:sz w:val="24"/>
          <w:szCs w:val="24"/>
          <w:lang w:eastAsia="fr-FR"/>
        </w:rPr>
      </w:pPr>
      <w:r w:rsidRPr="00EF1E22">
        <w:rPr>
          <w:rFonts w:cs="Gill Sans"/>
          <w:bCs/>
          <w:iCs/>
          <w:sz w:val="24"/>
          <w:szCs w:val="24"/>
        </w:rPr>
        <w:t xml:space="preserve">La </w:t>
      </w:r>
      <w:r w:rsidR="0004652C" w:rsidRPr="00EF1E22">
        <w:rPr>
          <w:rFonts w:cs="Gill Sans"/>
          <w:bCs/>
          <w:iCs/>
          <w:sz w:val="24"/>
          <w:szCs w:val="24"/>
        </w:rPr>
        <w:t>façon</w:t>
      </w:r>
      <w:r w:rsidRPr="00EF1E22">
        <w:rPr>
          <w:rFonts w:cs="Gill Sans"/>
          <w:bCs/>
          <w:iCs/>
          <w:sz w:val="24"/>
          <w:szCs w:val="24"/>
        </w:rPr>
        <w:t xml:space="preserve"> dont l’information est recueillie, </w:t>
      </w:r>
      <w:r w:rsidR="0004652C" w:rsidRPr="00EF1E22">
        <w:rPr>
          <w:rFonts w:cs="Gill Sans"/>
          <w:bCs/>
          <w:iCs/>
          <w:sz w:val="24"/>
          <w:szCs w:val="24"/>
        </w:rPr>
        <w:t>analysée</w:t>
      </w:r>
      <w:r w:rsidRPr="00EF1E22">
        <w:rPr>
          <w:rFonts w:cs="Gill Sans"/>
          <w:bCs/>
          <w:iCs/>
          <w:sz w:val="24"/>
          <w:szCs w:val="24"/>
        </w:rPr>
        <w:t xml:space="preserve"> et </w:t>
      </w:r>
      <w:r w:rsidR="0004652C" w:rsidRPr="00EF1E22">
        <w:rPr>
          <w:rFonts w:cs="Gill Sans"/>
          <w:bCs/>
          <w:iCs/>
          <w:sz w:val="24"/>
          <w:szCs w:val="24"/>
        </w:rPr>
        <w:t>diffusée</w:t>
      </w:r>
      <w:r w:rsidRPr="00EF1E22">
        <w:rPr>
          <w:rFonts w:cs="Gill Sans"/>
          <w:bCs/>
          <w:iCs/>
          <w:sz w:val="24"/>
          <w:szCs w:val="24"/>
        </w:rPr>
        <w:t xml:space="preserve"> est </w:t>
      </w:r>
      <w:r w:rsidR="0004652C" w:rsidRPr="00EF1E22">
        <w:rPr>
          <w:rFonts w:cs="Gill Sans"/>
          <w:bCs/>
          <w:iCs/>
          <w:sz w:val="24"/>
          <w:szCs w:val="24"/>
        </w:rPr>
        <w:t>déterminante</w:t>
      </w:r>
      <w:r w:rsidRPr="00EF1E22">
        <w:rPr>
          <w:rFonts w:cs="Gill Sans"/>
          <w:bCs/>
          <w:iCs/>
          <w:sz w:val="24"/>
          <w:szCs w:val="24"/>
        </w:rPr>
        <w:t xml:space="preserve"> pour son utilisation dans les prises de </w:t>
      </w:r>
      <w:r w:rsidR="0004652C" w:rsidRPr="00EF1E22">
        <w:rPr>
          <w:rFonts w:cs="Gill Sans"/>
          <w:bCs/>
          <w:iCs/>
          <w:sz w:val="24"/>
          <w:szCs w:val="24"/>
        </w:rPr>
        <w:t>décision</w:t>
      </w:r>
      <w:r w:rsidRPr="00EF1E22">
        <w:rPr>
          <w:rFonts w:cs="Gill Sans"/>
          <w:bCs/>
          <w:iCs/>
          <w:sz w:val="24"/>
          <w:szCs w:val="24"/>
        </w:rPr>
        <w:t xml:space="preserve"> et son </w:t>
      </w:r>
      <w:r w:rsidR="0004652C" w:rsidRPr="00EF1E22">
        <w:rPr>
          <w:rFonts w:cs="Gill Sans"/>
          <w:bCs/>
          <w:iCs/>
          <w:sz w:val="24"/>
          <w:szCs w:val="24"/>
        </w:rPr>
        <w:t>rôle</w:t>
      </w:r>
      <w:r w:rsidRPr="00EF1E22">
        <w:rPr>
          <w:rFonts w:cs="Gill Sans"/>
          <w:bCs/>
          <w:iCs/>
          <w:sz w:val="24"/>
          <w:szCs w:val="24"/>
        </w:rPr>
        <w:t xml:space="preserve"> d’appui aux interventions nationales </w:t>
      </w:r>
      <w:r w:rsidR="0004652C" w:rsidRPr="00EF1E22">
        <w:rPr>
          <w:rFonts w:cs="Gill Sans"/>
          <w:bCs/>
          <w:iCs/>
          <w:sz w:val="24"/>
          <w:szCs w:val="24"/>
        </w:rPr>
        <w:t>immédiates</w:t>
      </w:r>
      <w:r w:rsidRPr="00EF1E22">
        <w:rPr>
          <w:rFonts w:cs="Gill Sans"/>
          <w:bCs/>
          <w:iCs/>
          <w:sz w:val="24"/>
          <w:szCs w:val="24"/>
        </w:rPr>
        <w:t xml:space="preserve"> en cas de crises </w:t>
      </w:r>
      <w:r w:rsidR="00D724EF">
        <w:rPr>
          <w:rFonts w:cs="Gill Sans"/>
          <w:bCs/>
          <w:iCs/>
          <w:sz w:val="24"/>
          <w:szCs w:val="24"/>
        </w:rPr>
        <w:t xml:space="preserve">d’inondation, crises </w:t>
      </w:r>
      <w:r w:rsidRPr="00EF1E22">
        <w:rPr>
          <w:rFonts w:cs="Gill Sans"/>
          <w:bCs/>
          <w:iCs/>
          <w:sz w:val="24"/>
          <w:szCs w:val="24"/>
        </w:rPr>
        <w:t xml:space="preserve">alimentaires et </w:t>
      </w:r>
      <w:r w:rsidRPr="00EF1E22">
        <w:rPr>
          <w:rFonts w:cs="Gill Sans"/>
          <w:bCs/>
          <w:iCs/>
          <w:sz w:val="24"/>
          <w:szCs w:val="24"/>
        </w:rPr>
        <w:lastRenderedPageBreak/>
        <w:t xml:space="preserve">nutritionnelles transitoires. </w:t>
      </w:r>
      <w:r w:rsidR="00107528" w:rsidRPr="00EF1E22">
        <w:rPr>
          <w:rFonts w:cs="Gill Sans"/>
          <w:bCs/>
          <w:iCs/>
          <w:sz w:val="24"/>
          <w:szCs w:val="24"/>
        </w:rPr>
        <w:t>Ici le rôle des points focaux météo est très important</w:t>
      </w:r>
      <w:r w:rsidR="00D724EF">
        <w:rPr>
          <w:rFonts w:cs="Gill Sans"/>
          <w:bCs/>
          <w:iCs/>
          <w:sz w:val="24"/>
          <w:szCs w:val="24"/>
        </w:rPr>
        <w:t xml:space="preserve"> d’où la nécessité de revoir leurs conditions de travail ;</w:t>
      </w:r>
    </w:p>
    <w:p w14:paraId="0DB613DB" w14:textId="1B4BD780" w:rsidR="00EF1E22" w:rsidRPr="00EF1E22" w:rsidRDefault="00EF1E22" w:rsidP="008947D0">
      <w:pPr>
        <w:pStyle w:val="NormalWeb"/>
        <w:numPr>
          <w:ilvl w:val="0"/>
          <w:numId w:val="64"/>
        </w:numPr>
        <w:jc w:val="both"/>
        <w:rPr>
          <w:rFonts w:ascii="Calibri" w:hAnsi="Calibri"/>
          <w:sz w:val="24"/>
          <w:szCs w:val="24"/>
        </w:rPr>
      </w:pPr>
      <w:r w:rsidRPr="00EF1E22">
        <w:rPr>
          <w:rFonts w:ascii="Calibri" w:hAnsi="Calibri" w:cs="Gill Sans"/>
          <w:bCs/>
          <w:iCs/>
          <w:sz w:val="24"/>
          <w:szCs w:val="24"/>
        </w:rPr>
        <w:t xml:space="preserve">Un système tiré par la demande </w:t>
      </w:r>
      <w:r w:rsidR="00D724EF">
        <w:rPr>
          <w:rFonts w:ascii="Calibri" w:hAnsi="Calibri" w:cs="Gill Sans"/>
          <w:bCs/>
          <w:iCs/>
          <w:sz w:val="24"/>
          <w:szCs w:val="24"/>
        </w:rPr>
        <w:t xml:space="preserve">(besoins réels des bénéficiaires) </w:t>
      </w:r>
      <w:r w:rsidRPr="00EF1E22">
        <w:rPr>
          <w:rFonts w:ascii="Calibri" w:hAnsi="Calibri" w:cs="Gill Sans"/>
          <w:bCs/>
          <w:iCs/>
          <w:sz w:val="24"/>
          <w:szCs w:val="24"/>
        </w:rPr>
        <w:t xml:space="preserve">est </w:t>
      </w:r>
      <w:r w:rsidR="00D724EF">
        <w:rPr>
          <w:rFonts w:ascii="Calibri" w:hAnsi="Calibri" w:cs="Gill Sans"/>
          <w:bCs/>
          <w:iCs/>
          <w:sz w:val="24"/>
          <w:szCs w:val="24"/>
        </w:rPr>
        <w:t xml:space="preserve">essentiel pour l’efficacité́ et </w:t>
      </w:r>
      <w:r w:rsidRPr="00EF1E22">
        <w:rPr>
          <w:rFonts w:ascii="Calibri" w:hAnsi="Calibri" w:cs="Gill Sans"/>
          <w:bCs/>
          <w:iCs/>
          <w:sz w:val="24"/>
          <w:szCs w:val="24"/>
        </w:rPr>
        <w:t xml:space="preserve">la pérennisation à long terme des systèmes d’alerte précoce. </w:t>
      </w:r>
    </w:p>
    <w:p w14:paraId="4324D3FD" w14:textId="77777777" w:rsidR="002823CF" w:rsidRPr="00031309" w:rsidRDefault="002823CF" w:rsidP="002823CF">
      <w:pPr>
        <w:rPr>
          <w:sz w:val="28"/>
        </w:rPr>
      </w:pPr>
    </w:p>
    <w:p w14:paraId="76E57AA2" w14:textId="562ADB09" w:rsidR="002823CF" w:rsidRPr="009E5E31" w:rsidRDefault="00FA7369" w:rsidP="009E5E31">
      <w:pPr>
        <w:pStyle w:val="Titre1"/>
        <w:rPr>
          <w:b/>
          <w:sz w:val="28"/>
          <w:szCs w:val="28"/>
        </w:rPr>
      </w:pPr>
      <w:bookmarkStart w:id="36" w:name="_Toc329808640"/>
      <w:r>
        <w:rPr>
          <w:b/>
          <w:sz w:val="28"/>
          <w:szCs w:val="28"/>
        </w:rPr>
        <w:t>I</w:t>
      </w:r>
      <w:r w:rsidR="002823CF" w:rsidRPr="009E5E31">
        <w:rPr>
          <w:b/>
          <w:sz w:val="28"/>
          <w:szCs w:val="28"/>
        </w:rPr>
        <w:t>V. RECOMMANDATIONS</w:t>
      </w:r>
      <w:bookmarkEnd w:id="36"/>
    </w:p>
    <w:p w14:paraId="5C9E7E01" w14:textId="77777777" w:rsidR="009E5E31" w:rsidRDefault="009E5E31" w:rsidP="003C52C5">
      <w:pPr>
        <w:jc w:val="both"/>
        <w:rPr>
          <w:sz w:val="24"/>
        </w:rPr>
      </w:pPr>
    </w:p>
    <w:p w14:paraId="03DD1CB6" w14:textId="77777777" w:rsidR="000D378F" w:rsidRDefault="000D378F" w:rsidP="000D378F">
      <w:pPr>
        <w:jc w:val="both"/>
        <w:rPr>
          <w:sz w:val="24"/>
          <w:szCs w:val="24"/>
        </w:rPr>
      </w:pPr>
      <w:r>
        <w:rPr>
          <w:sz w:val="24"/>
          <w:szCs w:val="24"/>
        </w:rPr>
        <w:t>Un</w:t>
      </w:r>
      <w:r w:rsidRPr="000D378F">
        <w:rPr>
          <w:sz w:val="24"/>
          <w:szCs w:val="24"/>
        </w:rPr>
        <w:t xml:space="preserve"> SAP complet et efficace </w:t>
      </w:r>
      <w:r>
        <w:rPr>
          <w:sz w:val="24"/>
          <w:szCs w:val="24"/>
        </w:rPr>
        <w:t xml:space="preserve">implique </w:t>
      </w:r>
      <w:r w:rsidRPr="000D378F">
        <w:rPr>
          <w:sz w:val="24"/>
          <w:szCs w:val="24"/>
        </w:rPr>
        <w:t xml:space="preserve">la prise en compte intégrée des </w:t>
      </w:r>
      <w:r>
        <w:rPr>
          <w:sz w:val="24"/>
          <w:szCs w:val="24"/>
        </w:rPr>
        <w:t>quatre (</w:t>
      </w:r>
      <w:r w:rsidRPr="000D378F">
        <w:rPr>
          <w:sz w:val="24"/>
          <w:szCs w:val="24"/>
        </w:rPr>
        <w:t>4</w:t>
      </w:r>
      <w:r>
        <w:rPr>
          <w:sz w:val="24"/>
          <w:szCs w:val="24"/>
        </w:rPr>
        <w:t>)</w:t>
      </w:r>
      <w:r w:rsidRPr="000D378F">
        <w:rPr>
          <w:sz w:val="24"/>
          <w:szCs w:val="24"/>
        </w:rPr>
        <w:t xml:space="preserve"> composantes ci-après : (i) Connaissance des risques ; (ii) surveillance et alertes ; (iii) communication et diffusion ; et (iv) capacité de réponse. </w:t>
      </w:r>
      <w:r>
        <w:rPr>
          <w:sz w:val="24"/>
          <w:szCs w:val="24"/>
        </w:rPr>
        <w:t>Le  dispositif actuel du SAP/</w:t>
      </w:r>
      <w:r w:rsidRPr="000D378F">
        <w:rPr>
          <w:sz w:val="24"/>
          <w:szCs w:val="24"/>
        </w:rPr>
        <w:t>Bénin est de nature à produire des données et des i</w:t>
      </w:r>
      <w:r>
        <w:rPr>
          <w:sz w:val="24"/>
          <w:szCs w:val="24"/>
        </w:rPr>
        <w:t>nformations utiles. Ce système a</w:t>
      </w:r>
      <w:r w:rsidRPr="000D378F">
        <w:rPr>
          <w:sz w:val="24"/>
          <w:szCs w:val="24"/>
        </w:rPr>
        <w:t xml:space="preserve"> permis de réagir convenablement aux inondations de 2015 sans perte en vies humaines. Il reste à travailler de sorte qu’aucun dysfonctionnement n’intervienne à court</w:t>
      </w:r>
      <w:r>
        <w:rPr>
          <w:sz w:val="24"/>
          <w:szCs w:val="24"/>
        </w:rPr>
        <w:t xml:space="preserve"> et</w:t>
      </w:r>
      <w:r w:rsidRPr="000D378F">
        <w:rPr>
          <w:sz w:val="24"/>
          <w:szCs w:val="24"/>
        </w:rPr>
        <w:t xml:space="preserve"> à moyen terme</w:t>
      </w:r>
      <w:r>
        <w:rPr>
          <w:sz w:val="24"/>
          <w:szCs w:val="24"/>
        </w:rPr>
        <w:t>s</w:t>
      </w:r>
      <w:r w:rsidRPr="000D378F">
        <w:rPr>
          <w:sz w:val="24"/>
          <w:szCs w:val="24"/>
        </w:rPr>
        <w:t xml:space="preserve"> au niv</w:t>
      </w:r>
      <w:r>
        <w:rPr>
          <w:sz w:val="24"/>
          <w:szCs w:val="24"/>
        </w:rPr>
        <w:t xml:space="preserve">eau de ces quatre composantes. </w:t>
      </w:r>
    </w:p>
    <w:p w14:paraId="60CCE400" w14:textId="6A9107A1" w:rsidR="000D378F" w:rsidRPr="00D42F2D" w:rsidRDefault="000D378F" w:rsidP="000D378F">
      <w:pPr>
        <w:jc w:val="both"/>
        <w:rPr>
          <w:sz w:val="24"/>
          <w:szCs w:val="24"/>
        </w:rPr>
      </w:pPr>
      <w:r>
        <w:rPr>
          <w:sz w:val="24"/>
          <w:szCs w:val="24"/>
        </w:rPr>
        <w:t>Notons que le</w:t>
      </w:r>
      <w:r w:rsidRPr="000D378F">
        <w:rPr>
          <w:sz w:val="24"/>
          <w:szCs w:val="24"/>
        </w:rPr>
        <w:t xml:space="preserve"> </w:t>
      </w:r>
      <w:r>
        <w:rPr>
          <w:sz w:val="24"/>
          <w:szCs w:val="24"/>
        </w:rPr>
        <w:t xml:space="preserve">projet </w:t>
      </w:r>
      <w:r w:rsidRPr="000D378F">
        <w:rPr>
          <w:sz w:val="24"/>
          <w:szCs w:val="24"/>
        </w:rPr>
        <w:t>SAP</w:t>
      </w:r>
      <w:r>
        <w:rPr>
          <w:sz w:val="24"/>
          <w:szCs w:val="24"/>
        </w:rPr>
        <w:t>/Bénin</w:t>
      </w:r>
      <w:r w:rsidRPr="000D378F">
        <w:rPr>
          <w:sz w:val="24"/>
          <w:szCs w:val="24"/>
        </w:rPr>
        <w:t xml:space="preserve"> actuel ne couvre pas encor</w:t>
      </w:r>
      <w:r>
        <w:rPr>
          <w:sz w:val="24"/>
          <w:szCs w:val="24"/>
        </w:rPr>
        <w:t xml:space="preserve">e tous les risques climatiques. </w:t>
      </w:r>
      <w:r w:rsidRPr="000D378F">
        <w:rPr>
          <w:sz w:val="24"/>
          <w:szCs w:val="24"/>
        </w:rPr>
        <w:t>Seul le risque inondation est pris en compte.</w:t>
      </w:r>
      <w:r w:rsidRPr="00D42F2D">
        <w:rPr>
          <w:sz w:val="24"/>
          <w:szCs w:val="24"/>
        </w:rPr>
        <w:t xml:space="preserve"> </w:t>
      </w:r>
    </w:p>
    <w:p w14:paraId="3B4C0E6B" w14:textId="2F1BDCF5" w:rsidR="00CE4F43" w:rsidRPr="00D42F2D" w:rsidRDefault="00CE4F43" w:rsidP="00CE4F43">
      <w:pPr>
        <w:jc w:val="both"/>
        <w:rPr>
          <w:sz w:val="24"/>
          <w:szCs w:val="24"/>
        </w:rPr>
      </w:pPr>
      <w:r w:rsidRPr="00D42F2D">
        <w:rPr>
          <w:sz w:val="24"/>
          <w:szCs w:val="24"/>
        </w:rPr>
        <w:t>Les collectivités locales ne se sont pas encore approprié</w:t>
      </w:r>
      <w:r w:rsidR="000D378F">
        <w:rPr>
          <w:sz w:val="24"/>
          <w:szCs w:val="24"/>
        </w:rPr>
        <w:t>es</w:t>
      </w:r>
      <w:r w:rsidRPr="00D42F2D">
        <w:rPr>
          <w:sz w:val="24"/>
          <w:szCs w:val="24"/>
        </w:rPr>
        <w:t xml:space="preserve"> convenablement le projet malgré les séances de sensibilisation qui sont faites à leur endroit. </w:t>
      </w:r>
    </w:p>
    <w:p w14:paraId="1443D434" w14:textId="7F0EE613" w:rsidR="00CE4F43" w:rsidRPr="00D42F2D" w:rsidRDefault="00CE4F43" w:rsidP="00CE4F43">
      <w:pPr>
        <w:jc w:val="both"/>
        <w:rPr>
          <w:sz w:val="24"/>
          <w:szCs w:val="24"/>
        </w:rPr>
      </w:pPr>
      <w:r w:rsidRPr="00DD707B">
        <w:rPr>
          <w:sz w:val="24"/>
          <w:szCs w:val="24"/>
        </w:rPr>
        <w:t>Les serveurs actuellement installés ne délivrent que des données alors qu’on devrait avoir des serveurs qui délivrent tout</w:t>
      </w:r>
      <w:r w:rsidR="00DD707B">
        <w:rPr>
          <w:sz w:val="24"/>
          <w:szCs w:val="24"/>
        </w:rPr>
        <w:t xml:space="preserve">es les informations et un </w:t>
      </w:r>
      <w:r w:rsidRPr="00DD707B">
        <w:rPr>
          <w:sz w:val="24"/>
          <w:szCs w:val="24"/>
        </w:rPr>
        <w:t>bulletin climatique. Ce qui implique qu’une autre génération de serveurs doit être acquise à l’avenir. Le point focal SAP-DNM/ANAC/ASECNA justifie ces défaillances par la non implication des cadres instrumentistes de l’ASECNA dans l’acquisition du matériel.</w:t>
      </w:r>
    </w:p>
    <w:p w14:paraId="4754CE98" w14:textId="3324DFF9" w:rsidR="003856C5" w:rsidRDefault="003856C5" w:rsidP="003C52C5">
      <w:pPr>
        <w:jc w:val="both"/>
        <w:rPr>
          <w:sz w:val="24"/>
        </w:rPr>
      </w:pPr>
      <w:r>
        <w:rPr>
          <w:sz w:val="24"/>
        </w:rPr>
        <w:t>A l’issue de nos entretiens avec les part</w:t>
      </w:r>
      <w:r w:rsidR="00DD707B">
        <w:rPr>
          <w:sz w:val="24"/>
        </w:rPr>
        <w:t>ies prenantes impliquées dans la mise</w:t>
      </w:r>
      <w:r>
        <w:rPr>
          <w:sz w:val="24"/>
        </w:rPr>
        <w:t xml:space="preserve"> projet</w:t>
      </w:r>
      <w:r w:rsidR="00DD707B">
        <w:rPr>
          <w:sz w:val="24"/>
        </w:rPr>
        <w:t>,</w:t>
      </w:r>
      <w:r>
        <w:rPr>
          <w:sz w:val="24"/>
        </w:rPr>
        <w:t xml:space="preserve"> </w:t>
      </w:r>
      <w:r w:rsidR="00DD707B">
        <w:rPr>
          <w:sz w:val="24"/>
        </w:rPr>
        <w:t xml:space="preserve">y compris les points focaux météo ainsi que l’analyse </w:t>
      </w:r>
      <w:r w:rsidR="00D34836">
        <w:rPr>
          <w:sz w:val="24"/>
        </w:rPr>
        <w:t xml:space="preserve">les documents pertinents </w:t>
      </w:r>
      <w:r w:rsidR="00DD707B">
        <w:rPr>
          <w:sz w:val="24"/>
        </w:rPr>
        <w:t xml:space="preserve">relatifs au projet et </w:t>
      </w:r>
      <w:r w:rsidR="00D34836">
        <w:rPr>
          <w:sz w:val="24"/>
        </w:rPr>
        <w:t xml:space="preserve">mis à notre disposition, </w:t>
      </w:r>
      <w:r w:rsidR="00DD707B">
        <w:rPr>
          <w:sz w:val="24"/>
        </w:rPr>
        <w:t>les</w:t>
      </w:r>
      <w:r w:rsidR="00D34836">
        <w:rPr>
          <w:sz w:val="24"/>
        </w:rPr>
        <w:t xml:space="preserve"> recommandations </w:t>
      </w:r>
      <w:r w:rsidR="00DD707B">
        <w:rPr>
          <w:sz w:val="24"/>
        </w:rPr>
        <w:t xml:space="preserve">suivantes peuvent être faites : </w:t>
      </w:r>
    </w:p>
    <w:p w14:paraId="1B867C15" w14:textId="77777777" w:rsidR="00D34836" w:rsidRPr="00DD707B" w:rsidRDefault="00D34836" w:rsidP="00DD707B">
      <w:pPr>
        <w:pStyle w:val="Paragraphedeliste"/>
        <w:numPr>
          <w:ilvl w:val="0"/>
          <w:numId w:val="69"/>
        </w:numPr>
        <w:jc w:val="both"/>
        <w:rPr>
          <w:b/>
          <w:sz w:val="28"/>
        </w:rPr>
      </w:pPr>
      <w:r w:rsidRPr="00DD707B">
        <w:rPr>
          <w:b/>
          <w:sz w:val="28"/>
        </w:rPr>
        <w:t>Sur le plan de la mise en œuvre physique :</w:t>
      </w:r>
    </w:p>
    <w:p w14:paraId="1BB51FC6" w14:textId="77777777" w:rsidR="00DD707B" w:rsidRDefault="00DD707B" w:rsidP="00DD707B">
      <w:pPr>
        <w:jc w:val="both"/>
        <w:rPr>
          <w:sz w:val="24"/>
        </w:rPr>
      </w:pPr>
    </w:p>
    <w:p w14:paraId="1152E376" w14:textId="015F90C7" w:rsidR="002823CF" w:rsidRPr="004B2402" w:rsidRDefault="00DD707B" w:rsidP="004B2402">
      <w:pPr>
        <w:pStyle w:val="Paragraphedeliste"/>
        <w:numPr>
          <w:ilvl w:val="0"/>
          <w:numId w:val="71"/>
        </w:numPr>
        <w:jc w:val="both"/>
        <w:rPr>
          <w:sz w:val="24"/>
        </w:rPr>
      </w:pPr>
      <w:r w:rsidRPr="004B2402">
        <w:rPr>
          <w:sz w:val="24"/>
        </w:rPr>
        <w:t xml:space="preserve">Poursuivre les formations prévues </w:t>
      </w:r>
      <w:r w:rsidR="00156EA0" w:rsidRPr="004B2402">
        <w:rPr>
          <w:sz w:val="24"/>
        </w:rPr>
        <w:t>afin de permettre aux ingénieurs et aux experts d’acquérir les capacités de faire la mo</w:t>
      </w:r>
      <w:r w:rsidRPr="004B2402">
        <w:rPr>
          <w:sz w:val="24"/>
        </w:rPr>
        <w:t>délisation à partir des données</w:t>
      </w:r>
      <w:r w:rsidR="00156EA0" w:rsidRPr="004B2402">
        <w:rPr>
          <w:sz w:val="24"/>
        </w:rPr>
        <w:t> ;</w:t>
      </w:r>
    </w:p>
    <w:p w14:paraId="33ECD154" w14:textId="48F8A8E4" w:rsidR="00156EA0" w:rsidRPr="004B2402" w:rsidRDefault="00DD707B" w:rsidP="004B2402">
      <w:pPr>
        <w:pStyle w:val="Paragraphedeliste"/>
        <w:numPr>
          <w:ilvl w:val="0"/>
          <w:numId w:val="71"/>
        </w:numPr>
        <w:jc w:val="both"/>
        <w:rPr>
          <w:sz w:val="24"/>
        </w:rPr>
      </w:pPr>
      <w:r w:rsidRPr="004B2402">
        <w:rPr>
          <w:sz w:val="24"/>
        </w:rPr>
        <w:t xml:space="preserve">Compléter l’achat </w:t>
      </w:r>
      <w:r w:rsidR="003C52C5" w:rsidRPr="004B2402">
        <w:rPr>
          <w:sz w:val="24"/>
        </w:rPr>
        <w:t>des a</w:t>
      </w:r>
      <w:r w:rsidR="00156EA0" w:rsidRPr="004B2402">
        <w:rPr>
          <w:sz w:val="24"/>
        </w:rPr>
        <w:t>ppareils</w:t>
      </w:r>
      <w:r w:rsidR="003C52C5" w:rsidRPr="004B2402">
        <w:rPr>
          <w:sz w:val="24"/>
        </w:rPr>
        <w:t xml:space="preserve"> et équipements importants </w:t>
      </w:r>
      <w:r w:rsidRPr="004B2402">
        <w:rPr>
          <w:sz w:val="24"/>
        </w:rPr>
        <w:t xml:space="preserve">prévus et importants </w:t>
      </w:r>
      <w:r w:rsidR="003C52C5" w:rsidRPr="004B2402">
        <w:rPr>
          <w:sz w:val="24"/>
        </w:rPr>
        <w:t xml:space="preserve">; </w:t>
      </w:r>
    </w:p>
    <w:p w14:paraId="407AE8AB" w14:textId="48A4F2F3" w:rsidR="00156EA0" w:rsidRPr="004B2402" w:rsidRDefault="00DD707B" w:rsidP="004B2402">
      <w:pPr>
        <w:pStyle w:val="Paragraphedeliste"/>
        <w:numPr>
          <w:ilvl w:val="0"/>
          <w:numId w:val="71"/>
        </w:numPr>
        <w:jc w:val="both"/>
        <w:rPr>
          <w:sz w:val="24"/>
        </w:rPr>
      </w:pPr>
      <w:r w:rsidRPr="004B2402">
        <w:rPr>
          <w:sz w:val="24"/>
        </w:rPr>
        <w:t>Surveiller</w:t>
      </w:r>
      <w:r w:rsidR="00F91876">
        <w:rPr>
          <w:sz w:val="24"/>
        </w:rPr>
        <w:t xml:space="preserve"> l</w:t>
      </w:r>
      <w:r w:rsidR="00156EA0" w:rsidRPr="004B2402">
        <w:rPr>
          <w:sz w:val="24"/>
        </w:rPr>
        <w:t>es équipements de mesure installés</w:t>
      </w:r>
      <w:r w:rsidR="003C52C5" w:rsidRPr="004B2402">
        <w:rPr>
          <w:sz w:val="24"/>
        </w:rPr>
        <w:t> </w:t>
      </w:r>
      <w:r w:rsidRPr="004B2402">
        <w:rPr>
          <w:sz w:val="24"/>
        </w:rPr>
        <w:t>ici et là sur l’étendue du territoire national : important d’assurer la</w:t>
      </w:r>
      <w:r w:rsidR="003C52C5" w:rsidRPr="004B2402">
        <w:rPr>
          <w:sz w:val="24"/>
        </w:rPr>
        <w:t xml:space="preserve"> sécurité </w:t>
      </w:r>
      <w:r w:rsidRPr="004B2402">
        <w:rPr>
          <w:sz w:val="24"/>
        </w:rPr>
        <w:t xml:space="preserve">des équipements et appareils acquis </w:t>
      </w:r>
      <w:r w:rsidR="003C52C5" w:rsidRPr="004B2402">
        <w:rPr>
          <w:sz w:val="24"/>
        </w:rPr>
        <w:t xml:space="preserve">à travers </w:t>
      </w:r>
      <w:r w:rsidR="00B51934" w:rsidRPr="004B2402">
        <w:rPr>
          <w:sz w:val="24"/>
        </w:rPr>
        <w:t xml:space="preserve">des personnes responsabilisées et </w:t>
      </w:r>
      <w:r w:rsidRPr="004B2402">
        <w:rPr>
          <w:sz w:val="24"/>
        </w:rPr>
        <w:t xml:space="preserve">rémunérées : </w:t>
      </w:r>
      <w:r w:rsidR="00B51934" w:rsidRPr="004B2402">
        <w:rPr>
          <w:sz w:val="24"/>
        </w:rPr>
        <w:t>l</w:t>
      </w:r>
      <w:r w:rsidR="003C52C5" w:rsidRPr="004B2402">
        <w:rPr>
          <w:sz w:val="24"/>
        </w:rPr>
        <w:t>es personnes qui font la lecture au niveau des stations sont en même temps chargées de surveiller ces stations. Mais en retour</w:t>
      </w:r>
      <w:r w:rsidR="00F91876">
        <w:rPr>
          <w:sz w:val="24"/>
        </w:rPr>
        <w:t>,</w:t>
      </w:r>
      <w:r w:rsidR="003C52C5" w:rsidRPr="004B2402">
        <w:rPr>
          <w:sz w:val="24"/>
        </w:rPr>
        <w:t xml:space="preserve"> ils attendent une contrepartie monétaire qu’ils ne reçoivent pas. Ils ont déploré cette situation et </w:t>
      </w:r>
      <w:r w:rsidRPr="004B2402">
        <w:rPr>
          <w:sz w:val="24"/>
        </w:rPr>
        <w:t xml:space="preserve">le risque de démotivation pour assurer la </w:t>
      </w:r>
      <w:r w:rsidRPr="004B2402">
        <w:rPr>
          <w:sz w:val="24"/>
        </w:rPr>
        <w:lastRenderedPageBreak/>
        <w:t>surveillance est  visible</w:t>
      </w:r>
      <w:r w:rsidR="003C52C5" w:rsidRPr="004B2402">
        <w:rPr>
          <w:sz w:val="24"/>
        </w:rPr>
        <w:t xml:space="preserve">. </w:t>
      </w:r>
      <w:r w:rsidR="00F91876">
        <w:rPr>
          <w:sz w:val="24"/>
        </w:rPr>
        <w:t>Sans l’amélioration de leur situation, les équipements risquent d’être vandalisés</w:t>
      </w:r>
    </w:p>
    <w:p w14:paraId="47366EBE" w14:textId="23791B4E" w:rsidR="004B2402" w:rsidRDefault="004B2402" w:rsidP="004B2402">
      <w:pPr>
        <w:pStyle w:val="Paragraphedeliste"/>
        <w:numPr>
          <w:ilvl w:val="0"/>
          <w:numId w:val="71"/>
        </w:numPr>
        <w:jc w:val="both"/>
        <w:rPr>
          <w:sz w:val="24"/>
        </w:rPr>
      </w:pPr>
      <w:r w:rsidRPr="004B2402">
        <w:rPr>
          <w:sz w:val="24"/>
        </w:rPr>
        <w:t>Faire de l’intégration dans les PTA des ministères et structures impliquées une r</w:t>
      </w:r>
      <w:r>
        <w:rPr>
          <w:sz w:val="24"/>
        </w:rPr>
        <w:t>éalit</w:t>
      </w:r>
      <w:r w:rsidRPr="004B2402">
        <w:rPr>
          <w:sz w:val="24"/>
        </w:rPr>
        <w:t>é avant la fin du projet. Ceci pourrait constituer un gage de durabilité du projet SAP/B</w:t>
      </w:r>
      <w:r>
        <w:rPr>
          <w:sz w:val="24"/>
        </w:rPr>
        <w:t>énin</w:t>
      </w:r>
    </w:p>
    <w:p w14:paraId="03F9DBFD" w14:textId="77777777" w:rsidR="004B2402" w:rsidRPr="004B2402" w:rsidRDefault="004B2402" w:rsidP="004B2402">
      <w:pPr>
        <w:pStyle w:val="Paragraphedeliste"/>
        <w:jc w:val="both"/>
        <w:rPr>
          <w:sz w:val="24"/>
        </w:rPr>
      </w:pPr>
    </w:p>
    <w:p w14:paraId="21EA2310" w14:textId="13CCF391" w:rsidR="00D34836" w:rsidRPr="00DD707B" w:rsidRDefault="00D34836" w:rsidP="00DD707B">
      <w:pPr>
        <w:pStyle w:val="Paragraphedeliste"/>
        <w:numPr>
          <w:ilvl w:val="0"/>
          <w:numId w:val="69"/>
        </w:numPr>
        <w:jc w:val="both"/>
        <w:rPr>
          <w:b/>
          <w:sz w:val="28"/>
        </w:rPr>
      </w:pPr>
      <w:r w:rsidRPr="00DD707B">
        <w:rPr>
          <w:b/>
          <w:sz w:val="28"/>
        </w:rPr>
        <w:t>Sur le p</w:t>
      </w:r>
      <w:r w:rsidR="004B2402">
        <w:rPr>
          <w:b/>
          <w:sz w:val="28"/>
        </w:rPr>
        <w:t>lan de la mise en œuvre financière</w:t>
      </w:r>
      <w:r w:rsidRPr="00DD707B">
        <w:rPr>
          <w:b/>
          <w:sz w:val="28"/>
        </w:rPr>
        <w:t> :</w:t>
      </w:r>
    </w:p>
    <w:p w14:paraId="100B2302" w14:textId="77777777" w:rsidR="004B2402" w:rsidRDefault="004B2402" w:rsidP="004B2402">
      <w:pPr>
        <w:jc w:val="both"/>
        <w:rPr>
          <w:sz w:val="24"/>
        </w:rPr>
      </w:pPr>
    </w:p>
    <w:p w14:paraId="20700D3C" w14:textId="7865A6B9" w:rsidR="004B2402" w:rsidRPr="00740474" w:rsidRDefault="004B2402" w:rsidP="00740474">
      <w:pPr>
        <w:pStyle w:val="Paragraphedeliste"/>
        <w:numPr>
          <w:ilvl w:val="0"/>
          <w:numId w:val="72"/>
        </w:numPr>
        <w:jc w:val="both"/>
        <w:rPr>
          <w:sz w:val="24"/>
        </w:rPr>
      </w:pPr>
      <w:r w:rsidRPr="00740474">
        <w:rPr>
          <w:sz w:val="24"/>
        </w:rPr>
        <w:t xml:space="preserve">Intégrer dans un document tous les ajouts ou modifications du contenu de la matrice des résultats </w:t>
      </w:r>
      <w:r w:rsidR="00B51934" w:rsidRPr="00740474">
        <w:rPr>
          <w:sz w:val="24"/>
        </w:rPr>
        <w:t xml:space="preserve">avec leurs incidences financières afin de faciliter la compréhension des </w:t>
      </w:r>
      <w:r w:rsidRPr="00740474">
        <w:rPr>
          <w:sz w:val="24"/>
        </w:rPr>
        <w:t>écarts financiers</w:t>
      </w:r>
      <w:r w:rsidR="00B51934" w:rsidRPr="00740474">
        <w:rPr>
          <w:sz w:val="24"/>
        </w:rPr>
        <w:t xml:space="preserve"> ou non consommation de budget</w:t>
      </w:r>
      <w:r w:rsidRPr="00740474">
        <w:rPr>
          <w:sz w:val="24"/>
        </w:rPr>
        <w:t xml:space="preserve"> mais aussi de donner une idée plus exacte des activités qui concourent à la réalisation des produits</w:t>
      </w:r>
      <w:r w:rsidR="00B51934" w:rsidRPr="00740474">
        <w:rPr>
          <w:sz w:val="24"/>
        </w:rPr>
        <w:t xml:space="preserve">. </w:t>
      </w:r>
    </w:p>
    <w:p w14:paraId="527FA99E" w14:textId="132E7A3E" w:rsidR="00CE4F43" w:rsidRPr="00740474" w:rsidRDefault="004B2402" w:rsidP="00740474">
      <w:pPr>
        <w:pStyle w:val="Paragraphedeliste"/>
        <w:numPr>
          <w:ilvl w:val="0"/>
          <w:numId w:val="72"/>
        </w:numPr>
        <w:jc w:val="both"/>
        <w:rPr>
          <w:sz w:val="24"/>
          <w:szCs w:val="24"/>
        </w:rPr>
      </w:pPr>
      <w:r w:rsidRPr="00740474">
        <w:rPr>
          <w:sz w:val="24"/>
          <w:szCs w:val="24"/>
        </w:rPr>
        <w:t>Faire le point de</w:t>
      </w:r>
      <w:r w:rsidR="002510B6">
        <w:rPr>
          <w:sz w:val="24"/>
          <w:szCs w:val="24"/>
        </w:rPr>
        <w:t>s</w:t>
      </w:r>
      <w:r w:rsidRPr="00740474">
        <w:rPr>
          <w:sz w:val="24"/>
          <w:szCs w:val="24"/>
        </w:rPr>
        <w:t xml:space="preserve"> dépenses au titre de la partie nationale afin d’avoir une vue d’ensemble de la gestion </w:t>
      </w:r>
      <w:r w:rsidR="00740474" w:rsidRPr="00740474">
        <w:rPr>
          <w:sz w:val="24"/>
          <w:szCs w:val="24"/>
        </w:rPr>
        <w:t>financière</w:t>
      </w:r>
      <w:r w:rsidRPr="00740474">
        <w:rPr>
          <w:sz w:val="24"/>
          <w:szCs w:val="24"/>
        </w:rPr>
        <w:t xml:space="preserve"> du projet : </w:t>
      </w:r>
      <w:r w:rsidR="00CE4F43" w:rsidRPr="00740474">
        <w:rPr>
          <w:sz w:val="24"/>
          <w:szCs w:val="24"/>
        </w:rPr>
        <w:t>la structure de gestion financière du projet n’a aucune information sur l’exécution des dépenses au titre de la contribution nationale</w:t>
      </w:r>
      <w:r w:rsidR="002510B6">
        <w:rPr>
          <w:sz w:val="24"/>
          <w:szCs w:val="24"/>
        </w:rPr>
        <w:t>.</w:t>
      </w:r>
      <w:r w:rsidR="00CE4F43" w:rsidRPr="00740474">
        <w:rPr>
          <w:sz w:val="24"/>
          <w:szCs w:val="24"/>
        </w:rPr>
        <w:t xml:space="preserve"> Ceci ne permet pas de voir l’importance que les autorités accordent au projet.  </w:t>
      </w:r>
    </w:p>
    <w:p w14:paraId="4521DCEF" w14:textId="77777777" w:rsidR="00FA7369" w:rsidRDefault="00FA7369">
      <w:pPr>
        <w:spacing w:after="0" w:line="240" w:lineRule="auto"/>
        <w:rPr>
          <w:sz w:val="24"/>
        </w:rPr>
      </w:pPr>
    </w:p>
    <w:p w14:paraId="3F258F8C" w14:textId="79480EBC" w:rsidR="00FA7369" w:rsidRPr="00190BE2" w:rsidRDefault="00FA7369" w:rsidP="00FA7369">
      <w:pPr>
        <w:pStyle w:val="Titre1"/>
        <w:rPr>
          <w:b/>
          <w:sz w:val="28"/>
          <w:szCs w:val="28"/>
        </w:rPr>
      </w:pPr>
      <w:bookmarkStart w:id="37" w:name="_Toc329808641"/>
      <w:r>
        <w:rPr>
          <w:b/>
          <w:sz w:val="28"/>
          <w:szCs w:val="28"/>
        </w:rPr>
        <w:t>V</w:t>
      </w:r>
      <w:r w:rsidRPr="00190BE2">
        <w:rPr>
          <w:b/>
          <w:sz w:val="28"/>
          <w:szCs w:val="28"/>
        </w:rPr>
        <w:t>. CONCLUSIONS</w:t>
      </w:r>
      <w:bookmarkEnd w:id="37"/>
      <w:r w:rsidRPr="00190BE2">
        <w:rPr>
          <w:b/>
          <w:sz w:val="28"/>
          <w:szCs w:val="28"/>
        </w:rPr>
        <w:t xml:space="preserve"> </w:t>
      </w:r>
    </w:p>
    <w:p w14:paraId="205BB95C" w14:textId="77777777" w:rsidR="001B28DD" w:rsidRPr="00740474" w:rsidRDefault="001B28DD">
      <w:pPr>
        <w:spacing w:after="0" w:line="240" w:lineRule="auto"/>
        <w:rPr>
          <w:sz w:val="24"/>
          <w:szCs w:val="24"/>
        </w:rPr>
      </w:pPr>
    </w:p>
    <w:p w14:paraId="219776C6" w14:textId="404ADF9D" w:rsidR="004B2E3E" w:rsidRPr="00EB4A5D" w:rsidRDefault="004B2E3E" w:rsidP="004B2E3E">
      <w:pPr>
        <w:pStyle w:val="NormalWeb"/>
        <w:jc w:val="both"/>
        <w:rPr>
          <w:rFonts w:ascii="Calibri" w:hAnsi="Calibri"/>
          <w:sz w:val="24"/>
          <w:szCs w:val="24"/>
        </w:rPr>
      </w:pPr>
      <w:r>
        <w:rPr>
          <w:rFonts w:ascii="Calibri" w:hAnsi="Calibri"/>
          <w:sz w:val="24"/>
          <w:szCs w:val="24"/>
        </w:rPr>
        <w:t xml:space="preserve">Le </w:t>
      </w:r>
      <w:r w:rsidRPr="00EB4A5D">
        <w:rPr>
          <w:rFonts w:ascii="Calibri" w:hAnsi="Calibri"/>
          <w:sz w:val="24"/>
          <w:szCs w:val="24"/>
        </w:rPr>
        <w:t xml:space="preserve">projet de Renforcement de l’information climatique et des systèmes d’alerte précoce en Afrique pour le développement de la résilience et de l’adaptation aux changements climatiques </w:t>
      </w:r>
      <w:r>
        <w:rPr>
          <w:rFonts w:ascii="Calibri" w:hAnsi="Calibri"/>
          <w:sz w:val="24"/>
          <w:szCs w:val="24"/>
        </w:rPr>
        <w:t>/Bénin</w:t>
      </w:r>
      <w:r w:rsidR="008D770B">
        <w:rPr>
          <w:rFonts w:ascii="Calibri" w:hAnsi="Calibri"/>
          <w:sz w:val="24"/>
          <w:szCs w:val="24"/>
        </w:rPr>
        <w:t xml:space="preserve"> a pour objectifs :</w:t>
      </w:r>
    </w:p>
    <w:p w14:paraId="4AB45575" w14:textId="77777777" w:rsidR="004B2E3E" w:rsidRPr="00EB4A5D" w:rsidRDefault="004B2E3E" w:rsidP="004B2E3E">
      <w:pPr>
        <w:pStyle w:val="NormalWeb"/>
        <w:numPr>
          <w:ilvl w:val="0"/>
          <w:numId w:val="73"/>
        </w:numPr>
        <w:jc w:val="both"/>
        <w:rPr>
          <w:rFonts w:ascii="Calibri" w:hAnsi="Calibri"/>
          <w:sz w:val="24"/>
          <w:szCs w:val="24"/>
        </w:rPr>
      </w:pPr>
      <w:r w:rsidRPr="00EB4A5D">
        <w:rPr>
          <w:rFonts w:ascii="Calibri" w:hAnsi="Calibri"/>
          <w:sz w:val="24"/>
          <w:szCs w:val="24"/>
        </w:rPr>
        <w:t xml:space="preserve">Amélioration de la compréhension des exigences relatives aux données et des processus méthodologiques nécessaires pour évaluer les risques de sècheresse pour l’agriculture et des risques d’inondation dans une démarche probabiliste ; </w:t>
      </w:r>
    </w:p>
    <w:p w14:paraId="033F46F2" w14:textId="77777777" w:rsidR="004B2E3E" w:rsidRPr="00EB4A5D" w:rsidRDefault="004B2E3E" w:rsidP="004B2E3E">
      <w:pPr>
        <w:pStyle w:val="NormalWeb"/>
        <w:numPr>
          <w:ilvl w:val="0"/>
          <w:numId w:val="73"/>
        </w:numPr>
        <w:jc w:val="both"/>
        <w:rPr>
          <w:rFonts w:ascii="Calibri" w:hAnsi="Calibri"/>
          <w:sz w:val="24"/>
          <w:szCs w:val="24"/>
        </w:rPr>
      </w:pPr>
      <w:r w:rsidRPr="00EB4A5D">
        <w:rPr>
          <w:rFonts w:ascii="Calibri" w:hAnsi="Calibri"/>
          <w:sz w:val="24"/>
          <w:szCs w:val="24"/>
        </w:rPr>
        <w:t xml:space="preserve">L’initiation à la construction de la base de données pour le développement des profils de risques nationaux ; </w:t>
      </w:r>
    </w:p>
    <w:p w14:paraId="2D91526F" w14:textId="77777777" w:rsidR="004B2E3E" w:rsidRPr="004B2E3E" w:rsidRDefault="004B2E3E" w:rsidP="004B2E3E">
      <w:pPr>
        <w:pStyle w:val="Paragraphedeliste"/>
        <w:numPr>
          <w:ilvl w:val="0"/>
          <w:numId w:val="73"/>
        </w:numPr>
        <w:spacing w:line="240" w:lineRule="auto"/>
        <w:rPr>
          <w:sz w:val="24"/>
          <w:szCs w:val="24"/>
        </w:rPr>
      </w:pPr>
      <w:r w:rsidRPr="004B2E3E">
        <w:rPr>
          <w:sz w:val="24"/>
          <w:szCs w:val="24"/>
        </w:rPr>
        <w:t xml:space="preserve">La facilitation, l’identification et la consolidation d’un point focal pour l’information sur les risques de catastrophe. </w:t>
      </w:r>
    </w:p>
    <w:p w14:paraId="06767D32" w14:textId="77777777" w:rsidR="004B2E3E" w:rsidRPr="00740474" w:rsidRDefault="004B2E3E" w:rsidP="004B2E3E">
      <w:pPr>
        <w:pStyle w:val="NormalWeb"/>
        <w:jc w:val="both"/>
        <w:rPr>
          <w:rFonts w:ascii="Calibri" w:hAnsi="Calibri"/>
          <w:sz w:val="24"/>
          <w:szCs w:val="24"/>
        </w:rPr>
      </w:pPr>
      <w:r w:rsidRPr="00740474">
        <w:rPr>
          <w:rFonts w:ascii="Calibri" w:hAnsi="Calibri" w:cs="Gill Sans"/>
          <w:bCs/>
          <w:iCs/>
          <w:sz w:val="24"/>
          <w:szCs w:val="24"/>
        </w:rPr>
        <w:t xml:space="preserve">Les systèmes d’alerte précoce les plus performants sont ceux où le gouvernement reconnait leur importance dans le processus de prise de décision, ce qui implique notamment: </w:t>
      </w:r>
    </w:p>
    <w:p w14:paraId="0AAD9F37" w14:textId="77777777" w:rsidR="004B2E3E" w:rsidRDefault="004B2E3E" w:rsidP="004B2E3E">
      <w:pPr>
        <w:pStyle w:val="NormalWeb"/>
        <w:numPr>
          <w:ilvl w:val="0"/>
          <w:numId w:val="66"/>
        </w:numPr>
        <w:jc w:val="both"/>
        <w:rPr>
          <w:rFonts w:ascii="Calibri" w:hAnsi="Calibri"/>
          <w:sz w:val="24"/>
          <w:szCs w:val="24"/>
        </w:rPr>
      </w:pPr>
      <w:r w:rsidRPr="00EB4A5D">
        <w:rPr>
          <w:rFonts w:ascii="Calibri" w:hAnsi="Calibri" w:cs="Arial"/>
          <w:sz w:val="24"/>
          <w:szCs w:val="24"/>
        </w:rPr>
        <w:t xml:space="preserve">un engagement politique et financier envers le développement des SAP; </w:t>
      </w:r>
    </w:p>
    <w:p w14:paraId="41C1AF5C" w14:textId="77777777" w:rsidR="004B2E3E" w:rsidRDefault="004B2E3E" w:rsidP="004B2E3E">
      <w:pPr>
        <w:pStyle w:val="NormalWeb"/>
        <w:numPr>
          <w:ilvl w:val="0"/>
          <w:numId w:val="66"/>
        </w:numPr>
        <w:jc w:val="both"/>
        <w:rPr>
          <w:rFonts w:ascii="Calibri" w:hAnsi="Calibri"/>
          <w:sz w:val="24"/>
          <w:szCs w:val="24"/>
        </w:rPr>
      </w:pPr>
      <w:r w:rsidRPr="00EB4A5D">
        <w:rPr>
          <w:rFonts w:ascii="Calibri" w:hAnsi="Calibri" w:cs="Arial"/>
          <w:sz w:val="24"/>
          <w:szCs w:val="24"/>
        </w:rPr>
        <w:t xml:space="preserve">une volonté́ de maintenir la </w:t>
      </w:r>
      <w:r w:rsidRPr="00EB4A5D">
        <w:rPr>
          <w:rFonts w:ascii="Calibri" w:hAnsi="Calibri" w:cs="Arial"/>
          <w:b/>
          <w:bCs/>
          <w:sz w:val="24"/>
          <w:szCs w:val="24"/>
        </w:rPr>
        <w:t xml:space="preserve">transparence du système </w:t>
      </w:r>
      <w:r w:rsidRPr="00EB4A5D">
        <w:rPr>
          <w:rFonts w:ascii="Calibri" w:hAnsi="Calibri" w:cs="Arial"/>
          <w:sz w:val="24"/>
          <w:szCs w:val="24"/>
        </w:rPr>
        <w:t>et d’accorder une autonomie d’analyse aux SAP</w:t>
      </w:r>
      <w:r>
        <w:rPr>
          <w:rFonts w:ascii="Calibri" w:hAnsi="Calibri" w:cs="Arial"/>
          <w:sz w:val="24"/>
          <w:szCs w:val="24"/>
        </w:rPr>
        <w:t xml:space="preserve"> </w:t>
      </w:r>
      <w:r w:rsidRPr="00EB4A5D">
        <w:rPr>
          <w:rFonts w:ascii="Calibri" w:hAnsi="Calibri" w:cs="Arial"/>
          <w:sz w:val="24"/>
          <w:szCs w:val="24"/>
        </w:rPr>
        <w:t xml:space="preserve">; </w:t>
      </w:r>
    </w:p>
    <w:p w14:paraId="3E7146F8" w14:textId="77777777" w:rsidR="004B2E3E" w:rsidRDefault="004B2E3E" w:rsidP="004B2E3E">
      <w:pPr>
        <w:pStyle w:val="NormalWeb"/>
        <w:numPr>
          <w:ilvl w:val="0"/>
          <w:numId w:val="66"/>
        </w:numPr>
        <w:jc w:val="both"/>
        <w:rPr>
          <w:rFonts w:ascii="Calibri" w:hAnsi="Calibri"/>
          <w:sz w:val="24"/>
          <w:szCs w:val="24"/>
        </w:rPr>
      </w:pPr>
      <w:r w:rsidRPr="00EB4A5D">
        <w:rPr>
          <w:rFonts w:ascii="Calibri" w:hAnsi="Calibri" w:cs="Arial"/>
          <w:sz w:val="24"/>
          <w:szCs w:val="24"/>
        </w:rPr>
        <w:t xml:space="preserve">une </w:t>
      </w:r>
      <w:r w:rsidRPr="00EB4A5D">
        <w:rPr>
          <w:rFonts w:ascii="Calibri" w:hAnsi="Calibri" w:cs="Arial"/>
          <w:b/>
          <w:bCs/>
          <w:sz w:val="24"/>
          <w:szCs w:val="24"/>
        </w:rPr>
        <w:t xml:space="preserve">collaboration efficace </w:t>
      </w:r>
      <w:r>
        <w:rPr>
          <w:rFonts w:ascii="Calibri" w:hAnsi="Calibri" w:cs="Arial"/>
          <w:sz w:val="24"/>
          <w:szCs w:val="24"/>
        </w:rPr>
        <w:t>entre le gouvernement</w:t>
      </w:r>
      <w:r w:rsidRPr="00EB4A5D">
        <w:rPr>
          <w:rFonts w:ascii="Calibri" w:hAnsi="Calibri" w:cs="Arial"/>
          <w:sz w:val="24"/>
          <w:szCs w:val="24"/>
        </w:rPr>
        <w:t xml:space="preserve"> et les partenaires de développement</w:t>
      </w:r>
      <w:r>
        <w:rPr>
          <w:rFonts w:ascii="Calibri" w:hAnsi="Calibri" w:cs="Arial"/>
          <w:sz w:val="24"/>
          <w:szCs w:val="24"/>
        </w:rPr>
        <w:t xml:space="preserve"> </w:t>
      </w:r>
      <w:r w:rsidRPr="00EB4A5D">
        <w:rPr>
          <w:rFonts w:ascii="Calibri" w:hAnsi="Calibri" w:cs="Arial"/>
          <w:sz w:val="24"/>
          <w:szCs w:val="24"/>
        </w:rPr>
        <w:t xml:space="preserve">; et </w:t>
      </w:r>
    </w:p>
    <w:p w14:paraId="3B143FB9" w14:textId="2B14E9A8" w:rsidR="004B2E3E" w:rsidRPr="004B2E3E" w:rsidRDefault="004B2E3E" w:rsidP="001B28DD">
      <w:pPr>
        <w:pStyle w:val="NormalWeb"/>
        <w:numPr>
          <w:ilvl w:val="0"/>
          <w:numId w:val="66"/>
        </w:numPr>
        <w:jc w:val="both"/>
        <w:rPr>
          <w:rFonts w:ascii="Calibri" w:hAnsi="Calibri"/>
          <w:sz w:val="24"/>
          <w:szCs w:val="24"/>
        </w:rPr>
      </w:pPr>
      <w:r w:rsidRPr="00EB4A5D">
        <w:rPr>
          <w:rFonts w:ascii="Calibri" w:hAnsi="Calibri" w:cs="Arial"/>
          <w:sz w:val="24"/>
          <w:szCs w:val="24"/>
        </w:rPr>
        <w:t xml:space="preserve">des </w:t>
      </w:r>
      <w:r w:rsidRPr="00EB4A5D">
        <w:rPr>
          <w:rFonts w:ascii="Calibri" w:hAnsi="Calibri" w:cs="Arial"/>
          <w:b/>
          <w:bCs/>
          <w:sz w:val="24"/>
          <w:szCs w:val="24"/>
        </w:rPr>
        <w:t xml:space="preserve">partenariats innovateurs </w:t>
      </w:r>
      <w:r w:rsidRPr="00EB4A5D">
        <w:rPr>
          <w:rFonts w:ascii="Calibri" w:hAnsi="Calibri" w:cs="Arial"/>
          <w:sz w:val="24"/>
          <w:szCs w:val="24"/>
        </w:rPr>
        <w:t xml:space="preserve">avec les universités et les ONG et une collaboration avec les partenaires techniques en analyse des alertes précoces pour aider à pallier les limites des capacités en ressources humaines. </w:t>
      </w:r>
    </w:p>
    <w:p w14:paraId="79E2C89A" w14:textId="5C54A760" w:rsidR="001B28DD" w:rsidRPr="00740474" w:rsidRDefault="001B28DD" w:rsidP="001B28DD">
      <w:pPr>
        <w:jc w:val="both"/>
        <w:rPr>
          <w:rFonts w:cs="Arial"/>
          <w:color w:val="262626"/>
          <w:sz w:val="24"/>
          <w:szCs w:val="24"/>
        </w:rPr>
      </w:pPr>
      <w:r w:rsidRPr="00740474">
        <w:rPr>
          <w:rFonts w:cs="Arial"/>
          <w:color w:val="262626"/>
          <w:sz w:val="24"/>
          <w:szCs w:val="24"/>
        </w:rPr>
        <w:lastRenderedPageBreak/>
        <w:t>L'amélioration de l'information sur le climat (IC) et le développement d’un Système d’Alerte Précoce (SAP) sont un moyen efficace pour renforcer la prise de conscience des populations en général par rapport aux risques météorologiques/climatiques afin qu'elles se préparent en conséquence, et apprennent à mieux gérer les risques liés aux changements climatiques à long terme, avec les incertitudes qui y sont attachées</w:t>
      </w:r>
      <w:r w:rsidR="004B2E3E">
        <w:rPr>
          <w:rFonts w:cs="Arial"/>
          <w:color w:val="262626"/>
          <w:sz w:val="24"/>
          <w:szCs w:val="24"/>
        </w:rPr>
        <w:t>.</w:t>
      </w:r>
    </w:p>
    <w:p w14:paraId="590B3780" w14:textId="76400D8D" w:rsidR="00EF1E22" w:rsidRPr="00EB4A5D" w:rsidRDefault="004B2E3E" w:rsidP="004B2E3E">
      <w:pPr>
        <w:pStyle w:val="NormalWeb"/>
        <w:jc w:val="both"/>
        <w:rPr>
          <w:rFonts w:ascii="Calibri" w:hAnsi="Calibri"/>
          <w:sz w:val="24"/>
          <w:szCs w:val="24"/>
        </w:rPr>
      </w:pPr>
      <w:r>
        <w:rPr>
          <w:rFonts w:ascii="Calibri" w:hAnsi="Calibri" w:cs="Arial"/>
          <w:sz w:val="24"/>
          <w:szCs w:val="24"/>
        </w:rPr>
        <w:t xml:space="preserve">Au vu de ce qui précède et des constats faits lors de cette évaluation à mi-parcours, le projet </w:t>
      </w:r>
      <w:r w:rsidR="00EF1E22" w:rsidRPr="00EB4A5D">
        <w:rPr>
          <w:rFonts w:ascii="Calibri" w:hAnsi="Calibri" w:cs="Arial"/>
          <w:sz w:val="24"/>
          <w:szCs w:val="24"/>
        </w:rPr>
        <w:t>SAP</w:t>
      </w:r>
      <w:r>
        <w:rPr>
          <w:rFonts w:ascii="Calibri" w:hAnsi="Calibri" w:cs="Arial"/>
          <w:sz w:val="24"/>
          <w:szCs w:val="24"/>
        </w:rPr>
        <w:t xml:space="preserve">/Bénin </w:t>
      </w:r>
      <w:r w:rsidR="00EF1E22">
        <w:rPr>
          <w:rFonts w:ascii="Calibri" w:hAnsi="Calibri" w:cs="Arial"/>
          <w:sz w:val="24"/>
          <w:szCs w:val="24"/>
        </w:rPr>
        <w:t>doi</w:t>
      </w:r>
      <w:r w:rsidR="00EF1E22" w:rsidRPr="00EB4A5D">
        <w:rPr>
          <w:rFonts w:ascii="Calibri" w:hAnsi="Calibri" w:cs="Arial"/>
          <w:sz w:val="24"/>
          <w:szCs w:val="24"/>
        </w:rPr>
        <w:t xml:space="preserve">t </w:t>
      </w:r>
      <w:r w:rsidR="00EF1E22">
        <w:rPr>
          <w:rFonts w:ascii="Calibri" w:hAnsi="Calibri" w:cs="Arial"/>
          <w:sz w:val="24"/>
          <w:szCs w:val="24"/>
        </w:rPr>
        <w:t>davantage clarifier son mandat. Il devra</w:t>
      </w:r>
      <w:r w:rsidR="00EF1E22" w:rsidRPr="00EB4A5D">
        <w:rPr>
          <w:rFonts w:ascii="Calibri" w:hAnsi="Calibri" w:cs="Arial"/>
          <w:sz w:val="24"/>
          <w:szCs w:val="24"/>
        </w:rPr>
        <w:t xml:space="preserve"> le fa</w:t>
      </w:r>
      <w:r w:rsidR="00EF1E22">
        <w:rPr>
          <w:rFonts w:ascii="Calibri" w:hAnsi="Calibri" w:cs="Arial"/>
          <w:sz w:val="24"/>
          <w:szCs w:val="24"/>
        </w:rPr>
        <w:t xml:space="preserve">ire en collaboration avec les structures partenaires </w:t>
      </w:r>
      <w:r w:rsidR="00EF1E22" w:rsidRPr="00EB4A5D">
        <w:rPr>
          <w:rFonts w:ascii="Calibri" w:hAnsi="Calibri" w:cs="Arial"/>
          <w:sz w:val="24"/>
          <w:szCs w:val="24"/>
        </w:rPr>
        <w:t xml:space="preserve">et dans le cadre des ressources </w:t>
      </w:r>
      <w:r w:rsidRPr="00EB4A5D">
        <w:rPr>
          <w:rFonts w:ascii="Calibri" w:hAnsi="Calibri" w:cs="Arial"/>
          <w:sz w:val="24"/>
          <w:szCs w:val="24"/>
        </w:rPr>
        <w:t>financières</w:t>
      </w:r>
      <w:r w:rsidR="00EF1E22" w:rsidRPr="00EB4A5D">
        <w:rPr>
          <w:rFonts w:ascii="Calibri" w:hAnsi="Calibri" w:cs="Arial"/>
          <w:sz w:val="24"/>
          <w:szCs w:val="24"/>
        </w:rPr>
        <w:t xml:space="preserve"> et humaines disponibles. Trop souvent, les </w:t>
      </w:r>
      <w:r w:rsidRPr="00EB4A5D">
        <w:rPr>
          <w:rFonts w:ascii="Calibri" w:hAnsi="Calibri" w:cs="Arial"/>
          <w:sz w:val="24"/>
          <w:szCs w:val="24"/>
        </w:rPr>
        <w:t>décisions</w:t>
      </w:r>
      <w:r w:rsidR="00EF1E22" w:rsidRPr="00EB4A5D">
        <w:rPr>
          <w:rFonts w:ascii="Calibri" w:hAnsi="Calibri" w:cs="Arial"/>
          <w:sz w:val="24"/>
          <w:szCs w:val="24"/>
        </w:rPr>
        <w:t xml:space="preserve"> et les </w:t>
      </w:r>
      <w:r w:rsidRPr="00EB4A5D">
        <w:rPr>
          <w:rFonts w:ascii="Calibri" w:hAnsi="Calibri" w:cs="Arial"/>
          <w:sz w:val="24"/>
          <w:szCs w:val="24"/>
        </w:rPr>
        <w:t>méthodes</w:t>
      </w:r>
      <w:r w:rsidR="00EF1E22" w:rsidRPr="00EB4A5D">
        <w:rPr>
          <w:rFonts w:ascii="Calibri" w:hAnsi="Calibri" w:cs="Arial"/>
          <w:sz w:val="24"/>
          <w:szCs w:val="24"/>
        </w:rPr>
        <w:t xml:space="preserve"> se sont </w:t>
      </w:r>
      <w:r w:rsidRPr="00EB4A5D">
        <w:rPr>
          <w:rFonts w:ascii="Calibri" w:hAnsi="Calibri" w:cs="Arial"/>
          <w:sz w:val="24"/>
          <w:szCs w:val="24"/>
        </w:rPr>
        <w:t>fondées</w:t>
      </w:r>
      <w:r w:rsidR="00EF1E22" w:rsidRPr="00EB4A5D">
        <w:rPr>
          <w:rFonts w:ascii="Calibri" w:hAnsi="Calibri" w:cs="Arial"/>
          <w:sz w:val="24"/>
          <w:szCs w:val="24"/>
        </w:rPr>
        <w:t xml:space="preserve"> sur des </w:t>
      </w:r>
      <w:r w:rsidRPr="00EB4A5D">
        <w:rPr>
          <w:rFonts w:ascii="Calibri" w:hAnsi="Calibri" w:cs="Arial"/>
          <w:sz w:val="24"/>
          <w:szCs w:val="24"/>
        </w:rPr>
        <w:t>hypothèses</w:t>
      </w:r>
      <w:r w:rsidR="00EF1E22" w:rsidRPr="00EB4A5D">
        <w:rPr>
          <w:rFonts w:ascii="Calibri" w:hAnsi="Calibri" w:cs="Arial"/>
          <w:sz w:val="24"/>
          <w:szCs w:val="24"/>
        </w:rPr>
        <w:t xml:space="preserve"> de ce qui est </w:t>
      </w:r>
      <w:r w:rsidRPr="00EB4A5D">
        <w:rPr>
          <w:rFonts w:ascii="Calibri" w:hAnsi="Calibri" w:cs="Arial"/>
          <w:sz w:val="24"/>
          <w:szCs w:val="24"/>
        </w:rPr>
        <w:t>nécessaire</w:t>
      </w:r>
      <w:r w:rsidR="00EF1E22" w:rsidRPr="00EB4A5D">
        <w:rPr>
          <w:rFonts w:ascii="Calibri" w:hAnsi="Calibri" w:cs="Arial"/>
          <w:sz w:val="24"/>
          <w:szCs w:val="24"/>
        </w:rPr>
        <w:t xml:space="preserve"> </w:t>
      </w:r>
      <w:r w:rsidRPr="00EB4A5D">
        <w:rPr>
          <w:rFonts w:ascii="Calibri" w:hAnsi="Calibri" w:cs="Arial"/>
          <w:sz w:val="24"/>
          <w:szCs w:val="24"/>
        </w:rPr>
        <w:t>plutôt</w:t>
      </w:r>
      <w:r w:rsidR="00EF1E22" w:rsidRPr="00EB4A5D">
        <w:rPr>
          <w:rFonts w:ascii="Calibri" w:hAnsi="Calibri" w:cs="Arial"/>
          <w:sz w:val="24"/>
          <w:szCs w:val="24"/>
        </w:rPr>
        <w:t xml:space="preserve"> que sur une articulation claire des besoins des utilisateurs et de ce qu’ils utiliseront dans la pratique. </w:t>
      </w:r>
      <w:r>
        <w:rPr>
          <w:rFonts w:ascii="Calibri" w:hAnsi="Calibri"/>
          <w:sz w:val="24"/>
          <w:szCs w:val="24"/>
        </w:rPr>
        <w:t xml:space="preserve">La question de </w:t>
      </w:r>
      <w:r w:rsidR="00EF1E22" w:rsidRPr="00EB4A5D">
        <w:rPr>
          <w:rFonts w:ascii="Calibri" w:hAnsi="Calibri" w:cs="Arial"/>
          <w:sz w:val="24"/>
          <w:szCs w:val="24"/>
        </w:rPr>
        <w:t xml:space="preserve">demande </w:t>
      </w:r>
      <w:r>
        <w:rPr>
          <w:rFonts w:ascii="Calibri" w:hAnsi="Calibri" w:cs="Arial"/>
          <w:sz w:val="24"/>
          <w:szCs w:val="24"/>
        </w:rPr>
        <w:t xml:space="preserve">doit être portée </w:t>
      </w:r>
      <w:r w:rsidR="00EF1E22" w:rsidRPr="00EB4A5D">
        <w:rPr>
          <w:rFonts w:ascii="Calibri" w:hAnsi="Calibri" w:cs="Arial"/>
          <w:sz w:val="24"/>
          <w:szCs w:val="24"/>
        </w:rPr>
        <w:t xml:space="preserve">au premier plan du </w:t>
      </w:r>
      <w:r w:rsidRPr="00EB4A5D">
        <w:rPr>
          <w:rFonts w:ascii="Calibri" w:hAnsi="Calibri" w:cs="Arial"/>
          <w:sz w:val="24"/>
          <w:szCs w:val="24"/>
        </w:rPr>
        <w:t>développement</w:t>
      </w:r>
      <w:r w:rsidR="00EF1E22" w:rsidRPr="00EB4A5D">
        <w:rPr>
          <w:rFonts w:ascii="Calibri" w:hAnsi="Calibri" w:cs="Arial"/>
          <w:sz w:val="24"/>
          <w:szCs w:val="24"/>
        </w:rPr>
        <w:t xml:space="preserve"> du </w:t>
      </w:r>
      <w:r w:rsidRPr="00EB4A5D">
        <w:rPr>
          <w:rFonts w:ascii="Calibri" w:hAnsi="Calibri" w:cs="Arial"/>
          <w:sz w:val="24"/>
          <w:szCs w:val="24"/>
        </w:rPr>
        <w:t>système</w:t>
      </w:r>
      <w:r w:rsidR="00EF1E22" w:rsidRPr="00EB4A5D">
        <w:rPr>
          <w:rFonts w:ascii="Calibri" w:hAnsi="Calibri" w:cs="Arial"/>
          <w:sz w:val="24"/>
          <w:szCs w:val="24"/>
        </w:rPr>
        <w:t xml:space="preserve"> </w:t>
      </w:r>
      <w:r>
        <w:rPr>
          <w:rFonts w:ascii="Calibri" w:hAnsi="Calibri" w:cs="Arial"/>
          <w:sz w:val="24"/>
          <w:szCs w:val="24"/>
        </w:rPr>
        <w:t xml:space="preserve"> et exige</w:t>
      </w:r>
      <w:r w:rsidR="00EF1E22" w:rsidRPr="00EB4A5D">
        <w:rPr>
          <w:rFonts w:ascii="Calibri" w:hAnsi="Calibri" w:cs="Arial"/>
          <w:sz w:val="24"/>
          <w:szCs w:val="24"/>
        </w:rPr>
        <w:t xml:space="preserve"> un f</w:t>
      </w:r>
      <w:r>
        <w:rPr>
          <w:rFonts w:ascii="Calibri" w:hAnsi="Calibri" w:cs="Arial"/>
          <w:sz w:val="24"/>
          <w:szCs w:val="24"/>
        </w:rPr>
        <w:t>ort engagement et un soutien du</w:t>
      </w:r>
      <w:r w:rsidR="00EF1E22" w:rsidRPr="00EB4A5D">
        <w:rPr>
          <w:rFonts w:ascii="Calibri" w:hAnsi="Calibri" w:cs="Arial"/>
          <w:sz w:val="24"/>
          <w:szCs w:val="24"/>
        </w:rPr>
        <w:t xml:space="preserve"> go</w:t>
      </w:r>
      <w:r>
        <w:rPr>
          <w:rFonts w:ascii="Calibri" w:hAnsi="Calibri" w:cs="Arial"/>
          <w:sz w:val="24"/>
          <w:szCs w:val="24"/>
        </w:rPr>
        <w:t xml:space="preserve">uvernement </w:t>
      </w:r>
      <w:r w:rsidR="00EF1E22" w:rsidRPr="00EB4A5D">
        <w:rPr>
          <w:rFonts w:ascii="Calibri" w:hAnsi="Calibri" w:cs="Arial"/>
          <w:sz w:val="24"/>
          <w:szCs w:val="24"/>
        </w:rPr>
        <w:t xml:space="preserve">et des partenaires techniques afin de </w:t>
      </w:r>
      <w:r w:rsidRPr="00EB4A5D">
        <w:rPr>
          <w:rFonts w:ascii="Calibri" w:hAnsi="Calibri" w:cs="Arial"/>
          <w:sz w:val="24"/>
          <w:szCs w:val="24"/>
        </w:rPr>
        <w:t>développer</w:t>
      </w:r>
      <w:r w:rsidR="00EF1E22" w:rsidRPr="00EB4A5D">
        <w:rPr>
          <w:rFonts w:ascii="Calibri" w:hAnsi="Calibri" w:cs="Arial"/>
          <w:sz w:val="24"/>
          <w:szCs w:val="24"/>
        </w:rPr>
        <w:t xml:space="preserve"> les processus et </w:t>
      </w:r>
      <w:r w:rsidRPr="00EB4A5D">
        <w:rPr>
          <w:rFonts w:ascii="Calibri" w:hAnsi="Calibri" w:cs="Arial"/>
          <w:sz w:val="24"/>
          <w:szCs w:val="24"/>
        </w:rPr>
        <w:t>mécanismes</w:t>
      </w:r>
      <w:r w:rsidR="00EF1E22" w:rsidRPr="00EB4A5D">
        <w:rPr>
          <w:rFonts w:ascii="Calibri" w:hAnsi="Calibri" w:cs="Arial"/>
          <w:sz w:val="24"/>
          <w:szCs w:val="24"/>
        </w:rPr>
        <w:t xml:space="preserve"> insti</w:t>
      </w:r>
      <w:r>
        <w:rPr>
          <w:rFonts w:ascii="Calibri" w:hAnsi="Calibri" w:cs="Arial"/>
          <w:sz w:val="24"/>
          <w:szCs w:val="24"/>
        </w:rPr>
        <w:t>tutionnels indispensables.</w:t>
      </w:r>
    </w:p>
    <w:p w14:paraId="0FFDE63B" w14:textId="35477FE9" w:rsidR="00EF1E22" w:rsidRPr="00EB4A5D" w:rsidRDefault="004B2E3E" w:rsidP="00EF1E22">
      <w:pPr>
        <w:pStyle w:val="NormalWeb"/>
        <w:jc w:val="both"/>
        <w:rPr>
          <w:rFonts w:ascii="Calibri" w:hAnsi="Calibri"/>
          <w:sz w:val="24"/>
          <w:szCs w:val="24"/>
        </w:rPr>
      </w:pPr>
      <w:r>
        <w:rPr>
          <w:rFonts w:ascii="Calibri" w:hAnsi="Calibri" w:cs="Arial"/>
          <w:sz w:val="24"/>
          <w:szCs w:val="24"/>
        </w:rPr>
        <w:t>Le SAP devrai</w:t>
      </w:r>
      <w:r w:rsidR="00EF1E22" w:rsidRPr="00EB4A5D">
        <w:rPr>
          <w:rFonts w:ascii="Calibri" w:hAnsi="Calibri" w:cs="Arial"/>
          <w:sz w:val="24"/>
          <w:szCs w:val="24"/>
        </w:rPr>
        <w:t xml:space="preserve">t </w:t>
      </w:r>
      <w:r w:rsidRPr="00EB4A5D">
        <w:rPr>
          <w:rFonts w:ascii="Calibri" w:hAnsi="Calibri" w:cs="Arial"/>
          <w:sz w:val="24"/>
          <w:szCs w:val="24"/>
        </w:rPr>
        <w:t>également</w:t>
      </w:r>
      <w:r w:rsidR="00EF1E22" w:rsidRPr="00EB4A5D">
        <w:rPr>
          <w:rFonts w:ascii="Calibri" w:hAnsi="Calibri" w:cs="Arial"/>
          <w:sz w:val="24"/>
          <w:szCs w:val="24"/>
        </w:rPr>
        <w:t xml:space="preserve"> faire partie d’un </w:t>
      </w:r>
      <w:r w:rsidRPr="00EB4A5D">
        <w:rPr>
          <w:rFonts w:ascii="Calibri" w:hAnsi="Calibri" w:cs="Arial"/>
          <w:sz w:val="24"/>
          <w:szCs w:val="24"/>
        </w:rPr>
        <w:t>système</w:t>
      </w:r>
      <w:r w:rsidR="00EF1E22" w:rsidRPr="00EB4A5D">
        <w:rPr>
          <w:rFonts w:ascii="Calibri" w:hAnsi="Calibri" w:cs="Arial"/>
          <w:sz w:val="24"/>
          <w:szCs w:val="24"/>
        </w:rPr>
        <w:t xml:space="preserve"> </w:t>
      </w:r>
      <w:r w:rsidRPr="00EB4A5D">
        <w:rPr>
          <w:rFonts w:ascii="Calibri" w:hAnsi="Calibri" w:cs="Arial"/>
          <w:sz w:val="24"/>
          <w:szCs w:val="24"/>
        </w:rPr>
        <w:t>élargi</w:t>
      </w:r>
      <w:r w:rsidR="00EF1E22" w:rsidRPr="00EB4A5D">
        <w:rPr>
          <w:rFonts w:ascii="Calibri" w:hAnsi="Calibri" w:cs="Arial"/>
          <w:sz w:val="24"/>
          <w:szCs w:val="24"/>
        </w:rPr>
        <w:t xml:space="preserve"> d’information et d’analyse sur la </w:t>
      </w:r>
      <w:r w:rsidRPr="00EB4A5D">
        <w:rPr>
          <w:rFonts w:ascii="Calibri" w:hAnsi="Calibri" w:cs="Arial"/>
          <w:sz w:val="24"/>
          <w:szCs w:val="24"/>
        </w:rPr>
        <w:t>sécurité</w:t>
      </w:r>
      <w:r w:rsidR="00EF1E22" w:rsidRPr="00EB4A5D">
        <w:rPr>
          <w:rFonts w:ascii="Calibri" w:hAnsi="Calibri" w:cs="Arial"/>
          <w:sz w:val="24"/>
          <w:szCs w:val="24"/>
        </w:rPr>
        <w:t xml:space="preserve">́ alimentaire qui puisse fournir des informations fiables, pertinentes et </w:t>
      </w:r>
      <w:r w:rsidRPr="00EB4A5D">
        <w:rPr>
          <w:rFonts w:ascii="Calibri" w:hAnsi="Calibri" w:cs="Arial"/>
          <w:sz w:val="24"/>
          <w:szCs w:val="24"/>
        </w:rPr>
        <w:t>crédibles</w:t>
      </w:r>
      <w:r w:rsidR="00EF1E22" w:rsidRPr="00EB4A5D">
        <w:rPr>
          <w:rFonts w:ascii="Calibri" w:hAnsi="Calibri" w:cs="Arial"/>
          <w:sz w:val="24"/>
          <w:szCs w:val="24"/>
        </w:rPr>
        <w:t xml:space="preserve"> pour </w:t>
      </w:r>
      <w:r w:rsidRPr="00EB4A5D">
        <w:rPr>
          <w:rFonts w:ascii="Calibri" w:hAnsi="Calibri" w:cs="Arial"/>
          <w:sz w:val="24"/>
          <w:szCs w:val="24"/>
        </w:rPr>
        <w:t>réagir</w:t>
      </w:r>
      <w:r w:rsidR="00EF1E22" w:rsidRPr="00EB4A5D">
        <w:rPr>
          <w:rFonts w:ascii="Calibri" w:hAnsi="Calibri" w:cs="Arial"/>
          <w:sz w:val="24"/>
          <w:szCs w:val="24"/>
        </w:rPr>
        <w:t xml:space="preserve"> aux situations d’urgence à court terme ainsi que contribuer aux programmes de </w:t>
      </w:r>
      <w:r w:rsidRPr="00EB4A5D">
        <w:rPr>
          <w:rFonts w:ascii="Calibri" w:hAnsi="Calibri" w:cs="Arial"/>
          <w:sz w:val="24"/>
          <w:szCs w:val="24"/>
        </w:rPr>
        <w:t>développement</w:t>
      </w:r>
      <w:r w:rsidR="00EF1E22" w:rsidRPr="00EB4A5D">
        <w:rPr>
          <w:rFonts w:ascii="Calibri" w:hAnsi="Calibri" w:cs="Arial"/>
          <w:sz w:val="24"/>
          <w:szCs w:val="24"/>
        </w:rPr>
        <w:t xml:space="preserve"> à plus long terme. </w:t>
      </w:r>
    </w:p>
    <w:p w14:paraId="1A7626B3" w14:textId="31BE1702" w:rsidR="00EF1E22" w:rsidRPr="000B3134" w:rsidRDefault="00EF1E22" w:rsidP="00EF1E22">
      <w:pPr>
        <w:pStyle w:val="NormalWeb"/>
        <w:jc w:val="both"/>
        <w:rPr>
          <w:rFonts w:ascii="Calibri" w:hAnsi="Calibri"/>
          <w:sz w:val="24"/>
          <w:szCs w:val="24"/>
        </w:rPr>
      </w:pPr>
      <w:r w:rsidRPr="000B3134">
        <w:rPr>
          <w:rFonts w:ascii="Calibri" w:hAnsi="Calibri" w:cs="Arial"/>
          <w:sz w:val="24"/>
          <w:szCs w:val="24"/>
        </w:rPr>
        <w:t xml:space="preserve">Pour atteindre ces buts, il faudra une meilleure </w:t>
      </w:r>
      <w:r w:rsidR="008D770B" w:rsidRPr="000B3134">
        <w:rPr>
          <w:rFonts w:ascii="Calibri" w:hAnsi="Calibri" w:cs="Arial"/>
          <w:sz w:val="24"/>
          <w:szCs w:val="24"/>
        </w:rPr>
        <w:t>stratégie</w:t>
      </w:r>
      <w:r w:rsidRPr="000B3134">
        <w:rPr>
          <w:rFonts w:ascii="Calibri" w:hAnsi="Calibri" w:cs="Arial"/>
          <w:sz w:val="24"/>
          <w:szCs w:val="24"/>
        </w:rPr>
        <w:t xml:space="preserve"> </w:t>
      </w:r>
      <w:r w:rsidR="008D770B" w:rsidRPr="000B3134">
        <w:rPr>
          <w:rFonts w:ascii="Calibri" w:hAnsi="Calibri" w:cs="Arial"/>
          <w:sz w:val="24"/>
          <w:szCs w:val="24"/>
        </w:rPr>
        <w:t>axée</w:t>
      </w:r>
      <w:r w:rsidRPr="000B3134">
        <w:rPr>
          <w:rFonts w:ascii="Calibri" w:hAnsi="Calibri" w:cs="Arial"/>
          <w:sz w:val="24"/>
          <w:szCs w:val="24"/>
        </w:rPr>
        <w:t xml:space="preserve"> sur: </w:t>
      </w:r>
    </w:p>
    <w:p w14:paraId="41B75C85" w14:textId="77777777"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L’appropriation et l’engagement envers la mise au point d’un processus national; </w:t>
      </w:r>
    </w:p>
    <w:p w14:paraId="32653CB3" w14:textId="65B0A699"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Le renforcement des </w:t>
      </w:r>
      <w:r w:rsidR="008D770B" w:rsidRPr="000B3134">
        <w:rPr>
          <w:rFonts w:ascii="Calibri" w:hAnsi="Calibri" w:cs="Arial"/>
          <w:sz w:val="24"/>
          <w:szCs w:val="24"/>
        </w:rPr>
        <w:t xml:space="preserve">capacités nationales et communales </w:t>
      </w:r>
      <w:r w:rsidRPr="000B3134">
        <w:rPr>
          <w:rFonts w:ascii="Calibri" w:hAnsi="Calibri" w:cs="Arial"/>
          <w:sz w:val="24"/>
          <w:szCs w:val="24"/>
        </w:rPr>
        <w:t xml:space="preserve">; </w:t>
      </w:r>
    </w:p>
    <w:p w14:paraId="70D66575" w14:textId="72D1C0E3"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La </w:t>
      </w:r>
      <w:r w:rsidR="008D770B" w:rsidRPr="000B3134">
        <w:rPr>
          <w:rFonts w:ascii="Calibri" w:hAnsi="Calibri" w:cs="Arial"/>
          <w:sz w:val="24"/>
          <w:szCs w:val="24"/>
        </w:rPr>
        <w:t>capacité</w:t>
      </w:r>
      <w:r w:rsidRPr="000B3134">
        <w:rPr>
          <w:rFonts w:ascii="Calibri" w:hAnsi="Calibri" w:cs="Arial"/>
          <w:sz w:val="24"/>
          <w:szCs w:val="24"/>
        </w:rPr>
        <w:t xml:space="preserve">́ de </w:t>
      </w:r>
      <w:r w:rsidR="008D770B" w:rsidRPr="000B3134">
        <w:rPr>
          <w:rFonts w:ascii="Calibri" w:hAnsi="Calibri" w:cs="Arial"/>
          <w:sz w:val="24"/>
          <w:szCs w:val="24"/>
        </w:rPr>
        <w:t>répondre</w:t>
      </w:r>
      <w:r w:rsidRPr="000B3134">
        <w:rPr>
          <w:rFonts w:ascii="Calibri" w:hAnsi="Calibri" w:cs="Arial"/>
          <w:sz w:val="24"/>
          <w:szCs w:val="24"/>
        </w:rPr>
        <w:t xml:space="preserve"> aux besoins des utilisateurs; </w:t>
      </w:r>
    </w:p>
    <w:p w14:paraId="6BFF2FD0" w14:textId="44A5EE26"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Le recours à des </w:t>
      </w:r>
      <w:r w:rsidR="008D770B" w:rsidRPr="000B3134">
        <w:rPr>
          <w:rFonts w:ascii="Calibri" w:hAnsi="Calibri" w:cs="Arial"/>
          <w:sz w:val="24"/>
          <w:szCs w:val="24"/>
        </w:rPr>
        <w:t>méthodes</w:t>
      </w:r>
      <w:r w:rsidRPr="000B3134">
        <w:rPr>
          <w:rFonts w:ascii="Calibri" w:hAnsi="Calibri" w:cs="Arial"/>
          <w:sz w:val="24"/>
          <w:szCs w:val="24"/>
        </w:rPr>
        <w:t xml:space="preserve"> optimales </w:t>
      </w:r>
      <w:r w:rsidR="008D770B" w:rsidRPr="000B3134">
        <w:rPr>
          <w:rFonts w:ascii="Calibri" w:hAnsi="Calibri" w:cs="Arial"/>
          <w:sz w:val="24"/>
          <w:szCs w:val="24"/>
        </w:rPr>
        <w:t>avec un excellent rapport coût/efficacité</w:t>
      </w:r>
      <w:r w:rsidRPr="000B3134">
        <w:rPr>
          <w:rFonts w:ascii="Calibri" w:hAnsi="Calibri" w:cs="Arial"/>
          <w:sz w:val="24"/>
          <w:szCs w:val="24"/>
        </w:rPr>
        <w:t xml:space="preserve">́; </w:t>
      </w:r>
    </w:p>
    <w:p w14:paraId="37DA3793" w14:textId="77777777"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Des partenariats pour une meilleure analyse; </w:t>
      </w:r>
    </w:p>
    <w:p w14:paraId="0BADEBDB" w14:textId="45B43C0B"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Des liens avec les programmes de </w:t>
      </w:r>
      <w:r w:rsidR="008D770B" w:rsidRPr="000B3134">
        <w:rPr>
          <w:rFonts w:ascii="Calibri" w:hAnsi="Calibri" w:cs="Arial"/>
          <w:sz w:val="24"/>
          <w:szCs w:val="24"/>
        </w:rPr>
        <w:t>développement</w:t>
      </w:r>
      <w:r w:rsidRPr="000B3134">
        <w:rPr>
          <w:rFonts w:ascii="Calibri" w:hAnsi="Calibri" w:cs="Arial"/>
          <w:sz w:val="24"/>
          <w:szCs w:val="24"/>
        </w:rPr>
        <w:t xml:space="preserve"> à long terme; et </w:t>
      </w:r>
    </w:p>
    <w:p w14:paraId="2A3DF57F" w14:textId="6B1E44C9" w:rsidR="00EF1E22" w:rsidRPr="000B3134" w:rsidRDefault="00EF1E22" w:rsidP="008947D0">
      <w:pPr>
        <w:pStyle w:val="NormalWeb"/>
        <w:numPr>
          <w:ilvl w:val="0"/>
          <w:numId w:val="67"/>
        </w:numPr>
        <w:jc w:val="both"/>
        <w:rPr>
          <w:rFonts w:ascii="Calibri" w:hAnsi="Calibri"/>
          <w:sz w:val="24"/>
          <w:szCs w:val="24"/>
        </w:rPr>
      </w:pPr>
      <w:r w:rsidRPr="000B3134">
        <w:rPr>
          <w:rFonts w:ascii="Calibri" w:hAnsi="Calibri" w:cs="Arial"/>
          <w:sz w:val="24"/>
          <w:szCs w:val="24"/>
        </w:rPr>
        <w:t xml:space="preserve">La </w:t>
      </w:r>
      <w:r w:rsidR="008D770B" w:rsidRPr="000B3134">
        <w:rPr>
          <w:rFonts w:ascii="Calibri" w:hAnsi="Calibri" w:cs="Arial"/>
          <w:sz w:val="24"/>
          <w:szCs w:val="24"/>
        </w:rPr>
        <w:t>pérennisation</w:t>
      </w:r>
      <w:r w:rsidRPr="000B3134">
        <w:rPr>
          <w:rFonts w:ascii="Calibri" w:hAnsi="Calibri" w:cs="Arial"/>
          <w:sz w:val="24"/>
          <w:szCs w:val="24"/>
        </w:rPr>
        <w:t xml:space="preserve"> </w:t>
      </w:r>
      <w:r w:rsidR="008D770B" w:rsidRPr="000B3134">
        <w:rPr>
          <w:rFonts w:ascii="Calibri" w:hAnsi="Calibri" w:cs="Arial"/>
          <w:sz w:val="24"/>
          <w:szCs w:val="24"/>
        </w:rPr>
        <w:t>financière</w:t>
      </w:r>
      <w:r w:rsidRPr="000B3134">
        <w:rPr>
          <w:rFonts w:ascii="Calibri" w:hAnsi="Calibri" w:cs="Arial"/>
          <w:sz w:val="24"/>
          <w:szCs w:val="24"/>
        </w:rPr>
        <w:t xml:space="preserve">. </w:t>
      </w:r>
    </w:p>
    <w:p w14:paraId="65ADB640" w14:textId="77123165" w:rsidR="006C04D4" w:rsidRDefault="006C04D4" w:rsidP="001B28DD">
      <w:pPr>
        <w:spacing w:after="0" w:line="240" w:lineRule="auto"/>
        <w:rPr>
          <w:sz w:val="24"/>
        </w:rPr>
      </w:pPr>
    </w:p>
    <w:p w14:paraId="4CFC8E0A" w14:textId="77777777" w:rsidR="006C04D4" w:rsidRDefault="006C04D4" w:rsidP="006C04D4">
      <w:pPr>
        <w:ind w:left="643"/>
        <w:jc w:val="both"/>
        <w:rPr>
          <w:sz w:val="24"/>
        </w:rPr>
      </w:pPr>
    </w:p>
    <w:p w14:paraId="33621BD1" w14:textId="77777777" w:rsidR="006C04D4" w:rsidRDefault="006C04D4" w:rsidP="006C04D4">
      <w:pPr>
        <w:ind w:left="643"/>
        <w:jc w:val="both"/>
        <w:rPr>
          <w:sz w:val="24"/>
        </w:rPr>
      </w:pPr>
    </w:p>
    <w:p w14:paraId="55D1F704" w14:textId="77777777" w:rsidR="006C04D4" w:rsidRDefault="006C04D4" w:rsidP="006C04D4">
      <w:pPr>
        <w:ind w:left="643"/>
        <w:jc w:val="both"/>
        <w:rPr>
          <w:sz w:val="24"/>
        </w:rPr>
      </w:pPr>
    </w:p>
    <w:p w14:paraId="72FE4957" w14:textId="77777777" w:rsidR="006C04D4" w:rsidRDefault="006C04D4" w:rsidP="006C04D4">
      <w:pPr>
        <w:ind w:left="643"/>
        <w:jc w:val="both"/>
        <w:rPr>
          <w:sz w:val="24"/>
        </w:rPr>
      </w:pPr>
    </w:p>
    <w:p w14:paraId="2050763C" w14:textId="77777777" w:rsidR="006C04D4" w:rsidRDefault="006C04D4" w:rsidP="006C04D4">
      <w:pPr>
        <w:ind w:left="643"/>
        <w:jc w:val="both"/>
        <w:rPr>
          <w:sz w:val="24"/>
        </w:rPr>
      </w:pPr>
    </w:p>
    <w:p w14:paraId="0A4D0B4D" w14:textId="77777777" w:rsidR="004B2E3E" w:rsidRDefault="004B2E3E" w:rsidP="006C04D4">
      <w:pPr>
        <w:ind w:left="643"/>
        <w:jc w:val="both"/>
        <w:rPr>
          <w:sz w:val="24"/>
        </w:rPr>
        <w:sectPr w:rsidR="004B2E3E" w:rsidSect="002823CF">
          <w:pgSz w:w="11906" w:h="16838"/>
          <w:pgMar w:top="1418" w:right="1418" w:bottom="1418" w:left="1418" w:header="709" w:footer="709" w:gutter="0"/>
          <w:cols w:space="708"/>
          <w:docGrid w:linePitch="360"/>
        </w:sectPr>
      </w:pPr>
    </w:p>
    <w:p w14:paraId="49D4975D" w14:textId="45CDFC18" w:rsidR="006C04D4" w:rsidRDefault="006C04D4" w:rsidP="006C04D4">
      <w:pPr>
        <w:ind w:left="643"/>
        <w:jc w:val="both"/>
        <w:rPr>
          <w:sz w:val="24"/>
        </w:rPr>
      </w:pPr>
    </w:p>
    <w:p w14:paraId="7BBFB422" w14:textId="77777777" w:rsidR="006C04D4" w:rsidRDefault="006C04D4" w:rsidP="006C04D4">
      <w:pPr>
        <w:ind w:left="643"/>
        <w:jc w:val="both"/>
        <w:rPr>
          <w:sz w:val="24"/>
        </w:rPr>
      </w:pPr>
    </w:p>
    <w:p w14:paraId="0AD4535E" w14:textId="77777777" w:rsidR="006C04D4" w:rsidRDefault="006C04D4" w:rsidP="006C04D4">
      <w:pPr>
        <w:ind w:left="643"/>
        <w:jc w:val="both"/>
        <w:rPr>
          <w:sz w:val="24"/>
        </w:rPr>
      </w:pPr>
    </w:p>
    <w:p w14:paraId="0E8EE444" w14:textId="77777777" w:rsidR="006C04D4" w:rsidRDefault="006C04D4" w:rsidP="006C04D4">
      <w:pPr>
        <w:ind w:left="643"/>
        <w:jc w:val="both"/>
        <w:rPr>
          <w:sz w:val="24"/>
        </w:rPr>
      </w:pPr>
    </w:p>
    <w:p w14:paraId="046E6508" w14:textId="77777777" w:rsidR="006C04D4" w:rsidRDefault="006C04D4" w:rsidP="006C04D4">
      <w:pPr>
        <w:ind w:left="643"/>
        <w:jc w:val="both"/>
        <w:rPr>
          <w:sz w:val="24"/>
        </w:rPr>
      </w:pPr>
    </w:p>
    <w:p w14:paraId="1AD7B123" w14:textId="77777777" w:rsidR="006C04D4" w:rsidRDefault="006C04D4" w:rsidP="006C04D4">
      <w:pPr>
        <w:ind w:left="643"/>
        <w:jc w:val="both"/>
        <w:rPr>
          <w:sz w:val="24"/>
        </w:rPr>
      </w:pPr>
    </w:p>
    <w:p w14:paraId="5FB35A8A" w14:textId="77777777" w:rsidR="006C04D4" w:rsidRDefault="006C04D4" w:rsidP="006C04D4">
      <w:pPr>
        <w:ind w:left="643"/>
        <w:jc w:val="both"/>
        <w:rPr>
          <w:sz w:val="24"/>
        </w:rPr>
      </w:pPr>
    </w:p>
    <w:p w14:paraId="7EA53D44" w14:textId="77777777" w:rsidR="006C04D4" w:rsidRPr="00E8225C" w:rsidRDefault="006C04D4" w:rsidP="006C04D4">
      <w:pPr>
        <w:ind w:left="643"/>
        <w:jc w:val="both"/>
        <w:rPr>
          <w:sz w:val="24"/>
        </w:rPr>
      </w:pPr>
    </w:p>
    <w:p w14:paraId="1DBA3DC7" w14:textId="464D5D30" w:rsidR="002823CF" w:rsidRPr="009E5E31" w:rsidRDefault="004B2E3E" w:rsidP="006C04D4">
      <w:pPr>
        <w:pStyle w:val="Titre1"/>
        <w:jc w:val="center"/>
        <w:rPr>
          <w:b/>
          <w:sz w:val="28"/>
          <w:szCs w:val="28"/>
        </w:rPr>
      </w:pPr>
      <w:bookmarkStart w:id="38" w:name="_Toc329808642"/>
      <w:r>
        <w:rPr>
          <w:b/>
          <w:sz w:val="28"/>
          <w:szCs w:val="28"/>
        </w:rPr>
        <w:t>VI</w:t>
      </w:r>
      <w:r w:rsidR="002823CF" w:rsidRPr="009E5E31">
        <w:rPr>
          <w:b/>
          <w:sz w:val="28"/>
          <w:szCs w:val="28"/>
        </w:rPr>
        <w:t>. ANNEXES</w:t>
      </w:r>
      <w:bookmarkEnd w:id="38"/>
    </w:p>
    <w:p w14:paraId="0CE0C45A" w14:textId="77777777" w:rsidR="002823CF" w:rsidRPr="00031309" w:rsidRDefault="002823CF" w:rsidP="002823CF">
      <w:pPr>
        <w:rPr>
          <w:sz w:val="28"/>
        </w:rPr>
      </w:pPr>
    </w:p>
    <w:p w14:paraId="25D967FF" w14:textId="77777777" w:rsidR="002823CF" w:rsidRDefault="002823CF"/>
    <w:p w14:paraId="20775710" w14:textId="77777777" w:rsidR="002823CF" w:rsidRDefault="002823CF">
      <w:pPr>
        <w:sectPr w:rsidR="002823CF" w:rsidSect="002823CF">
          <w:pgSz w:w="11906" w:h="16838"/>
          <w:pgMar w:top="1418" w:right="1418" w:bottom="1418" w:left="1418" w:header="709" w:footer="709" w:gutter="0"/>
          <w:cols w:space="708"/>
          <w:docGrid w:linePitch="360"/>
        </w:sectPr>
      </w:pPr>
    </w:p>
    <w:p w14:paraId="1D53C7D9" w14:textId="5366CC06" w:rsidR="009E5E31" w:rsidRDefault="009E5E31" w:rsidP="009E5E31">
      <w:pPr>
        <w:pStyle w:val="Titre2"/>
        <w:rPr>
          <w:rFonts w:ascii="Calibri" w:hAnsi="Calibri"/>
          <w:sz w:val="24"/>
          <w:szCs w:val="24"/>
        </w:rPr>
      </w:pPr>
      <w:bookmarkStart w:id="39" w:name="_Toc329808643"/>
      <w:r w:rsidRPr="009E5E31">
        <w:rPr>
          <w:rFonts w:ascii="Calibri" w:hAnsi="Calibri"/>
          <w:sz w:val="24"/>
          <w:szCs w:val="24"/>
        </w:rPr>
        <w:lastRenderedPageBreak/>
        <w:t>6.1. Liste des personnes rencontrées</w:t>
      </w:r>
      <w:bookmarkEnd w:id="39"/>
      <w:r w:rsidRPr="009E5E31">
        <w:rPr>
          <w:rFonts w:ascii="Calibri" w:hAnsi="Calibri"/>
          <w:sz w:val="24"/>
          <w:szCs w:val="24"/>
        </w:rPr>
        <w:t xml:space="preserve"> </w:t>
      </w:r>
    </w:p>
    <w:p w14:paraId="06E7471B" w14:textId="77777777" w:rsidR="00422946" w:rsidRDefault="00422946" w:rsidP="00422946"/>
    <w:tbl>
      <w:tblPr>
        <w:tblW w:w="12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1131"/>
        <w:gridCol w:w="2305"/>
        <w:gridCol w:w="1276"/>
        <w:gridCol w:w="2128"/>
        <w:gridCol w:w="2268"/>
        <w:gridCol w:w="2157"/>
      </w:tblGrid>
      <w:tr w:rsidR="00422946" w:rsidRPr="002F6ED0" w14:paraId="23DE5F98" w14:textId="77777777" w:rsidTr="00BF712B">
        <w:trPr>
          <w:trHeight w:val="690"/>
          <w:jc w:val="center"/>
        </w:trPr>
        <w:tc>
          <w:tcPr>
            <w:tcW w:w="1140" w:type="dxa"/>
            <w:shd w:val="clear" w:color="auto" w:fill="auto"/>
            <w:vAlign w:val="center"/>
            <w:hideMark/>
          </w:tcPr>
          <w:p w14:paraId="21925D16"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xml:space="preserve">Institution </w:t>
            </w:r>
          </w:p>
        </w:tc>
        <w:tc>
          <w:tcPr>
            <w:tcW w:w="1131" w:type="dxa"/>
            <w:shd w:val="clear" w:color="auto" w:fill="auto"/>
            <w:vAlign w:val="center"/>
            <w:hideMark/>
          </w:tcPr>
          <w:p w14:paraId="0709CA32"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Lieu</w:t>
            </w:r>
          </w:p>
        </w:tc>
        <w:tc>
          <w:tcPr>
            <w:tcW w:w="2305" w:type="dxa"/>
            <w:shd w:val="clear" w:color="auto" w:fill="auto"/>
            <w:vAlign w:val="center"/>
            <w:hideMark/>
          </w:tcPr>
          <w:p w14:paraId="1D9E924B"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Typologie d'acteurs        (selon leur rôle dans le programme)</w:t>
            </w:r>
          </w:p>
        </w:tc>
        <w:tc>
          <w:tcPr>
            <w:tcW w:w="1276" w:type="dxa"/>
            <w:shd w:val="clear" w:color="auto" w:fill="auto"/>
            <w:noWrap/>
            <w:vAlign w:val="center"/>
            <w:hideMark/>
          </w:tcPr>
          <w:p w14:paraId="675F0E93"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Nom et prénom</w:t>
            </w:r>
          </w:p>
        </w:tc>
        <w:tc>
          <w:tcPr>
            <w:tcW w:w="2128" w:type="dxa"/>
            <w:shd w:val="clear" w:color="auto" w:fill="auto"/>
            <w:noWrap/>
            <w:vAlign w:val="center"/>
            <w:hideMark/>
          </w:tcPr>
          <w:p w14:paraId="44BF1A9C"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xml:space="preserve">implication </w:t>
            </w:r>
          </w:p>
        </w:tc>
        <w:tc>
          <w:tcPr>
            <w:tcW w:w="2268" w:type="dxa"/>
            <w:shd w:val="clear" w:color="auto" w:fill="auto"/>
            <w:noWrap/>
            <w:vAlign w:val="center"/>
            <w:hideMark/>
          </w:tcPr>
          <w:p w14:paraId="726C9A27"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20"/>
                <w:szCs w:val="20"/>
                <w:lang w:eastAsia="fr-FR"/>
              </w:rPr>
              <w:t>Fonction</w:t>
            </w:r>
            <w:r w:rsidRPr="002F6ED0">
              <w:rPr>
                <w:rFonts w:eastAsia="Times New Roman"/>
                <w:b/>
                <w:bCs/>
                <w:color w:val="000000"/>
                <w:sz w:val="16"/>
                <w:szCs w:val="16"/>
                <w:lang w:eastAsia="fr-FR"/>
              </w:rPr>
              <w:t xml:space="preserve"> </w:t>
            </w:r>
          </w:p>
        </w:tc>
        <w:tc>
          <w:tcPr>
            <w:tcW w:w="2157" w:type="dxa"/>
          </w:tcPr>
          <w:p w14:paraId="4B62AEF2" w14:textId="77777777" w:rsidR="00422946" w:rsidRPr="002F6ED0" w:rsidRDefault="00422946" w:rsidP="00BF712B">
            <w:pPr>
              <w:spacing w:after="0" w:line="240" w:lineRule="auto"/>
              <w:rPr>
                <w:rFonts w:eastAsia="Times New Roman"/>
                <w:b/>
                <w:bCs/>
                <w:color w:val="000000"/>
                <w:sz w:val="20"/>
                <w:szCs w:val="20"/>
                <w:lang w:eastAsia="fr-FR"/>
              </w:rPr>
            </w:pPr>
            <w:r>
              <w:rPr>
                <w:rFonts w:eastAsia="Times New Roman"/>
                <w:b/>
                <w:bCs/>
                <w:color w:val="000000"/>
                <w:sz w:val="20"/>
                <w:szCs w:val="20"/>
                <w:lang w:eastAsia="fr-FR"/>
              </w:rPr>
              <w:t>Contact (tel et E-mail)</w:t>
            </w:r>
          </w:p>
        </w:tc>
      </w:tr>
      <w:tr w:rsidR="00422946" w:rsidRPr="002F6ED0" w14:paraId="0ACAF592" w14:textId="77777777" w:rsidTr="00BF712B">
        <w:trPr>
          <w:trHeight w:val="64"/>
          <w:jc w:val="center"/>
        </w:trPr>
        <w:tc>
          <w:tcPr>
            <w:tcW w:w="4576" w:type="dxa"/>
            <w:gridSpan w:val="3"/>
            <w:shd w:val="clear" w:color="auto" w:fill="auto"/>
            <w:noWrap/>
            <w:vAlign w:val="bottom"/>
            <w:hideMark/>
          </w:tcPr>
          <w:p w14:paraId="2506105B" w14:textId="77777777" w:rsidR="00422946" w:rsidRPr="00A93588" w:rsidRDefault="00422946" w:rsidP="00BF712B">
            <w:pPr>
              <w:spacing w:after="0" w:line="240" w:lineRule="auto"/>
              <w:rPr>
                <w:rFonts w:eastAsia="Times New Roman"/>
                <w:b/>
                <w:bCs/>
                <w:color w:val="FF0000"/>
                <w:sz w:val="24"/>
                <w:szCs w:val="24"/>
                <w:lang w:eastAsia="fr-FR"/>
              </w:rPr>
            </w:pPr>
            <w:r w:rsidRPr="00A93588">
              <w:rPr>
                <w:rFonts w:eastAsia="Times New Roman"/>
                <w:b/>
                <w:sz w:val="24"/>
                <w:szCs w:val="24"/>
                <w:lang w:eastAsia="fr-FR"/>
              </w:rPr>
              <w:t>Ministère de l’Energie de l’Eau et des Mines </w:t>
            </w:r>
          </w:p>
        </w:tc>
        <w:tc>
          <w:tcPr>
            <w:tcW w:w="1276" w:type="dxa"/>
            <w:shd w:val="clear" w:color="auto" w:fill="auto"/>
            <w:noWrap/>
            <w:vAlign w:val="bottom"/>
            <w:hideMark/>
          </w:tcPr>
          <w:p w14:paraId="74AE2722" w14:textId="77777777" w:rsidR="00422946" w:rsidRPr="002F6ED0" w:rsidRDefault="00422946" w:rsidP="00BF712B">
            <w:pPr>
              <w:spacing w:after="0" w:line="240" w:lineRule="auto"/>
              <w:jc w:val="center"/>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128" w:type="dxa"/>
            <w:shd w:val="clear" w:color="auto" w:fill="auto"/>
            <w:noWrap/>
            <w:vAlign w:val="bottom"/>
            <w:hideMark/>
          </w:tcPr>
          <w:p w14:paraId="58202668" w14:textId="77777777" w:rsidR="00422946" w:rsidRPr="002F6ED0" w:rsidRDefault="00422946" w:rsidP="00BF712B">
            <w:pPr>
              <w:spacing w:after="0" w:line="240" w:lineRule="auto"/>
              <w:jc w:val="center"/>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268" w:type="dxa"/>
            <w:shd w:val="clear" w:color="auto" w:fill="auto"/>
            <w:noWrap/>
            <w:vAlign w:val="bottom"/>
            <w:hideMark/>
          </w:tcPr>
          <w:p w14:paraId="646E42B7" w14:textId="77777777" w:rsidR="00422946" w:rsidRPr="002F6ED0" w:rsidRDefault="00422946" w:rsidP="00BF712B">
            <w:pPr>
              <w:spacing w:after="0" w:line="240" w:lineRule="auto"/>
              <w:jc w:val="center"/>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157" w:type="dxa"/>
          </w:tcPr>
          <w:p w14:paraId="750245A3" w14:textId="77777777" w:rsidR="00422946" w:rsidRDefault="00422946" w:rsidP="00BF712B">
            <w:pPr>
              <w:spacing w:after="0" w:line="240" w:lineRule="auto"/>
              <w:jc w:val="center"/>
              <w:rPr>
                <w:rFonts w:eastAsia="Times New Roman"/>
                <w:b/>
                <w:bCs/>
                <w:color w:val="000000"/>
                <w:sz w:val="16"/>
                <w:szCs w:val="16"/>
                <w:lang w:eastAsia="fr-FR"/>
              </w:rPr>
            </w:pPr>
          </w:p>
          <w:p w14:paraId="73367247" w14:textId="77777777" w:rsidR="00422946" w:rsidRPr="002F6ED0" w:rsidRDefault="00422946" w:rsidP="00BF712B">
            <w:pPr>
              <w:spacing w:after="0" w:line="240" w:lineRule="auto"/>
              <w:jc w:val="center"/>
              <w:rPr>
                <w:rFonts w:eastAsia="Times New Roman"/>
                <w:b/>
                <w:bCs/>
                <w:color w:val="000000"/>
                <w:sz w:val="16"/>
                <w:szCs w:val="16"/>
                <w:lang w:eastAsia="fr-FR"/>
              </w:rPr>
            </w:pPr>
          </w:p>
        </w:tc>
      </w:tr>
      <w:tr w:rsidR="00422946" w:rsidRPr="00BF462A" w14:paraId="45B0928E" w14:textId="77777777" w:rsidTr="00BF712B">
        <w:trPr>
          <w:trHeight w:val="300"/>
          <w:jc w:val="center"/>
        </w:trPr>
        <w:tc>
          <w:tcPr>
            <w:tcW w:w="1140" w:type="dxa"/>
            <w:shd w:val="clear" w:color="auto" w:fill="auto"/>
            <w:noWrap/>
            <w:vAlign w:val="center"/>
            <w:hideMark/>
          </w:tcPr>
          <w:p w14:paraId="273BAB8C"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 xml:space="preserve"> Direction générale des ressources en eau (DGRE)</w:t>
            </w:r>
          </w:p>
        </w:tc>
        <w:tc>
          <w:tcPr>
            <w:tcW w:w="1131" w:type="dxa"/>
            <w:shd w:val="clear" w:color="auto" w:fill="auto"/>
            <w:noWrap/>
            <w:vAlign w:val="center"/>
            <w:hideMark/>
          </w:tcPr>
          <w:p w14:paraId="3730D49B"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Cotonou</w:t>
            </w:r>
          </w:p>
        </w:tc>
        <w:tc>
          <w:tcPr>
            <w:tcW w:w="2305" w:type="dxa"/>
            <w:shd w:val="clear" w:color="auto" w:fill="auto"/>
            <w:noWrap/>
            <w:vAlign w:val="center"/>
            <w:hideMark/>
          </w:tcPr>
          <w:p w14:paraId="6759015E"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 xml:space="preserve">  Directeur  général  des ressources en eau (DGRE)</w:t>
            </w:r>
          </w:p>
        </w:tc>
        <w:tc>
          <w:tcPr>
            <w:tcW w:w="1276" w:type="dxa"/>
            <w:shd w:val="clear" w:color="auto" w:fill="auto"/>
            <w:noWrap/>
            <w:vAlign w:val="center"/>
            <w:hideMark/>
          </w:tcPr>
          <w:p w14:paraId="5C9662CA"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Arnaud ZANNOU</w:t>
            </w:r>
          </w:p>
        </w:tc>
        <w:tc>
          <w:tcPr>
            <w:tcW w:w="2128" w:type="dxa"/>
            <w:shd w:val="clear" w:color="auto" w:fill="auto"/>
            <w:noWrap/>
            <w:vAlign w:val="center"/>
            <w:hideMark/>
          </w:tcPr>
          <w:p w14:paraId="1058D1F4"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Coordonnateur de 2013 –mars 2015</w:t>
            </w:r>
          </w:p>
          <w:p w14:paraId="3A7B26B4"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Expert avril 2015-novembre 2015</w:t>
            </w:r>
          </w:p>
          <w:p w14:paraId="21888F8C"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Directeur National de Projet : Novembre 2015 à ce jour</w:t>
            </w:r>
          </w:p>
          <w:p w14:paraId="0EF7C4A1"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Membre de la cellule de prévision et d’alerte</w:t>
            </w:r>
          </w:p>
        </w:tc>
        <w:tc>
          <w:tcPr>
            <w:tcW w:w="2268" w:type="dxa"/>
            <w:shd w:val="clear" w:color="auto" w:fill="auto"/>
            <w:noWrap/>
            <w:vAlign w:val="center"/>
            <w:hideMark/>
          </w:tcPr>
          <w:p w14:paraId="523F1500"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 xml:space="preserve">  Directeur  général  des ressources en eau (DGRE)</w:t>
            </w:r>
          </w:p>
        </w:tc>
        <w:tc>
          <w:tcPr>
            <w:tcW w:w="2157" w:type="dxa"/>
          </w:tcPr>
          <w:p w14:paraId="591589E6"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97603805/64416066</w:t>
            </w:r>
          </w:p>
          <w:p w14:paraId="2A5821C9" w14:textId="77777777" w:rsidR="00422946" w:rsidRPr="00BF462A" w:rsidRDefault="001F7E48" w:rsidP="00BF712B">
            <w:pPr>
              <w:spacing w:after="0" w:line="240" w:lineRule="auto"/>
              <w:rPr>
                <w:rFonts w:eastAsia="Times New Roman"/>
                <w:b/>
                <w:color w:val="000000"/>
                <w:sz w:val="16"/>
                <w:szCs w:val="16"/>
                <w:lang w:eastAsia="fr-FR"/>
              </w:rPr>
            </w:pPr>
            <w:hyperlink r:id="rId13" w:history="1">
              <w:r w:rsidR="00422946" w:rsidRPr="00BF462A">
                <w:rPr>
                  <w:rStyle w:val="Lienhypertexte"/>
                  <w:rFonts w:eastAsia="Times New Roman"/>
                  <w:b/>
                  <w:sz w:val="16"/>
                  <w:szCs w:val="16"/>
                  <w:lang w:eastAsia="fr-FR"/>
                </w:rPr>
                <w:t>arnaud.zannou@gmail.com</w:t>
              </w:r>
            </w:hyperlink>
          </w:p>
          <w:p w14:paraId="1214DEB5" w14:textId="77777777" w:rsidR="00422946" w:rsidRPr="00BF462A" w:rsidRDefault="00422946" w:rsidP="00BF712B">
            <w:pPr>
              <w:spacing w:after="0" w:line="240" w:lineRule="auto"/>
              <w:rPr>
                <w:rFonts w:eastAsia="Times New Roman"/>
                <w:b/>
                <w:color w:val="000000"/>
                <w:sz w:val="16"/>
                <w:szCs w:val="16"/>
                <w:lang w:eastAsia="fr-FR"/>
              </w:rPr>
            </w:pPr>
          </w:p>
        </w:tc>
      </w:tr>
      <w:tr w:rsidR="00422946" w:rsidRPr="00BF462A" w14:paraId="082CA522" w14:textId="77777777" w:rsidTr="00BF712B">
        <w:trPr>
          <w:trHeight w:val="300"/>
          <w:jc w:val="center"/>
        </w:trPr>
        <w:tc>
          <w:tcPr>
            <w:tcW w:w="1140" w:type="dxa"/>
            <w:shd w:val="clear" w:color="auto" w:fill="auto"/>
            <w:noWrap/>
            <w:vAlign w:val="center"/>
          </w:tcPr>
          <w:p w14:paraId="21F33265"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DGRE</w:t>
            </w:r>
          </w:p>
        </w:tc>
        <w:tc>
          <w:tcPr>
            <w:tcW w:w="1131" w:type="dxa"/>
            <w:shd w:val="clear" w:color="auto" w:fill="auto"/>
            <w:noWrap/>
            <w:vAlign w:val="center"/>
          </w:tcPr>
          <w:p w14:paraId="09E11A3F"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Cotonou</w:t>
            </w:r>
          </w:p>
        </w:tc>
        <w:tc>
          <w:tcPr>
            <w:tcW w:w="2305" w:type="dxa"/>
            <w:shd w:val="clear" w:color="auto" w:fill="auto"/>
            <w:noWrap/>
            <w:vAlign w:val="center"/>
          </w:tcPr>
          <w:p w14:paraId="1BB8964A"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color w:val="000000"/>
                <w:sz w:val="16"/>
                <w:szCs w:val="16"/>
                <w:lang w:eastAsia="fr-FR"/>
              </w:rPr>
              <w:t>Coordonnateur projet AMMA CACTH Hydro-chimiste</w:t>
            </w:r>
          </w:p>
        </w:tc>
        <w:tc>
          <w:tcPr>
            <w:tcW w:w="1276" w:type="dxa"/>
            <w:shd w:val="clear" w:color="auto" w:fill="auto"/>
            <w:noWrap/>
            <w:vAlign w:val="center"/>
          </w:tcPr>
          <w:p w14:paraId="136A5F97"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Martial K.DOSSOU</w:t>
            </w:r>
          </w:p>
        </w:tc>
        <w:tc>
          <w:tcPr>
            <w:tcW w:w="2128" w:type="dxa"/>
            <w:shd w:val="clear" w:color="auto" w:fill="auto"/>
            <w:noWrap/>
            <w:vAlign w:val="center"/>
          </w:tcPr>
          <w:p w14:paraId="72E1DB00"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Point focal SAP2013- mars 2015</w:t>
            </w:r>
          </w:p>
          <w:p w14:paraId="5D9B8336"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Point focal National SAP avril 2015-31 mars 2016</w:t>
            </w:r>
          </w:p>
          <w:p w14:paraId="3205A455"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Membre de la cellule de prévision et d’alerte</w:t>
            </w:r>
          </w:p>
        </w:tc>
        <w:tc>
          <w:tcPr>
            <w:tcW w:w="2268" w:type="dxa"/>
            <w:shd w:val="clear" w:color="auto" w:fill="auto"/>
            <w:noWrap/>
            <w:vAlign w:val="center"/>
          </w:tcPr>
          <w:p w14:paraId="1D7E1212"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Coordonnateur projet AMMA CACTH Hydro-chimiste</w:t>
            </w:r>
          </w:p>
        </w:tc>
        <w:tc>
          <w:tcPr>
            <w:tcW w:w="2157" w:type="dxa"/>
          </w:tcPr>
          <w:p w14:paraId="0887F111"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95050566/97371358</w:t>
            </w:r>
          </w:p>
          <w:p w14:paraId="6237D950" w14:textId="77777777" w:rsidR="00422946" w:rsidRPr="00BF462A" w:rsidRDefault="00422946" w:rsidP="00BF712B">
            <w:pPr>
              <w:spacing w:after="0" w:line="240" w:lineRule="auto"/>
              <w:rPr>
                <w:rFonts w:eastAsia="Times New Roman"/>
                <w:b/>
                <w:color w:val="000000"/>
                <w:sz w:val="16"/>
                <w:szCs w:val="16"/>
                <w:lang w:eastAsia="fr-FR"/>
              </w:rPr>
            </w:pPr>
          </w:p>
          <w:p w14:paraId="1398BE7D" w14:textId="77777777" w:rsidR="00422946" w:rsidRPr="00BF462A" w:rsidRDefault="001F7E48" w:rsidP="00BF712B">
            <w:pPr>
              <w:spacing w:after="0" w:line="240" w:lineRule="auto"/>
              <w:rPr>
                <w:rFonts w:eastAsia="Times New Roman"/>
                <w:b/>
                <w:color w:val="000000"/>
                <w:sz w:val="16"/>
                <w:szCs w:val="16"/>
                <w:lang w:eastAsia="fr-FR"/>
              </w:rPr>
            </w:pPr>
            <w:hyperlink r:id="rId14" w:history="1">
              <w:r w:rsidR="00422946" w:rsidRPr="00BF462A">
                <w:rPr>
                  <w:rStyle w:val="Lienhypertexte"/>
                  <w:rFonts w:eastAsia="Times New Roman"/>
                  <w:b/>
                  <w:sz w:val="16"/>
                  <w:szCs w:val="16"/>
                  <w:lang w:eastAsia="fr-FR"/>
                </w:rPr>
                <w:t>samumax@yahoo.fr</w:t>
              </w:r>
            </w:hyperlink>
          </w:p>
          <w:p w14:paraId="65D06E84" w14:textId="77777777" w:rsidR="00422946" w:rsidRPr="00BF462A" w:rsidRDefault="00422946" w:rsidP="00BF712B">
            <w:pPr>
              <w:spacing w:after="0" w:line="240" w:lineRule="auto"/>
              <w:rPr>
                <w:rFonts w:eastAsia="Times New Roman"/>
                <w:b/>
                <w:color w:val="000000"/>
                <w:sz w:val="16"/>
                <w:szCs w:val="16"/>
                <w:lang w:eastAsia="fr-FR"/>
              </w:rPr>
            </w:pPr>
          </w:p>
        </w:tc>
      </w:tr>
      <w:tr w:rsidR="00422946" w:rsidRPr="002F6ED0" w14:paraId="61D6825E" w14:textId="77777777" w:rsidTr="00BF712B">
        <w:trPr>
          <w:trHeight w:val="412"/>
          <w:jc w:val="center"/>
        </w:trPr>
        <w:tc>
          <w:tcPr>
            <w:tcW w:w="4576" w:type="dxa"/>
            <w:gridSpan w:val="3"/>
            <w:shd w:val="clear" w:color="auto" w:fill="auto"/>
            <w:noWrap/>
            <w:vAlign w:val="center"/>
          </w:tcPr>
          <w:p w14:paraId="33C7C166" w14:textId="77777777" w:rsidR="00422946" w:rsidRPr="00A93588" w:rsidRDefault="00422946" w:rsidP="00BF712B">
            <w:pPr>
              <w:spacing w:after="0" w:line="240" w:lineRule="auto"/>
              <w:rPr>
                <w:rFonts w:eastAsia="Times New Roman"/>
                <w:b/>
                <w:sz w:val="24"/>
                <w:szCs w:val="24"/>
                <w:lang w:eastAsia="fr-FR"/>
              </w:rPr>
            </w:pPr>
            <w:r w:rsidRPr="00BD6447">
              <w:rPr>
                <w:rFonts w:ascii="Cambria" w:eastAsia="Times New Roman" w:hAnsi="Cambria"/>
                <w:b/>
                <w:iCs/>
                <w:sz w:val="28"/>
                <w:szCs w:val="28"/>
                <w:lang w:eastAsia="fr-FR"/>
              </w:rPr>
              <w:t xml:space="preserve"> </w:t>
            </w:r>
            <w:r w:rsidRPr="00A93588">
              <w:rPr>
                <w:rFonts w:eastAsia="Times New Roman"/>
                <w:b/>
                <w:sz w:val="24"/>
                <w:szCs w:val="24"/>
                <w:lang w:eastAsia="fr-FR"/>
              </w:rPr>
              <w:t>Ministère des Infrastructures et des transports</w:t>
            </w:r>
          </w:p>
        </w:tc>
        <w:tc>
          <w:tcPr>
            <w:tcW w:w="1276" w:type="dxa"/>
            <w:shd w:val="clear" w:color="auto" w:fill="auto"/>
            <w:noWrap/>
            <w:vAlign w:val="center"/>
          </w:tcPr>
          <w:p w14:paraId="11533ACD" w14:textId="77777777" w:rsidR="00422946" w:rsidRPr="002F6ED0" w:rsidRDefault="00422946" w:rsidP="00BF712B">
            <w:pPr>
              <w:spacing w:after="0" w:line="240" w:lineRule="auto"/>
              <w:rPr>
                <w:rFonts w:eastAsia="Times New Roman"/>
                <w:color w:val="000000"/>
                <w:sz w:val="16"/>
                <w:szCs w:val="16"/>
                <w:lang w:eastAsia="fr-FR"/>
              </w:rPr>
            </w:pPr>
          </w:p>
        </w:tc>
        <w:tc>
          <w:tcPr>
            <w:tcW w:w="2128" w:type="dxa"/>
            <w:shd w:val="clear" w:color="auto" w:fill="auto"/>
            <w:noWrap/>
            <w:vAlign w:val="center"/>
          </w:tcPr>
          <w:p w14:paraId="41038EA8"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center"/>
          </w:tcPr>
          <w:p w14:paraId="4084A81C"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3C321549" w14:textId="77777777" w:rsidR="00422946" w:rsidRDefault="00422946" w:rsidP="00BF712B">
            <w:pPr>
              <w:spacing w:after="0" w:line="240" w:lineRule="auto"/>
              <w:rPr>
                <w:rFonts w:eastAsia="Times New Roman"/>
                <w:color w:val="000000"/>
                <w:sz w:val="16"/>
                <w:szCs w:val="16"/>
                <w:lang w:eastAsia="fr-FR"/>
              </w:rPr>
            </w:pPr>
          </w:p>
          <w:p w14:paraId="68676690"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BF462A" w14:paraId="5189813B" w14:textId="77777777" w:rsidTr="00BF712B">
        <w:trPr>
          <w:trHeight w:val="300"/>
          <w:jc w:val="center"/>
        </w:trPr>
        <w:tc>
          <w:tcPr>
            <w:tcW w:w="1140" w:type="dxa"/>
            <w:shd w:val="clear" w:color="auto" w:fill="auto"/>
            <w:noWrap/>
            <w:vAlign w:val="center"/>
          </w:tcPr>
          <w:p w14:paraId="7D544B1A"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METEO -BENIN</w:t>
            </w:r>
          </w:p>
        </w:tc>
        <w:tc>
          <w:tcPr>
            <w:tcW w:w="1131" w:type="dxa"/>
            <w:shd w:val="clear" w:color="auto" w:fill="auto"/>
            <w:noWrap/>
            <w:vAlign w:val="center"/>
          </w:tcPr>
          <w:p w14:paraId="25D2276C"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Cotonou</w:t>
            </w:r>
          </w:p>
        </w:tc>
        <w:tc>
          <w:tcPr>
            <w:tcW w:w="2305" w:type="dxa"/>
            <w:shd w:val="clear" w:color="auto" w:fill="auto"/>
            <w:noWrap/>
            <w:vAlign w:val="center"/>
          </w:tcPr>
          <w:p w14:paraId="0A3F2132"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Point Focal-SAP  agent en service  à METEO - BENIN</w:t>
            </w:r>
          </w:p>
        </w:tc>
        <w:tc>
          <w:tcPr>
            <w:tcW w:w="1276" w:type="dxa"/>
            <w:shd w:val="clear" w:color="auto" w:fill="auto"/>
            <w:noWrap/>
            <w:vAlign w:val="center"/>
          </w:tcPr>
          <w:p w14:paraId="32E92F2A"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 xml:space="preserve">Boris  ANATO  </w:t>
            </w:r>
          </w:p>
        </w:tc>
        <w:tc>
          <w:tcPr>
            <w:tcW w:w="2128" w:type="dxa"/>
            <w:shd w:val="clear" w:color="auto" w:fill="auto"/>
            <w:noWrap/>
            <w:vAlign w:val="center"/>
          </w:tcPr>
          <w:p w14:paraId="36C33A58"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Membre de la cellule de prévision et d’alerte</w:t>
            </w:r>
          </w:p>
          <w:p w14:paraId="7AA224DF"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Membre du CT/SAP</w:t>
            </w:r>
          </w:p>
        </w:tc>
        <w:tc>
          <w:tcPr>
            <w:tcW w:w="2268" w:type="dxa"/>
            <w:shd w:val="clear" w:color="auto" w:fill="auto"/>
            <w:noWrap/>
            <w:vAlign w:val="center"/>
          </w:tcPr>
          <w:p w14:paraId="396D7639"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Météorologiste</w:t>
            </w:r>
          </w:p>
        </w:tc>
        <w:tc>
          <w:tcPr>
            <w:tcW w:w="2157" w:type="dxa"/>
          </w:tcPr>
          <w:p w14:paraId="375D423F" w14:textId="77777777" w:rsidR="00422946" w:rsidRPr="00BF462A" w:rsidRDefault="00422946" w:rsidP="00BF712B">
            <w:pPr>
              <w:spacing w:after="0" w:line="240" w:lineRule="auto"/>
              <w:rPr>
                <w:rFonts w:eastAsia="Times New Roman"/>
                <w:b/>
                <w:color w:val="000000"/>
                <w:sz w:val="16"/>
                <w:szCs w:val="16"/>
                <w:lang w:eastAsia="fr-FR"/>
              </w:rPr>
            </w:pPr>
          </w:p>
          <w:p w14:paraId="0FC3470D"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 xml:space="preserve">66 43 18 </w:t>
            </w:r>
            <w:proofErr w:type="spellStart"/>
            <w:r w:rsidRPr="00BF462A">
              <w:rPr>
                <w:rFonts w:eastAsia="Times New Roman"/>
                <w:b/>
                <w:color w:val="000000"/>
                <w:sz w:val="16"/>
                <w:szCs w:val="16"/>
                <w:lang w:eastAsia="fr-FR"/>
              </w:rPr>
              <w:t>18</w:t>
            </w:r>
            <w:proofErr w:type="spellEnd"/>
            <w:r w:rsidRPr="00BF462A">
              <w:rPr>
                <w:rFonts w:eastAsia="Times New Roman"/>
                <w:b/>
                <w:color w:val="000000"/>
                <w:sz w:val="16"/>
                <w:szCs w:val="16"/>
                <w:lang w:eastAsia="fr-FR"/>
              </w:rPr>
              <w:t xml:space="preserve"> </w:t>
            </w:r>
            <w:hyperlink r:id="rId15" w:history="1">
              <w:r w:rsidRPr="00BF462A">
                <w:rPr>
                  <w:rStyle w:val="Lienhypertexte"/>
                  <w:rFonts w:eastAsia="Times New Roman"/>
                  <w:b/>
                  <w:sz w:val="16"/>
                  <w:szCs w:val="16"/>
                  <w:lang w:eastAsia="fr-FR"/>
                </w:rPr>
                <w:t>boris_polynice@yahoo.fr</w:t>
              </w:r>
            </w:hyperlink>
          </w:p>
        </w:tc>
      </w:tr>
      <w:tr w:rsidR="00422946" w:rsidRPr="002F6ED0" w14:paraId="019CFB11" w14:textId="77777777" w:rsidTr="00BF712B">
        <w:trPr>
          <w:trHeight w:val="300"/>
          <w:jc w:val="center"/>
        </w:trPr>
        <w:tc>
          <w:tcPr>
            <w:tcW w:w="4576" w:type="dxa"/>
            <w:gridSpan w:val="3"/>
            <w:shd w:val="clear" w:color="auto" w:fill="auto"/>
            <w:noWrap/>
            <w:vAlign w:val="center"/>
          </w:tcPr>
          <w:p w14:paraId="232FA787" w14:textId="77777777" w:rsidR="00422946" w:rsidRPr="00A93588" w:rsidRDefault="00422946" w:rsidP="00BF712B">
            <w:pPr>
              <w:spacing w:after="0" w:line="240" w:lineRule="auto"/>
              <w:rPr>
                <w:rFonts w:eastAsia="Times New Roman"/>
                <w:b/>
                <w:sz w:val="24"/>
                <w:szCs w:val="24"/>
                <w:lang w:eastAsia="fr-FR"/>
              </w:rPr>
            </w:pPr>
            <w:r w:rsidRPr="00A93588">
              <w:rPr>
                <w:rFonts w:eastAsia="Times New Roman"/>
                <w:b/>
                <w:sz w:val="24"/>
                <w:szCs w:val="24"/>
                <w:lang w:eastAsia="fr-FR"/>
              </w:rPr>
              <w:t>Ministère de l’Enseignement Supérieur et de la Recherche Scientifique</w:t>
            </w:r>
          </w:p>
        </w:tc>
        <w:tc>
          <w:tcPr>
            <w:tcW w:w="1276" w:type="dxa"/>
            <w:shd w:val="clear" w:color="auto" w:fill="auto"/>
            <w:noWrap/>
            <w:vAlign w:val="center"/>
          </w:tcPr>
          <w:p w14:paraId="763A9984" w14:textId="77777777" w:rsidR="00422946" w:rsidRPr="002F6ED0" w:rsidRDefault="00422946" w:rsidP="00BF712B">
            <w:pPr>
              <w:spacing w:after="0" w:line="240" w:lineRule="auto"/>
              <w:rPr>
                <w:rFonts w:eastAsia="Times New Roman"/>
                <w:color w:val="000000"/>
                <w:sz w:val="16"/>
                <w:szCs w:val="16"/>
                <w:lang w:eastAsia="fr-FR"/>
              </w:rPr>
            </w:pPr>
          </w:p>
        </w:tc>
        <w:tc>
          <w:tcPr>
            <w:tcW w:w="2128" w:type="dxa"/>
            <w:shd w:val="clear" w:color="auto" w:fill="auto"/>
            <w:noWrap/>
            <w:vAlign w:val="center"/>
          </w:tcPr>
          <w:p w14:paraId="412054FD"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center"/>
          </w:tcPr>
          <w:p w14:paraId="10694774"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31E6E2F1"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BF462A" w14:paraId="283E7CEC" w14:textId="77777777" w:rsidTr="00BF712B">
        <w:trPr>
          <w:trHeight w:val="300"/>
          <w:jc w:val="center"/>
        </w:trPr>
        <w:tc>
          <w:tcPr>
            <w:tcW w:w="1140" w:type="dxa"/>
            <w:shd w:val="clear" w:color="auto" w:fill="auto"/>
            <w:noWrap/>
            <w:vAlign w:val="center"/>
          </w:tcPr>
          <w:p w14:paraId="7E586189"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Institut de Recherche Halieutique et Océanologique du Bénin (IRHOB)</w:t>
            </w:r>
          </w:p>
        </w:tc>
        <w:tc>
          <w:tcPr>
            <w:tcW w:w="1131" w:type="dxa"/>
            <w:shd w:val="clear" w:color="auto" w:fill="auto"/>
            <w:noWrap/>
            <w:vAlign w:val="center"/>
          </w:tcPr>
          <w:p w14:paraId="1FA2C4FA"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Cotonou</w:t>
            </w:r>
          </w:p>
        </w:tc>
        <w:tc>
          <w:tcPr>
            <w:tcW w:w="2305" w:type="dxa"/>
            <w:shd w:val="clear" w:color="auto" w:fill="auto"/>
            <w:noWrap/>
            <w:vAlign w:val="center"/>
          </w:tcPr>
          <w:p w14:paraId="426B61BE"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Prévisionniste  en service à IRHOB</w:t>
            </w:r>
          </w:p>
        </w:tc>
        <w:tc>
          <w:tcPr>
            <w:tcW w:w="1276" w:type="dxa"/>
            <w:shd w:val="clear" w:color="auto" w:fill="auto"/>
            <w:noWrap/>
            <w:vAlign w:val="center"/>
          </w:tcPr>
          <w:p w14:paraId="2C919555"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Georges DEGBE</w:t>
            </w:r>
          </w:p>
        </w:tc>
        <w:tc>
          <w:tcPr>
            <w:tcW w:w="2128" w:type="dxa"/>
            <w:shd w:val="clear" w:color="auto" w:fill="auto"/>
            <w:noWrap/>
            <w:vAlign w:val="center"/>
          </w:tcPr>
          <w:p w14:paraId="681AB984"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Membre de la cellule de prévision et d’alerte</w:t>
            </w:r>
          </w:p>
          <w:p w14:paraId="644BDC69"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Membre du CT/SAP</w:t>
            </w:r>
          </w:p>
          <w:p w14:paraId="4D5391B8"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Point Focal SAP à IRHOB</w:t>
            </w:r>
          </w:p>
        </w:tc>
        <w:tc>
          <w:tcPr>
            <w:tcW w:w="2268" w:type="dxa"/>
            <w:shd w:val="clear" w:color="auto" w:fill="auto"/>
            <w:noWrap/>
            <w:vAlign w:val="center"/>
          </w:tcPr>
          <w:p w14:paraId="1A0A1710"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sz w:val="16"/>
                <w:szCs w:val="16"/>
                <w:lang w:eastAsia="fr-FR"/>
              </w:rPr>
              <w:t>Océanologue</w:t>
            </w:r>
          </w:p>
        </w:tc>
        <w:tc>
          <w:tcPr>
            <w:tcW w:w="2157" w:type="dxa"/>
          </w:tcPr>
          <w:p w14:paraId="102384C7" w14:textId="77777777" w:rsidR="00422946" w:rsidRPr="00BF462A" w:rsidRDefault="00422946" w:rsidP="00BF712B">
            <w:pPr>
              <w:spacing w:after="0" w:line="240" w:lineRule="auto"/>
              <w:rPr>
                <w:rFonts w:eastAsia="Times New Roman"/>
                <w:b/>
                <w:color w:val="000000"/>
                <w:sz w:val="16"/>
                <w:szCs w:val="16"/>
                <w:lang w:eastAsia="fr-FR"/>
              </w:rPr>
            </w:pPr>
          </w:p>
          <w:p w14:paraId="3DA9701A" w14:textId="77777777" w:rsidR="00422946" w:rsidRPr="00BF462A" w:rsidRDefault="00422946" w:rsidP="00BF712B">
            <w:pPr>
              <w:spacing w:after="0" w:line="240" w:lineRule="auto"/>
              <w:rPr>
                <w:rFonts w:eastAsia="Times New Roman"/>
                <w:b/>
                <w:color w:val="000000"/>
                <w:sz w:val="16"/>
                <w:szCs w:val="16"/>
                <w:lang w:eastAsia="fr-FR"/>
              </w:rPr>
            </w:pPr>
            <w:r w:rsidRPr="00BF462A">
              <w:rPr>
                <w:rFonts w:eastAsia="Times New Roman"/>
                <w:b/>
                <w:color w:val="000000"/>
                <w:sz w:val="16"/>
                <w:szCs w:val="16"/>
                <w:lang w:eastAsia="fr-FR"/>
              </w:rPr>
              <w:t>95 05 69 21 gdegbe@yahoo.yahoo.fr</w:t>
            </w:r>
          </w:p>
        </w:tc>
      </w:tr>
      <w:tr w:rsidR="00422946" w:rsidRPr="00BF462A" w14:paraId="3D423F63" w14:textId="77777777" w:rsidTr="00BF712B">
        <w:trPr>
          <w:trHeight w:val="300"/>
          <w:jc w:val="center"/>
        </w:trPr>
        <w:tc>
          <w:tcPr>
            <w:tcW w:w="1140" w:type="dxa"/>
            <w:shd w:val="clear" w:color="auto" w:fill="auto"/>
            <w:noWrap/>
            <w:vAlign w:val="center"/>
          </w:tcPr>
          <w:p w14:paraId="004B3DA9" w14:textId="77777777" w:rsidR="00422946" w:rsidRPr="00BF462A" w:rsidRDefault="00422946" w:rsidP="00BF712B">
            <w:pPr>
              <w:spacing w:after="0" w:line="240" w:lineRule="auto"/>
              <w:rPr>
                <w:rFonts w:eastAsia="Times New Roman"/>
                <w:b/>
                <w:sz w:val="16"/>
                <w:szCs w:val="16"/>
                <w:lang w:eastAsia="fr-FR"/>
              </w:rPr>
            </w:pPr>
          </w:p>
        </w:tc>
        <w:tc>
          <w:tcPr>
            <w:tcW w:w="1131" w:type="dxa"/>
            <w:shd w:val="clear" w:color="auto" w:fill="auto"/>
            <w:noWrap/>
            <w:vAlign w:val="center"/>
          </w:tcPr>
          <w:p w14:paraId="61891A4A" w14:textId="77777777" w:rsidR="00422946" w:rsidRPr="00BF462A" w:rsidRDefault="00422946" w:rsidP="00BF712B">
            <w:pPr>
              <w:spacing w:after="0" w:line="240" w:lineRule="auto"/>
              <w:rPr>
                <w:rFonts w:eastAsia="Times New Roman"/>
                <w:b/>
                <w:sz w:val="16"/>
                <w:szCs w:val="16"/>
                <w:lang w:eastAsia="fr-FR"/>
              </w:rPr>
            </w:pPr>
          </w:p>
        </w:tc>
        <w:tc>
          <w:tcPr>
            <w:tcW w:w="2305" w:type="dxa"/>
            <w:shd w:val="clear" w:color="auto" w:fill="auto"/>
            <w:noWrap/>
            <w:vAlign w:val="center"/>
          </w:tcPr>
          <w:p w14:paraId="63C274EE" w14:textId="77777777" w:rsidR="00422946" w:rsidRPr="00BF462A" w:rsidRDefault="00422946" w:rsidP="00BF712B">
            <w:pPr>
              <w:spacing w:after="0" w:line="240" w:lineRule="auto"/>
              <w:rPr>
                <w:rFonts w:eastAsia="Times New Roman"/>
                <w:b/>
                <w:sz w:val="16"/>
                <w:szCs w:val="16"/>
                <w:lang w:eastAsia="fr-FR"/>
              </w:rPr>
            </w:pPr>
            <w:r>
              <w:rPr>
                <w:rFonts w:eastAsia="Times New Roman"/>
                <w:b/>
                <w:sz w:val="16"/>
                <w:szCs w:val="16"/>
                <w:lang w:eastAsia="fr-FR"/>
              </w:rPr>
              <w:t>Directeur IRHOB</w:t>
            </w:r>
          </w:p>
        </w:tc>
        <w:tc>
          <w:tcPr>
            <w:tcW w:w="1276" w:type="dxa"/>
            <w:shd w:val="clear" w:color="auto" w:fill="auto"/>
            <w:noWrap/>
            <w:vAlign w:val="center"/>
          </w:tcPr>
          <w:p w14:paraId="360CB3D7" w14:textId="77777777" w:rsidR="00422946" w:rsidRPr="00BF462A" w:rsidRDefault="00422946" w:rsidP="00BF712B">
            <w:pPr>
              <w:spacing w:after="0" w:line="240" w:lineRule="auto"/>
              <w:rPr>
                <w:rFonts w:eastAsia="Times New Roman"/>
                <w:b/>
                <w:color w:val="000000"/>
                <w:sz w:val="16"/>
                <w:szCs w:val="16"/>
                <w:lang w:eastAsia="fr-FR"/>
              </w:rPr>
            </w:pPr>
          </w:p>
        </w:tc>
        <w:tc>
          <w:tcPr>
            <w:tcW w:w="2128" w:type="dxa"/>
            <w:shd w:val="clear" w:color="auto" w:fill="auto"/>
            <w:noWrap/>
            <w:vAlign w:val="center"/>
          </w:tcPr>
          <w:p w14:paraId="205C0FBB" w14:textId="77777777" w:rsidR="00422946" w:rsidRPr="00BF462A" w:rsidRDefault="00422946" w:rsidP="00BF712B">
            <w:pPr>
              <w:spacing w:after="0" w:line="240" w:lineRule="auto"/>
              <w:rPr>
                <w:rFonts w:eastAsia="Times New Roman"/>
                <w:b/>
                <w:sz w:val="16"/>
                <w:szCs w:val="16"/>
                <w:lang w:eastAsia="fr-FR"/>
              </w:rPr>
            </w:pPr>
          </w:p>
        </w:tc>
        <w:tc>
          <w:tcPr>
            <w:tcW w:w="2268" w:type="dxa"/>
            <w:shd w:val="clear" w:color="auto" w:fill="auto"/>
            <w:noWrap/>
            <w:vAlign w:val="center"/>
          </w:tcPr>
          <w:p w14:paraId="06D43D7F" w14:textId="77777777" w:rsidR="00422946" w:rsidRPr="00BF462A" w:rsidRDefault="00422946" w:rsidP="00BF712B">
            <w:pPr>
              <w:spacing w:after="0" w:line="240" w:lineRule="auto"/>
              <w:rPr>
                <w:rFonts w:eastAsia="Times New Roman"/>
                <w:b/>
                <w:sz w:val="16"/>
                <w:szCs w:val="16"/>
                <w:lang w:eastAsia="fr-FR"/>
              </w:rPr>
            </w:pPr>
          </w:p>
        </w:tc>
        <w:tc>
          <w:tcPr>
            <w:tcW w:w="2157" w:type="dxa"/>
          </w:tcPr>
          <w:p w14:paraId="1747EC55" w14:textId="77777777" w:rsidR="00422946" w:rsidRPr="00BF462A" w:rsidRDefault="00422946" w:rsidP="00BF712B">
            <w:pPr>
              <w:spacing w:after="0" w:line="240" w:lineRule="auto"/>
              <w:rPr>
                <w:rFonts w:eastAsia="Times New Roman"/>
                <w:b/>
                <w:color w:val="000000"/>
                <w:sz w:val="16"/>
                <w:szCs w:val="16"/>
                <w:lang w:eastAsia="fr-FR"/>
              </w:rPr>
            </w:pPr>
          </w:p>
        </w:tc>
      </w:tr>
      <w:tr w:rsidR="00422946" w:rsidRPr="00BF462A" w14:paraId="66E4724D" w14:textId="77777777" w:rsidTr="00BF712B">
        <w:trPr>
          <w:trHeight w:val="300"/>
          <w:jc w:val="center"/>
        </w:trPr>
        <w:tc>
          <w:tcPr>
            <w:tcW w:w="1140" w:type="dxa"/>
            <w:shd w:val="clear" w:color="auto" w:fill="auto"/>
            <w:noWrap/>
            <w:vAlign w:val="center"/>
          </w:tcPr>
          <w:p w14:paraId="31868FE2" w14:textId="77777777" w:rsidR="00422946" w:rsidRPr="00BF462A" w:rsidRDefault="00422946" w:rsidP="00BF712B">
            <w:pPr>
              <w:spacing w:after="0" w:line="240" w:lineRule="auto"/>
              <w:rPr>
                <w:rFonts w:eastAsia="Times New Roman"/>
                <w:b/>
                <w:sz w:val="16"/>
                <w:szCs w:val="16"/>
                <w:lang w:eastAsia="fr-FR"/>
              </w:rPr>
            </w:pPr>
          </w:p>
        </w:tc>
        <w:tc>
          <w:tcPr>
            <w:tcW w:w="1131" w:type="dxa"/>
            <w:shd w:val="clear" w:color="auto" w:fill="auto"/>
            <w:noWrap/>
            <w:vAlign w:val="center"/>
          </w:tcPr>
          <w:p w14:paraId="124A9F8E" w14:textId="77777777" w:rsidR="00422946" w:rsidRPr="00BF462A" w:rsidRDefault="00422946" w:rsidP="00BF712B">
            <w:pPr>
              <w:spacing w:after="0" w:line="240" w:lineRule="auto"/>
              <w:rPr>
                <w:rFonts w:eastAsia="Times New Roman"/>
                <w:b/>
                <w:sz w:val="16"/>
                <w:szCs w:val="16"/>
                <w:lang w:eastAsia="fr-FR"/>
              </w:rPr>
            </w:pPr>
          </w:p>
        </w:tc>
        <w:tc>
          <w:tcPr>
            <w:tcW w:w="2305" w:type="dxa"/>
            <w:shd w:val="clear" w:color="auto" w:fill="auto"/>
            <w:noWrap/>
            <w:vAlign w:val="center"/>
          </w:tcPr>
          <w:p w14:paraId="53D7C4E1" w14:textId="77777777" w:rsidR="00422946" w:rsidRPr="00BF462A" w:rsidRDefault="00422946" w:rsidP="00BF712B">
            <w:pPr>
              <w:spacing w:after="0" w:line="240" w:lineRule="auto"/>
              <w:rPr>
                <w:rFonts w:eastAsia="Times New Roman"/>
                <w:b/>
                <w:sz w:val="16"/>
                <w:szCs w:val="16"/>
                <w:lang w:eastAsia="fr-FR"/>
              </w:rPr>
            </w:pPr>
            <w:r>
              <w:rPr>
                <w:rFonts w:eastAsia="Times New Roman"/>
                <w:b/>
                <w:sz w:val="16"/>
                <w:szCs w:val="16"/>
                <w:lang w:eastAsia="fr-FR"/>
              </w:rPr>
              <w:t>Chercheur IRHOB</w:t>
            </w:r>
          </w:p>
        </w:tc>
        <w:tc>
          <w:tcPr>
            <w:tcW w:w="1276" w:type="dxa"/>
            <w:shd w:val="clear" w:color="auto" w:fill="auto"/>
            <w:noWrap/>
            <w:vAlign w:val="center"/>
          </w:tcPr>
          <w:p w14:paraId="17A8D1B8" w14:textId="77777777" w:rsidR="00422946" w:rsidRPr="00BF462A" w:rsidRDefault="00422946" w:rsidP="00BF712B">
            <w:pPr>
              <w:spacing w:after="0" w:line="240" w:lineRule="auto"/>
              <w:rPr>
                <w:rFonts w:eastAsia="Times New Roman"/>
                <w:b/>
                <w:color w:val="000000"/>
                <w:sz w:val="16"/>
                <w:szCs w:val="16"/>
                <w:lang w:eastAsia="fr-FR"/>
              </w:rPr>
            </w:pPr>
          </w:p>
        </w:tc>
        <w:tc>
          <w:tcPr>
            <w:tcW w:w="2128" w:type="dxa"/>
            <w:shd w:val="clear" w:color="auto" w:fill="auto"/>
            <w:noWrap/>
            <w:vAlign w:val="center"/>
          </w:tcPr>
          <w:p w14:paraId="42823B7D" w14:textId="77777777" w:rsidR="00422946" w:rsidRPr="00BF462A" w:rsidRDefault="00422946" w:rsidP="00BF712B">
            <w:pPr>
              <w:spacing w:after="0" w:line="240" w:lineRule="auto"/>
              <w:rPr>
                <w:rFonts w:eastAsia="Times New Roman"/>
                <w:b/>
                <w:sz w:val="16"/>
                <w:szCs w:val="16"/>
                <w:lang w:eastAsia="fr-FR"/>
              </w:rPr>
            </w:pPr>
          </w:p>
        </w:tc>
        <w:tc>
          <w:tcPr>
            <w:tcW w:w="2268" w:type="dxa"/>
            <w:shd w:val="clear" w:color="auto" w:fill="auto"/>
            <w:noWrap/>
            <w:vAlign w:val="center"/>
          </w:tcPr>
          <w:p w14:paraId="1930F45E" w14:textId="77777777" w:rsidR="00422946" w:rsidRPr="00BF462A" w:rsidRDefault="00422946" w:rsidP="00BF712B">
            <w:pPr>
              <w:spacing w:after="0" w:line="240" w:lineRule="auto"/>
              <w:rPr>
                <w:rFonts w:eastAsia="Times New Roman"/>
                <w:b/>
                <w:sz w:val="16"/>
                <w:szCs w:val="16"/>
                <w:lang w:eastAsia="fr-FR"/>
              </w:rPr>
            </w:pPr>
          </w:p>
        </w:tc>
        <w:tc>
          <w:tcPr>
            <w:tcW w:w="2157" w:type="dxa"/>
          </w:tcPr>
          <w:p w14:paraId="061B7858" w14:textId="77777777" w:rsidR="00422946" w:rsidRPr="00BF462A" w:rsidRDefault="00422946" w:rsidP="00BF712B">
            <w:pPr>
              <w:spacing w:after="0" w:line="240" w:lineRule="auto"/>
              <w:rPr>
                <w:rFonts w:eastAsia="Times New Roman"/>
                <w:b/>
                <w:color w:val="000000"/>
                <w:sz w:val="16"/>
                <w:szCs w:val="16"/>
                <w:lang w:eastAsia="fr-FR"/>
              </w:rPr>
            </w:pPr>
          </w:p>
        </w:tc>
      </w:tr>
      <w:tr w:rsidR="00422946" w:rsidRPr="002F6ED0" w14:paraId="2EC62389" w14:textId="77777777" w:rsidTr="00BF712B">
        <w:trPr>
          <w:trHeight w:val="300"/>
          <w:jc w:val="center"/>
        </w:trPr>
        <w:tc>
          <w:tcPr>
            <w:tcW w:w="4576" w:type="dxa"/>
            <w:gridSpan w:val="3"/>
            <w:shd w:val="clear" w:color="auto" w:fill="auto"/>
            <w:noWrap/>
            <w:vAlign w:val="center"/>
          </w:tcPr>
          <w:p w14:paraId="6501E5DD" w14:textId="77777777" w:rsidR="00422946" w:rsidRPr="00A93588" w:rsidRDefault="00422946" w:rsidP="00BF712B">
            <w:pPr>
              <w:spacing w:after="0" w:line="240" w:lineRule="auto"/>
              <w:rPr>
                <w:rFonts w:eastAsia="Times New Roman"/>
                <w:b/>
                <w:sz w:val="24"/>
                <w:szCs w:val="24"/>
                <w:lang w:eastAsia="fr-FR"/>
              </w:rPr>
            </w:pPr>
            <w:r>
              <w:rPr>
                <w:rFonts w:eastAsia="Times New Roman"/>
                <w:b/>
                <w:sz w:val="24"/>
                <w:szCs w:val="24"/>
                <w:lang w:eastAsia="fr-FR"/>
              </w:rPr>
              <w:t xml:space="preserve">Ministère du cadre de vie et du </w:t>
            </w:r>
            <w:r>
              <w:rPr>
                <w:rFonts w:eastAsia="Times New Roman"/>
                <w:b/>
                <w:sz w:val="24"/>
                <w:szCs w:val="24"/>
                <w:lang w:eastAsia="fr-FR"/>
              </w:rPr>
              <w:lastRenderedPageBreak/>
              <w:t>Développement Durable</w:t>
            </w:r>
          </w:p>
        </w:tc>
        <w:tc>
          <w:tcPr>
            <w:tcW w:w="1276" w:type="dxa"/>
            <w:shd w:val="clear" w:color="auto" w:fill="auto"/>
            <w:noWrap/>
            <w:vAlign w:val="center"/>
          </w:tcPr>
          <w:p w14:paraId="14DC2CB9" w14:textId="77777777" w:rsidR="00422946" w:rsidRPr="002F6ED0" w:rsidRDefault="00422946" w:rsidP="00BF712B">
            <w:pPr>
              <w:spacing w:after="0" w:line="240" w:lineRule="auto"/>
              <w:rPr>
                <w:rFonts w:eastAsia="Times New Roman"/>
                <w:color w:val="000000"/>
                <w:sz w:val="16"/>
                <w:szCs w:val="16"/>
                <w:lang w:eastAsia="fr-FR"/>
              </w:rPr>
            </w:pPr>
          </w:p>
        </w:tc>
        <w:tc>
          <w:tcPr>
            <w:tcW w:w="2128" w:type="dxa"/>
            <w:shd w:val="clear" w:color="auto" w:fill="auto"/>
            <w:noWrap/>
            <w:vAlign w:val="center"/>
          </w:tcPr>
          <w:p w14:paraId="5DAC7C16"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center"/>
          </w:tcPr>
          <w:p w14:paraId="3D2151C0"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424A12F5"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023D2875" w14:textId="77777777" w:rsidTr="00BF712B">
        <w:trPr>
          <w:trHeight w:val="300"/>
          <w:jc w:val="center"/>
        </w:trPr>
        <w:tc>
          <w:tcPr>
            <w:tcW w:w="1140" w:type="dxa"/>
            <w:shd w:val="clear" w:color="auto" w:fill="auto"/>
            <w:noWrap/>
            <w:vAlign w:val="bottom"/>
            <w:hideMark/>
          </w:tcPr>
          <w:p w14:paraId="024E1325"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lastRenderedPageBreak/>
              <w:t>Direction Générale des changements climatiques</w:t>
            </w:r>
          </w:p>
        </w:tc>
        <w:tc>
          <w:tcPr>
            <w:tcW w:w="1131" w:type="dxa"/>
            <w:shd w:val="clear" w:color="auto" w:fill="auto"/>
            <w:noWrap/>
            <w:vAlign w:val="bottom"/>
            <w:hideMark/>
          </w:tcPr>
          <w:p w14:paraId="084113CA"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bCs/>
                <w:sz w:val="16"/>
                <w:szCs w:val="16"/>
                <w:lang w:eastAsia="fr-FR"/>
              </w:rPr>
              <w:t>Cotonou</w:t>
            </w:r>
          </w:p>
        </w:tc>
        <w:tc>
          <w:tcPr>
            <w:tcW w:w="2305" w:type="dxa"/>
            <w:shd w:val="clear" w:color="auto" w:fill="auto"/>
            <w:noWrap/>
            <w:vAlign w:val="bottom"/>
            <w:hideMark/>
          </w:tcPr>
          <w:p w14:paraId="43A0D958"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Membre du CT/SAP</w:t>
            </w:r>
          </w:p>
        </w:tc>
        <w:tc>
          <w:tcPr>
            <w:tcW w:w="1276" w:type="dxa"/>
            <w:shd w:val="clear" w:color="auto" w:fill="auto"/>
            <w:noWrap/>
            <w:vAlign w:val="bottom"/>
            <w:hideMark/>
          </w:tcPr>
          <w:p w14:paraId="0CBECED8" w14:textId="77777777" w:rsidR="00422946" w:rsidRPr="00914F68" w:rsidRDefault="00422946" w:rsidP="00BF712B">
            <w:pPr>
              <w:spacing w:after="0" w:line="240" w:lineRule="auto"/>
              <w:rPr>
                <w:rFonts w:eastAsia="Times New Roman"/>
                <w:b/>
                <w:bCs/>
                <w:color w:val="000000"/>
                <w:sz w:val="16"/>
                <w:szCs w:val="16"/>
                <w:lang w:eastAsia="fr-FR"/>
              </w:rPr>
            </w:pPr>
            <w:r w:rsidRPr="00914F68">
              <w:rPr>
                <w:rFonts w:eastAsia="Times New Roman"/>
                <w:color w:val="000000"/>
                <w:sz w:val="16"/>
                <w:szCs w:val="16"/>
                <w:lang w:eastAsia="fr-FR"/>
              </w:rPr>
              <w:t>OUINAKONHAN C. Médard</w:t>
            </w:r>
          </w:p>
        </w:tc>
        <w:tc>
          <w:tcPr>
            <w:tcW w:w="2128" w:type="dxa"/>
            <w:shd w:val="clear" w:color="auto" w:fill="auto"/>
            <w:noWrap/>
            <w:vAlign w:val="bottom"/>
            <w:hideMark/>
          </w:tcPr>
          <w:p w14:paraId="0F11DC69"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color w:val="000000"/>
                <w:sz w:val="16"/>
                <w:szCs w:val="16"/>
                <w:lang w:eastAsia="fr-FR"/>
              </w:rPr>
              <w:t> </w:t>
            </w:r>
            <w:r w:rsidRPr="00914F68">
              <w:rPr>
                <w:rFonts w:eastAsia="Times New Roman"/>
                <w:sz w:val="16"/>
                <w:szCs w:val="16"/>
                <w:lang w:eastAsia="fr-FR"/>
              </w:rPr>
              <w:t>Membre du CT/SAP</w:t>
            </w:r>
          </w:p>
          <w:p w14:paraId="3B415481" w14:textId="77777777" w:rsidR="00422946" w:rsidRPr="00914F68"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hideMark/>
          </w:tcPr>
          <w:p w14:paraId="5453A0B8" w14:textId="77777777" w:rsidR="00422946" w:rsidRPr="0090702D" w:rsidRDefault="00422946" w:rsidP="00BF712B">
            <w:pPr>
              <w:spacing w:after="0" w:line="240" w:lineRule="auto"/>
              <w:rPr>
                <w:rFonts w:eastAsia="Times New Roman"/>
                <w:color w:val="000000"/>
                <w:sz w:val="16"/>
                <w:szCs w:val="16"/>
                <w:highlight w:val="cyan"/>
                <w:lang w:eastAsia="fr-FR"/>
              </w:rPr>
            </w:pPr>
          </w:p>
        </w:tc>
        <w:tc>
          <w:tcPr>
            <w:tcW w:w="2157" w:type="dxa"/>
          </w:tcPr>
          <w:p w14:paraId="2749941A" w14:textId="77777777" w:rsidR="00422946" w:rsidRPr="0090702D" w:rsidRDefault="00422946" w:rsidP="00BF712B">
            <w:pPr>
              <w:spacing w:after="0" w:line="240" w:lineRule="auto"/>
              <w:rPr>
                <w:rFonts w:eastAsia="Times New Roman" w:cs="Calibri"/>
                <w:highlight w:val="cyan"/>
                <w:lang w:eastAsia="fr-FR"/>
              </w:rPr>
            </w:pPr>
            <w:r w:rsidRPr="0090702D">
              <w:rPr>
                <w:rFonts w:eastAsia="Times New Roman" w:cs="Calibri"/>
                <w:highlight w:val="cyan"/>
                <w:lang w:eastAsia="fr-FR"/>
              </w:rPr>
              <w:t>97 44 68 07</w:t>
            </w:r>
          </w:p>
          <w:p w14:paraId="4CC37A71" w14:textId="77777777" w:rsidR="00422946" w:rsidRPr="002F6ED0" w:rsidRDefault="001F7E48" w:rsidP="00BF712B">
            <w:pPr>
              <w:spacing w:after="0" w:line="240" w:lineRule="auto"/>
              <w:rPr>
                <w:rFonts w:eastAsia="Times New Roman"/>
                <w:color w:val="000000"/>
                <w:sz w:val="16"/>
                <w:szCs w:val="16"/>
                <w:lang w:eastAsia="fr-FR"/>
              </w:rPr>
            </w:pPr>
            <w:hyperlink r:id="rId16" w:history="1">
              <w:r w:rsidR="00422946" w:rsidRPr="0090702D">
                <w:rPr>
                  <w:rFonts w:eastAsia="Times New Roman" w:cs="Calibri"/>
                  <w:color w:val="0000FF"/>
                  <w:highlight w:val="cyan"/>
                  <w:u w:val="single"/>
                  <w:lang w:eastAsia="fr-FR"/>
                </w:rPr>
                <w:t>medouicom@yahoo.fr</w:t>
              </w:r>
            </w:hyperlink>
          </w:p>
        </w:tc>
      </w:tr>
      <w:tr w:rsidR="00422946" w:rsidRPr="002F6ED0" w14:paraId="2F9442FF" w14:textId="77777777" w:rsidTr="00BF712B">
        <w:trPr>
          <w:trHeight w:val="300"/>
          <w:jc w:val="center"/>
        </w:trPr>
        <w:tc>
          <w:tcPr>
            <w:tcW w:w="4576" w:type="dxa"/>
            <w:gridSpan w:val="3"/>
            <w:shd w:val="clear" w:color="auto" w:fill="auto"/>
            <w:noWrap/>
            <w:vAlign w:val="bottom"/>
          </w:tcPr>
          <w:p w14:paraId="7F45B717" w14:textId="77777777" w:rsidR="00422946" w:rsidRPr="00F46D26" w:rsidRDefault="00422946" w:rsidP="00BF712B">
            <w:pPr>
              <w:spacing w:after="0" w:line="240" w:lineRule="auto"/>
              <w:rPr>
                <w:rFonts w:eastAsia="Times New Roman"/>
                <w:b/>
                <w:sz w:val="24"/>
                <w:szCs w:val="24"/>
                <w:lang w:eastAsia="fr-FR"/>
              </w:rPr>
            </w:pPr>
            <w:r w:rsidRPr="00F46D26">
              <w:rPr>
                <w:rFonts w:eastAsia="Times New Roman"/>
                <w:b/>
                <w:sz w:val="24"/>
                <w:szCs w:val="24"/>
                <w:lang w:eastAsia="fr-FR"/>
              </w:rPr>
              <w:t>Ministère de l’Intérieur</w:t>
            </w:r>
          </w:p>
        </w:tc>
        <w:tc>
          <w:tcPr>
            <w:tcW w:w="1276" w:type="dxa"/>
            <w:shd w:val="clear" w:color="auto" w:fill="auto"/>
            <w:noWrap/>
            <w:vAlign w:val="bottom"/>
          </w:tcPr>
          <w:p w14:paraId="308DDC1A"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4D41ADD5"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6BB69CCB"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57A9FE79"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BF462A" w14:paraId="725ECEE9" w14:textId="77777777" w:rsidTr="00BF712B">
        <w:trPr>
          <w:trHeight w:val="300"/>
          <w:jc w:val="center"/>
        </w:trPr>
        <w:tc>
          <w:tcPr>
            <w:tcW w:w="1140" w:type="dxa"/>
            <w:shd w:val="clear" w:color="auto" w:fill="auto"/>
            <w:noWrap/>
            <w:vAlign w:val="bottom"/>
          </w:tcPr>
          <w:p w14:paraId="65DAFEB6" w14:textId="77777777" w:rsidR="00422946" w:rsidRPr="00BF462A" w:rsidRDefault="00422946" w:rsidP="00BF712B">
            <w:pPr>
              <w:spacing w:after="0" w:line="240" w:lineRule="auto"/>
              <w:rPr>
                <w:rFonts w:eastAsia="Times New Roman"/>
                <w:sz w:val="16"/>
                <w:szCs w:val="16"/>
                <w:lang w:eastAsia="fr-FR"/>
              </w:rPr>
            </w:pPr>
            <w:r w:rsidRPr="00BF462A">
              <w:rPr>
                <w:rFonts w:eastAsia="Times New Roman"/>
                <w:sz w:val="16"/>
                <w:szCs w:val="16"/>
                <w:lang w:eastAsia="fr-FR"/>
              </w:rPr>
              <w:t>Agence Nationale de Protection Civile (ANPC)</w:t>
            </w:r>
          </w:p>
        </w:tc>
        <w:tc>
          <w:tcPr>
            <w:tcW w:w="1131" w:type="dxa"/>
            <w:shd w:val="clear" w:color="auto" w:fill="auto"/>
            <w:noWrap/>
            <w:vAlign w:val="bottom"/>
          </w:tcPr>
          <w:p w14:paraId="1D6A704C" w14:textId="77777777" w:rsidR="00422946" w:rsidRPr="00BF462A" w:rsidRDefault="00422946" w:rsidP="00BF712B">
            <w:pPr>
              <w:spacing w:after="0" w:line="240" w:lineRule="auto"/>
              <w:rPr>
                <w:rFonts w:eastAsia="Times New Roman"/>
                <w:bCs/>
                <w:sz w:val="16"/>
                <w:szCs w:val="16"/>
                <w:lang w:eastAsia="fr-FR"/>
              </w:rPr>
            </w:pPr>
            <w:r w:rsidRPr="00BF462A">
              <w:rPr>
                <w:rFonts w:eastAsia="Times New Roman"/>
                <w:bCs/>
                <w:sz w:val="16"/>
                <w:szCs w:val="16"/>
                <w:lang w:eastAsia="fr-FR"/>
              </w:rPr>
              <w:t>Cotonou</w:t>
            </w:r>
          </w:p>
        </w:tc>
        <w:tc>
          <w:tcPr>
            <w:tcW w:w="2305" w:type="dxa"/>
            <w:shd w:val="clear" w:color="auto" w:fill="auto"/>
            <w:noWrap/>
            <w:vAlign w:val="bottom"/>
          </w:tcPr>
          <w:p w14:paraId="1762E7D5" w14:textId="77777777" w:rsidR="00422946" w:rsidRPr="00BF462A" w:rsidRDefault="00422946" w:rsidP="00BF712B">
            <w:pPr>
              <w:spacing w:after="0" w:line="240" w:lineRule="auto"/>
              <w:rPr>
                <w:rFonts w:eastAsia="Times New Roman"/>
                <w:sz w:val="16"/>
                <w:szCs w:val="16"/>
                <w:lang w:eastAsia="fr-FR"/>
              </w:rPr>
            </w:pPr>
            <w:r w:rsidRPr="00BF462A">
              <w:rPr>
                <w:rFonts w:eastAsia="Times New Roman"/>
                <w:sz w:val="16"/>
                <w:szCs w:val="16"/>
                <w:lang w:eastAsia="fr-FR"/>
              </w:rPr>
              <w:t>Prévisionniste  DGA/ANPC</w:t>
            </w:r>
          </w:p>
          <w:p w14:paraId="48649026" w14:textId="77777777" w:rsidR="00422946" w:rsidRPr="00BF462A" w:rsidRDefault="00422946" w:rsidP="00BF712B">
            <w:pPr>
              <w:spacing w:after="0" w:line="240" w:lineRule="auto"/>
              <w:rPr>
                <w:rFonts w:eastAsia="Times New Roman"/>
                <w:sz w:val="16"/>
                <w:szCs w:val="16"/>
                <w:lang w:eastAsia="fr-FR"/>
              </w:rPr>
            </w:pPr>
          </w:p>
        </w:tc>
        <w:tc>
          <w:tcPr>
            <w:tcW w:w="1276" w:type="dxa"/>
            <w:shd w:val="clear" w:color="auto" w:fill="auto"/>
            <w:noWrap/>
            <w:vAlign w:val="bottom"/>
          </w:tcPr>
          <w:p w14:paraId="54FADD5E" w14:textId="77777777" w:rsidR="00422946" w:rsidRPr="00BF462A" w:rsidRDefault="00422946" w:rsidP="00BF712B">
            <w:pPr>
              <w:spacing w:after="0" w:line="240" w:lineRule="auto"/>
              <w:rPr>
                <w:rFonts w:eastAsia="Times New Roman"/>
                <w:bCs/>
                <w:color w:val="000000"/>
                <w:sz w:val="16"/>
                <w:szCs w:val="16"/>
                <w:lang w:eastAsia="fr-FR"/>
              </w:rPr>
            </w:pPr>
            <w:proofErr w:type="spellStart"/>
            <w:r w:rsidRPr="00BF462A">
              <w:rPr>
                <w:rFonts w:ascii="Arial Narrow" w:eastAsia="Times New Roman" w:hAnsi="Arial Narrow" w:cs="Calibri"/>
                <w:color w:val="000000"/>
                <w:sz w:val="16"/>
                <w:szCs w:val="16"/>
                <w:lang w:eastAsia="fr-FR"/>
              </w:rPr>
              <w:t>Georgino</w:t>
            </w:r>
            <w:proofErr w:type="spellEnd"/>
            <w:r w:rsidRPr="00BF462A">
              <w:rPr>
                <w:rFonts w:ascii="Arial Narrow" w:eastAsia="Times New Roman" w:hAnsi="Arial Narrow" w:cs="Calibri"/>
                <w:color w:val="000000"/>
                <w:sz w:val="16"/>
                <w:szCs w:val="16"/>
                <w:lang w:eastAsia="fr-FR"/>
              </w:rPr>
              <w:t xml:space="preserve"> HOUESSOU</w:t>
            </w:r>
          </w:p>
        </w:tc>
        <w:tc>
          <w:tcPr>
            <w:tcW w:w="2128" w:type="dxa"/>
            <w:shd w:val="clear" w:color="auto" w:fill="auto"/>
            <w:noWrap/>
            <w:vAlign w:val="bottom"/>
          </w:tcPr>
          <w:p w14:paraId="370B37A4" w14:textId="77777777" w:rsidR="00422946" w:rsidRPr="00BF462A" w:rsidRDefault="00422946" w:rsidP="00BF712B">
            <w:pPr>
              <w:spacing w:after="0" w:line="240" w:lineRule="auto"/>
              <w:rPr>
                <w:rFonts w:eastAsia="Times New Roman"/>
                <w:color w:val="000000"/>
                <w:sz w:val="16"/>
                <w:szCs w:val="16"/>
                <w:lang w:eastAsia="fr-FR"/>
              </w:rPr>
            </w:pPr>
            <w:r w:rsidRPr="00BF462A">
              <w:rPr>
                <w:rFonts w:eastAsia="Times New Roman"/>
                <w:color w:val="000000"/>
                <w:sz w:val="16"/>
                <w:szCs w:val="16"/>
                <w:lang w:eastAsia="fr-FR"/>
              </w:rPr>
              <w:t>Point Focal SAP</w:t>
            </w:r>
          </w:p>
          <w:p w14:paraId="446255E9" w14:textId="77777777" w:rsidR="00422946" w:rsidRPr="00BF462A" w:rsidRDefault="00422946" w:rsidP="00BF712B">
            <w:pPr>
              <w:spacing w:after="0" w:line="240" w:lineRule="auto"/>
              <w:rPr>
                <w:rFonts w:eastAsia="Times New Roman"/>
                <w:sz w:val="16"/>
                <w:szCs w:val="16"/>
                <w:lang w:eastAsia="fr-FR"/>
              </w:rPr>
            </w:pPr>
            <w:r w:rsidRPr="00BF462A">
              <w:rPr>
                <w:rFonts w:eastAsia="Times New Roman"/>
                <w:sz w:val="16"/>
                <w:szCs w:val="16"/>
                <w:lang w:eastAsia="fr-FR"/>
              </w:rPr>
              <w:t>Membre de la cellule de prévision et d’alerte</w:t>
            </w:r>
          </w:p>
          <w:p w14:paraId="0B86A27D" w14:textId="77777777" w:rsidR="00422946" w:rsidRPr="00BF462A" w:rsidRDefault="00422946" w:rsidP="00BF712B">
            <w:pPr>
              <w:spacing w:after="0" w:line="240" w:lineRule="auto"/>
              <w:rPr>
                <w:rFonts w:eastAsia="Times New Roman"/>
                <w:color w:val="000000"/>
                <w:sz w:val="16"/>
                <w:szCs w:val="16"/>
                <w:lang w:eastAsia="fr-FR"/>
              </w:rPr>
            </w:pPr>
            <w:r w:rsidRPr="00BF462A">
              <w:rPr>
                <w:rFonts w:eastAsia="Times New Roman"/>
                <w:sz w:val="16"/>
                <w:szCs w:val="16"/>
                <w:lang w:eastAsia="fr-FR"/>
              </w:rPr>
              <w:t>Membre du CT/SAP</w:t>
            </w:r>
          </w:p>
        </w:tc>
        <w:tc>
          <w:tcPr>
            <w:tcW w:w="2268" w:type="dxa"/>
            <w:shd w:val="clear" w:color="auto" w:fill="auto"/>
            <w:noWrap/>
            <w:vAlign w:val="bottom"/>
          </w:tcPr>
          <w:p w14:paraId="47145CE4" w14:textId="77777777" w:rsidR="00422946" w:rsidRPr="00BF462A" w:rsidRDefault="00422946" w:rsidP="00BF712B">
            <w:pPr>
              <w:spacing w:after="0" w:line="240" w:lineRule="auto"/>
              <w:rPr>
                <w:rFonts w:eastAsia="Times New Roman"/>
                <w:color w:val="000000"/>
                <w:sz w:val="16"/>
                <w:szCs w:val="16"/>
                <w:lang w:eastAsia="fr-FR"/>
              </w:rPr>
            </w:pPr>
            <w:r w:rsidRPr="00BF462A">
              <w:rPr>
                <w:rFonts w:eastAsia="Times New Roman"/>
                <w:color w:val="000000"/>
                <w:sz w:val="16"/>
                <w:szCs w:val="16"/>
                <w:lang w:eastAsia="fr-FR"/>
              </w:rPr>
              <w:t>Commissaire</w:t>
            </w:r>
          </w:p>
        </w:tc>
        <w:tc>
          <w:tcPr>
            <w:tcW w:w="2157" w:type="dxa"/>
          </w:tcPr>
          <w:p w14:paraId="733C7B9B" w14:textId="77777777" w:rsidR="00422946" w:rsidRPr="00BF462A" w:rsidRDefault="00422946" w:rsidP="00BF712B">
            <w:pPr>
              <w:spacing w:after="0" w:line="240" w:lineRule="auto"/>
              <w:rPr>
                <w:rFonts w:eastAsia="Times New Roman"/>
                <w:color w:val="000000"/>
                <w:sz w:val="16"/>
                <w:szCs w:val="16"/>
                <w:lang w:eastAsia="fr-FR"/>
              </w:rPr>
            </w:pPr>
            <w:r w:rsidRPr="00BF462A">
              <w:rPr>
                <w:rFonts w:eastAsia="Times New Roman"/>
                <w:color w:val="000000"/>
                <w:sz w:val="16"/>
                <w:szCs w:val="16"/>
                <w:lang w:eastAsia="fr-FR"/>
              </w:rPr>
              <w:t xml:space="preserve">97 76 12 80 </w:t>
            </w:r>
            <w:hyperlink r:id="rId17" w:history="1">
              <w:r w:rsidRPr="00BF462A">
                <w:rPr>
                  <w:rStyle w:val="Lienhypertexte"/>
                  <w:rFonts w:eastAsia="Times New Roman"/>
                  <w:sz w:val="16"/>
                  <w:szCs w:val="16"/>
                  <w:lang w:eastAsia="fr-FR"/>
                </w:rPr>
                <w:t>georgitane@yahoo.fr</w:t>
              </w:r>
            </w:hyperlink>
          </w:p>
        </w:tc>
      </w:tr>
      <w:tr w:rsidR="00422946" w:rsidRPr="002F6ED0" w14:paraId="02BBA694" w14:textId="77777777" w:rsidTr="00BF712B">
        <w:trPr>
          <w:trHeight w:val="300"/>
          <w:jc w:val="center"/>
        </w:trPr>
        <w:tc>
          <w:tcPr>
            <w:tcW w:w="4576" w:type="dxa"/>
            <w:gridSpan w:val="3"/>
            <w:shd w:val="clear" w:color="auto" w:fill="auto"/>
            <w:noWrap/>
            <w:vAlign w:val="bottom"/>
          </w:tcPr>
          <w:p w14:paraId="3A34A62C" w14:textId="77777777" w:rsidR="00422946" w:rsidRPr="00AA32AE" w:rsidRDefault="00422946" w:rsidP="00BF712B">
            <w:pPr>
              <w:spacing w:after="0" w:line="240" w:lineRule="auto"/>
              <w:rPr>
                <w:rFonts w:eastAsia="Times New Roman"/>
                <w:b/>
                <w:sz w:val="24"/>
                <w:szCs w:val="24"/>
                <w:lang w:eastAsia="fr-FR"/>
              </w:rPr>
            </w:pPr>
            <w:r w:rsidRPr="00AA32AE">
              <w:rPr>
                <w:rFonts w:eastAsia="Times New Roman"/>
                <w:b/>
                <w:sz w:val="24"/>
                <w:szCs w:val="24"/>
                <w:lang w:eastAsia="fr-FR"/>
              </w:rPr>
              <w:t>Centre de Partenariat et d’Expertise pour le développement Durable</w:t>
            </w:r>
            <w:r>
              <w:rPr>
                <w:rFonts w:eastAsia="Times New Roman"/>
                <w:b/>
                <w:sz w:val="24"/>
                <w:szCs w:val="24"/>
                <w:lang w:eastAsia="fr-FR"/>
              </w:rPr>
              <w:t xml:space="preserve"> (CEPED)</w:t>
            </w:r>
          </w:p>
        </w:tc>
        <w:tc>
          <w:tcPr>
            <w:tcW w:w="1276" w:type="dxa"/>
            <w:shd w:val="clear" w:color="auto" w:fill="auto"/>
            <w:noWrap/>
            <w:vAlign w:val="bottom"/>
          </w:tcPr>
          <w:p w14:paraId="10D7C49F"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409ECB0C"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26E0698C"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0A3DDFB4"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0E489C64" w14:textId="77777777" w:rsidTr="00BF712B">
        <w:trPr>
          <w:trHeight w:val="300"/>
          <w:jc w:val="center"/>
        </w:trPr>
        <w:tc>
          <w:tcPr>
            <w:tcW w:w="1140" w:type="dxa"/>
            <w:shd w:val="clear" w:color="auto" w:fill="auto"/>
            <w:noWrap/>
            <w:vAlign w:val="bottom"/>
          </w:tcPr>
          <w:p w14:paraId="73F2395B" w14:textId="77777777" w:rsidR="00422946" w:rsidRPr="00914F68" w:rsidRDefault="00422946" w:rsidP="00BF712B">
            <w:pPr>
              <w:spacing w:after="0" w:line="240" w:lineRule="auto"/>
              <w:rPr>
                <w:rFonts w:eastAsia="Times New Roman"/>
                <w:b/>
                <w:sz w:val="16"/>
                <w:szCs w:val="16"/>
                <w:lang w:eastAsia="fr-FR"/>
              </w:rPr>
            </w:pPr>
            <w:r w:rsidRPr="00914F68">
              <w:rPr>
                <w:rFonts w:eastAsia="Times New Roman"/>
                <w:b/>
                <w:sz w:val="16"/>
                <w:szCs w:val="16"/>
                <w:lang w:eastAsia="fr-FR"/>
              </w:rPr>
              <w:t>CEEPED</w:t>
            </w:r>
          </w:p>
        </w:tc>
        <w:tc>
          <w:tcPr>
            <w:tcW w:w="1131" w:type="dxa"/>
            <w:shd w:val="clear" w:color="auto" w:fill="auto"/>
            <w:noWrap/>
            <w:vAlign w:val="bottom"/>
          </w:tcPr>
          <w:p w14:paraId="2E8F3DBD"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bCs/>
                <w:sz w:val="16"/>
                <w:szCs w:val="16"/>
                <w:lang w:eastAsia="fr-FR"/>
              </w:rPr>
              <w:t>Cotonou</w:t>
            </w:r>
          </w:p>
        </w:tc>
        <w:tc>
          <w:tcPr>
            <w:tcW w:w="2305" w:type="dxa"/>
            <w:shd w:val="clear" w:color="auto" w:fill="auto"/>
            <w:noWrap/>
            <w:vAlign w:val="bottom"/>
          </w:tcPr>
          <w:p w14:paraId="484058CC"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 xml:space="preserve"> Président commission de modélisation</w:t>
            </w:r>
          </w:p>
        </w:tc>
        <w:tc>
          <w:tcPr>
            <w:tcW w:w="1276" w:type="dxa"/>
            <w:shd w:val="clear" w:color="auto" w:fill="auto"/>
            <w:noWrap/>
            <w:vAlign w:val="bottom"/>
          </w:tcPr>
          <w:p w14:paraId="679B5B7B" w14:textId="77777777" w:rsidR="00422946" w:rsidRPr="00914F68" w:rsidRDefault="00422946" w:rsidP="00BF712B">
            <w:pPr>
              <w:spacing w:after="0" w:line="240" w:lineRule="auto"/>
              <w:rPr>
                <w:rFonts w:eastAsia="Times New Roman"/>
                <w:b/>
                <w:bCs/>
                <w:color w:val="000000"/>
                <w:sz w:val="16"/>
                <w:szCs w:val="16"/>
                <w:lang w:eastAsia="fr-FR"/>
              </w:rPr>
            </w:pPr>
            <w:r w:rsidRPr="00914F68">
              <w:rPr>
                <w:rFonts w:eastAsia="Times New Roman"/>
                <w:b/>
                <w:bCs/>
                <w:color w:val="000000"/>
                <w:sz w:val="16"/>
                <w:szCs w:val="16"/>
                <w:lang w:eastAsia="fr-FR"/>
              </w:rPr>
              <w:t xml:space="preserve"> Pascal TCHIWANOU</w:t>
            </w:r>
          </w:p>
        </w:tc>
        <w:tc>
          <w:tcPr>
            <w:tcW w:w="2128" w:type="dxa"/>
            <w:shd w:val="clear" w:color="auto" w:fill="auto"/>
            <w:noWrap/>
            <w:vAlign w:val="bottom"/>
          </w:tcPr>
          <w:p w14:paraId="4E116190" w14:textId="77777777" w:rsidR="00422946" w:rsidRPr="002F6ED0"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Président commission de modélisation</w:t>
            </w:r>
          </w:p>
        </w:tc>
        <w:tc>
          <w:tcPr>
            <w:tcW w:w="2268" w:type="dxa"/>
            <w:shd w:val="clear" w:color="auto" w:fill="auto"/>
            <w:noWrap/>
            <w:vAlign w:val="bottom"/>
          </w:tcPr>
          <w:p w14:paraId="0BD8B006"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12E5A070"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1ADCA8D0" w14:textId="77777777" w:rsidTr="00BF712B">
        <w:trPr>
          <w:trHeight w:val="300"/>
          <w:jc w:val="center"/>
        </w:trPr>
        <w:tc>
          <w:tcPr>
            <w:tcW w:w="4576" w:type="dxa"/>
            <w:gridSpan w:val="3"/>
            <w:shd w:val="clear" w:color="auto" w:fill="auto"/>
            <w:noWrap/>
            <w:vAlign w:val="bottom"/>
          </w:tcPr>
          <w:p w14:paraId="12A4688B" w14:textId="77777777" w:rsidR="00422946" w:rsidRPr="008618F2" w:rsidRDefault="00422946" w:rsidP="00BF712B">
            <w:pPr>
              <w:spacing w:after="0" w:line="240" w:lineRule="auto"/>
              <w:rPr>
                <w:rFonts w:eastAsia="Times New Roman"/>
                <w:b/>
                <w:sz w:val="24"/>
                <w:szCs w:val="24"/>
                <w:lang w:eastAsia="fr-FR"/>
              </w:rPr>
            </w:pPr>
            <w:r w:rsidRPr="008618F2">
              <w:rPr>
                <w:rFonts w:eastAsia="Times New Roman"/>
                <w:b/>
                <w:sz w:val="24"/>
                <w:szCs w:val="24"/>
                <w:lang w:eastAsia="fr-FR"/>
              </w:rPr>
              <w:t xml:space="preserve"> Université d’Abomey </w:t>
            </w:r>
            <w:proofErr w:type="spellStart"/>
            <w:r w:rsidRPr="008618F2">
              <w:rPr>
                <w:rFonts w:eastAsia="Times New Roman"/>
                <w:b/>
                <w:sz w:val="24"/>
                <w:szCs w:val="24"/>
                <w:lang w:eastAsia="fr-FR"/>
              </w:rPr>
              <w:t>Calavi</w:t>
            </w:r>
            <w:proofErr w:type="spellEnd"/>
          </w:p>
        </w:tc>
        <w:tc>
          <w:tcPr>
            <w:tcW w:w="1276" w:type="dxa"/>
            <w:shd w:val="clear" w:color="auto" w:fill="auto"/>
            <w:noWrap/>
            <w:vAlign w:val="bottom"/>
          </w:tcPr>
          <w:p w14:paraId="484B6986"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101C0908"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1E933919"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1102289C"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6F12BC27" w14:textId="77777777" w:rsidTr="00BF712B">
        <w:trPr>
          <w:trHeight w:val="300"/>
          <w:jc w:val="center"/>
        </w:trPr>
        <w:tc>
          <w:tcPr>
            <w:tcW w:w="1140" w:type="dxa"/>
            <w:shd w:val="clear" w:color="auto" w:fill="auto"/>
            <w:noWrap/>
            <w:vAlign w:val="bottom"/>
          </w:tcPr>
          <w:p w14:paraId="1E44F99F" w14:textId="77777777" w:rsidR="00422946" w:rsidRPr="00914F68" w:rsidRDefault="00422946" w:rsidP="00BF712B">
            <w:pPr>
              <w:spacing w:after="0" w:line="240" w:lineRule="auto"/>
              <w:rPr>
                <w:rFonts w:eastAsia="Times New Roman"/>
                <w:b/>
                <w:sz w:val="16"/>
                <w:szCs w:val="16"/>
                <w:lang w:eastAsia="fr-FR"/>
              </w:rPr>
            </w:pPr>
            <w:r w:rsidRPr="00914F68">
              <w:rPr>
                <w:rFonts w:eastAsia="Times New Roman"/>
                <w:b/>
                <w:sz w:val="16"/>
                <w:szCs w:val="16"/>
                <w:lang w:eastAsia="fr-FR"/>
              </w:rPr>
              <w:t>Laboratoire d’Hydrologie Appliquée (LHA)</w:t>
            </w:r>
          </w:p>
        </w:tc>
        <w:tc>
          <w:tcPr>
            <w:tcW w:w="1131" w:type="dxa"/>
            <w:shd w:val="clear" w:color="auto" w:fill="auto"/>
            <w:noWrap/>
            <w:vAlign w:val="bottom"/>
          </w:tcPr>
          <w:p w14:paraId="57291C3B"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bCs/>
                <w:sz w:val="16"/>
                <w:szCs w:val="16"/>
                <w:lang w:eastAsia="fr-FR"/>
              </w:rPr>
              <w:t>Cotonou</w:t>
            </w:r>
          </w:p>
        </w:tc>
        <w:tc>
          <w:tcPr>
            <w:tcW w:w="2305" w:type="dxa"/>
            <w:shd w:val="clear" w:color="auto" w:fill="auto"/>
            <w:noWrap/>
            <w:vAlign w:val="bottom"/>
          </w:tcPr>
          <w:p w14:paraId="5F2CEA9C"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 xml:space="preserve">Prévisionniste Enseignant -Chercheur </w:t>
            </w:r>
          </w:p>
        </w:tc>
        <w:tc>
          <w:tcPr>
            <w:tcW w:w="1276" w:type="dxa"/>
            <w:shd w:val="clear" w:color="auto" w:fill="auto"/>
            <w:noWrap/>
            <w:vAlign w:val="bottom"/>
          </w:tcPr>
          <w:p w14:paraId="59314115" w14:textId="77777777" w:rsidR="00422946" w:rsidRPr="00914F68" w:rsidRDefault="00422946" w:rsidP="00BF712B">
            <w:pPr>
              <w:spacing w:after="0" w:line="240" w:lineRule="auto"/>
              <w:rPr>
                <w:rFonts w:eastAsia="Times New Roman"/>
                <w:b/>
                <w:bCs/>
                <w:color w:val="000000"/>
                <w:sz w:val="16"/>
                <w:szCs w:val="16"/>
                <w:lang w:eastAsia="fr-FR"/>
              </w:rPr>
            </w:pPr>
            <w:r w:rsidRPr="00914F68">
              <w:rPr>
                <w:rFonts w:eastAsia="Times New Roman"/>
                <w:b/>
                <w:bCs/>
                <w:color w:val="000000"/>
                <w:sz w:val="16"/>
                <w:szCs w:val="16"/>
                <w:lang w:eastAsia="fr-FR"/>
              </w:rPr>
              <w:t>Eric ALAMOU</w:t>
            </w:r>
          </w:p>
        </w:tc>
        <w:tc>
          <w:tcPr>
            <w:tcW w:w="2128" w:type="dxa"/>
            <w:shd w:val="clear" w:color="auto" w:fill="auto"/>
            <w:noWrap/>
          </w:tcPr>
          <w:p w14:paraId="519A975F" w14:textId="77777777" w:rsidR="00422946" w:rsidRPr="00914F68" w:rsidRDefault="00422946" w:rsidP="00BF712B">
            <w:pPr>
              <w:spacing w:after="0"/>
            </w:pPr>
            <w:r w:rsidRPr="00914F68">
              <w:rPr>
                <w:rFonts w:eastAsia="Times New Roman"/>
                <w:sz w:val="16"/>
                <w:szCs w:val="16"/>
                <w:lang w:eastAsia="fr-FR"/>
              </w:rPr>
              <w:t>Membre du CT/SAP</w:t>
            </w:r>
          </w:p>
        </w:tc>
        <w:tc>
          <w:tcPr>
            <w:tcW w:w="2268" w:type="dxa"/>
            <w:shd w:val="clear" w:color="auto" w:fill="auto"/>
            <w:noWrap/>
          </w:tcPr>
          <w:p w14:paraId="32AE0210" w14:textId="77777777" w:rsidR="00422946" w:rsidRPr="00914F68" w:rsidRDefault="00422946" w:rsidP="00BF712B">
            <w:pPr>
              <w:spacing w:after="0"/>
            </w:pPr>
            <w:r w:rsidRPr="00914F68">
              <w:rPr>
                <w:rFonts w:eastAsia="Times New Roman"/>
                <w:sz w:val="16"/>
                <w:szCs w:val="16"/>
                <w:lang w:eastAsia="fr-FR"/>
              </w:rPr>
              <w:t>Enseignant -Chercheur</w:t>
            </w:r>
          </w:p>
        </w:tc>
        <w:tc>
          <w:tcPr>
            <w:tcW w:w="2157" w:type="dxa"/>
          </w:tcPr>
          <w:p w14:paraId="5891DE87" w14:textId="77777777" w:rsidR="00422946" w:rsidRPr="00914F68" w:rsidRDefault="00422946" w:rsidP="00BF712B">
            <w:pPr>
              <w:spacing w:after="0" w:line="240" w:lineRule="auto"/>
              <w:rPr>
                <w:rFonts w:eastAsia="Times New Roman"/>
                <w:color w:val="000000"/>
                <w:sz w:val="16"/>
                <w:szCs w:val="16"/>
                <w:lang w:eastAsia="fr-FR"/>
              </w:rPr>
            </w:pPr>
          </w:p>
        </w:tc>
      </w:tr>
      <w:tr w:rsidR="00422946" w:rsidRPr="002F6ED0" w14:paraId="099F4F7B" w14:textId="77777777" w:rsidTr="00BF712B">
        <w:trPr>
          <w:trHeight w:val="300"/>
          <w:jc w:val="center"/>
        </w:trPr>
        <w:tc>
          <w:tcPr>
            <w:tcW w:w="1140" w:type="dxa"/>
            <w:shd w:val="clear" w:color="auto" w:fill="auto"/>
            <w:noWrap/>
            <w:vAlign w:val="bottom"/>
          </w:tcPr>
          <w:p w14:paraId="3CC91F93" w14:textId="77777777" w:rsidR="00422946" w:rsidRPr="00263EE2" w:rsidRDefault="00422946" w:rsidP="00BF712B">
            <w:pPr>
              <w:spacing w:after="0" w:line="240" w:lineRule="auto"/>
              <w:rPr>
                <w:rFonts w:eastAsia="Times New Roman"/>
                <w:b/>
                <w:sz w:val="16"/>
                <w:szCs w:val="16"/>
                <w:lang w:eastAsia="fr-FR"/>
              </w:rPr>
            </w:pPr>
            <w:r>
              <w:rPr>
                <w:rFonts w:eastAsia="Times New Roman"/>
                <w:b/>
                <w:sz w:val="16"/>
                <w:szCs w:val="16"/>
                <w:lang w:eastAsia="fr-FR"/>
              </w:rPr>
              <w:t>Laboratoire de climatologie</w:t>
            </w:r>
          </w:p>
        </w:tc>
        <w:tc>
          <w:tcPr>
            <w:tcW w:w="1131" w:type="dxa"/>
            <w:shd w:val="clear" w:color="auto" w:fill="auto"/>
            <w:noWrap/>
            <w:vAlign w:val="bottom"/>
          </w:tcPr>
          <w:p w14:paraId="0ACD2A8A" w14:textId="77777777" w:rsidR="00422946" w:rsidRPr="002F6ED0" w:rsidRDefault="00422946" w:rsidP="00BF712B">
            <w:pPr>
              <w:spacing w:after="0" w:line="240" w:lineRule="auto"/>
              <w:rPr>
                <w:rFonts w:eastAsia="Times New Roman"/>
                <w:bCs/>
                <w:sz w:val="16"/>
                <w:szCs w:val="16"/>
                <w:lang w:eastAsia="fr-FR"/>
              </w:rPr>
            </w:pPr>
          </w:p>
        </w:tc>
        <w:tc>
          <w:tcPr>
            <w:tcW w:w="2305" w:type="dxa"/>
            <w:shd w:val="clear" w:color="auto" w:fill="auto"/>
            <w:noWrap/>
            <w:vAlign w:val="bottom"/>
          </w:tcPr>
          <w:p w14:paraId="7BE5A554" w14:textId="77777777" w:rsidR="00422946" w:rsidRPr="002F6ED0" w:rsidRDefault="00422946" w:rsidP="00BF712B">
            <w:pPr>
              <w:spacing w:after="0" w:line="240" w:lineRule="auto"/>
              <w:rPr>
                <w:rFonts w:eastAsia="Times New Roman"/>
                <w:sz w:val="16"/>
                <w:szCs w:val="16"/>
                <w:lang w:eastAsia="fr-FR"/>
              </w:rPr>
            </w:pPr>
          </w:p>
        </w:tc>
        <w:tc>
          <w:tcPr>
            <w:tcW w:w="1276" w:type="dxa"/>
            <w:shd w:val="clear" w:color="auto" w:fill="auto"/>
            <w:noWrap/>
            <w:vAlign w:val="bottom"/>
          </w:tcPr>
          <w:p w14:paraId="3404865F"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2CA3B1EB"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1EED622F"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13DC6870"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7ED227AB" w14:textId="77777777" w:rsidTr="00BF712B">
        <w:trPr>
          <w:trHeight w:val="300"/>
          <w:jc w:val="center"/>
        </w:trPr>
        <w:tc>
          <w:tcPr>
            <w:tcW w:w="4576" w:type="dxa"/>
            <w:gridSpan w:val="3"/>
            <w:shd w:val="clear" w:color="auto" w:fill="auto"/>
            <w:noWrap/>
            <w:vAlign w:val="bottom"/>
          </w:tcPr>
          <w:p w14:paraId="3FB8DD67" w14:textId="77777777" w:rsidR="00422946" w:rsidRPr="001A5EB7" w:rsidRDefault="00422946" w:rsidP="00BF712B">
            <w:pPr>
              <w:spacing w:after="0" w:line="240" w:lineRule="auto"/>
              <w:rPr>
                <w:rFonts w:eastAsia="Times New Roman"/>
                <w:b/>
                <w:sz w:val="24"/>
                <w:szCs w:val="24"/>
                <w:lang w:eastAsia="fr-FR"/>
              </w:rPr>
            </w:pPr>
            <w:r w:rsidRPr="001A5EB7">
              <w:rPr>
                <w:rFonts w:eastAsia="Times New Roman"/>
                <w:b/>
                <w:sz w:val="24"/>
                <w:szCs w:val="24"/>
                <w:lang w:eastAsia="fr-FR"/>
              </w:rPr>
              <w:t>Ministère de l’Agriculture, de l’Elevage et de la Pêche</w:t>
            </w:r>
          </w:p>
        </w:tc>
        <w:tc>
          <w:tcPr>
            <w:tcW w:w="1276" w:type="dxa"/>
            <w:shd w:val="clear" w:color="auto" w:fill="auto"/>
            <w:noWrap/>
            <w:vAlign w:val="bottom"/>
          </w:tcPr>
          <w:p w14:paraId="32128957"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0C2BAF0B"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02E6E3B6"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6EBA5EC2"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7510E4BA" w14:textId="77777777" w:rsidTr="00BF712B">
        <w:trPr>
          <w:trHeight w:val="300"/>
          <w:jc w:val="center"/>
        </w:trPr>
        <w:tc>
          <w:tcPr>
            <w:tcW w:w="4576" w:type="dxa"/>
            <w:gridSpan w:val="3"/>
            <w:shd w:val="clear" w:color="auto" w:fill="auto"/>
            <w:noWrap/>
            <w:vAlign w:val="bottom"/>
          </w:tcPr>
          <w:p w14:paraId="5F48D151" w14:textId="77777777" w:rsidR="00422946" w:rsidRPr="006D5077" w:rsidRDefault="00422946" w:rsidP="00BF712B">
            <w:pPr>
              <w:spacing w:after="0" w:line="240" w:lineRule="auto"/>
              <w:rPr>
                <w:rFonts w:eastAsia="Times New Roman"/>
                <w:b/>
                <w:sz w:val="24"/>
                <w:szCs w:val="24"/>
                <w:lang w:eastAsia="fr-FR"/>
              </w:rPr>
            </w:pPr>
            <w:r w:rsidRPr="006D5077">
              <w:rPr>
                <w:rFonts w:eastAsia="Times New Roman"/>
                <w:b/>
                <w:sz w:val="24"/>
                <w:szCs w:val="24"/>
                <w:lang w:eastAsia="fr-FR"/>
              </w:rPr>
              <w:t>Communes</w:t>
            </w:r>
          </w:p>
        </w:tc>
        <w:tc>
          <w:tcPr>
            <w:tcW w:w="1276" w:type="dxa"/>
            <w:shd w:val="clear" w:color="auto" w:fill="auto"/>
            <w:noWrap/>
            <w:vAlign w:val="bottom"/>
          </w:tcPr>
          <w:p w14:paraId="0792F68F"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2C096F2B"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00FA8656"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2600502F"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48C2E708" w14:textId="77777777" w:rsidTr="00BF712B">
        <w:trPr>
          <w:trHeight w:val="300"/>
          <w:jc w:val="center"/>
        </w:trPr>
        <w:tc>
          <w:tcPr>
            <w:tcW w:w="1140" w:type="dxa"/>
            <w:shd w:val="clear" w:color="auto" w:fill="auto"/>
            <w:noWrap/>
            <w:vAlign w:val="bottom"/>
          </w:tcPr>
          <w:p w14:paraId="2423AE1E" w14:textId="77777777" w:rsidR="00422946" w:rsidRPr="00263EE2" w:rsidRDefault="00422946" w:rsidP="00BF712B">
            <w:pPr>
              <w:spacing w:after="0" w:line="240" w:lineRule="auto"/>
              <w:rPr>
                <w:rFonts w:eastAsia="Times New Roman"/>
                <w:b/>
                <w:sz w:val="16"/>
                <w:szCs w:val="16"/>
                <w:lang w:eastAsia="fr-FR"/>
              </w:rPr>
            </w:pPr>
            <w:proofErr w:type="spellStart"/>
            <w:r>
              <w:rPr>
                <w:rFonts w:eastAsia="Times New Roman"/>
                <w:b/>
                <w:sz w:val="16"/>
                <w:szCs w:val="16"/>
                <w:lang w:eastAsia="fr-FR"/>
              </w:rPr>
              <w:t>Karimama</w:t>
            </w:r>
            <w:proofErr w:type="spellEnd"/>
          </w:p>
        </w:tc>
        <w:tc>
          <w:tcPr>
            <w:tcW w:w="1131" w:type="dxa"/>
            <w:shd w:val="clear" w:color="auto" w:fill="auto"/>
            <w:noWrap/>
            <w:vAlign w:val="bottom"/>
          </w:tcPr>
          <w:p w14:paraId="07DB7E68" w14:textId="77777777" w:rsidR="00422946" w:rsidRPr="002F6ED0" w:rsidRDefault="00422946" w:rsidP="00BF712B">
            <w:pPr>
              <w:spacing w:after="0" w:line="240" w:lineRule="auto"/>
              <w:rPr>
                <w:rFonts w:eastAsia="Times New Roman"/>
                <w:bCs/>
                <w:sz w:val="16"/>
                <w:szCs w:val="16"/>
                <w:lang w:eastAsia="fr-FR"/>
              </w:rPr>
            </w:pPr>
            <w:proofErr w:type="spellStart"/>
            <w:r>
              <w:rPr>
                <w:rFonts w:eastAsia="Times New Roman"/>
                <w:bCs/>
                <w:sz w:val="16"/>
                <w:szCs w:val="16"/>
                <w:lang w:eastAsia="fr-FR"/>
              </w:rPr>
              <w:t>Karimama</w:t>
            </w:r>
            <w:proofErr w:type="spellEnd"/>
          </w:p>
        </w:tc>
        <w:tc>
          <w:tcPr>
            <w:tcW w:w="2305" w:type="dxa"/>
            <w:shd w:val="clear" w:color="auto" w:fill="auto"/>
            <w:noWrap/>
            <w:vAlign w:val="bottom"/>
          </w:tcPr>
          <w:p w14:paraId="0A8D1687" w14:textId="77777777" w:rsidR="00422946" w:rsidRPr="002F6ED0" w:rsidRDefault="00422946" w:rsidP="00BF712B">
            <w:pPr>
              <w:spacing w:after="0" w:line="240" w:lineRule="auto"/>
              <w:rPr>
                <w:rFonts w:eastAsia="Times New Roman"/>
                <w:sz w:val="16"/>
                <w:szCs w:val="16"/>
                <w:lang w:eastAsia="fr-FR"/>
              </w:rPr>
            </w:pPr>
            <w:r w:rsidRPr="00A4215C">
              <w:rPr>
                <w:rFonts w:eastAsia="Times New Roman"/>
                <w:b/>
                <w:sz w:val="16"/>
                <w:szCs w:val="16"/>
                <w:lang w:eastAsia="fr-FR"/>
              </w:rPr>
              <w:t>Autorité communale</w:t>
            </w:r>
          </w:p>
        </w:tc>
        <w:tc>
          <w:tcPr>
            <w:tcW w:w="1276" w:type="dxa"/>
            <w:shd w:val="clear" w:color="auto" w:fill="auto"/>
            <w:noWrap/>
            <w:vAlign w:val="bottom"/>
          </w:tcPr>
          <w:p w14:paraId="61A5FC1A"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37C56117" w14:textId="77777777" w:rsidR="00422946" w:rsidRPr="002F6ED0" w:rsidRDefault="00422946" w:rsidP="00BF712B">
            <w:pPr>
              <w:spacing w:after="0" w:line="240" w:lineRule="auto"/>
              <w:rPr>
                <w:rFonts w:eastAsia="Times New Roman"/>
                <w:color w:val="000000"/>
                <w:sz w:val="16"/>
                <w:szCs w:val="16"/>
                <w:lang w:eastAsia="fr-FR"/>
              </w:rPr>
            </w:pPr>
            <w:r w:rsidRPr="00A4215C">
              <w:rPr>
                <w:rFonts w:eastAsia="Times New Roman"/>
                <w:b/>
                <w:color w:val="000000"/>
                <w:sz w:val="16"/>
                <w:szCs w:val="16"/>
                <w:lang w:eastAsia="fr-FR"/>
              </w:rPr>
              <w:t>Autorité communale</w:t>
            </w:r>
          </w:p>
        </w:tc>
        <w:tc>
          <w:tcPr>
            <w:tcW w:w="2268" w:type="dxa"/>
            <w:shd w:val="clear" w:color="auto" w:fill="auto"/>
            <w:noWrap/>
            <w:vAlign w:val="bottom"/>
          </w:tcPr>
          <w:p w14:paraId="2A2A7B8F" w14:textId="77777777" w:rsidR="00422946" w:rsidRPr="002F6ED0" w:rsidRDefault="00422946" w:rsidP="00BF712B">
            <w:pPr>
              <w:spacing w:after="0" w:line="240" w:lineRule="auto"/>
              <w:rPr>
                <w:rFonts w:eastAsia="Times New Roman"/>
                <w:color w:val="000000"/>
                <w:sz w:val="16"/>
                <w:szCs w:val="16"/>
                <w:lang w:eastAsia="fr-FR"/>
              </w:rPr>
            </w:pPr>
            <w:r w:rsidRPr="00A4215C">
              <w:rPr>
                <w:rFonts w:eastAsia="Times New Roman"/>
                <w:color w:val="000000"/>
                <w:sz w:val="16"/>
                <w:szCs w:val="16"/>
                <w:lang w:eastAsia="fr-FR"/>
              </w:rPr>
              <w:t>Maire de la commune</w:t>
            </w:r>
          </w:p>
        </w:tc>
        <w:tc>
          <w:tcPr>
            <w:tcW w:w="2157" w:type="dxa"/>
          </w:tcPr>
          <w:p w14:paraId="3AD2EC60"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636AA6" w14:paraId="142B6C07" w14:textId="77777777" w:rsidTr="00BF712B">
        <w:trPr>
          <w:trHeight w:val="300"/>
          <w:jc w:val="center"/>
        </w:trPr>
        <w:tc>
          <w:tcPr>
            <w:tcW w:w="1140" w:type="dxa"/>
            <w:shd w:val="clear" w:color="auto" w:fill="auto"/>
            <w:noWrap/>
            <w:vAlign w:val="bottom"/>
          </w:tcPr>
          <w:p w14:paraId="7825F4AC" w14:textId="77777777" w:rsidR="00422946" w:rsidRPr="0090702D" w:rsidRDefault="00422946" w:rsidP="00BF712B">
            <w:pPr>
              <w:spacing w:after="0" w:line="240" w:lineRule="auto"/>
              <w:rPr>
                <w:rFonts w:eastAsia="Times New Roman"/>
                <w:b/>
                <w:sz w:val="16"/>
                <w:szCs w:val="16"/>
                <w:lang w:eastAsia="fr-FR"/>
              </w:rPr>
            </w:pPr>
            <w:r w:rsidRPr="0090702D">
              <w:rPr>
                <w:rFonts w:eastAsia="Times New Roman"/>
                <w:b/>
                <w:sz w:val="16"/>
                <w:szCs w:val="16"/>
                <w:lang w:eastAsia="fr-FR"/>
              </w:rPr>
              <w:t xml:space="preserve">Grand </w:t>
            </w:r>
            <w:proofErr w:type="spellStart"/>
            <w:r w:rsidRPr="0090702D">
              <w:rPr>
                <w:rFonts w:eastAsia="Times New Roman"/>
                <w:b/>
                <w:sz w:val="16"/>
                <w:szCs w:val="16"/>
                <w:lang w:eastAsia="fr-FR"/>
              </w:rPr>
              <w:t>Popo</w:t>
            </w:r>
            <w:proofErr w:type="spellEnd"/>
          </w:p>
        </w:tc>
        <w:tc>
          <w:tcPr>
            <w:tcW w:w="1131" w:type="dxa"/>
            <w:shd w:val="clear" w:color="auto" w:fill="auto"/>
            <w:noWrap/>
            <w:vAlign w:val="bottom"/>
          </w:tcPr>
          <w:p w14:paraId="6328515C" w14:textId="77777777" w:rsidR="00422946" w:rsidRPr="0090702D" w:rsidRDefault="00422946" w:rsidP="00BF712B">
            <w:pPr>
              <w:spacing w:after="0" w:line="240" w:lineRule="auto"/>
              <w:rPr>
                <w:rFonts w:eastAsia="Times New Roman"/>
                <w:b/>
                <w:bCs/>
                <w:sz w:val="16"/>
                <w:szCs w:val="16"/>
                <w:lang w:eastAsia="fr-FR"/>
              </w:rPr>
            </w:pPr>
            <w:r w:rsidRPr="0090702D">
              <w:rPr>
                <w:rFonts w:eastAsia="Times New Roman"/>
                <w:b/>
                <w:bCs/>
                <w:sz w:val="16"/>
                <w:szCs w:val="16"/>
                <w:lang w:eastAsia="fr-FR"/>
              </w:rPr>
              <w:t xml:space="preserve">Grand </w:t>
            </w:r>
            <w:proofErr w:type="spellStart"/>
            <w:r w:rsidRPr="0090702D">
              <w:rPr>
                <w:rFonts w:eastAsia="Times New Roman"/>
                <w:b/>
                <w:bCs/>
                <w:sz w:val="16"/>
                <w:szCs w:val="16"/>
                <w:lang w:eastAsia="fr-FR"/>
              </w:rPr>
              <w:t>Popo</w:t>
            </w:r>
            <w:proofErr w:type="spellEnd"/>
          </w:p>
        </w:tc>
        <w:tc>
          <w:tcPr>
            <w:tcW w:w="2305" w:type="dxa"/>
            <w:shd w:val="clear" w:color="auto" w:fill="auto"/>
            <w:noWrap/>
            <w:vAlign w:val="bottom"/>
          </w:tcPr>
          <w:p w14:paraId="1CC61F66" w14:textId="77777777" w:rsidR="00422946" w:rsidRPr="0090702D" w:rsidRDefault="00422946" w:rsidP="00BF712B">
            <w:pPr>
              <w:spacing w:after="0" w:line="240" w:lineRule="auto"/>
              <w:rPr>
                <w:rFonts w:eastAsia="Times New Roman"/>
                <w:sz w:val="16"/>
                <w:szCs w:val="16"/>
                <w:lang w:eastAsia="fr-FR"/>
              </w:rPr>
            </w:pPr>
            <w:r w:rsidRPr="0090702D">
              <w:rPr>
                <w:rFonts w:eastAsia="Times New Roman"/>
                <w:sz w:val="16"/>
                <w:szCs w:val="16"/>
                <w:lang w:eastAsia="fr-FR"/>
              </w:rPr>
              <w:t>Agent de lecture</w:t>
            </w:r>
          </w:p>
        </w:tc>
        <w:tc>
          <w:tcPr>
            <w:tcW w:w="1276" w:type="dxa"/>
            <w:shd w:val="clear" w:color="auto" w:fill="auto"/>
            <w:noWrap/>
            <w:vAlign w:val="bottom"/>
          </w:tcPr>
          <w:p w14:paraId="77AF51E3" w14:textId="77777777" w:rsidR="00422946" w:rsidRPr="00636AA6" w:rsidRDefault="00422946" w:rsidP="00BF712B">
            <w:pPr>
              <w:spacing w:after="0" w:line="240" w:lineRule="auto"/>
              <w:rPr>
                <w:rFonts w:eastAsia="Times New Roman"/>
                <w:b/>
                <w:bCs/>
                <w:color w:val="000000"/>
                <w:sz w:val="16"/>
                <w:szCs w:val="16"/>
                <w:highlight w:val="green"/>
                <w:lang w:eastAsia="fr-FR"/>
              </w:rPr>
            </w:pPr>
          </w:p>
        </w:tc>
        <w:tc>
          <w:tcPr>
            <w:tcW w:w="2128" w:type="dxa"/>
            <w:shd w:val="clear" w:color="auto" w:fill="auto"/>
            <w:noWrap/>
            <w:vAlign w:val="bottom"/>
          </w:tcPr>
          <w:p w14:paraId="1BE55665" w14:textId="77777777" w:rsidR="00422946" w:rsidRPr="00636AA6" w:rsidRDefault="00422946" w:rsidP="00BF712B">
            <w:pPr>
              <w:spacing w:after="0" w:line="240" w:lineRule="auto"/>
              <w:rPr>
                <w:rFonts w:eastAsia="Times New Roman"/>
                <w:color w:val="000000"/>
                <w:sz w:val="16"/>
                <w:szCs w:val="16"/>
                <w:highlight w:val="green"/>
                <w:lang w:eastAsia="fr-FR"/>
              </w:rPr>
            </w:pPr>
          </w:p>
        </w:tc>
        <w:tc>
          <w:tcPr>
            <w:tcW w:w="2268" w:type="dxa"/>
            <w:shd w:val="clear" w:color="auto" w:fill="auto"/>
            <w:noWrap/>
            <w:vAlign w:val="bottom"/>
          </w:tcPr>
          <w:p w14:paraId="48302DF1" w14:textId="77777777" w:rsidR="00422946" w:rsidRPr="00636AA6" w:rsidRDefault="00422946" w:rsidP="00BF712B">
            <w:pPr>
              <w:spacing w:after="0" w:line="240" w:lineRule="auto"/>
              <w:rPr>
                <w:rFonts w:eastAsia="Times New Roman"/>
                <w:color w:val="000000"/>
                <w:sz w:val="16"/>
                <w:szCs w:val="16"/>
                <w:highlight w:val="green"/>
                <w:lang w:eastAsia="fr-FR"/>
              </w:rPr>
            </w:pPr>
          </w:p>
        </w:tc>
        <w:tc>
          <w:tcPr>
            <w:tcW w:w="2157" w:type="dxa"/>
          </w:tcPr>
          <w:p w14:paraId="7B5F5ACD" w14:textId="77777777" w:rsidR="00422946" w:rsidRPr="00636AA6" w:rsidRDefault="00422946" w:rsidP="00BF712B">
            <w:pPr>
              <w:spacing w:after="0" w:line="240" w:lineRule="auto"/>
              <w:rPr>
                <w:rFonts w:eastAsia="Times New Roman"/>
                <w:color w:val="000000"/>
                <w:sz w:val="16"/>
                <w:szCs w:val="16"/>
                <w:highlight w:val="green"/>
                <w:lang w:eastAsia="fr-FR"/>
              </w:rPr>
            </w:pPr>
            <w:r w:rsidRPr="0090702D">
              <w:rPr>
                <w:rFonts w:eastAsia="Times New Roman"/>
                <w:color w:val="000000"/>
                <w:sz w:val="16"/>
                <w:szCs w:val="16"/>
                <w:lang w:eastAsia="fr-FR"/>
              </w:rPr>
              <w:t>64881054</w:t>
            </w:r>
          </w:p>
        </w:tc>
      </w:tr>
      <w:tr w:rsidR="00422946" w:rsidRPr="00BF462A" w14:paraId="2D483388" w14:textId="77777777" w:rsidTr="00BF712B">
        <w:trPr>
          <w:trHeight w:val="300"/>
          <w:jc w:val="center"/>
        </w:trPr>
        <w:tc>
          <w:tcPr>
            <w:tcW w:w="1140" w:type="dxa"/>
            <w:shd w:val="clear" w:color="auto" w:fill="auto"/>
            <w:noWrap/>
            <w:vAlign w:val="bottom"/>
          </w:tcPr>
          <w:p w14:paraId="60DBFE44" w14:textId="77777777" w:rsidR="00422946" w:rsidRPr="0090702D" w:rsidRDefault="00422946" w:rsidP="00BF712B">
            <w:pPr>
              <w:spacing w:after="0" w:line="240" w:lineRule="auto"/>
              <w:rPr>
                <w:rFonts w:eastAsia="Times New Roman"/>
                <w:b/>
                <w:sz w:val="16"/>
                <w:szCs w:val="16"/>
                <w:lang w:eastAsia="fr-FR"/>
              </w:rPr>
            </w:pPr>
            <w:proofErr w:type="spellStart"/>
            <w:r w:rsidRPr="0090702D">
              <w:rPr>
                <w:rFonts w:eastAsia="Times New Roman"/>
                <w:b/>
                <w:sz w:val="16"/>
                <w:szCs w:val="16"/>
                <w:lang w:eastAsia="fr-FR"/>
              </w:rPr>
              <w:t>Azovè</w:t>
            </w:r>
            <w:proofErr w:type="spellEnd"/>
          </w:p>
        </w:tc>
        <w:tc>
          <w:tcPr>
            <w:tcW w:w="1131" w:type="dxa"/>
            <w:shd w:val="clear" w:color="auto" w:fill="auto"/>
            <w:noWrap/>
            <w:vAlign w:val="bottom"/>
          </w:tcPr>
          <w:p w14:paraId="72B6599B" w14:textId="77777777" w:rsidR="00422946" w:rsidRPr="0090702D" w:rsidRDefault="00422946" w:rsidP="00BF712B">
            <w:pPr>
              <w:spacing w:after="0" w:line="240" w:lineRule="auto"/>
              <w:rPr>
                <w:rFonts w:eastAsia="Times New Roman"/>
                <w:b/>
                <w:bCs/>
                <w:sz w:val="16"/>
                <w:szCs w:val="16"/>
                <w:lang w:eastAsia="fr-FR"/>
              </w:rPr>
            </w:pPr>
            <w:proofErr w:type="spellStart"/>
            <w:r w:rsidRPr="0090702D">
              <w:rPr>
                <w:rFonts w:eastAsia="Times New Roman"/>
                <w:b/>
                <w:bCs/>
                <w:sz w:val="16"/>
                <w:szCs w:val="16"/>
                <w:lang w:eastAsia="fr-FR"/>
              </w:rPr>
              <w:t>Azovè</w:t>
            </w:r>
            <w:proofErr w:type="spellEnd"/>
          </w:p>
        </w:tc>
        <w:tc>
          <w:tcPr>
            <w:tcW w:w="2305" w:type="dxa"/>
            <w:shd w:val="clear" w:color="auto" w:fill="auto"/>
            <w:noWrap/>
            <w:vAlign w:val="bottom"/>
          </w:tcPr>
          <w:p w14:paraId="58988685" w14:textId="77777777" w:rsidR="00422946" w:rsidRPr="0090702D" w:rsidRDefault="00422946" w:rsidP="00BF712B">
            <w:pPr>
              <w:spacing w:after="0" w:line="240" w:lineRule="auto"/>
              <w:rPr>
                <w:rFonts w:eastAsia="Times New Roman"/>
                <w:sz w:val="16"/>
                <w:szCs w:val="16"/>
                <w:lang w:eastAsia="fr-FR"/>
              </w:rPr>
            </w:pPr>
            <w:r w:rsidRPr="0090702D">
              <w:rPr>
                <w:rFonts w:eastAsia="Times New Roman"/>
                <w:sz w:val="16"/>
                <w:szCs w:val="16"/>
                <w:lang w:eastAsia="fr-FR"/>
              </w:rPr>
              <w:t>Agent de lecture</w:t>
            </w:r>
          </w:p>
        </w:tc>
        <w:tc>
          <w:tcPr>
            <w:tcW w:w="1276" w:type="dxa"/>
            <w:shd w:val="clear" w:color="auto" w:fill="auto"/>
            <w:noWrap/>
            <w:vAlign w:val="bottom"/>
          </w:tcPr>
          <w:p w14:paraId="6E6D75DA" w14:textId="77777777" w:rsidR="00422946" w:rsidRPr="00BF462A" w:rsidRDefault="00422946" w:rsidP="00BF712B">
            <w:pPr>
              <w:spacing w:after="0" w:line="240" w:lineRule="auto"/>
              <w:rPr>
                <w:rFonts w:eastAsia="Times New Roman"/>
                <w:b/>
                <w:bCs/>
                <w:color w:val="000000"/>
                <w:sz w:val="16"/>
                <w:szCs w:val="16"/>
                <w:highlight w:val="green"/>
                <w:lang w:eastAsia="fr-FR"/>
              </w:rPr>
            </w:pPr>
          </w:p>
        </w:tc>
        <w:tc>
          <w:tcPr>
            <w:tcW w:w="2128" w:type="dxa"/>
            <w:shd w:val="clear" w:color="auto" w:fill="auto"/>
            <w:noWrap/>
            <w:vAlign w:val="bottom"/>
          </w:tcPr>
          <w:p w14:paraId="784F2EB8"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268" w:type="dxa"/>
            <w:shd w:val="clear" w:color="auto" w:fill="auto"/>
            <w:noWrap/>
            <w:vAlign w:val="bottom"/>
          </w:tcPr>
          <w:p w14:paraId="10C032DF"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157" w:type="dxa"/>
          </w:tcPr>
          <w:p w14:paraId="386C4963" w14:textId="77777777" w:rsidR="00422946" w:rsidRPr="00BF462A" w:rsidRDefault="00422946" w:rsidP="00BF712B">
            <w:pPr>
              <w:spacing w:after="0" w:line="240" w:lineRule="auto"/>
              <w:rPr>
                <w:rFonts w:eastAsia="Times New Roman"/>
                <w:color w:val="000000"/>
                <w:sz w:val="16"/>
                <w:szCs w:val="16"/>
                <w:highlight w:val="green"/>
                <w:lang w:eastAsia="fr-FR"/>
              </w:rPr>
            </w:pPr>
            <w:r w:rsidRPr="0090702D">
              <w:rPr>
                <w:rFonts w:eastAsia="Times New Roman"/>
                <w:color w:val="000000"/>
                <w:sz w:val="16"/>
                <w:szCs w:val="16"/>
                <w:lang w:eastAsia="fr-FR"/>
              </w:rPr>
              <w:t>64881049/94431923</w:t>
            </w:r>
          </w:p>
        </w:tc>
      </w:tr>
      <w:tr w:rsidR="00422946" w:rsidRPr="00BF462A" w14:paraId="0474876B" w14:textId="77777777" w:rsidTr="00BF712B">
        <w:trPr>
          <w:trHeight w:val="300"/>
          <w:jc w:val="center"/>
        </w:trPr>
        <w:tc>
          <w:tcPr>
            <w:tcW w:w="1140" w:type="dxa"/>
            <w:shd w:val="clear" w:color="auto" w:fill="auto"/>
            <w:noWrap/>
            <w:vAlign w:val="bottom"/>
          </w:tcPr>
          <w:p w14:paraId="45EDB6B5" w14:textId="77777777" w:rsidR="00422946" w:rsidRPr="0090702D" w:rsidRDefault="00422946" w:rsidP="00BF712B">
            <w:pPr>
              <w:spacing w:after="0" w:line="240" w:lineRule="auto"/>
              <w:rPr>
                <w:rFonts w:eastAsia="Times New Roman"/>
                <w:b/>
                <w:sz w:val="16"/>
                <w:szCs w:val="16"/>
                <w:lang w:eastAsia="fr-FR"/>
              </w:rPr>
            </w:pPr>
            <w:r w:rsidRPr="0090702D">
              <w:rPr>
                <w:rFonts w:eastAsia="Times New Roman"/>
                <w:b/>
                <w:sz w:val="16"/>
                <w:szCs w:val="16"/>
                <w:lang w:eastAsia="fr-FR"/>
              </w:rPr>
              <w:t>Djougou</w:t>
            </w:r>
          </w:p>
        </w:tc>
        <w:tc>
          <w:tcPr>
            <w:tcW w:w="1131" w:type="dxa"/>
            <w:shd w:val="clear" w:color="auto" w:fill="auto"/>
            <w:noWrap/>
            <w:vAlign w:val="bottom"/>
          </w:tcPr>
          <w:p w14:paraId="4B871079" w14:textId="77777777" w:rsidR="00422946" w:rsidRPr="0090702D" w:rsidRDefault="00422946" w:rsidP="00BF712B">
            <w:pPr>
              <w:spacing w:after="0" w:line="240" w:lineRule="auto"/>
              <w:rPr>
                <w:rFonts w:eastAsia="Times New Roman"/>
                <w:b/>
                <w:sz w:val="16"/>
                <w:szCs w:val="16"/>
                <w:lang w:eastAsia="fr-FR"/>
              </w:rPr>
            </w:pPr>
            <w:r w:rsidRPr="0090702D">
              <w:rPr>
                <w:rFonts w:eastAsia="Times New Roman"/>
                <w:b/>
                <w:sz w:val="16"/>
                <w:szCs w:val="16"/>
                <w:lang w:eastAsia="fr-FR"/>
              </w:rPr>
              <w:t>Djougou</w:t>
            </w:r>
          </w:p>
        </w:tc>
        <w:tc>
          <w:tcPr>
            <w:tcW w:w="2305" w:type="dxa"/>
            <w:shd w:val="clear" w:color="auto" w:fill="auto"/>
            <w:noWrap/>
            <w:vAlign w:val="bottom"/>
          </w:tcPr>
          <w:p w14:paraId="178FE02E" w14:textId="77777777" w:rsidR="00422946" w:rsidRPr="0090702D" w:rsidRDefault="00422946" w:rsidP="00BF712B">
            <w:pPr>
              <w:spacing w:after="0" w:line="240" w:lineRule="auto"/>
              <w:rPr>
                <w:rFonts w:eastAsia="Times New Roman"/>
                <w:sz w:val="16"/>
                <w:szCs w:val="16"/>
                <w:lang w:eastAsia="fr-FR"/>
              </w:rPr>
            </w:pPr>
            <w:r w:rsidRPr="0090702D">
              <w:rPr>
                <w:rFonts w:eastAsia="Times New Roman"/>
                <w:sz w:val="16"/>
                <w:szCs w:val="16"/>
                <w:lang w:eastAsia="fr-FR"/>
              </w:rPr>
              <w:t>Agent de lecture</w:t>
            </w:r>
          </w:p>
        </w:tc>
        <w:tc>
          <w:tcPr>
            <w:tcW w:w="1276" w:type="dxa"/>
            <w:shd w:val="clear" w:color="auto" w:fill="auto"/>
            <w:noWrap/>
            <w:vAlign w:val="bottom"/>
          </w:tcPr>
          <w:p w14:paraId="0597FF9C" w14:textId="77777777" w:rsidR="00422946" w:rsidRPr="00BF462A" w:rsidRDefault="00422946" w:rsidP="00BF712B">
            <w:pPr>
              <w:spacing w:after="0" w:line="240" w:lineRule="auto"/>
              <w:rPr>
                <w:rFonts w:eastAsia="Times New Roman"/>
                <w:b/>
                <w:bCs/>
                <w:color w:val="000000"/>
                <w:sz w:val="16"/>
                <w:szCs w:val="16"/>
                <w:highlight w:val="green"/>
                <w:lang w:eastAsia="fr-FR"/>
              </w:rPr>
            </w:pPr>
          </w:p>
        </w:tc>
        <w:tc>
          <w:tcPr>
            <w:tcW w:w="2128" w:type="dxa"/>
            <w:shd w:val="clear" w:color="auto" w:fill="auto"/>
            <w:noWrap/>
            <w:vAlign w:val="bottom"/>
          </w:tcPr>
          <w:p w14:paraId="3335AE4F"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268" w:type="dxa"/>
            <w:shd w:val="clear" w:color="auto" w:fill="auto"/>
            <w:noWrap/>
            <w:vAlign w:val="bottom"/>
          </w:tcPr>
          <w:p w14:paraId="2D6CCDBD"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157" w:type="dxa"/>
          </w:tcPr>
          <w:p w14:paraId="421D989D" w14:textId="77777777" w:rsidR="00422946" w:rsidRPr="00BF462A" w:rsidRDefault="00422946" w:rsidP="00BF712B">
            <w:pPr>
              <w:spacing w:after="0" w:line="240" w:lineRule="auto"/>
              <w:rPr>
                <w:rFonts w:eastAsia="Times New Roman"/>
                <w:color w:val="000000"/>
                <w:sz w:val="16"/>
                <w:szCs w:val="16"/>
                <w:highlight w:val="green"/>
                <w:lang w:eastAsia="fr-FR"/>
              </w:rPr>
            </w:pPr>
          </w:p>
        </w:tc>
      </w:tr>
      <w:tr w:rsidR="00422946" w:rsidRPr="00BF462A" w14:paraId="3C4FA547" w14:textId="77777777" w:rsidTr="00BF712B">
        <w:trPr>
          <w:trHeight w:val="300"/>
          <w:jc w:val="center"/>
        </w:trPr>
        <w:tc>
          <w:tcPr>
            <w:tcW w:w="1140" w:type="dxa"/>
            <w:shd w:val="clear" w:color="auto" w:fill="auto"/>
            <w:noWrap/>
            <w:vAlign w:val="bottom"/>
          </w:tcPr>
          <w:p w14:paraId="057BD92F" w14:textId="77777777" w:rsidR="00422946" w:rsidRPr="0090702D" w:rsidRDefault="00422946" w:rsidP="00BF712B">
            <w:pPr>
              <w:spacing w:after="0" w:line="240" w:lineRule="auto"/>
              <w:rPr>
                <w:rFonts w:eastAsia="Times New Roman"/>
                <w:b/>
                <w:sz w:val="16"/>
                <w:szCs w:val="16"/>
                <w:lang w:eastAsia="fr-FR"/>
              </w:rPr>
            </w:pPr>
            <w:proofErr w:type="spellStart"/>
            <w:r w:rsidRPr="0090702D">
              <w:rPr>
                <w:rFonts w:eastAsia="Times New Roman"/>
                <w:b/>
                <w:sz w:val="16"/>
                <w:szCs w:val="16"/>
                <w:lang w:eastAsia="fr-FR"/>
              </w:rPr>
              <w:t>Bonou</w:t>
            </w:r>
            <w:proofErr w:type="spellEnd"/>
          </w:p>
        </w:tc>
        <w:tc>
          <w:tcPr>
            <w:tcW w:w="1131" w:type="dxa"/>
            <w:shd w:val="clear" w:color="auto" w:fill="auto"/>
            <w:noWrap/>
            <w:vAlign w:val="bottom"/>
          </w:tcPr>
          <w:p w14:paraId="7B479439" w14:textId="77777777" w:rsidR="00422946" w:rsidRPr="0090702D" w:rsidRDefault="00422946" w:rsidP="00BF712B">
            <w:pPr>
              <w:spacing w:after="0" w:line="240" w:lineRule="auto"/>
              <w:rPr>
                <w:rFonts w:eastAsia="Times New Roman"/>
                <w:b/>
                <w:sz w:val="16"/>
                <w:szCs w:val="16"/>
                <w:lang w:eastAsia="fr-FR"/>
              </w:rPr>
            </w:pPr>
            <w:proofErr w:type="spellStart"/>
            <w:r w:rsidRPr="0090702D">
              <w:rPr>
                <w:rFonts w:eastAsia="Times New Roman"/>
                <w:b/>
                <w:sz w:val="16"/>
                <w:szCs w:val="16"/>
                <w:lang w:eastAsia="fr-FR"/>
              </w:rPr>
              <w:t>Bonou</w:t>
            </w:r>
            <w:proofErr w:type="spellEnd"/>
          </w:p>
        </w:tc>
        <w:tc>
          <w:tcPr>
            <w:tcW w:w="2305" w:type="dxa"/>
            <w:shd w:val="clear" w:color="auto" w:fill="auto"/>
            <w:noWrap/>
            <w:vAlign w:val="bottom"/>
          </w:tcPr>
          <w:p w14:paraId="040E38BC" w14:textId="77777777" w:rsidR="00422946" w:rsidRPr="0090702D" w:rsidRDefault="00422946" w:rsidP="00BF712B">
            <w:pPr>
              <w:spacing w:after="0" w:line="240" w:lineRule="auto"/>
              <w:rPr>
                <w:rFonts w:eastAsia="Times New Roman"/>
                <w:sz w:val="16"/>
                <w:szCs w:val="16"/>
                <w:lang w:eastAsia="fr-FR"/>
              </w:rPr>
            </w:pPr>
            <w:r w:rsidRPr="0090702D">
              <w:rPr>
                <w:rFonts w:eastAsia="Times New Roman"/>
                <w:sz w:val="16"/>
                <w:szCs w:val="16"/>
                <w:lang w:eastAsia="fr-FR"/>
              </w:rPr>
              <w:t>Agent de lecture</w:t>
            </w:r>
          </w:p>
        </w:tc>
        <w:tc>
          <w:tcPr>
            <w:tcW w:w="1276" w:type="dxa"/>
            <w:shd w:val="clear" w:color="auto" w:fill="auto"/>
            <w:noWrap/>
            <w:vAlign w:val="bottom"/>
          </w:tcPr>
          <w:p w14:paraId="30A338AC" w14:textId="77777777" w:rsidR="00422946" w:rsidRPr="00BF462A" w:rsidRDefault="00422946" w:rsidP="00BF712B">
            <w:pPr>
              <w:spacing w:after="0" w:line="240" w:lineRule="auto"/>
              <w:rPr>
                <w:rFonts w:eastAsia="Times New Roman"/>
                <w:b/>
                <w:bCs/>
                <w:color w:val="000000"/>
                <w:sz w:val="16"/>
                <w:szCs w:val="16"/>
                <w:highlight w:val="green"/>
                <w:lang w:eastAsia="fr-FR"/>
              </w:rPr>
            </w:pPr>
            <w:r w:rsidRPr="00941463">
              <w:rPr>
                <w:rFonts w:eastAsia="Times New Roman"/>
                <w:b/>
                <w:bCs/>
                <w:color w:val="000000"/>
                <w:sz w:val="16"/>
                <w:szCs w:val="16"/>
                <w:lang w:eastAsia="fr-FR"/>
              </w:rPr>
              <w:t xml:space="preserve">ZANNOU </w:t>
            </w:r>
            <w:proofErr w:type="spellStart"/>
            <w:r w:rsidRPr="00941463">
              <w:rPr>
                <w:rFonts w:eastAsia="Times New Roman"/>
                <w:b/>
                <w:bCs/>
                <w:color w:val="000000"/>
                <w:sz w:val="16"/>
                <w:szCs w:val="16"/>
                <w:lang w:eastAsia="fr-FR"/>
              </w:rPr>
              <w:t>Assani</w:t>
            </w:r>
            <w:proofErr w:type="spellEnd"/>
          </w:p>
        </w:tc>
        <w:tc>
          <w:tcPr>
            <w:tcW w:w="2128" w:type="dxa"/>
            <w:shd w:val="clear" w:color="auto" w:fill="auto"/>
            <w:noWrap/>
            <w:vAlign w:val="bottom"/>
          </w:tcPr>
          <w:p w14:paraId="00C1F70E"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268" w:type="dxa"/>
            <w:shd w:val="clear" w:color="auto" w:fill="auto"/>
            <w:noWrap/>
            <w:vAlign w:val="bottom"/>
          </w:tcPr>
          <w:p w14:paraId="2C2F7C06" w14:textId="77777777" w:rsidR="00422946" w:rsidRPr="00BF462A" w:rsidRDefault="00422946" w:rsidP="00BF712B">
            <w:pPr>
              <w:spacing w:after="0" w:line="240" w:lineRule="auto"/>
              <w:rPr>
                <w:rFonts w:eastAsia="Times New Roman"/>
                <w:color w:val="000000"/>
                <w:sz w:val="16"/>
                <w:szCs w:val="16"/>
                <w:highlight w:val="green"/>
                <w:lang w:eastAsia="fr-FR"/>
              </w:rPr>
            </w:pPr>
          </w:p>
        </w:tc>
        <w:tc>
          <w:tcPr>
            <w:tcW w:w="2157" w:type="dxa"/>
          </w:tcPr>
          <w:p w14:paraId="34B5C4E7" w14:textId="77777777" w:rsidR="00422946" w:rsidRPr="00BF462A" w:rsidRDefault="00422946" w:rsidP="00BF712B">
            <w:pPr>
              <w:spacing w:after="0" w:line="240" w:lineRule="auto"/>
              <w:rPr>
                <w:rFonts w:eastAsia="Times New Roman"/>
                <w:color w:val="000000"/>
                <w:sz w:val="16"/>
                <w:szCs w:val="16"/>
                <w:highlight w:val="green"/>
                <w:lang w:eastAsia="fr-FR"/>
              </w:rPr>
            </w:pPr>
            <w:r w:rsidRPr="0090702D">
              <w:rPr>
                <w:rFonts w:eastAsia="Times New Roman"/>
                <w:color w:val="000000"/>
                <w:sz w:val="16"/>
                <w:szCs w:val="16"/>
                <w:lang w:eastAsia="fr-FR"/>
              </w:rPr>
              <w:t>64845923/97469729</w:t>
            </w:r>
          </w:p>
        </w:tc>
      </w:tr>
      <w:tr w:rsidR="00422946" w:rsidRPr="002F6ED0" w14:paraId="52BD5B03" w14:textId="77777777" w:rsidTr="00BF712B">
        <w:trPr>
          <w:trHeight w:val="300"/>
          <w:jc w:val="center"/>
        </w:trPr>
        <w:tc>
          <w:tcPr>
            <w:tcW w:w="1140" w:type="dxa"/>
            <w:shd w:val="clear" w:color="auto" w:fill="auto"/>
            <w:noWrap/>
            <w:vAlign w:val="bottom"/>
          </w:tcPr>
          <w:p w14:paraId="56845E56" w14:textId="77777777" w:rsidR="00422946" w:rsidRPr="0090702D" w:rsidRDefault="00422946" w:rsidP="00BF712B">
            <w:pPr>
              <w:spacing w:after="0" w:line="240" w:lineRule="auto"/>
              <w:rPr>
                <w:rFonts w:eastAsia="Times New Roman"/>
                <w:b/>
                <w:sz w:val="16"/>
                <w:szCs w:val="16"/>
                <w:lang w:eastAsia="fr-FR"/>
              </w:rPr>
            </w:pPr>
            <w:proofErr w:type="spellStart"/>
            <w:r w:rsidRPr="0090702D">
              <w:rPr>
                <w:rFonts w:eastAsia="Times New Roman"/>
                <w:b/>
                <w:sz w:val="16"/>
                <w:szCs w:val="16"/>
                <w:lang w:eastAsia="fr-FR"/>
              </w:rPr>
              <w:t>Adjohoun</w:t>
            </w:r>
            <w:proofErr w:type="spellEnd"/>
          </w:p>
        </w:tc>
        <w:tc>
          <w:tcPr>
            <w:tcW w:w="1131" w:type="dxa"/>
            <w:shd w:val="clear" w:color="auto" w:fill="auto"/>
            <w:noWrap/>
            <w:vAlign w:val="bottom"/>
          </w:tcPr>
          <w:p w14:paraId="2F23DA9E" w14:textId="77777777" w:rsidR="00422946" w:rsidRPr="0090702D" w:rsidRDefault="00422946" w:rsidP="00BF712B">
            <w:pPr>
              <w:spacing w:after="0" w:line="240" w:lineRule="auto"/>
              <w:rPr>
                <w:rFonts w:eastAsia="Times New Roman"/>
                <w:b/>
                <w:sz w:val="16"/>
                <w:szCs w:val="16"/>
                <w:lang w:eastAsia="fr-FR"/>
              </w:rPr>
            </w:pPr>
            <w:proofErr w:type="spellStart"/>
            <w:r w:rsidRPr="0090702D">
              <w:rPr>
                <w:rFonts w:eastAsia="Times New Roman"/>
                <w:b/>
                <w:sz w:val="16"/>
                <w:szCs w:val="16"/>
                <w:lang w:eastAsia="fr-FR"/>
              </w:rPr>
              <w:t>Adjohoun</w:t>
            </w:r>
            <w:proofErr w:type="spellEnd"/>
          </w:p>
        </w:tc>
        <w:tc>
          <w:tcPr>
            <w:tcW w:w="2305" w:type="dxa"/>
            <w:shd w:val="clear" w:color="auto" w:fill="auto"/>
            <w:noWrap/>
            <w:vAlign w:val="bottom"/>
          </w:tcPr>
          <w:p w14:paraId="0D869CEB" w14:textId="77777777" w:rsidR="00422946" w:rsidRPr="0090702D" w:rsidRDefault="00422946" w:rsidP="00BF712B">
            <w:pPr>
              <w:spacing w:after="0" w:line="240" w:lineRule="auto"/>
              <w:rPr>
                <w:rFonts w:eastAsia="Times New Roman"/>
                <w:sz w:val="16"/>
                <w:szCs w:val="16"/>
                <w:lang w:eastAsia="fr-FR"/>
              </w:rPr>
            </w:pPr>
            <w:r w:rsidRPr="0090702D">
              <w:rPr>
                <w:rFonts w:eastAsia="Times New Roman"/>
                <w:sz w:val="16"/>
                <w:szCs w:val="16"/>
                <w:lang w:eastAsia="fr-FR"/>
              </w:rPr>
              <w:t>Agent de lecture</w:t>
            </w:r>
          </w:p>
        </w:tc>
        <w:tc>
          <w:tcPr>
            <w:tcW w:w="1276" w:type="dxa"/>
            <w:shd w:val="clear" w:color="auto" w:fill="auto"/>
            <w:noWrap/>
            <w:vAlign w:val="bottom"/>
          </w:tcPr>
          <w:p w14:paraId="003E9BB9" w14:textId="77777777" w:rsidR="00422946" w:rsidRPr="002F6ED0" w:rsidRDefault="00422946" w:rsidP="00BF712B">
            <w:pPr>
              <w:spacing w:after="0" w:line="240" w:lineRule="auto"/>
              <w:rPr>
                <w:rFonts w:eastAsia="Times New Roman"/>
                <w:b/>
                <w:bCs/>
                <w:color w:val="000000"/>
                <w:sz w:val="16"/>
                <w:szCs w:val="16"/>
                <w:lang w:eastAsia="fr-FR"/>
              </w:rPr>
            </w:pPr>
            <w:r>
              <w:rPr>
                <w:rFonts w:eastAsia="Times New Roman"/>
                <w:b/>
                <w:bCs/>
                <w:color w:val="000000"/>
                <w:sz w:val="16"/>
                <w:szCs w:val="16"/>
                <w:lang w:eastAsia="fr-FR"/>
              </w:rPr>
              <w:t xml:space="preserve">ADAMON </w:t>
            </w:r>
            <w:proofErr w:type="spellStart"/>
            <w:r>
              <w:rPr>
                <w:rFonts w:eastAsia="Times New Roman"/>
                <w:b/>
                <w:bCs/>
                <w:color w:val="000000"/>
                <w:sz w:val="16"/>
                <w:szCs w:val="16"/>
                <w:lang w:eastAsia="fr-FR"/>
              </w:rPr>
              <w:t>Raïmi</w:t>
            </w:r>
            <w:proofErr w:type="spellEnd"/>
          </w:p>
        </w:tc>
        <w:tc>
          <w:tcPr>
            <w:tcW w:w="2128" w:type="dxa"/>
            <w:shd w:val="clear" w:color="auto" w:fill="auto"/>
            <w:noWrap/>
            <w:vAlign w:val="bottom"/>
          </w:tcPr>
          <w:p w14:paraId="7CE8AC18"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051F1527"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147B2168" w14:textId="77777777" w:rsidR="00422946" w:rsidRPr="002F6ED0" w:rsidRDefault="00422946" w:rsidP="00BF712B">
            <w:pPr>
              <w:spacing w:after="0" w:line="240" w:lineRule="auto"/>
              <w:rPr>
                <w:rFonts w:eastAsia="Times New Roman"/>
                <w:color w:val="000000"/>
                <w:sz w:val="16"/>
                <w:szCs w:val="16"/>
                <w:lang w:eastAsia="fr-FR"/>
              </w:rPr>
            </w:pPr>
            <w:r w:rsidRPr="0090702D">
              <w:rPr>
                <w:rFonts w:eastAsia="Times New Roman"/>
                <w:color w:val="000000"/>
                <w:sz w:val="16"/>
                <w:szCs w:val="16"/>
                <w:lang w:eastAsia="fr-FR"/>
              </w:rPr>
              <w:t>64845920/97563903</w:t>
            </w:r>
          </w:p>
        </w:tc>
      </w:tr>
      <w:tr w:rsidR="00422946" w:rsidRPr="002F6ED0" w14:paraId="4F226F7A" w14:textId="77777777" w:rsidTr="00BF712B">
        <w:trPr>
          <w:trHeight w:val="300"/>
          <w:jc w:val="center"/>
        </w:trPr>
        <w:tc>
          <w:tcPr>
            <w:tcW w:w="4576" w:type="dxa"/>
            <w:gridSpan w:val="3"/>
            <w:shd w:val="clear" w:color="auto" w:fill="auto"/>
            <w:noWrap/>
            <w:vAlign w:val="bottom"/>
          </w:tcPr>
          <w:p w14:paraId="45595FD3" w14:textId="77777777" w:rsidR="00422946" w:rsidRPr="0090702D" w:rsidRDefault="00422946" w:rsidP="00BF712B">
            <w:pPr>
              <w:spacing w:after="0" w:line="240" w:lineRule="auto"/>
              <w:rPr>
                <w:rFonts w:eastAsia="Times New Roman"/>
                <w:b/>
                <w:sz w:val="24"/>
                <w:szCs w:val="24"/>
                <w:lang w:eastAsia="fr-FR"/>
              </w:rPr>
            </w:pPr>
            <w:r w:rsidRPr="0090702D">
              <w:rPr>
                <w:rFonts w:eastAsia="Times New Roman"/>
                <w:b/>
                <w:sz w:val="24"/>
                <w:szCs w:val="24"/>
                <w:lang w:eastAsia="fr-FR"/>
              </w:rPr>
              <w:t xml:space="preserve">Organisations non –Gouvernementales/Humanitaires </w:t>
            </w:r>
          </w:p>
        </w:tc>
        <w:tc>
          <w:tcPr>
            <w:tcW w:w="1276" w:type="dxa"/>
            <w:shd w:val="clear" w:color="auto" w:fill="auto"/>
            <w:noWrap/>
            <w:vAlign w:val="bottom"/>
          </w:tcPr>
          <w:p w14:paraId="10BE0469" w14:textId="77777777" w:rsidR="00422946" w:rsidRPr="002F6ED0"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64BBF30E" w14:textId="77777777" w:rsidR="00422946" w:rsidRPr="002F6ED0"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196841CC" w14:textId="77777777" w:rsidR="00422946" w:rsidRPr="002F6ED0" w:rsidRDefault="00422946" w:rsidP="00BF712B">
            <w:pPr>
              <w:spacing w:after="0" w:line="240" w:lineRule="auto"/>
              <w:rPr>
                <w:rFonts w:eastAsia="Times New Roman"/>
                <w:color w:val="000000"/>
                <w:sz w:val="16"/>
                <w:szCs w:val="16"/>
                <w:lang w:eastAsia="fr-FR"/>
              </w:rPr>
            </w:pPr>
          </w:p>
        </w:tc>
        <w:tc>
          <w:tcPr>
            <w:tcW w:w="2157" w:type="dxa"/>
          </w:tcPr>
          <w:p w14:paraId="4FB0DD31" w14:textId="77777777" w:rsidR="00422946" w:rsidRPr="002F6ED0" w:rsidRDefault="00422946" w:rsidP="00BF712B">
            <w:pPr>
              <w:spacing w:after="0" w:line="240" w:lineRule="auto"/>
              <w:rPr>
                <w:rFonts w:eastAsia="Times New Roman"/>
                <w:color w:val="000000"/>
                <w:sz w:val="16"/>
                <w:szCs w:val="16"/>
                <w:lang w:eastAsia="fr-FR"/>
              </w:rPr>
            </w:pPr>
          </w:p>
        </w:tc>
      </w:tr>
      <w:tr w:rsidR="00422946" w:rsidRPr="002F6ED0" w14:paraId="21C75D0F" w14:textId="77777777" w:rsidTr="00BF712B">
        <w:trPr>
          <w:trHeight w:val="300"/>
          <w:jc w:val="center"/>
        </w:trPr>
        <w:tc>
          <w:tcPr>
            <w:tcW w:w="1140" w:type="dxa"/>
            <w:shd w:val="clear" w:color="auto" w:fill="auto"/>
            <w:noWrap/>
            <w:vAlign w:val="bottom"/>
          </w:tcPr>
          <w:p w14:paraId="771B6A84" w14:textId="77777777" w:rsidR="00422946" w:rsidRPr="00914F68" w:rsidRDefault="00422946" w:rsidP="00BF712B">
            <w:pPr>
              <w:spacing w:after="0" w:line="240" w:lineRule="auto"/>
              <w:rPr>
                <w:rFonts w:eastAsia="Times New Roman"/>
                <w:b/>
                <w:sz w:val="16"/>
                <w:szCs w:val="16"/>
                <w:lang w:eastAsia="fr-FR"/>
              </w:rPr>
            </w:pPr>
            <w:r w:rsidRPr="00914F68">
              <w:rPr>
                <w:rFonts w:eastAsia="Times New Roman"/>
                <w:b/>
                <w:sz w:val="16"/>
                <w:szCs w:val="16"/>
                <w:lang w:eastAsia="fr-FR"/>
              </w:rPr>
              <w:t>Care Bénin</w:t>
            </w:r>
          </w:p>
        </w:tc>
        <w:tc>
          <w:tcPr>
            <w:tcW w:w="1131" w:type="dxa"/>
            <w:shd w:val="clear" w:color="auto" w:fill="auto"/>
            <w:noWrap/>
            <w:vAlign w:val="bottom"/>
          </w:tcPr>
          <w:p w14:paraId="71D249EE"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sz w:val="16"/>
                <w:szCs w:val="16"/>
                <w:lang w:eastAsia="fr-FR"/>
              </w:rPr>
              <w:t>Cotonou</w:t>
            </w:r>
          </w:p>
        </w:tc>
        <w:tc>
          <w:tcPr>
            <w:tcW w:w="2305" w:type="dxa"/>
            <w:shd w:val="clear" w:color="auto" w:fill="auto"/>
            <w:noWrap/>
            <w:vAlign w:val="bottom"/>
          </w:tcPr>
          <w:p w14:paraId="2B6B1298"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Acteur de la campagne de vulgarisation des prévisions saisonnières 2015</w:t>
            </w:r>
          </w:p>
        </w:tc>
        <w:tc>
          <w:tcPr>
            <w:tcW w:w="1276" w:type="dxa"/>
            <w:shd w:val="clear" w:color="auto" w:fill="auto"/>
            <w:noWrap/>
            <w:vAlign w:val="bottom"/>
          </w:tcPr>
          <w:p w14:paraId="45B510AF" w14:textId="77777777" w:rsidR="00422946" w:rsidRPr="00914F68" w:rsidRDefault="00422946" w:rsidP="00BF712B">
            <w:pPr>
              <w:spacing w:after="0" w:line="240" w:lineRule="auto"/>
              <w:rPr>
                <w:rFonts w:eastAsia="Times New Roman"/>
                <w:b/>
                <w:bCs/>
                <w:color w:val="000000"/>
                <w:sz w:val="16"/>
                <w:szCs w:val="16"/>
                <w:lang w:eastAsia="fr-FR"/>
              </w:rPr>
            </w:pPr>
            <w:r w:rsidRPr="00914F68">
              <w:rPr>
                <w:rFonts w:eastAsia="Times New Roman"/>
                <w:sz w:val="16"/>
                <w:szCs w:val="16"/>
                <w:lang w:eastAsia="fr-FR"/>
              </w:rPr>
              <w:t>Serge AKPOVO</w:t>
            </w:r>
          </w:p>
        </w:tc>
        <w:tc>
          <w:tcPr>
            <w:tcW w:w="2128" w:type="dxa"/>
            <w:shd w:val="clear" w:color="auto" w:fill="auto"/>
            <w:noWrap/>
            <w:vAlign w:val="bottom"/>
          </w:tcPr>
          <w:p w14:paraId="4E4DDDA5" w14:textId="77777777" w:rsidR="00422946" w:rsidRPr="00914F68"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Acteur de la campagne de vulgarisation des prévisions saisonnières 2015</w:t>
            </w:r>
          </w:p>
        </w:tc>
        <w:tc>
          <w:tcPr>
            <w:tcW w:w="2268" w:type="dxa"/>
            <w:shd w:val="clear" w:color="auto" w:fill="auto"/>
            <w:noWrap/>
            <w:vAlign w:val="bottom"/>
          </w:tcPr>
          <w:p w14:paraId="1C3CD524" w14:textId="77777777" w:rsidR="00422946" w:rsidRPr="00914F68"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Chargé de programme</w:t>
            </w:r>
          </w:p>
        </w:tc>
        <w:tc>
          <w:tcPr>
            <w:tcW w:w="2157" w:type="dxa"/>
          </w:tcPr>
          <w:p w14:paraId="64C98384" w14:textId="77777777" w:rsidR="00422946" w:rsidRPr="00914F68" w:rsidRDefault="00422946" w:rsidP="00BF712B">
            <w:pPr>
              <w:spacing w:after="0" w:line="240" w:lineRule="auto"/>
              <w:rPr>
                <w:rFonts w:eastAsia="Times New Roman"/>
                <w:color w:val="000000"/>
                <w:sz w:val="16"/>
                <w:szCs w:val="16"/>
                <w:lang w:eastAsia="fr-FR"/>
              </w:rPr>
            </w:pPr>
          </w:p>
        </w:tc>
      </w:tr>
      <w:tr w:rsidR="00422946" w:rsidRPr="002F6ED0" w14:paraId="5E22E709" w14:textId="77777777" w:rsidTr="00BF712B">
        <w:trPr>
          <w:trHeight w:val="300"/>
          <w:jc w:val="center"/>
        </w:trPr>
        <w:tc>
          <w:tcPr>
            <w:tcW w:w="1140" w:type="dxa"/>
            <w:shd w:val="clear" w:color="auto" w:fill="auto"/>
            <w:noWrap/>
            <w:vAlign w:val="bottom"/>
          </w:tcPr>
          <w:p w14:paraId="7849D6D2" w14:textId="77777777" w:rsidR="00422946" w:rsidRPr="00914F68" w:rsidRDefault="00422946" w:rsidP="00BF712B">
            <w:pPr>
              <w:spacing w:after="0" w:line="240" w:lineRule="auto"/>
              <w:rPr>
                <w:rFonts w:eastAsia="Times New Roman"/>
                <w:b/>
                <w:sz w:val="16"/>
                <w:szCs w:val="16"/>
                <w:lang w:eastAsia="fr-FR"/>
              </w:rPr>
            </w:pPr>
            <w:r w:rsidRPr="00914F68">
              <w:rPr>
                <w:rFonts w:eastAsia="Times New Roman"/>
                <w:b/>
                <w:sz w:val="16"/>
                <w:szCs w:val="16"/>
                <w:lang w:eastAsia="fr-FR"/>
              </w:rPr>
              <w:t>CARITAS</w:t>
            </w:r>
          </w:p>
        </w:tc>
        <w:tc>
          <w:tcPr>
            <w:tcW w:w="1131" w:type="dxa"/>
            <w:shd w:val="clear" w:color="auto" w:fill="auto"/>
            <w:noWrap/>
            <w:vAlign w:val="bottom"/>
          </w:tcPr>
          <w:p w14:paraId="43C33657"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bCs/>
                <w:sz w:val="16"/>
                <w:szCs w:val="16"/>
                <w:lang w:eastAsia="fr-FR"/>
              </w:rPr>
              <w:t>Cotonou</w:t>
            </w:r>
          </w:p>
        </w:tc>
        <w:tc>
          <w:tcPr>
            <w:tcW w:w="2305" w:type="dxa"/>
            <w:shd w:val="clear" w:color="auto" w:fill="auto"/>
            <w:noWrap/>
            <w:vAlign w:val="bottom"/>
          </w:tcPr>
          <w:p w14:paraId="330891C8"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 Font des choses similaires</w:t>
            </w:r>
          </w:p>
        </w:tc>
        <w:tc>
          <w:tcPr>
            <w:tcW w:w="1276" w:type="dxa"/>
            <w:shd w:val="clear" w:color="auto" w:fill="auto"/>
            <w:noWrap/>
            <w:vAlign w:val="bottom"/>
          </w:tcPr>
          <w:p w14:paraId="6ACD67E4" w14:textId="77777777" w:rsidR="00422946" w:rsidRPr="00914F68"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6517858B" w14:textId="77777777" w:rsidR="00422946" w:rsidRPr="00914F68"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526B1F1B" w14:textId="77777777" w:rsidR="00422946" w:rsidRPr="00914F68" w:rsidRDefault="00422946" w:rsidP="00BF712B">
            <w:pPr>
              <w:spacing w:after="0" w:line="240" w:lineRule="auto"/>
              <w:rPr>
                <w:rFonts w:eastAsia="Times New Roman"/>
                <w:color w:val="000000"/>
                <w:sz w:val="16"/>
                <w:szCs w:val="16"/>
                <w:lang w:eastAsia="fr-FR"/>
              </w:rPr>
            </w:pPr>
          </w:p>
        </w:tc>
        <w:tc>
          <w:tcPr>
            <w:tcW w:w="2157" w:type="dxa"/>
          </w:tcPr>
          <w:p w14:paraId="72952114" w14:textId="77777777" w:rsidR="00422946" w:rsidRPr="00914F68" w:rsidRDefault="00422946" w:rsidP="00BF712B">
            <w:pPr>
              <w:spacing w:after="0" w:line="240" w:lineRule="auto"/>
              <w:rPr>
                <w:rFonts w:eastAsia="Times New Roman"/>
                <w:color w:val="000000"/>
                <w:sz w:val="16"/>
                <w:szCs w:val="16"/>
                <w:lang w:eastAsia="fr-FR"/>
              </w:rPr>
            </w:pPr>
          </w:p>
        </w:tc>
      </w:tr>
      <w:tr w:rsidR="00422946" w:rsidRPr="002F6ED0" w14:paraId="5BF48670" w14:textId="77777777" w:rsidTr="00BF712B">
        <w:trPr>
          <w:trHeight w:val="300"/>
          <w:jc w:val="center"/>
        </w:trPr>
        <w:tc>
          <w:tcPr>
            <w:tcW w:w="4576" w:type="dxa"/>
            <w:gridSpan w:val="3"/>
            <w:shd w:val="clear" w:color="auto" w:fill="auto"/>
            <w:noWrap/>
            <w:vAlign w:val="bottom"/>
          </w:tcPr>
          <w:p w14:paraId="7C063E53" w14:textId="77777777" w:rsidR="00422946" w:rsidRPr="00914F68" w:rsidRDefault="00422946" w:rsidP="00BF712B">
            <w:pPr>
              <w:spacing w:after="0" w:line="240" w:lineRule="auto"/>
              <w:rPr>
                <w:rFonts w:eastAsia="Times New Roman"/>
                <w:b/>
                <w:sz w:val="24"/>
                <w:szCs w:val="24"/>
                <w:lang w:eastAsia="fr-FR"/>
              </w:rPr>
            </w:pPr>
            <w:r w:rsidRPr="00914F68">
              <w:rPr>
                <w:rFonts w:eastAsia="Times New Roman"/>
                <w:b/>
                <w:sz w:val="24"/>
                <w:szCs w:val="24"/>
                <w:lang w:eastAsia="fr-FR"/>
              </w:rPr>
              <w:lastRenderedPageBreak/>
              <w:t xml:space="preserve">Projets et  Programmes </w:t>
            </w:r>
          </w:p>
        </w:tc>
        <w:tc>
          <w:tcPr>
            <w:tcW w:w="1276" w:type="dxa"/>
            <w:shd w:val="clear" w:color="auto" w:fill="auto"/>
            <w:noWrap/>
            <w:vAlign w:val="bottom"/>
          </w:tcPr>
          <w:p w14:paraId="1691F23D" w14:textId="77777777" w:rsidR="00422946" w:rsidRPr="00914F68" w:rsidRDefault="00422946" w:rsidP="00BF712B">
            <w:pPr>
              <w:spacing w:after="0" w:line="240" w:lineRule="auto"/>
              <w:rPr>
                <w:rFonts w:eastAsia="Times New Roman"/>
                <w:b/>
                <w:bCs/>
                <w:color w:val="000000"/>
                <w:sz w:val="16"/>
                <w:szCs w:val="16"/>
                <w:lang w:eastAsia="fr-FR"/>
              </w:rPr>
            </w:pPr>
          </w:p>
        </w:tc>
        <w:tc>
          <w:tcPr>
            <w:tcW w:w="2128" w:type="dxa"/>
            <w:shd w:val="clear" w:color="auto" w:fill="auto"/>
            <w:noWrap/>
            <w:vAlign w:val="bottom"/>
          </w:tcPr>
          <w:p w14:paraId="7806B9D7" w14:textId="77777777" w:rsidR="00422946" w:rsidRPr="00B37365" w:rsidRDefault="00422946" w:rsidP="00BF712B">
            <w:pPr>
              <w:spacing w:after="0" w:line="240" w:lineRule="auto"/>
              <w:rPr>
                <w:rFonts w:eastAsia="Times New Roman"/>
                <w:color w:val="000000"/>
                <w:sz w:val="16"/>
                <w:szCs w:val="16"/>
                <w:lang w:eastAsia="fr-FR"/>
              </w:rPr>
            </w:pPr>
          </w:p>
        </w:tc>
        <w:tc>
          <w:tcPr>
            <w:tcW w:w="2268" w:type="dxa"/>
            <w:shd w:val="clear" w:color="auto" w:fill="auto"/>
            <w:noWrap/>
            <w:vAlign w:val="bottom"/>
          </w:tcPr>
          <w:p w14:paraId="35146956" w14:textId="77777777" w:rsidR="00422946" w:rsidRPr="00B37365" w:rsidRDefault="00422946" w:rsidP="00BF712B">
            <w:pPr>
              <w:spacing w:after="0" w:line="240" w:lineRule="auto"/>
              <w:rPr>
                <w:rFonts w:eastAsia="Times New Roman"/>
                <w:color w:val="000000"/>
                <w:sz w:val="16"/>
                <w:szCs w:val="16"/>
                <w:lang w:eastAsia="fr-FR"/>
              </w:rPr>
            </w:pPr>
          </w:p>
        </w:tc>
        <w:tc>
          <w:tcPr>
            <w:tcW w:w="2157" w:type="dxa"/>
          </w:tcPr>
          <w:p w14:paraId="6B19E85F" w14:textId="77777777" w:rsidR="00422946" w:rsidRPr="00B37365" w:rsidRDefault="00422946" w:rsidP="00BF712B">
            <w:pPr>
              <w:spacing w:after="0" w:line="240" w:lineRule="auto"/>
              <w:rPr>
                <w:rFonts w:eastAsia="Times New Roman"/>
                <w:color w:val="000000"/>
                <w:sz w:val="16"/>
                <w:szCs w:val="16"/>
                <w:lang w:eastAsia="fr-FR"/>
              </w:rPr>
            </w:pPr>
          </w:p>
        </w:tc>
      </w:tr>
      <w:tr w:rsidR="00422946" w:rsidRPr="006249F0" w14:paraId="25E3A2B6" w14:textId="77777777" w:rsidTr="00BF712B">
        <w:trPr>
          <w:trHeight w:val="635"/>
          <w:jc w:val="center"/>
        </w:trPr>
        <w:tc>
          <w:tcPr>
            <w:tcW w:w="1140" w:type="dxa"/>
            <w:shd w:val="clear" w:color="auto" w:fill="auto"/>
            <w:noWrap/>
            <w:vAlign w:val="bottom"/>
          </w:tcPr>
          <w:p w14:paraId="4ED64F54" w14:textId="77777777" w:rsidR="00422946" w:rsidRPr="00914F68" w:rsidRDefault="00422946" w:rsidP="00BF712B">
            <w:pPr>
              <w:spacing w:after="0" w:line="240" w:lineRule="auto"/>
              <w:rPr>
                <w:rFonts w:eastAsia="Times New Roman"/>
                <w:b/>
                <w:sz w:val="16"/>
                <w:szCs w:val="16"/>
                <w:lang w:eastAsia="fr-FR"/>
              </w:rPr>
            </w:pPr>
            <w:r w:rsidRPr="00914F68">
              <w:rPr>
                <w:rFonts w:eastAsia="Times New Roman"/>
                <w:b/>
                <w:sz w:val="16"/>
                <w:szCs w:val="16"/>
                <w:lang w:eastAsia="fr-FR"/>
              </w:rPr>
              <w:t>PANA 1</w:t>
            </w:r>
          </w:p>
        </w:tc>
        <w:tc>
          <w:tcPr>
            <w:tcW w:w="1131" w:type="dxa"/>
            <w:shd w:val="clear" w:color="auto" w:fill="auto"/>
            <w:noWrap/>
            <w:vAlign w:val="bottom"/>
          </w:tcPr>
          <w:p w14:paraId="0EAE1ECA" w14:textId="77777777" w:rsidR="00422946" w:rsidRPr="00914F68" w:rsidRDefault="00422946" w:rsidP="00BF712B">
            <w:pPr>
              <w:spacing w:after="0" w:line="240" w:lineRule="auto"/>
              <w:rPr>
                <w:rFonts w:eastAsia="Times New Roman"/>
                <w:bCs/>
                <w:sz w:val="16"/>
                <w:szCs w:val="16"/>
                <w:lang w:eastAsia="fr-FR"/>
              </w:rPr>
            </w:pPr>
            <w:r w:rsidRPr="00914F68">
              <w:rPr>
                <w:rFonts w:eastAsia="Times New Roman"/>
                <w:bCs/>
                <w:sz w:val="16"/>
                <w:szCs w:val="16"/>
                <w:lang w:eastAsia="fr-FR"/>
              </w:rPr>
              <w:t>Cotonou</w:t>
            </w:r>
          </w:p>
        </w:tc>
        <w:tc>
          <w:tcPr>
            <w:tcW w:w="2305" w:type="dxa"/>
            <w:shd w:val="clear" w:color="auto" w:fill="auto"/>
            <w:noWrap/>
            <w:vAlign w:val="bottom"/>
          </w:tcPr>
          <w:p w14:paraId="48DFD39E" w14:textId="77777777" w:rsidR="00422946" w:rsidRPr="00914F68" w:rsidRDefault="00422946" w:rsidP="00BF712B">
            <w:pPr>
              <w:spacing w:after="0" w:line="240" w:lineRule="auto"/>
              <w:rPr>
                <w:rFonts w:eastAsia="Times New Roman"/>
                <w:sz w:val="16"/>
                <w:szCs w:val="16"/>
                <w:lang w:eastAsia="fr-FR"/>
              </w:rPr>
            </w:pPr>
            <w:r w:rsidRPr="00914F68">
              <w:rPr>
                <w:rFonts w:eastAsia="Times New Roman"/>
                <w:sz w:val="16"/>
                <w:szCs w:val="16"/>
                <w:lang w:eastAsia="fr-FR"/>
              </w:rPr>
              <w:t>Membre CT/SAP</w:t>
            </w:r>
          </w:p>
        </w:tc>
        <w:tc>
          <w:tcPr>
            <w:tcW w:w="1276" w:type="dxa"/>
            <w:shd w:val="clear" w:color="auto" w:fill="auto"/>
            <w:noWrap/>
            <w:vAlign w:val="bottom"/>
          </w:tcPr>
          <w:p w14:paraId="4DC642FE" w14:textId="77777777" w:rsidR="00422946" w:rsidRPr="00914F68" w:rsidRDefault="00422946" w:rsidP="00BF712B">
            <w:pPr>
              <w:spacing w:after="0" w:line="240" w:lineRule="auto"/>
              <w:rPr>
                <w:rFonts w:eastAsia="Times New Roman"/>
                <w:b/>
                <w:bCs/>
                <w:color w:val="000000"/>
                <w:sz w:val="16"/>
                <w:szCs w:val="16"/>
                <w:lang w:eastAsia="fr-FR"/>
              </w:rPr>
            </w:pPr>
            <w:r w:rsidRPr="00914F68">
              <w:rPr>
                <w:rFonts w:eastAsia="Times New Roman"/>
                <w:b/>
                <w:bCs/>
                <w:color w:val="000000"/>
                <w:sz w:val="16"/>
                <w:szCs w:val="16"/>
                <w:lang w:eastAsia="fr-FR"/>
              </w:rPr>
              <w:t>Daniel LOKONON</w:t>
            </w:r>
          </w:p>
        </w:tc>
        <w:tc>
          <w:tcPr>
            <w:tcW w:w="2128" w:type="dxa"/>
            <w:shd w:val="clear" w:color="auto" w:fill="auto"/>
            <w:noWrap/>
            <w:vAlign w:val="bottom"/>
          </w:tcPr>
          <w:p w14:paraId="4A04E802" w14:textId="77777777" w:rsidR="00422946" w:rsidRPr="00914F68"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Membre CT/SAP</w:t>
            </w:r>
          </w:p>
        </w:tc>
        <w:tc>
          <w:tcPr>
            <w:tcW w:w="2268" w:type="dxa"/>
            <w:shd w:val="clear" w:color="auto" w:fill="auto"/>
            <w:noWrap/>
            <w:vAlign w:val="bottom"/>
          </w:tcPr>
          <w:p w14:paraId="3945777C" w14:textId="77777777" w:rsidR="00422946" w:rsidRPr="00914F68"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Ex coordonnateur et Expert à partir du 1</w:t>
            </w:r>
            <w:r w:rsidRPr="00914F68">
              <w:rPr>
                <w:rFonts w:eastAsia="Times New Roman"/>
                <w:color w:val="000000"/>
                <w:sz w:val="16"/>
                <w:szCs w:val="16"/>
                <w:vertAlign w:val="superscript"/>
                <w:lang w:eastAsia="fr-FR"/>
              </w:rPr>
              <w:t>er</w:t>
            </w:r>
            <w:r w:rsidRPr="00914F68">
              <w:rPr>
                <w:rFonts w:eastAsia="Times New Roman"/>
                <w:color w:val="000000"/>
                <w:sz w:val="16"/>
                <w:szCs w:val="16"/>
                <w:lang w:eastAsia="fr-FR"/>
              </w:rPr>
              <w:t xml:space="preserve"> avril 2015</w:t>
            </w:r>
          </w:p>
        </w:tc>
        <w:tc>
          <w:tcPr>
            <w:tcW w:w="2157" w:type="dxa"/>
          </w:tcPr>
          <w:p w14:paraId="390592F5" w14:textId="77777777" w:rsidR="00422946" w:rsidRPr="00914F68" w:rsidRDefault="00422946" w:rsidP="00BF712B">
            <w:pPr>
              <w:spacing w:after="0" w:line="240" w:lineRule="auto"/>
              <w:rPr>
                <w:rFonts w:eastAsia="Times New Roman"/>
                <w:color w:val="000000"/>
                <w:sz w:val="16"/>
                <w:szCs w:val="16"/>
                <w:lang w:eastAsia="fr-FR"/>
              </w:rPr>
            </w:pPr>
            <w:r w:rsidRPr="00914F68">
              <w:rPr>
                <w:rFonts w:eastAsia="Times New Roman"/>
                <w:color w:val="000000"/>
                <w:sz w:val="16"/>
                <w:szCs w:val="16"/>
                <w:lang w:eastAsia="fr-FR"/>
              </w:rPr>
              <w:t xml:space="preserve">97 02 7422 </w:t>
            </w:r>
            <w:hyperlink r:id="rId18" w:history="1">
              <w:r w:rsidRPr="00914F68">
                <w:rPr>
                  <w:rStyle w:val="Lienhypertexte"/>
                  <w:rFonts w:eastAsia="Times New Roman"/>
                  <w:sz w:val="16"/>
                  <w:szCs w:val="16"/>
                  <w:lang w:eastAsia="fr-FR"/>
                </w:rPr>
                <w:t>loconon.daniel@yahoo.fr</w:t>
              </w:r>
            </w:hyperlink>
          </w:p>
        </w:tc>
      </w:tr>
      <w:tr w:rsidR="00422946" w:rsidRPr="00BF462A" w14:paraId="5F485713" w14:textId="77777777" w:rsidTr="00BF712B">
        <w:trPr>
          <w:trHeight w:val="300"/>
          <w:jc w:val="center"/>
        </w:trPr>
        <w:tc>
          <w:tcPr>
            <w:tcW w:w="1140" w:type="dxa"/>
            <w:shd w:val="clear" w:color="auto" w:fill="auto"/>
            <w:noWrap/>
            <w:vAlign w:val="bottom"/>
          </w:tcPr>
          <w:p w14:paraId="28E5F490"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PAPDFGC (forêt galerie)</w:t>
            </w:r>
          </w:p>
        </w:tc>
        <w:tc>
          <w:tcPr>
            <w:tcW w:w="1131" w:type="dxa"/>
            <w:shd w:val="clear" w:color="auto" w:fill="auto"/>
            <w:noWrap/>
            <w:vAlign w:val="bottom"/>
          </w:tcPr>
          <w:p w14:paraId="18E406FD" w14:textId="77777777" w:rsidR="00422946" w:rsidRPr="00BF462A" w:rsidRDefault="00422946" w:rsidP="00BF712B">
            <w:pPr>
              <w:spacing w:after="0" w:line="240" w:lineRule="auto"/>
              <w:rPr>
                <w:rFonts w:eastAsia="Times New Roman"/>
                <w:b/>
                <w:bCs/>
                <w:sz w:val="16"/>
                <w:szCs w:val="16"/>
                <w:lang w:eastAsia="fr-FR"/>
              </w:rPr>
            </w:pPr>
            <w:r w:rsidRPr="00BF462A">
              <w:rPr>
                <w:rFonts w:eastAsia="Times New Roman"/>
                <w:b/>
                <w:bCs/>
                <w:sz w:val="16"/>
                <w:szCs w:val="16"/>
                <w:lang w:eastAsia="fr-FR"/>
              </w:rPr>
              <w:t>Cotonou</w:t>
            </w:r>
          </w:p>
        </w:tc>
        <w:tc>
          <w:tcPr>
            <w:tcW w:w="2305" w:type="dxa"/>
            <w:shd w:val="clear" w:color="auto" w:fill="auto"/>
            <w:noWrap/>
            <w:vAlign w:val="bottom"/>
          </w:tcPr>
          <w:p w14:paraId="7EECE71B"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Membre CT/SAP</w:t>
            </w:r>
          </w:p>
        </w:tc>
        <w:tc>
          <w:tcPr>
            <w:tcW w:w="1276" w:type="dxa"/>
            <w:shd w:val="clear" w:color="auto" w:fill="auto"/>
            <w:noWrap/>
            <w:vAlign w:val="bottom"/>
          </w:tcPr>
          <w:p w14:paraId="616AF6C9" w14:textId="77777777" w:rsidR="00422946" w:rsidRPr="00BF462A" w:rsidRDefault="00422946" w:rsidP="00BF712B">
            <w:pPr>
              <w:spacing w:after="0" w:line="240" w:lineRule="auto"/>
              <w:rPr>
                <w:rFonts w:eastAsia="Times New Roman"/>
                <w:b/>
                <w:bCs/>
                <w:sz w:val="16"/>
                <w:szCs w:val="16"/>
                <w:lang w:eastAsia="fr-FR"/>
              </w:rPr>
            </w:pPr>
            <w:r w:rsidRPr="00BF462A">
              <w:rPr>
                <w:rFonts w:eastAsia="Times New Roman"/>
                <w:b/>
                <w:bCs/>
                <w:sz w:val="16"/>
                <w:szCs w:val="16"/>
                <w:lang w:eastAsia="fr-FR"/>
              </w:rPr>
              <w:t>Daniel TOSSOU</w:t>
            </w:r>
          </w:p>
          <w:p w14:paraId="5F8A6026" w14:textId="77777777" w:rsidR="00422946" w:rsidRPr="00BF462A" w:rsidRDefault="00422946" w:rsidP="00BF712B">
            <w:pPr>
              <w:spacing w:after="0" w:line="240" w:lineRule="auto"/>
              <w:rPr>
                <w:rFonts w:eastAsia="Times New Roman"/>
                <w:b/>
                <w:bCs/>
                <w:sz w:val="16"/>
                <w:szCs w:val="16"/>
                <w:lang w:eastAsia="fr-FR"/>
              </w:rPr>
            </w:pPr>
            <w:r w:rsidRPr="00BF462A">
              <w:rPr>
                <w:rFonts w:eastAsia="Times New Roman"/>
                <w:b/>
                <w:bCs/>
                <w:sz w:val="16"/>
                <w:szCs w:val="16"/>
                <w:lang w:eastAsia="fr-FR"/>
              </w:rPr>
              <w:t>Colonel Ale</w:t>
            </w:r>
          </w:p>
        </w:tc>
        <w:tc>
          <w:tcPr>
            <w:tcW w:w="2128" w:type="dxa"/>
            <w:shd w:val="clear" w:color="auto" w:fill="auto"/>
            <w:noWrap/>
            <w:vAlign w:val="bottom"/>
          </w:tcPr>
          <w:p w14:paraId="5A97778E"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Membre CT/SAP</w:t>
            </w:r>
          </w:p>
        </w:tc>
        <w:tc>
          <w:tcPr>
            <w:tcW w:w="2268" w:type="dxa"/>
            <w:shd w:val="clear" w:color="auto" w:fill="auto"/>
            <w:noWrap/>
            <w:vAlign w:val="bottom"/>
          </w:tcPr>
          <w:p w14:paraId="7FD2760C"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Expert SIG</w:t>
            </w:r>
          </w:p>
        </w:tc>
        <w:tc>
          <w:tcPr>
            <w:tcW w:w="2157" w:type="dxa"/>
          </w:tcPr>
          <w:p w14:paraId="4807A70A"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 xml:space="preserve">97 11 28 </w:t>
            </w:r>
            <w:proofErr w:type="spellStart"/>
            <w:r w:rsidRPr="00BF462A">
              <w:rPr>
                <w:rFonts w:eastAsia="Times New Roman"/>
                <w:b/>
                <w:sz w:val="16"/>
                <w:szCs w:val="16"/>
                <w:lang w:eastAsia="fr-FR"/>
              </w:rPr>
              <w:t>28</w:t>
            </w:r>
            <w:proofErr w:type="spellEnd"/>
          </w:p>
          <w:p w14:paraId="68A00E0F" w14:textId="77777777" w:rsidR="00422946" w:rsidRPr="00BF462A" w:rsidRDefault="00422946" w:rsidP="00BF712B">
            <w:pPr>
              <w:spacing w:after="0" w:line="240" w:lineRule="auto"/>
              <w:rPr>
                <w:rFonts w:eastAsia="Times New Roman"/>
                <w:b/>
                <w:sz w:val="16"/>
                <w:szCs w:val="16"/>
                <w:lang w:eastAsia="fr-FR"/>
              </w:rPr>
            </w:pPr>
            <w:r w:rsidRPr="00BF462A">
              <w:rPr>
                <w:rFonts w:eastAsia="Times New Roman"/>
                <w:b/>
                <w:sz w:val="16"/>
                <w:szCs w:val="16"/>
                <w:lang w:eastAsia="fr-FR"/>
              </w:rPr>
              <w:t>tossoux@yahoo.fr</w:t>
            </w:r>
          </w:p>
        </w:tc>
      </w:tr>
      <w:tr w:rsidR="00422946" w:rsidRPr="002F6ED0" w14:paraId="31C198B0" w14:textId="77777777" w:rsidTr="00BF712B">
        <w:trPr>
          <w:trHeight w:val="300"/>
          <w:jc w:val="center"/>
        </w:trPr>
        <w:tc>
          <w:tcPr>
            <w:tcW w:w="1140" w:type="dxa"/>
            <w:shd w:val="clear" w:color="000000" w:fill="EEECE1"/>
            <w:vAlign w:val="bottom"/>
            <w:hideMark/>
          </w:tcPr>
          <w:p w14:paraId="754156E1"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1131" w:type="dxa"/>
            <w:shd w:val="clear" w:color="000000" w:fill="EEECE1"/>
            <w:vAlign w:val="bottom"/>
            <w:hideMark/>
          </w:tcPr>
          <w:p w14:paraId="66AEF3EA" w14:textId="77777777" w:rsidR="00422946" w:rsidRPr="002F6ED0" w:rsidRDefault="00422946" w:rsidP="00BF712B">
            <w:pPr>
              <w:spacing w:after="0" w:line="240" w:lineRule="auto"/>
              <w:rPr>
                <w:rFonts w:eastAsia="Times New Roman"/>
                <w:bCs/>
                <w:sz w:val="16"/>
                <w:szCs w:val="16"/>
                <w:lang w:eastAsia="fr-FR"/>
              </w:rPr>
            </w:pPr>
            <w:r w:rsidRPr="002F6ED0">
              <w:rPr>
                <w:rFonts w:eastAsia="Times New Roman"/>
                <w:bCs/>
                <w:sz w:val="16"/>
                <w:szCs w:val="16"/>
                <w:lang w:eastAsia="fr-FR"/>
              </w:rPr>
              <w:t> </w:t>
            </w:r>
          </w:p>
        </w:tc>
        <w:tc>
          <w:tcPr>
            <w:tcW w:w="2305" w:type="dxa"/>
            <w:shd w:val="clear" w:color="000000" w:fill="EEECE1"/>
            <w:noWrap/>
            <w:vAlign w:val="bottom"/>
            <w:hideMark/>
          </w:tcPr>
          <w:p w14:paraId="60D053B6" w14:textId="77777777" w:rsidR="00422946" w:rsidRPr="002F6ED0" w:rsidRDefault="00422946" w:rsidP="00BF712B">
            <w:pPr>
              <w:spacing w:after="0" w:line="240" w:lineRule="auto"/>
              <w:rPr>
                <w:rFonts w:eastAsia="Times New Roman"/>
                <w:sz w:val="16"/>
                <w:szCs w:val="16"/>
                <w:lang w:eastAsia="fr-FR"/>
              </w:rPr>
            </w:pPr>
            <w:r w:rsidRPr="002F6ED0">
              <w:rPr>
                <w:rFonts w:eastAsia="Times New Roman"/>
                <w:sz w:val="16"/>
                <w:szCs w:val="16"/>
                <w:lang w:eastAsia="fr-FR"/>
              </w:rPr>
              <w:t> </w:t>
            </w:r>
          </w:p>
        </w:tc>
        <w:tc>
          <w:tcPr>
            <w:tcW w:w="1276" w:type="dxa"/>
            <w:shd w:val="clear" w:color="000000" w:fill="EEECE1"/>
            <w:noWrap/>
            <w:vAlign w:val="bottom"/>
            <w:hideMark/>
          </w:tcPr>
          <w:p w14:paraId="3328690D"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128" w:type="dxa"/>
            <w:shd w:val="clear" w:color="000000" w:fill="EEECE1"/>
            <w:noWrap/>
            <w:vAlign w:val="bottom"/>
            <w:hideMark/>
          </w:tcPr>
          <w:p w14:paraId="3052DBD5"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268" w:type="dxa"/>
            <w:shd w:val="clear" w:color="000000" w:fill="EEECE1"/>
            <w:noWrap/>
            <w:vAlign w:val="bottom"/>
            <w:hideMark/>
          </w:tcPr>
          <w:p w14:paraId="75C8587C" w14:textId="77777777" w:rsidR="00422946" w:rsidRPr="002F6ED0" w:rsidRDefault="00422946" w:rsidP="00BF712B">
            <w:pPr>
              <w:spacing w:after="0" w:line="240" w:lineRule="auto"/>
              <w:rPr>
                <w:rFonts w:eastAsia="Times New Roman"/>
                <w:b/>
                <w:bCs/>
                <w:color w:val="000000"/>
                <w:sz w:val="16"/>
                <w:szCs w:val="16"/>
                <w:lang w:eastAsia="fr-FR"/>
              </w:rPr>
            </w:pPr>
            <w:r w:rsidRPr="002F6ED0">
              <w:rPr>
                <w:rFonts w:eastAsia="Times New Roman"/>
                <w:b/>
                <w:bCs/>
                <w:color w:val="000000"/>
                <w:sz w:val="16"/>
                <w:szCs w:val="16"/>
                <w:lang w:eastAsia="fr-FR"/>
              </w:rPr>
              <w:t> </w:t>
            </w:r>
          </w:p>
        </w:tc>
        <w:tc>
          <w:tcPr>
            <w:tcW w:w="2157" w:type="dxa"/>
            <w:shd w:val="clear" w:color="000000" w:fill="EEECE1"/>
          </w:tcPr>
          <w:p w14:paraId="21F792A5" w14:textId="77777777" w:rsidR="00422946" w:rsidRPr="002F6ED0" w:rsidRDefault="00422946" w:rsidP="00BF712B">
            <w:pPr>
              <w:spacing w:after="0" w:line="240" w:lineRule="auto"/>
              <w:rPr>
                <w:rFonts w:eastAsia="Times New Roman"/>
                <w:b/>
                <w:bCs/>
                <w:color w:val="000000"/>
                <w:sz w:val="16"/>
                <w:szCs w:val="16"/>
                <w:lang w:eastAsia="fr-FR"/>
              </w:rPr>
            </w:pPr>
          </w:p>
        </w:tc>
      </w:tr>
    </w:tbl>
    <w:p w14:paraId="5470FB20" w14:textId="77777777" w:rsidR="00422946" w:rsidRPr="00422946" w:rsidRDefault="00422946" w:rsidP="00422946"/>
    <w:p w14:paraId="32268ACD" w14:textId="77777777" w:rsidR="003C5D5D" w:rsidRDefault="003C5D5D"/>
    <w:p w14:paraId="54F21427" w14:textId="77777777" w:rsidR="00D73FE3" w:rsidRDefault="00D73FE3"/>
    <w:p w14:paraId="65FBF3C2" w14:textId="77777777" w:rsidR="002823CF" w:rsidRDefault="002823CF"/>
    <w:p w14:paraId="0DC34048" w14:textId="77777777" w:rsidR="002823CF" w:rsidRDefault="002823CF">
      <w:pPr>
        <w:sectPr w:rsidR="002823CF" w:rsidSect="00D73FE3">
          <w:pgSz w:w="16838" w:h="11906" w:orient="landscape"/>
          <w:pgMar w:top="1418" w:right="1418" w:bottom="1418" w:left="1418" w:header="709" w:footer="709" w:gutter="0"/>
          <w:cols w:space="708"/>
          <w:docGrid w:linePitch="360"/>
        </w:sectPr>
      </w:pPr>
    </w:p>
    <w:p w14:paraId="1685C5BA" w14:textId="08618DDA" w:rsidR="005A6FBA" w:rsidRPr="00190BE2" w:rsidRDefault="005A6FBA" w:rsidP="009E5E31">
      <w:pPr>
        <w:pStyle w:val="Titre2"/>
        <w:rPr>
          <w:rFonts w:ascii="Calibri" w:hAnsi="Calibri"/>
          <w:sz w:val="24"/>
          <w:szCs w:val="24"/>
        </w:rPr>
      </w:pPr>
      <w:bookmarkStart w:id="40" w:name="_Toc329808644"/>
      <w:r w:rsidRPr="00190BE2">
        <w:rPr>
          <w:rFonts w:ascii="Calibri" w:hAnsi="Calibri"/>
          <w:sz w:val="24"/>
          <w:szCs w:val="24"/>
        </w:rPr>
        <w:lastRenderedPageBreak/>
        <w:t>6.2.  Listes des documents consultés</w:t>
      </w:r>
      <w:bookmarkEnd w:id="40"/>
      <w:r w:rsidRPr="00190BE2">
        <w:rPr>
          <w:rFonts w:ascii="Calibri" w:hAnsi="Calibri"/>
          <w:sz w:val="24"/>
          <w:szCs w:val="24"/>
        </w:rPr>
        <w:t xml:space="preserve"> </w:t>
      </w:r>
    </w:p>
    <w:p w14:paraId="24FF338F" w14:textId="77777777" w:rsidR="005A6FBA" w:rsidRPr="009E5E31" w:rsidRDefault="005A6FBA" w:rsidP="00B74794">
      <w:pPr>
        <w:pStyle w:val="Default"/>
        <w:numPr>
          <w:ilvl w:val="0"/>
          <w:numId w:val="25"/>
        </w:numPr>
        <w:jc w:val="both"/>
        <w:rPr>
          <w:rFonts w:ascii="Calibri" w:hAnsi="Calibri"/>
        </w:rPr>
      </w:pPr>
      <w:r w:rsidRPr="009E5E31">
        <w:rPr>
          <w:rFonts w:ascii="Calibri" w:hAnsi="Calibri" w:cs="Times New Roman"/>
        </w:rPr>
        <w:t>Projet SAP-BENIN :</w:t>
      </w:r>
      <w:r w:rsidRPr="009E5E31">
        <w:rPr>
          <w:rFonts w:ascii="Calibri" w:hAnsi="Calibri"/>
        </w:rPr>
        <w:t xml:space="preserve"> PLAN DE TRAVAIL ANNUEL 2014 REVISE.</w:t>
      </w:r>
    </w:p>
    <w:p w14:paraId="6D69B742" w14:textId="77777777" w:rsidR="005A6FBA" w:rsidRPr="009E5E31" w:rsidRDefault="005A6FBA" w:rsidP="00B74794">
      <w:pPr>
        <w:pStyle w:val="Default"/>
        <w:numPr>
          <w:ilvl w:val="0"/>
          <w:numId w:val="25"/>
        </w:numPr>
        <w:jc w:val="both"/>
        <w:rPr>
          <w:rFonts w:ascii="Calibri" w:hAnsi="Calibri"/>
        </w:rPr>
      </w:pPr>
      <w:r w:rsidRPr="009E5E31">
        <w:rPr>
          <w:rFonts w:ascii="Calibri" w:hAnsi="Calibri" w:cs="Times New Roman"/>
        </w:rPr>
        <w:t xml:space="preserve">Projet SAP-BENIN : </w:t>
      </w:r>
      <w:r w:rsidRPr="009E5E31">
        <w:rPr>
          <w:rFonts w:ascii="Calibri" w:hAnsi="Calibri"/>
        </w:rPr>
        <w:t>PLAN TRIMESTRIEL DE TRAVAIL 2EME TRIMESTRE 2014.</w:t>
      </w:r>
    </w:p>
    <w:p w14:paraId="0BA855AB" w14:textId="77777777" w:rsidR="005A6FBA" w:rsidRPr="009E5E31" w:rsidRDefault="005A6FBA" w:rsidP="00B74794">
      <w:pPr>
        <w:pStyle w:val="Default"/>
        <w:numPr>
          <w:ilvl w:val="0"/>
          <w:numId w:val="25"/>
        </w:numPr>
        <w:jc w:val="both"/>
        <w:rPr>
          <w:rFonts w:ascii="Calibri" w:hAnsi="Calibri"/>
        </w:rPr>
      </w:pPr>
      <w:r w:rsidRPr="009E5E31">
        <w:rPr>
          <w:rFonts w:ascii="Calibri" w:hAnsi="Calibri" w:cs="Times New Roman"/>
        </w:rPr>
        <w:t xml:space="preserve">Projet SAP-BENIN : </w:t>
      </w:r>
      <w:r w:rsidRPr="009E5E31">
        <w:rPr>
          <w:rFonts w:ascii="Calibri" w:hAnsi="Calibri"/>
        </w:rPr>
        <w:t>Plan Trimestriel de Travail 4ème Trimestre 2014</w:t>
      </w:r>
    </w:p>
    <w:p w14:paraId="53EB29CE" w14:textId="77777777" w:rsidR="005A6FBA" w:rsidRPr="009E5E31" w:rsidRDefault="005A6FBA" w:rsidP="00B74794">
      <w:pPr>
        <w:pStyle w:val="Default"/>
        <w:numPr>
          <w:ilvl w:val="0"/>
          <w:numId w:val="26"/>
        </w:numPr>
        <w:jc w:val="both"/>
        <w:rPr>
          <w:rFonts w:ascii="Calibri" w:hAnsi="Calibri"/>
        </w:rPr>
      </w:pPr>
      <w:r w:rsidRPr="009E5E31">
        <w:rPr>
          <w:rFonts w:ascii="Calibri" w:hAnsi="Calibri" w:cs="Times New Roman"/>
        </w:rPr>
        <w:t xml:space="preserve">Projet SAP-BENIN : </w:t>
      </w:r>
      <w:r w:rsidRPr="009E5E31">
        <w:rPr>
          <w:rFonts w:ascii="Calibri" w:hAnsi="Calibri"/>
        </w:rPr>
        <w:t>PLAN TRIMESTRIEL DE TRAVAIL 4EME TRIMESTRE 2014.</w:t>
      </w:r>
    </w:p>
    <w:p w14:paraId="7FAFB5E0" w14:textId="77777777" w:rsidR="005A6FBA" w:rsidRPr="009E5E31" w:rsidRDefault="005A6FBA" w:rsidP="00B74794">
      <w:pPr>
        <w:pStyle w:val="Default"/>
        <w:numPr>
          <w:ilvl w:val="0"/>
          <w:numId w:val="26"/>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ANNUEL DE PROGRES 2014.</w:t>
      </w:r>
    </w:p>
    <w:p w14:paraId="12E13DC0" w14:textId="77777777" w:rsidR="005A6FBA" w:rsidRPr="009E5E31" w:rsidRDefault="005A6FBA" w:rsidP="00B74794">
      <w:pPr>
        <w:pStyle w:val="Default"/>
        <w:numPr>
          <w:ilvl w:val="0"/>
          <w:numId w:val="26"/>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DE PROGRES DU TROISIEME TRIMESTRE 2014.</w:t>
      </w:r>
    </w:p>
    <w:p w14:paraId="660AAD77" w14:textId="77777777" w:rsidR="005A6FBA" w:rsidRPr="009E5E31" w:rsidRDefault="005A6FBA" w:rsidP="00B74794">
      <w:pPr>
        <w:pStyle w:val="Paragraphedeliste"/>
        <w:numPr>
          <w:ilvl w:val="0"/>
          <w:numId w:val="26"/>
        </w:numPr>
        <w:autoSpaceDE w:val="0"/>
        <w:autoSpaceDN w:val="0"/>
        <w:adjustRightInd w:val="0"/>
        <w:spacing w:line="240" w:lineRule="auto"/>
        <w:jc w:val="both"/>
        <w:rPr>
          <w:rFonts w:cs="CooperBlack"/>
          <w:sz w:val="24"/>
          <w:szCs w:val="24"/>
        </w:rPr>
      </w:pPr>
      <w:r w:rsidRPr="009E5E31">
        <w:rPr>
          <w:sz w:val="24"/>
          <w:szCs w:val="24"/>
        </w:rPr>
        <w:t>Projet SAP-BENIN :</w:t>
      </w:r>
      <w:r w:rsidRPr="009E5E31">
        <w:rPr>
          <w:rFonts w:cs="Arial"/>
          <w:bCs/>
          <w:sz w:val="24"/>
          <w:szCs w:val="24"/>
        </w:rPr>
        <w:t xml:space="preserve"> Rapport final de mission- </w:t>
      </w:r>
      <w:r w:rsidRPr="009E5E31">
        <w:rPr>
          <w:rFonts w:cs="CooperBlack"/>
          <w:sz w:val="24"/>
          <w:szCs w:val="24"/>
        </w:rPr>
        <w:t xml:space="preserve">Evaluation du dispositif d’alertes précoces des risques climatiques en 2014, </w:t>
      </w:r>
      <w:r w:rsidRPr="009E5E31">
        <w:rPr>
          <w:rFonts w:cs="Arial"/>
          <w:iCs/>
          <w:sz w:val="24"/>
          <w:szCs w:val="24"/>
        </w:rPr>
        <w:t>Septembre 2015.</w:t>
      </w:r>
    </w:p>
    <w:p w14:paraId="42AD8958" w14:textId="77777777" w:rsidR="005A6FBA" w:rsidRPr="009E5E31" w:rsidRDefault="005A6FBA" w:rsidP="00B74794">
      <w:pPr>
        <w:pStyle w:val="Default"/>
        <w:numPr>
          <w:ilvl w:val="0"/>
          <w:numId w:val="26"/>
        </w:numPr>
        <w:jc w:val="both"/>
        <w:rPr>
          <w:rFonts w:ascii="Calibri" w:hAnsi="Calibri" w:cs="Cambria"/>
        </w:rPr>
      </w:pPr>
      <w:r w:rsidRPr="009E5E31">
        <w:rPr>
          <w:rFonts w:ascii="Calibri" w:hAnsi="Calibri" w:cs="Times New Roman"/>
        </w:rPr>
        <w:t xml:space="preserve">Projet SAP-BENIN : </w:t>
      </w:r>
      <w:r w:rsidRPr="009E5E31">
        <w:rPr>
          <w:rFonts w:ascii="Calibri" w:hAnsi="Calibri" w:cs="Cambria"/>
          <w:bCs/>
        </w:rPr>
        <w:t>RAPPORT DE PROGRES DU PREMIER TRIMESTRE 2014.</w:t>
      </w:r>
    </w:p>
    <w:p w14:paraId="167ACA04" w14:textId="77777777" w:rsidR="005A6FBA" w:rsidRPr="009E5E31" w:rsidRDefault="005A6FBA" w:rsidP="00B74794">
      <w:pPr>
        <w:pStyle w:val="Default"/>
        <w:numPr>
          <w:ilvl w:val="0"/>
          <w:numId w:val="26"/>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DE PROGRES DU DEUXIEME TRIMESTRE 2014.</w:t>
      </w:r>
    </w:p>
    <w:p w14:paraId="7FA4B525" w14:textId="77777777" w:rsidR="005A6FBA" w:rsidRPr="009E5E31" w:rsidRDefault="005A6FBA" w:rsidP="00B74794">
      <w:pPr>
        <w:pStyle w:val="Default"/>
        <w:numPr>
          <w:ilvl w:val="0"/>
          <w:numId w:val="27"/>
        </w:numPr>
        <w:jc w:val="both"/>
        <w:rPr>
          <w:rFonts w:ascii="Calibri" w:hAnsi="Calibri"/>
        </w:rPr>
      </w:pPr>
      <w:r w:rsidRPr="009E5E31">
        <w:rPr>
          <w:rFonts w:ascii="Calibri" w:hAnsi="Calibri" w:cs="Times New Roman"/>
        </w:rPr>
        <w:t xml:space="preserve">Projet SAP-BENIN : </w:t>
      </w:r>
      <w:r w:rsidRPr="009E5E31">
        <w:rPr>
          <w:rFonts w:ascii="Calibri" w:hAnsi="Calibri"/>
        </w:rPr>
        <w:t>PLAN TRIMESTRIEL DE TRAVAIL 2EME TRIMESTRE 2015.</w:t>
      </w:r>
    </w:p>
    <w:p w14:paraId="6CC64765"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Projet SAP-BENIN : Plan de travail du premier trimestre 2015.</w:t>
      </w:r>
    </w:p>
    <w:p w14:paraId="0DADF0BF" w14:textId="77777777" w:rsidR="005A6FBA" w:rsidRPr="009E5E31" w:rsidRDefault="005A6FBA" w:rsidP="00B74794">
      <w:pPr>
        <w:pStyle w:val="Default"/>
        <w:numPr>
          <w:ilvl w:val="0"/>
          <w:numId w:val="27"/>
        </w:numPr>
        <w:jc w:val="both"/>
        <w:rPr>
          <w:rFonts w:ascii="Calibri" w:hAnsi="Calibri"/>
        </w:rPr>
      </w:pPr>
      <w:r w:rsidRPr="009E5E31">
        <w:rPr>
          <w:rFonts w:ascii="Calibri" w:hAnsi="Calibri" w:cs="Times New Roman"/>
        </w:rPr>
        <w:t xml:space="preserve">Projet SAP-BENIN : </w:t>
      </w:r>
      <w:r w:rsidRPr="009E5E31">
        <w:rPr>
          <w:rFonts w:ascii="Calibri" w:hAnsi="Calibri"/>
        </w:rPr>
        <w:t>PLAN TRIMESTRIEL DE TRAVAIL 3EME TRIMESTRE 2015.</w:t>
      </w:r>
    </w:p>
    <w:p w14:paraId="64F97706" w14:textId="77777777" w:rsidR="005A6FBA" w:rsidRPr="009E5E31" w:rsidRDefault="005A6FBA" w:rsidP="00B74794">
      <w:pPr>
        <w:pStyle w:val="Default"/>
        <w:numPr>
          <w:ilvl w:val="0"/>
          <w:numId w:val="27"/>
        </w:numPr>
        <w:jc w:val="both"/>
        <w:rPr>
          <w:rFonts w:ascii="Calibri" w:hAnsi="Calibri"/>
        </w:rPr>
      </w:pPr>
      <w:r w:rsidRPr="009E5E31">
        <w:rPr>
          <w:rFonts w:ascii="Calibri" w:hAnsi="Calibri" w:cs="Times New Roman"/>
        </w:rPr>
        <w:t>Projet SAP-BENIN :</w:t>
      </w:r>
      <w:r w:rsidRPr="009E5E31">
        <w:rPr>
          <w:rFonts w:ascii="Calibri" w:hAnsi="Calibri"/>
        </w:rPr>
        <w:t xml:space="preserve"> PLAN TRIMESTRIEL DE TRAVAIL 4eme TRIMESTRE 2015.</w:t>
      </w:r>
    </w:p>
    <w:p w14:paraId="5157FE64"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Projet SAP-BENIN : Rapport de session du 25 au 27 Mars 2015.</w:t>
      </w:r>
    </w:p>
    <w:p w14:paraId="37C71AAB" w14:textId="77777777" w:rsidR="005A6FBA" w:rsidRPr="009E5E31" w:rsidRDefault="005A6FBA" w:rsidP="00B74794">
      <w:pPr>
        <w:pStyle w:val="Default"/>
        <w:numPr>
          <w:ilvl w:val="0"/>
          <w:numId w:val="27"/>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DE PROGRES AU 31 DECEMBRE 2015.</w:t>
      </w:r>
    </w:p>
    <w:p w14:paraId="6C56F1E1" w14:textId="77777777" w:rsidR="005A6FBA" w:rsidRPr="009E5E31" w:rsidRDefault="005A6FBA" w:rsidP="00B74794">
      <w:pPr>
        <w:pStyle w:val="Default"/>
        <w:numPr>
          <w:ilvl w:val="0"/>
          <w:numId w:val="27"/>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DE PROGRES AU 30 JUIN 2015.</w:t>
      </w:r>
    </w:p>
    <w:p w14:paraId="5E8A23D2" w14:textId="77777777" w:rsidR="005A6FBA" w:rsidRPr="009E5E31" w:rsidRDefault="005A6FBA" w:rsidP="00B74794">
      <w:pPr>
        <w:pStyle w:val="Default"/>
        <w:numPr>
          <w:ilvl w:val="0"/>
          <w:numId w:val="27"/>
        </w:numPr>
        <w:jc w:val="both"/>
        <w:rPr>
          <w:rFonts w:ascii="Calibri" w:hAnsi="Calibri" w:cs="Arial"/>
        </w:rPr>
      </w:pPr>
      <w:r w:rsidRPr="009E5E31">
        <w:rPr>
          <w:rFonts w:ascii="Calibri" w:hAnsi="Calibri" w:cs="Times New Roman"/>
        </w:rPr>
        <w:t xml:space="preserve">Projet SAP-BENIN : </w:t>
      </w:r>
      <w:r w:rsidRPr="009E5E31">
        <w:rPr>
          <w:rFonts w:ascii="Calibri" w:hAnsi="Calibri" w:cs="Arial"/>
          <w:bCs/>
        </w:rPr>
        <w:t>RAPPORT DE PROGRES AU 30 SEPTEMBRE 2015.</w:t>
      </w:r>
    </w:p>
    <w:p w14:paraId="748D1C75" w14:textId="77777777" w:rsidR="005A6FBA" w:rsidRPr="009E5E31" w:rsidRDefault="005A6FBA" w:rsidP="00B74794">
      <w:pPr>
        <w:pStyle w:val="Default"/>
        <w:numPr>
          <w:ilvl w:val="0"/>
          <w:numId w:val="27"/>
        </w:numPr>
        <w:jc w:val="both"/>
        <w:rPr>
          <w:rFonts w:ascii="Calibri" w:hAnsi="Calibri" w:cs="Algerian"/>
        </w:rPr>
      </w:pPr>
      <w:r w:rsidRPr="009E5E31">
        <w:rPr>
          <w:rFonts w:ascii="Calibri" w:hAnsi="Calibri" w:cs="Times New Roman"/>
        </w:rPr>
        <w:t xml:space="preserve">Projet SAP-BENIN : </w:t>
      </w:r>
      <w:r w:rsidRPr="009E5E31">
        <w:rPr>
          <w:rFonts w:ascii="Calibri" w:hAnsi="Calibri" w:cs="Algerian"/>
        </w:rPr>
        <w:t>RAPPORT DE PROGRES DU 1er TRIMESTRE 2015.</w:t>
      </w:r>
    </w:p>
    <w:p w14:paraId="6489A74B" w14:textId="77777777" w:rsidR="005A6FBA" w:rsidRPr="009E5E31" w:rsidRDefault="005A6FBA" w:rsidP="00B74794">
      <w:pPr>
        <w:pStyle w:val="Default"/>
        <w:numPr>
          <w:ilvl w:val="0"/>
          <w:numId w:val="27"/>
        </w:numPr>
        <w:jc w:val="both"/>
        <w:rPr>
          <w:rFonts w:ascii="Calibri" w:hAnsi="Calibri" w:cs="Bookman Old Style"/>
        </w:rPr>
      </w:pPr>
      <w:r w:rsidRPr="009E5E31">
        <w:rPr>
          <w:rFonts w:ascii="Calibri" w:hAnsi="Calibri" w:cs="Times New Roman"/>
        </w:rPr>
        <w:t xml:space="preserve">Projet SAP-BENIN : </w:t>
      </w:r>
      <w:r w:rsidRPr="009E5E31">
        <w:rPr>
          <w:rFonts w:ascii="Calibri" w:hAnsi="Calibri" w:cs="Algerian"/>
        </w:rPr>
        <w:t xml:space="preserve">RAPPORT DE SESSION, le </w:t>
      </w:r>
      <w:r w:rsidRPr="009E5E31">
        <w:rPr>
          <w:rFonts w:ascii="Calibri" w:hAnsi="Calibri" w:cs="Bookman Old Style"/>
          <w:bCs/>
        </w:rPr>
        <w:t>21 OCTOBRE 2015.</w:t>
      </w:r>
    </w:p>
    <w:p w14:paraId="0FE3CC94"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Projet SAP-BENIN : Rapport de session du 02 au 04 Juillet 2015.</w:t>
      </w:r>
    </w:p>
    <w:p w14:paraId="312C058F" w14:textId="77777777" w:rsidR="005A6FBA" w:rsidRPr="009E5E31" w:rsidRDefault="005A6FBA" w:rsidP="00B74794">
      <w:pPr>
        <w:pStyle w:val="Default"/>
        <w:numPr>
          <w:ilvl w:val="0"/>
          <w:numId w:val="27"/>
        </w:numPr>
        <w:jc w:val="both"/>
        <w:rPr>
          <w:rFonts w:ascii="Calibri" w:hAnsi="Calibri" w:cs="Arial"/>
        </w:rPr>
      </w:pPr>
      <w:r w:rsidRPr="009E5E31">
        <w:rPr>
          <w:rFonts w:ascii="Calibri" w:hAnsi="Calibri" w:cs="Times New Roman"/>
        </w:rPr>
        <w:t xml:space="preserve">Projet SAP-BENIN : </w:t>
      </w:r>
      <w:r w:rsidRPr="009E5E31">
        <w:rPr>
          <w:rFonts w:ascii="Calibri" w:hAnsi="Calibri" w:cs="Arial"/>
        </w:rPr>
        <w:t>RAPPORT DE SESSION</w:t>
      </w:r>
      <w:r w:rsidRPr="009E5E31">
        <w:rPr>
          <w:rFonts w:ascii="Calibri" w:hAnsi="Calibri" w:cs="Arial"/>
          <w:bCs/>
        </w:rPr>
        <w:t>, 15 Décembre 2015.</w:t>
      </w:r>
    </w:p>
    <w:p w14:paraId="00DE16D8"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rPr>
        <w:t>PLAN DE TRAVAIL ANNUEL 2015.</w:t>
      </w:r>
    </w:p>
    <w:p w14:paraId="631F126A"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COMPTE RENDU DE L’ATELIER (Participation du projet SAP-Bénin), Mars 2015.</w:t>
      </w:r>
    </w:p>
    <w:p w14:paraId="3A126452"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rPr>
        <w:t>Compte rendu de la Session du Comité de Pilotage du Projet d’élaboration de la Troisième Communication Nationale (TCN) du Bénin sur les Changements Climatiques.</w:t>
      </w:r>
    </w:p>
    <w:p w14:paraId="6E9F6DBC"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rPr>
        <w:t>COMPTE RENDU DE L’ATELIER (Participation du projet SAP-Bénin), Mars 2015.</w:t>
      </w:r>
    </w:p>
    <w:p w14:paraId="7541BE3A"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cs="Arial"/>
        </w:rPr>
        <w:t>RAPPORT DE SESSION</w:t>
      </w:r>
      <w:r w:rsidRPr="009E5E31">
        <w:rPr>
          <w:rFonts w:ascii="Calibri" w:hAnsi="Calibri" w:cs="Arial"/>
          <w:bCs/>
        </w:rPr>
        <w:t>, 25 au 27 Mars 2015.</w:t>
      </w:r>
    </w:p>
    <w:p w14:paraId="762BBDDD" w14:textId="77777777" w:rsidR="005A6FBA" w:rsidRPr="009E5E31" w:rsidRDefault="005A6FBA" w:rsidP="00B74794">
      <w:pPr>
        <w:pStyle w:val="Default"/>
        <w:numPr>
          <w:ilvl w:val="0"/>
          <w:numId w:val="27"/>
        </w:numPr>
        <w:jc w:val="both"/>
        <w:rPr>
          <w:rFonts w:ascii="Calibri" w:hAnsi="Calibri" w:cs="Bookman Old Style"/>
        </w:rPr>
      </w:pPr>
      <w:r w:rsidRPr="009E5E31">
        <w:rPr>
          <w:rFonts w:ascii="Calibri" w:hAnsi="Calibri" w:cs="Times New Roman"/>
        </w:rPr>
        <w:t xml:space="preserve">Projet SAP-BENIN : </w:t>
      </w:r>
      <w:r w:rsidRPr="009E5E31">
        <w:rPr>
          <w:rFonts w:ascii="Calibri" w:hAnsi="Calibri" w:cs="Algerian"/>
        </w:rPr>
        <w:t xml:space="preserve">RAPPORT D’ATELIER, </w:t>
      </w:r>
      <w:r w:rsidRPr="009E5E31">
        <w:rPr>
          <w:rFonts w:ascii="Calibri" w:hAnsi="Calibri" w:cs="Bookman Old Style"/>
          <w:bCs/>
        </w:rPr>
        <w:t>les 12 et 13 Février 2015.</w:t>
      </w:r>
    </w:p>
    <w:p w14:paraId="071FBECD"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t>Projet SAP-BENIN : Rapport de session du 02 au 04 Juillet 2015.</w:t>
      </w:r>
    </w:p>
    <w:p w14:paraId="67E76728"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ATELIER DE FORMATION DES LECTEURS D’ECHELLES DU RESEAU HYDROMETRIQUE-SAP, 27 au 30 mai 2015.</w:t>
      </w:r>
    </w:p>
    <w:p w14:paraId="336D5B93" w14:textId="77777777" w:rsidR="005A6FBA" w:rsidRPr="009E5E31" w:rsidRDefault="005A6FBA" w:rsidP="005A6FBA">
      <w:pPr>
        <w:pStyle w:val="Default"/>
        <w:jc w:val="both"/>
        <w:rPr>
          <w:rFonts w:ascii="Calibri" w:hAnsi="Calibri" w:cs="Times New Roman"/>
        </w:rPr>
      </w:pPr>
    </w:p>
    <w:p w14:paraId="055EDB6A" w14:textId="77777777" w:rsidR="005A6FBA" w:rsidRPr="009E5E31" w:rsidRDefault="005A6FBA" w:rsidP="00B74794">
      <w:pPr>
        <w:pStyle w:val="Paragraphedeliste"/>
        <w:numPr>
          <w:ilvl w:val="0"/>
          <w:numId w:val="27"/>
        </w:numPr>
        <w:shd w:val="clear" w:color="auto" w:fill="F2F2F2"/>
        <w:spacing w:after="160" w:line="240" w:lineRule="auto"/>
        <w:jc w:val="both"/>
        <w:rPr>
          <w:sz w:val="24"/>
          <w:szCs w:val="24"/>
        </w:rPr>
      </w:pPr>
      <w:r w:rsidRPr="009E5E31">
        <w:rPr>
          <w:sz w:val="24"/>
          <w:szCs w:val="24"/>
        </w:rPr>
        <w:t>Projet SAP-BENIN : RAPPORT  DE  L’ATELIER  DE VALIDATION DE L’ETUDE DE     CONCEPTION  DES  MODULES  DE  FORMATION, DES EXERCICES DE SIMULATION ET DES BROCHURES DE VULGARISATION AINSI QUE L’ELABORATION DES TDR DE RECRUTEMENT DES ONG LOCALES, Juin 2015.</w:t>
      </w:r>
    </w:p>
    <w:p w14:paraId="23143026" w14:textId="77777777" w:rsidR="005A6FBA" w:rsidRPr="009E5E31" w:rsidRDefault="005A6FBA" w:rsidP="00B74794">
      <w:pPr>
        <w:pStyle w:val="Paragraphedeliste"/>
        <w:numPr>
          <w:ilvl w:val="0"/>
          <w:numId w:val="27"/>
        </w:numPr>
        <w:autoSpaceDE w:val="0"/>
        <w:autoSpaceDN w:val="0"/>
        <w:adjustRightInd w:val="0"/>
        <w:spacing w:line="240" w:lineRule="auto"/>
        <w:jc w:val="both"/>
        <w:rPr>
          <w:rFonts w:cs="Garamond,Bold"/>
          <w:bCs/>
          <w:sz w:val="24"/>
          <w:szCs w:val="24"/>
        </w:rPr>
      </w:pPr>
      <w:r w:rsidRPr="009E5E31">
        <w:rPr>
          <w:sz w:val="24"/>
          <w:szCs w:val="24"/>
        </w:rPr>
        <w:t xml:space="preserve">Projet SAP-BENIN : </w:t>
      </w:r>
      <w:r w:rsidRPr="009E5E31">
        <w:rPr>
          <w:rFonts w:cs="Garamond,Bold"/>
          <w:bCs/>
          <w:sz w:val="24"/>
          <w:szCs w:val="24"/>
        </w:rPr>
        <w:t>RAPPORT DE MISSION Participation du Projet SAP-Bénin à l’Atelier régional de formation du Programme CIRDA sur la conception, l’installation et la gestion des réseaux météorologiques et hydrologiques. Dar-Es-Salaam (Tanzanie), du 14 au 16 octobre 2014</w:t>
      </w:r>
    </w:p>
    <w:p w14:paraId="5887F5F3" w14:textId="77777777" w:rsidR="005A6FBA" w:rsidRPr="009E5E31" w:rsidRDefault="005A6FBA" w:rsidP="00B74794">
      <w:pPr>
        <w:pStyle w:val="Default"/>
        <w:numPr>
          <w:ilvl w:val="0"/>
          <w:numId w:val="27"/>
        </w:numPr>
        <w:jc w:val="both"/>
        <w:rPr>
          <w:rFonts w:ascii="Calibri" w:hAnsi="Calibri" w:cs="Times New Roman"/>
        </w:rPr>
      </w:pPr>
      <w:r w:rsidRPr="009E5E31">
        <w:rPr>
          <w:rFonts w:ascii="Calibri" w:hAnsi="Calibri" w:cs="Times New Roman"/>
        </w:rPr>
        <w:lastRenderedPageBreak/>
        <w:t>Projet SAP-BENIN : Rapport de mission relative à la visite de système d’alerte précoce existante et fonctionnelle au Kenya.</w:t>
      </w:r>
    </w:p>
    <w:p w14:paraId="72F34470"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RAPPORT DE LA MISSION DE VULGARISATION DES PREVISIONS AGRO-HYDRO-CLIMATIQUES SAISONNIERES 2015 AU  BENIN AU NIVEAU DE 14 AIRES LINGUISTIQUES : DENDI, BARIBA, YOM, DITAMARI, WAAMA, TCHABE, FON, GOUN, ADJA, MAHI, IDATCHA, NAGO/YORUBA, MINA, WEME, 1</w:t>
      </w:r>
      <w:r w:rsidRPr="009E5E31">
        <w:rPr>
          <w:sz w:val="24"/>
          <w:szCs w:val="24"/>
          <w:vertAlign w:val="superscript"/>
        </w:rPr>
        <w:t>ER</w:t>
      </w:r>
      <w:r w:rsidRPr="009E5E31">
        <w:rPr>
          <w:sz w:val="24"/>
          <w:szCs w:val="24"/>
        </w:rPr>
        <w:t xml:space="preserve"> AU 7 JUIN 2015.</w:t>
      </w:r>
    </w:p>
    <w:p w14:paraId="799582BB"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Rapport de mission REMISE EN ETAT ET EN SERVICE DES STATIONS METEOROLOGIQUES SYNOPTIQUES DE POBE, LOKOSSA ET AZOVE INSTALLEES DANS LE CADRE DU PROJET DE RENFORCEMENT DES OBSERVATIONS CLIMATIQUES DANS LE SUD EN VUE DES ALERTES AUX INONDATIONS DU FLEUVE MONO, du 9 au 13 février2015.</w:t>
      </w:r>
    </w:p>
    <w:p w14:paraId="77C53E7C" w14:textId="77777777" w:rsidR="005A6FBA" w:rsidRPr="009E5E31" w:rsidRDefault="005A6FBA" w:rsidP="005A6FBA">
      <w:pPr>
        <w:pStyle w:val="Paragraphedeliste"/>
        <w:tabs>
          <w:tab w:val="left" w:pos="4962"/>
        </w:tabs>
        <w:spacing w:after="160" w:line="259" w:lineRule="auto"/>
        <w:jc w:val="both"/>
        <w:rPr>
          <w:rFonts w:cs="Arial"/>
          <w:sz w:val="24"/>
          <w:szCs w:val="24"/>
          <w:u w:val="single"/>
        </w:rPr>
      </w:pPr>
      <w:r w:rsidRPr="009E5E31">
        <w:rPr>
          <w:sz w:val="24"/>
          <w:szCs w:val="24"/>
        </w:rPr>
        <w:t xml:space="preserve">Projet SAP-BENIN : </w:t>
      </w:r>
      <w:r w:rsidRPr="009E5E31">
        <w:rPr>
          <w:rFonts w:cs="Arial"/>
          <w:sz w:val="24"/>
          <w:szCs w:val="24"/>
        </w:rPr>
        <w:t>PROCES VERBAL DE VISITE DE CHANTIER</w:t>
      </w:r>
    </w:p>
    <w:p w14:paraId="64FB134E"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RAPPORT DE MISSION DE PARTICIPATION A LA QUATRIEME REUNION TRIMESTRIELLE 2014 de la direction générale de l’eau du 28 au 30 janvier 2015.</w:t>
      </w:r>
    </w:p>
    <w:p w14:paraId="0F2085B5"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Projet SAP-BENIN : Rapport de mission de terrain dans le cadre de l’étude portant « détermination des seuils et niveaux d’alerte relatifs aux risques d’élévation du niveau de la mer et de l’érosion côtière au Bénin », 03  juillet 2015.</w:t>
      </w:r>
    </w:p>
    <w:p w14:paraId="6DB63995" w14:textId="77777777" w:rsidR="005A6FBA" w:rsidRPr="009E5E31" w:rsidRDefault="005A6FBA" w:rsidP="00B74794">
      <w:pPr>
        <w:pStyle w:val="Paragraphedeliste"/>
        <w:numPr>
          <w:ilvl w:val="0"/>
          <w:numId w:val="27"/>
        </w:numPr>
        <w:spacing w:after="160" w:line="259" w:lineRule="auto"/>
        <w:jc w:val="both"/>
        <w:rPr>
          <w:sz w:val="24"/>
          <w:szCs w:val="24"/>
        </w:rPr>
      </w:pPr>
      <w:r w:rsidRPr="009E5E31">
        <w:rPr>
          <w:sz w:val="24"/>
          <w:szCs w:val="24"/>
        </w:rPr>
        <w:t xml:space="preserve">Projet SAP-BENIN : Rapport de mission CAMPAGNE DE MESURE POUR LE SUIVI DES PARAMETRES PHYSICO-CHIMIQUES DES EAUX MARINES COTIERES ET DE L’EROSION COTIERE, </w:t>
      </w:r>
      <w:r w:rsidRPr="009E5E31">
        <w:rPr>
          <w:rFonts w:cs="Tahoma"/>
          <w:sz w:val="24"/>
          <w:szCs w:val="24"/>
        </w:rPr>
        <w:t>08 mai 2015.</w:t>
      </w:r>
    </w:p>
    <w:p w14:paraId="02CBF840" w14:textId="77777777" w:rsidR="005A6FBA" w:rsidRPr="009E5E31" w:rsidRDefault="005A6FBA" w:rsidP="00B74794">
      <w:pPr>
        <w:pStyle w:val="Paragraphedeliste"/>
        <w:numPr>
          <w:ilvl w:val="0"/>
          <w:numId w:val="29"/>
        </w:numPr>
        <w:spacing w:after="160" w:line="259" w:lineRule="auto"/>
        <w:jc w:val="both"/>
        <w:rPr>
          <w:rFonts w:cs="Calibri"/>
          <w:sz w:val="24"/>
          <w:szCs w:val="24"/>
        </w:rPr>
      </w:pPr>
      <w:r w:rsidRPr="009E5E31">
        <w:rPr>
          <w:sz w:val="24"/>
          <w:szCs w:val="24"/>
        </w:rPr>
        <w:t>Projet SAP-BENIN : Rapport de mission POSE DES BORNES PREFABRIQUEES SUR LES STATIONS DE MESURE POUR LE SUIVI DE L’EROSION CÔTIERE AU BENIN</w:t>
      </w:r>
      <w:r w:rsidRPr="009E5E31">
        <w:rPr>
          <w:rFonts w:cs="Calibri"/>
          <w:sz w:val="24"/>
          <w:szCs w:val="24"/>
        </w:rPr>
        <w:t xml:space="preserve">, </w:t>
      </w:r>
      <w:r w:rsidRPr="009E5E31">
        <w:rPr>
          <w:rFonts w:cs="Tahoma"/>
          <w:sz w:val="24"/>
          <w:szCs w:val="24"/>
        </w:rPr>
        <w:t>29  juillet 2015.</w:t>
      </w:r>
    </w:p>
    <w:p w14:paraId="65FF711C" w14:textId="77777777" w:rsidR="005A6FBA" w:rsidRPr="009E5E31" w:rsidRDefault="005A6FBA" w:rsidP="00B74794">
      <w:pPr>
        <w:pStyle w:val="Paragraphedeliste"/>
        <w:numPr>
          <w:ilvl w:val="0"/>
          <w:numId w:val="28"/>
        </w:numPr>
        <w:spacing w:line="240" w:lineRule="auto"/>
        <w:jc w:val="both"/>
        <w:rPr>
          <w:sz w:val="24"/>
          <w:szCs w:val="24"/>
        </w:rPr>
      </w:pPr>
      <w:r w:rsidRPr="009E5E31">
        <w:rPr>
          <w:sz w:val="24"/>
          <w:szCs w:val="24"/>
        </w:rPr>
        <w:t>Projet SAP-BENIN : COMPTE RENDU DE LA MISSION DE RENFORCEMENT DES CAPACITES DES CADRES BENINOIS AU KENYA DU 25 FEVRIER AU 18 MARS 2015.</w:t>
      </w:r>
    </w:p>
    <w:p w14:paraId="13A3326B" w14:textId="77777777" w:rsidR="005A6FBA" w:rsidRPr="009E5E31" w:rsidRDefault="005A6FBA" w:rsidP="00B74794">
      <w:pPr>
        <w:pStyle w:val="Paragraphedeliste"/>
        <w:numPr>
          <w:ilvl w:val="0"/>
          <w:numId w:val="28"/>
        </w:numPr>
        <w:spacing w:after="160" w:line="259" w:lineRule="auto"/>
        <w:jc w:val="both"/>
        <w:rPr>
          <w:rFonts w:cs="Calibri"/>
          <w:sz w:val="24"/>
          <w:szCs w:val="24"/>
        </w:rPr>
      </w:pPr>
      <w:r w:rsidRPr="009E5E31">
        <w:rPr>
          <w:sz w:val="24"/>
          <w:szCs w:val="24"/>
        </w:rPr>
        <w:t xml:space="preserve">Projet SAP-BENIN : </w:t>
      </w:r>
      <w:r w:rsidRPr="009E5E31">
        <w:rPr>
          <w:rFonts w:cs="Calibri"/>
          <w:sz w:val="24"/>
          <w:szCs w:val="24"/>
        </w:rPr>
        <w:t xml:space="preserve">Termes de référence relatifs à : </w:t>
      </w:r>
      <w:r w:rsidRPr="009E5E31">
        <w:rPr>
          <w:sz w:val="24"/>
          <w:szCs w:val="24"/>
        </w:rPr>
        <w:t>LA MISSION D’OBSERVATION HYDROMETEOROLOGIQUE ET D’EVALUATION RAPIDE DES DEGATS CAUSES PAR LA SECHERESSE ET LA CANICULE EN COURS A KARIMAMA.</w:t>
      </w:r>
    </w:p>
    <w:p w14:paraId="76D1E4EC" w14:textId="77777777" w:rsidR="005A6FBA" w:rsidRPr="009E5E31" w:rsidRDefault="005A6FBA" w:rsidP="00B74794">
      <w:pPr>
        <w:pStyle w:val="Paragraphedeliste"/>
        <w:numPr>
          <w:ilvl w:val="0"/>
          <w:numId w:val="28"/>
        </w:numPr>
        <w:autoSpaceDE w:val="0"/>
        <w:autoSpaceDN w:val="0"/>
        <w:adjustRightInd w:val="0"/>
        <w:spacing w:line="240" w:lineRule="auto"/>
        <w:jc w:val="both"/>
        <w:rPr>
          <w:rFonts w:cs="Arial"/>
          <w:sz w:val="24"/>
          <w:szCs w:val="24"/>
        </w:rPr>
      </w:pPr>
      <w:r w:rsidRPr="009E5E31">
        <w:rPr>
          <w:sz w:val="24"/>
          <w:szCs w:val="24"/>
        </w:rPr>
        <w:t xml:space="preserve">Projet SAP-BENIN : Arrêté année 2014 n°192/MISPC/DC/SGM/ANPC/SA </w:t>
      </w:r>
      <w:r w:rsidRPr="009E5E31">
        <w:rPr>
          <w:rFonts w:cs="Arial"/>
          <w:sz w:val="24"/>
          <w:szCs w:val="24"/>
        </w:rPr>
        <w:t>Portant création, organisation, composition, attributions et fonctionnement de la mise œuvre du Mode Opératoire Normalisé (MON) communication pour la diffusion d'alertes précoces en cas de catastrophe hydro climatique au Bénin.</w:t>
      </w:r>
    </w:p>
    <w:p w14:paraId="6D481875"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Rapport de l’atelier technique de partage et de capitalisation des résultats des missions de visite des systèmes d’alerte précoce au Kenya et au Pays-Bas.</w:t>
      </w:r>
    </w:p>
    <w:p w14:paraId="01DF41E9"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LISTE COMPLETE DES EQUIPEMENTS METEOROLOGIQUES, HYDROLOGIQUES ET OCEANOGRAPHIQUES A ACQUERIR.</w:t>
      </w:r>
    </w:p>
    <w:p w14:paraId="6CF02F6E"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Compte rendu recrutement SAP.</w:t>
      </w:r>
    </w:p>
    <w:p w14:paraId="55587A1C"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Contribution au budget du SAP régional.</w:t>
      </w:r>
    </w:p>
    <w:p w14:paraId="3E516B59" w14:textId="77777777" w:rsidR="005A6FBA" w:rsidRPr="009E5E31" w:rsidRDefault="005A6FBA" w:rsidP="00B74794">
      <w:pPr>
        <w:pStyle w:val="Paragraphedeliste"/>
        <w:numPr>
          <w:ilvl w:val="0"/>
          <w:numId w:val="28"/>
        </w:numPr>
        <w:autoSpaceDE w:val="0"/>
        <w:autoSpaceDN w:val="0"/>
        <w:adjustRightInd w:val="0"/>
        <w:spacing w:line="240" w:lineRule="auto"/>
        <w:jc w:val="both"/>
        <w:rPr>
          <w:rFonts w:cs="TimesNewRoman"/>
          <w:sz w:val="24"/>
          <w:szCs w:val="24"/>
        </w:rPr>
      </w:pPr>
      <w:r w:rsidRPr="009E5E31">
        <w:rPr>
          <w:sz w:val="24"/>
          <w:szCs w:val="24"/>
        </w:rPr>
        <w:t xml:space="preserve">Projet SAP-BENIN : </w:t>
      </w:r>
      <w:r w:rsidRPr="009E5E31">
        <w:rPr>
          <w:rFonts w:cs="TimesNewRoman"/>
          <w:sz w:val="24"/>
          <w:szCs w:val="24"/>
        </w:rPr>
        <w:t>Economie de l’adaptation au changement. climatique-Rapport du Conseil Economique pour le Développement Durable.</w:t>
      </w:r>
    </w:p>
    <w:p w14:paraId="549013BE"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 xml:space="preserve">Projet SAP-BENIN : </w:t>
      </w:r>
      <w:r w:rsidRPr="009E5E31">
        <w:rPr>
          <w:bCs/>
          <w:sz w:val="24"/>
          <w:szCs w:val="24"/>
        </w:rPr>
        <w:t>APPEL D’OFFRES</w:t>
      </w:r>
      <w:r w:rsidRPr="009E5E31">
        <w:rPr>
          <w:sz w:val="24"/>
          <w:szCs w:val="24"/>
        </w:rPr>
        <w:t xml:space="preserve"> ACQUISITION D’EQUIPEMENTS METEOROLOGIQUES, HYDROLOGIQUES ET OCEANOLOGIQUES.</w:t>
      </w:r>
    </w:p>
    <w:p w14:paraId="365234C5"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lastRenderedPageBreak/>
        <w:t xml:space="preserve">Projet SAP-BENIN : Décret n° 2012-426 06 Novembre 2012 portant création, attributions, organisation et fonctionnement de l’Agence Nationale de Protection Civile (ANPC). </w:t>
      </w:r>
    </w:p>
    <w:p w14:paraId="0ABF2DC1"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Décret n° 2011-834 30 Décembre 2011 portant création, attributions, organisation et fonctionnement de la plate-forme nationale de réduction des risques de catastrophe et d’adaptation au changement climatique en République du Bénin.</w:t>
      </w:r>
    </w:p>
    <w:p w14:paraId="634B03D4"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Décret n° 2003-142 30 Avril 2003 portant création, attributions, organisation et fonctionnement du comité national sur les changements climatiques.</w:t>
      </w:r>
    </w:p>
    <w:p w14:paraId="4FDEB721" w14:textId="77777777" w:rsidR="005A6FBA" w:rsidRPr="009E5E31" w:rsidRDefault="005A6FBA" w:rsidP="00B74794">
      <w:pPr>
        <w:pStyle w:val="Paragraphedeliste"/>
        <w:numPr>
          <w:ilvl w:val="0"/>
          <w:numId w:val="28"/>
        </w:numPr>
        <w:spacing w:after="160" w:line="240" w:lineRule="auto"/>
        <w:jc w:val="both"/>
        <w:rPr>
          <w:sz w:val="24"/>
          <w:szCs w:val="24"/>
        </w:rPr>
      </w:pPr>
      <w:r w:rsidRPr="009E5E31">
        <w:rPr>
          <w:sz w:val="24"/>
          <w:szCs w:val="24"/>
        </w:rPr>
        <w:t xml:space="preserve">Projet SAP-BENIN : </w:t>
      </w:r>
      <w:proofErr w:type="spellStart"/>
      <w:r w:rsidRPr="009E5E31">
        <w:rPr>
          <w:sz w:val="24"/>
          <w:szCs w:val="24"/>
        </w:rPr>
        <w:t>Identify</w:t>
      </w:r>
      <w:proofErr w:type="spellEnd"/>
      <w:r w:rsidRPr="009E5E31">
        <w:rPr>
          <w:sz w:val="24"/>
          <w:szCs w:val="24"/>
        </w:rPr>
        <w:t xml:space="preserve"> </w:t>
      </w:r>
      <w:proofErr w:type="spellStart"/>
      <w:r w:rsidRPr="009E5E31">
        <w:rPr>
          <w:sz w:val="24"/>
          <w:szCs w:val="24"/>
        </w:rPr>
        <w:t>Existing</w:t>
      </w:r>
      <w:proofErr w:type="spellEnd"/>
      <w:r w:rsidRPr="009E5E31">
        <w:rPr>
          <w:sz w:val="24"/>
          <w:szCs w:val="24"/>
        </w:rPr>
        <w:t xml:space="preserve"> Satellite </w:t>
      </w:r>
      <w:proofErr w:type="spellStart"/>
      <w:r w:rsidRPr="009E5E31">
        <w:rPr>
          <w:sz w:val="24"/>
          <w:szCs w:val="24"/>
        </w:rPr>
        <w:t>Receiving</w:t>
      </w:r>
      <w:proofErr w:type="spellEnd"/>
      <w:r w:rsidRPr="009E5E31">
        <w:rPr>
          <w:sz w:val="24"/>
          <w:szCs w:val="24"/>
        </w:rPr>
        <w:t xml:space="preserve"> and </w:t>
      </w:r>
      <w:proofErr w:type="spellStart"/>
      <w:r w:rsidRPr="009E5E31">
        <w:rPr>
          <w:sz w:val="24"/>
          <w:szCs w:val="24"/>
        </w:rPr>
        <w:t>Analysis</w:t>
      </w:r>
      <w:proofErr w:type="spellEnd"/>
      <w:r w:rsidRPr="009E5E31">
        <w:rPr>
          <w:sz w:val="24"/>
          <w:szCs w:val="24"/>
        </w:rPr>
        <w:t xml:space="preserve"> of Equipment and Gaps </w:t>
      </w:r>
      <w:proofErr w:type="spellStart"/>
      <w:r w:rsidRPr="009E5E31">
        <w:rPr>
          <w:sz w:val="24"/>
          <w:szCs w:val="24"/>
        </w:rPr>
        <w:t>Draft</w:t>
      </w:r>
      <w:proofErr w:type="spellEnd"/>
      <w:r w:rsidRPr="009E5E31">
        <w:rPr>
          <w:sz w:val="24"/>
          <w:szCs w:val="24"/>
        </w:rPr>
        <w:t xml:space="preserve"> Report, </w:t>
      </w:r>
      <w:proofErr w:type="spellStart"/>
      <w:r w:rsidRPr="009E5E31">
        <w:rPr>
          <w:sz w:val="24"/>
          <w:szCs w:val="24"/>
        </w:rPr>
        <w:t>Addis</w:t>
      </w:r>
      <w:proofErr w:type="spellEnd"/>
      <w:r w:rsidRPr="009E5E31">
        <w:rPr>
          <w:sz w:val="24"/>
          <w:szCs w:val="24"/>
        </w:rPr>
        <w:t xml:space="preserve"> </w:t>
      </w:r>
      <w:proofErr w:type="spellStart"/>
      <w:r w:rsidRPr="009E5E31">
        <w:rPr>
          <w:sz w:val="24"/>
          <w:szCs w:val="24"/>
        </w:rPr>
        <w:t>Ababa</w:t>
      </w:r>
      <w:proofErr w:type="spellEnd"/>
      <w:r w:rsidRPr="009E5E31">
        <w:rPr>
          <w:sz w:val="24"/>
          <w:szCs w:val="24"/>
        </w:rPr>
        <w:t xml:space="preserve"> </w:t>
      </w:r>
      <w:proofErr w:type="spellStart"/>
      <w:r w:rsidRPr="009E5E31">
        <w:rPr>
          <w:sz w:val="24"/>
          <w:szCs w:val="24"/>
        </w:rPr>
        <w:t>November</w:t>
      </w:r>
      <w:proofErr w:type="spellEnd"/>
      <w:r w:rsidRPr="009E5E31">
        <w:rPr>
          <w:sz w:val="24"/>
          <w:szCs w:val="24"/>
        </w:rPr>
        <w:t xml:space="preserve"> 2015</w:t>
      </w:r>
    </w:p>
    <w:p w14:paraId="2E244209" w14:textId="77777777" w:rsidR="005A6FBA" w:rsidRPr="009E5E31" w:rsidRDefault="005A6FBA" w:rsidP="00B74794">
      <w:pPr>
        <w:pStyle w:val="Paragraphedeliste"/>
        <w:numPr>
          <w:ilvl w:val="0"/>
          <w:numId w:val="28"/>
        </w:numPr>
        <w:spacing w:after="160" w:line="259" w:lineRule="auto"/>
        <w:jc w:val="both"/>
        <w:rPr>
          <w:sz w:val="24"/>
          <w:szCs w:val="24"/>
        </w:rPr>
      </w:pPr>
      <w:r w:rsidRPr="009E5E31">
        <w:rPr>
          <w:sz w:val="24"/>
          <w:szCs w:val="24"/>
        </w:rPr>
        <w:t>Projet SAP-BENIN : Equipements installés.</w:t>
      </w:r>
    </w:p>
    <w:p w14:paraId="40060CF7" w14:textId="77777777" w:rsidR="005A6FBA" w:rsidRPr="009E5E31" w:rsidRDefault="005A6FBA" w:rsidP="00B74794">
      <w:pPr>
        <w:pStyle w:val="Paragraphedeliste"/>
        <w:numPr>
          <w:ilvl w:val="0"/>
          <w:numId w:val="28"/>
        </w:numPr>
        <w:autoSpaceDE w:val="0"/>
        <w:autoSpaceDN w:val="0"/>
        <w:adjustRightInd w:val="0"/>
        <w:spacing w:line="240" w:lineRule="auto"/>
        <w:jc w:val="both"/>
        <w:rPr>
          <w:bCs/>
          <w:sz w:val="24"/>
          <w:szCs w:val="24"/>
        </w:rPr>
      </w:pPr>
      <w:r w:rsidRPr="009E5E31">
        <w:rPr>
          <w:sz w:val="24"/>
          <w:szCs w:val="24"/>
        </w:rPr>
        <w:t xml:space="preserve">Projet SAP-BENIN : </w:t>
      </w:r>
      <w:r w:rsidRPr="009E5E31">
        <w:rPr>
          <w:bCs/>
          <w:sz w:val="24"/>
          <w:szCs w:val="24"/>
        </w:rPr>
        <w:t>Modélisation des impacts économiques des changements climatiques par secteur de développement-</w:t>
      </w:r>
      <w:r w:rsidRPr="009E5E31">
        <w:rPr>
          <w:rFonts w:cs="Arial"/>
          <w:bCs/>
          <w:sz w:val="24"/>
          <w:szCs w:val="24"/>
        </w:rPr>
        <w:t>SECTEUR DE L’AGRICULTURE, Septembre 2014.</w:t>
      </w:r>
    </w:p>
    <w:p w14:paraId="432C3453" w14:textId="77777777" w:rsidR="005A6FBA" w:rsidRPr="009E5E31" w:rsidRDefault="005A6FBA" w:rsidP="00B74794">
      <w:pPr>
        <w:pStyle w:val="Paragraphedeliste"/>
        <w:numPr>
          <w:ilvl w:val="0"/>
          <w:numId w:val="28"/>
        </w:numPr>
        <w:autoSpaceDE w:val="0"/>
        <w:autoSpaceDN w:val="0"/>
        <w:adjustRightInd w:val="0"/>
        <w:spacing w:line="240" w:lineRule="auto"/>
        <w:jc w:val="both"/>
        <w:rPr>
          <w:sz w:val="24"/>
          <w:szCs w:val="24"/>
        </w:rPr>
      </w:pPr>
      <w:r w:rsidRPr="009E5E31">
        <w:rPr>
          <w:sz w:val="24"/>
          <w:szCs w:val="24"/>
        </w:rPr>
        <w:t xml:space="preserve">Projet SAP-BENIN : </w:t>
      </w:r>
      <w:r w:rsidRPr="009E5E31">
        <w:rPr>
          <w:bCs/>
          <w:sz w:val="24"/>
          <w:szCs w:val="24"/>
        </w:rPr>
        <w:t>Modélisation des impacts économiques des changements climatiques par secteur de développement-</w:t>
      </w:r>
      <w:r w:rsidRPr="009E5E31">
        <w:rPr>
          <w:rFonts w:cs="Arial"/>
          <w:bCs/>
          <w:sz w:val="24"/>
          <w:szCs w:val="24"/>
        </w:rPr>
        <w:t>EVALUATION MONETAIRE DES IMPACTS DU CLIMAT PAR SECTEUR DE DEVELOPPEMENT : SANTE, AGRICULTURE ET EAU, Septembre 2014.</w:t>
      </w:r>
    </w:p>
    <w:p w14:paraId="11E030C4" w14:textId="77777777" w:rsidR="005A6FBA" w:rsidRPr="009E5E31" w:rsidRDefault="005A6FBA" w:rsidP="00B74794">
      <w:pPr>
        <w:pStyle w:val="Paragraphedeliste"/>
        <w:numPr>
          <w:ilvl w:val="0"/>
          <w:numId w:val="28"/>
        </w:numPr>
        <w:autoSpaceDE w:val="0"/>
        <w:autoSpaceDN w:val="0"/>
        <w:adjustRightInd w:val="0"/>
        <w:spacing w:line="240" w:lineRule="auto"/>
        <w:jc w:val="both"/>
        <w:rPr>
          <w:sz w:val="24"/>
          <w:szCs w:val="24"/>
        </w:rPr>
      </w:pPr>
      <w:r w:rsidRPr="009E5E31">
        <w:rPr>
          <w:sz w:val="24"/>
          <w:szCs w:val="24"/>
        </w:rPr>
        <w:t xml:space="preserve">Projet SAP-BENIN : </w:t>
      </w:r>
      <w:r w:rsidRPr="009E5E31">
        <w:rPr>
          <w:bCs/>
          <w:sz w:val="24"/>
          <w:szCs w:val="24"/>
        </w:rPr>
        <w:t xml:space="preserve">Modélisation des impacts économiques des changements climatiques par secteur de développement- </w:t>
      </w:r>
      <w:r w:rsidRPr="009E5E31">
        <w:rPr>
          <w:rFonts w:cs="Arial"/>
          <w:bCs/>
          <w:sz w:val="24"/>
          <w:szCs w:val="24"/>
        </w:rPr>
        <w:t>SECTEUR RESSOURCES EN EAU, Septembre 2014.</w:t>
      </w:r>
    </w:p>
    <w:p w14:paraId="60BB9629" w14:textId="77777777" w:rsidR="005A6FBA" w:rsidRPr="009E5E31" w:rsidRDefault="005A6FBA" w:rsidP="00B74794">
      <w:pPr>
        <w:pStyle w:val="Paragraphedeliste"/>
        <w:numPr>
          <w:ilvl w:val="0"/>
          <w:numId w:val="28"/>
        </w:numPr>
        <w:autoSpaceDE w:val="0"/>
        <w:autoSpaceDN w:val="0"/>
        <w:adjustRightInd w:val="0"/>
        <w:spacing w:line="240" w:lineRule="auto"/>
        <w:jc w:val="both"/>
        <w:rPr>
          <w:sz w:val="24"/>
          <w:szCs w:val="24"/>
        </w:rPr>
      </w:pPr>
      <w:r w:rsidRPr="009E5E31">
        <w:rPr>
          <w:sz w:val="24"/>
          <w:szCs w:val="24"/>
        </w:rPr>
        <w:t xml:space="preserve">Projet SAP-BENIN : </w:t>
      </w:r>
      <w:r w:rsidRPr="009E5E31">
        <w:rPr>
          <w:bCs/>
          <w:sz w:val="24"/>
          <w:szCs w:val="24"/>
        </w:rPr>
        <w:t>Modélisation des impacts économiques des changements climatiques par secteur de développement- SECTEUR DE LA SANTE, Septembre 2014.</w:t>
      </w:r>
    </w:p>
    <w:p w14:paraId="177C7D43" w14:textId="77777777" w:rsidR="005A6FBA" w:rsidRPr="009E5E31" w:rsidRDefault="005A6FBA" w:rsidP="00B74794">
      <w:pPr>
        <w:pStyle w:val="Paragraphedeliste"/>
        <w:numPr>
          <w:ilvl w:val="0"/>
          <w:numId w:val="28"/>
        </w:numPr>
        <w:spacing w:after="160" w:line="259" w:lineRule="auto"/>
        <w:jc w:val="both"/>
        <w:rPr>
          <w:sz w:val="24"/>
          <w:szCs w:val="24"/>
          <w:u w:val="single"/>
        </w:rPr>
      </w:pPr>
      <w:r w:rsidRPr="009E5E31">
        <w:rPr>
          <w:sz w:val="24"/>
          <w:szCs w:val="24"/>
        </w:rPr>
        <w:t>Projet SAP-BENIN : NOTE N°019-2015/</w:t>
      </w:r>
      <w:proofErr w:type="spellStart"/>
      <w:r w:rsidRPr="009E5E31">
        <w:rPr>
          <w:sz w:val="24"/>
          <w:szCs w:val="24"/>
        </w:rPr>
        <w:t>Exp</w:t>
      </w:r>
      <w:proofErr w:type="spellEnd"/>
      <w:r w:rsidRPr="009E5E31">
        <w:rPr>
          <w:sz w:val="24"/>
          <w:szCs w:val="24"/>
        </w:rPr>
        <w:t>-SAP/ AZ.</w:t>
      </w:r>
    </w:p>
    <w:p w14:paraId="1DDE2911" w14:textId="77777777" w:rsidR="005A6FBA" w:rsidRPr="009E5E31" w:rsidRDefault="005A6FBA" w:rsidP="00B74794">
      <w:pPr>
        <w:pStyle w:val="Default"/>
        <w:numPr>
          <w:ilvl w:val="0"/>
          <w:numId w:val="28"/>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cs="Times New Roman"/>
          <w:bCs/>
        </w:rPr>
        <w:t>FICHE D’IDENTITÉ DU PROJET (FIP) -NATURE DU PROJET: PROJET DE GRANDE ENVERGURE -TYPE DE FONDS FIDUCIAIRE: FPMA.</w:t>
      </w:r>
    </w:p>
    <w:p w14:paraId="6EDA2DB7" w14:textId="77777777" w:rsidR="005A6FBA" w:rsidRPr="009E5E31" w:rsidRDefault="005A6FBA" w:rsidP="00B74794">
      <w:pPr>
        <w:pStyle w:val="Paragraphedeliste"/>
        <w:numPr>
          <w:ilvl w:val="0"/>
          <w:numId w:val="30"/>
        </w:numPr>
        <w:spacing w:after="160" w:line="259" w:lineRule="auto"/>
        <w:jc w:val="both"/>
        <w:rPr>
          <w:sz w:val="24"/>
          <w:szCs w:val="24"/>
        </w:rPr>
      </w:pPr>
      <w:r w:rsidRPr="009E5E31">
        <w:rPr>
          <w:sz w:val="24"/>
          <w:szCs w:val="24"/>
        </w:rPr>
        <w:t>Projet SAP-BENIN : Liste des stations hydrométriques Equipées par le projet SAP (2015).</w:t>
      </w:r>
    </w:p>
    <w:p w14:paraId="4318BCB1" w14:textId="77777777" w:rsidR="005A6FBA" w:rsidRPr="009E5E31" w:rsidRDefault="005A6FBA" w:rsidP="00B74794">
      <w:pPr>
        <w:pStyle w:val="Paragraphedeliste"/>
        <w:numPr>
          <w:ilvl w:val="0"/>
          <w:numId w:val="30"/>
        </w:numPr>
        <w:spacing w:after="160" w:line="259" w:lineRule="auto"/>
        <w:jc w:val="both"/>
        <w:rPr>
          <w:sz w:val="24"/>
          <w:szCs w:val="24"/>
        </w:rPr>
      </w:pPr>
      <w:r w:rsidRPr="009E5E31">
        <w:rPr>
          <w:sz w:val="24"/>
          <w:szCs w:val="24"/>
        </w:rPr>
        <w:t xml:space="preserve">Projet SAP-BENIN : </w:t>
      </w:r>
      <w:r w:rsidRPr="009E5E31">
        <w:rPr>
          <w:rFonts w:eastAsia="Times New Roman"/>
          <w:bCs/>
          <w:kern w:val="36"/>
          <w:sz w:val="24"/>
          <w:szCs w:val="24"/>
          <w:lang w:eastAsia="fr-FR"/>
        </w:rPr>
        <w:t xml:space="preserve">Prise en compte de l’information climatique dans les investissements et la planification </w:t>
      </w:r>
      <w:proofErr w:type="spellStart"/>
      <w:r w:rsidRPr="009E5E31">
        <w:rPr>
          <w:rFonts w:eastAsia="Times New Roman"/>
          <w:bCs/>
          <w:kern w:val="36"/>
          <w:sz w:val="24"/>
          <w:szCs w:val="24"/>
          <w:lang w:eastAsia="fr-FR"/>
        </w:rPr>
        <w:t>decisions</w:t>
      </w:r>
      <w:proofErr w:type="spellEnd"/>
      <w:r w:rsidRPr="009E5E31">
        <w:rPr>
          <w:rFonts w:eastAsia="Times New Roman"/>
          <w:bCs/>
          <w:kern w:val="36"/>
          <w:sz w:val="24"/>
          <w:szCs w:val="24"/>
          <w:lang w:eastAsia="fr-FR"/>
        </w:rPr>
        <w:t xml:space="preserve"> </w:t>
      </w:r>
      <w:proofErr w:type="spellStart"/>
      <w:r w:rsidRPr="009E5E31">
        <w:rPr>
          <w:rFonts w:eastAsia="Times New Roman"/>
          <w:bCs/>
          <w:kern w:val="36"/>
          <w:sz w:val="24"/>
          <w:szCs w:val="24"/>
          <w:lang w:eastAsia="fr-FR"/>
        </w:rPr>
        <w:t>is</w:t>
      </w:r>
      <w:proofErr w:type="spellEnd"/>
      <w:r w:rsidRPr="009E5E31">
        <w:rPr>
          <w:rFonts w:eastAsia="Times New Roman"/>
          <w:bCs/>
          <w:kern w:val="36"/>
          <w:sz w:val="24"/>
          <w:szCs w:val="24"/>
          <w:lang w:eastAsia="fr-FR"/>
        </w:rPr>
        <w:t xml:space="preserve"> vital.</w:t>
      </w:r>
    </w:p>
    <w:p w14:paraId="270BABD8" w14:textId="77777777" w:rsidR="005A6FBA" w:rsidRPr="009E5E31" w:rsidRDefault="005A6FBA" w:rsidP="00B74794">
      <w:pPr>
        <w:pStyle w:val="Paragraphedeliste"/>
        <w:numPr>
          <w:ilvl w:val="0"/>
          <w:numId w:val="30"/>
        </w:numPr>
        <w:autoSpaceDE w:val="0"/>
        <w:autoSpaceDN w:val="0"/>
        <w:adjustRightInd w:val="0"/>
        <w:spacing w:line="240" w:lineRule="auto"/>
        <w:jc w:val="both"/>
        <w:rPr>
          <w:rFonts w:cs="Arial"/>
          <w:bCs/>
          <w:color w:val="000000"/>
          <w:sz w:val="24"/>
          <w:szCs w:val="24"/>
        </w:rPr>
      </w:pPr>
      <w:r w:rsidRPr="009E5E31">
        <w:rPr>
          <w:sz w:val="24"/>
          <w:szCs w:val="24"/>
        </w:rPr>
        <w:t xml:space="preserve">Projet SAP-BENIN : </w:t>
      </w:r>
      <w:r w:rsidRPr="009E5E31">
        <w:rPr>
          <w:rFonts w:cs="Arial"/>
          <w:bCs/>
          <w:color w:val="000000"/>
          <w:sz w:val="24"/>
          <w:szCs w:val="24"/>
        </w:rPr>
        <w:t xml:space="preserve">Rapport d’évaluation du dispositif de production et de diffusion des alertes aux inondations du fleuve Niger à </w:t>
      </w:r>
      <w:proofErr w:type="spellStart"/>
      <w:r w:rsidRPr="009E5E31">
        <w:rPr>
          <w:rFonts w:cs="Arial"/>
          <w:bCs/>
          <w:color w:val="000000"/>
          <w:sz w:val="24"/>
          <w:szCs w:val="24"/>
        </w:rPr>
        <w:t>Malanville</w:t>
      </w:r>
      <w:proofErr w:type="spellEnd"/>
      <w:r w:rsidRPr="009E5E31">
        <w:rPr>
          <w:rFonts w:cs="Arial"/>
          <w:bCs/>
          <w:color w:val="000000"/>
          <w:sz w:val="24"/>
          <w:szCs w:val="24"/>
        </w:rPr>
        <w:t xml:space="preserve"> et </w:t>
      </w:r>
      <w:proofErr w:type="spellStart"/>
      <w:r w:rsidRPr="009E5E31">
        <w:rPr>
          <w:rFonts w:cs="Arial"/>
          <w:bCs/>
          <w:color w:val="000000"/>
          <w:sz w:val="24"/>
          <w:szCs w:val="24"/>
        </w:rPr>
        <w:t>Karimama</w:t>
      </w:r>
      <w:proofErr w:type="spellEnd"/>
      <w:r w:rsidRPr="009E5E31">
        <w:rPr>
          <w:rFonts w:cs="Arial"/>
          <w:bCs/>
          <w:color w:val="000000"/>
          <w:sz w:val="24"/>
          <w:szCs w:val="24"/>
        </w:rPr>
        <w:t xml:space="preserve"> en 2013 au Bénin, Mai 2014.</w:t>
      </w:r>
    </w:p>
    <w:p w14:paraId="05CC3345" w14:textId="77777777" w:rsidR="005A6FBA" w:rsidRPr="009E5E31" w:rsidRDefault="005A6FBA" w:rsidP="00B74794">
      <w:pPr>
        <w:pStyle w:val="Default"/>
        <w:numPr>
          <w:ilvl w:val="0"/>
          <w:numId w:val="31"/>
        </w:numPr>
        <w:jc w:val="both"/>
        <w:rPr>
          <w:rFonts w:ascii="Calibri" w:hAnsi="Calibri" w:cs="Times New Roman"/>
        </w:rPr>
      </w:pPr>
      <w:r w:rsidRPr="009E5E31">
        <w:rPr>
          <w:rFonts w:ascii="Calibri" w:hAnsi="Calibri" w:cs="Times New Roman"/>
        </w:rPr>
        <w:t xml:space="preserve">Projet SAP-BENIN : </w:t>
      </w:r>
      <w:r w:rsidRPr="009E5E31">
        <w:rPr>
          <w:rFonts w:ascii="Calibri" w:hAnsi="Calibri" w:cs="Agency FB"/>
          <w:bCs/>
        </w:rPr>
        <w:t>RAPPORT DE MISE EN OEUVRE DE LA SYNERGIE INTER-PROJETS DANS LE CADRE DU PROJET SAP-BENIN.</w:t>
      </w:r>
    </w:p>
    <w:p w14:paraId="05D7A195"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Projet SAP-BENIN : Compte rendu de la session du comité local d’examens des Projets (CLEP) – Renforcement de l’information sur le climat et système d’alerte précoce en Afrique pour un développement résilient au climat et adaptation aux changements climatiques : Bénin.</w:t>
      </w:r>
    </w:p>
    <w:p w14:paraId="3C5E777E"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Projet SAP-BENIN : RAPPORT FINAL DE L’ATELIER NATIONAL DE LANCEMENT DU PROJET SAP-BENIN, 15 Janvier 2014.</w:t>
      </w:r>
    </w:p>
    <w:p w14:paraId="0F1AF69E" w14:textId="77777777" w:rsidR="005A6FBA" w:rsidRPr="009E5E31" w:rsidRDefault="005A6FBA" w:rsidP="00B74794">
      <w:pPr>
        <w:pStyle w:val="Paragraphedeliste"/>
        <w:numPr>
          <w:ilvl w:val="0"/>
          <w:numId w:val="31"/>
        </w:numPr>
        <w:autoSpaceDE w:val="0"/>
        <w:autoSpaceDN w:val="0"/>
        <w:adjustRightInd w:val="0"/>
        <w:spacing w:line="240" w:lineRule="auto"/>
        <w:jc w:val="both"/>
        <w:rPr>
          <w:rFonts w:cs="Book Antiqua,Bold"/>
          <w:bCs/>
          <w:sz w:val="24"/>
          <w:szCs w:val="24"/>
        </w:rPr>
      </w:pPr>
      <w:r w:rsidRPr="009E5E31">
        <w:rPr>
          <w:sz w:val="24"/>
          <w:szCs w:val="24"/>
        </w:rPr>
        <w:t xml:space="preserve">Projet SAP-BENIN : </w:t>
      </w:r>
      <w:r w:rsidRPr="009E5E31">
        <w:rPr>
          <w:rFonts w:cs="Book Antiqua,Bold"/>
          <w:bCs/>
          <w:sz w:val="24"/>
          <w:szCs w:val="24"/>
        </w:rPr>
        <w:t>PROTOCOLE NORMALISE DE COMMUNICATION ET DE DIFFUSION D’ALERTE EN CAS DE CATASTROPHE HYDROCLIMATIQUE AU BENIN.</w:t>
      </w:r>
    </w:p>
    <w:p w14:paraId="1873B6B6" w14:textId="77777777" w:rsidR="005A6FBA" w:rsidRPr="009E5E31" w:rsidRDefault="005A6FBA" w:rsidP="00B74794">
      <w:pPr>
        <w:pStyle w:val="Paragraphedeliste"/>
        <w:numPr>
          <w:ilvl w:val="0"/>
          <w:numId w:val="31"/>
        </w:numPr>
        <w:autoSpaceDE w:val="0"/>
        <w:autoSpaceDN w:val="0"/>
        <w:adjustRightInd w:val="0"/>
        <w:spacing w:line="240" w:lineRule="auto"/>
        <w:jc w:val="both"/>
        <w:rPr>
          <w:sz w:val="24"/>
          <w:szCs w:val="24"/>
        </w:rPr>
      </w:pPr>
      <w:r w:rsidRPr="009E5E31">
        <w:rPr>
          <w:sz w:val="24"/>
          <w:szCs w:val="24"/>
        </w:rPr>
        <w:lastRenderedPageBreak/>
        <w:t xml:space="preserve">Projet SAP-BENIN : </w:t>
      </w:r>
      <w:r w:rsidRPr="009E5E31">
        <w:rPr>
          <w:bCs/>
          <w:sz w:val="24"/>
          <w:szCs w:val="24"/>
        </w:rPr>
        <w:t>Modélisation des impacts économiques des changements climatiques par secteur de développement-</w:t>
      </w:r>
      <w:r w:rsidRPr="009E5E31">
        <w:rPr>
          <w:rFonts w:cs="Arial"/>
          <w:bCs/>
          <w:sz w:val="24"/>
          <w:szCs w:val="24"/>
        </w:rPr>
        <w:t>INTEGRATION DU GENRE DANS LA MODELISATION DE L'EVALUATION DES IMPACTS DU CLIMAT PAR SECTEUR DE DEVELOPPEMENT, Septembre 2014.</w:t>
      </w:r>
    </w:p>
    <w:p w14:paraId="2A351725"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Projet SAP-BENIN : Rapport d’audit comptable et financier, 1</w:t>
      </w:r>
      <w:r w:rsidRPr="009E5E31">
        <w:rPr>
          <w:sz w:val="24"/>
          <w:szCs w:val="24"/>
          <w:vertAlign w:val="superscript"/>
        </w:rPr>
        <w:t>er</w:t>
      </w:r>
      <w:r w:rsidRPr="009E5E31">
        <w:rPr>
          <w:sz w:val="24"/>
          <w:szCs w:val="24"/>
        </w:rPr>
        <w:t xml:space="preserve"> au 31 Décembre 2014.</w:t>
      </w:r>
    </w:p>
    <w:p w14:paraId="51C5B4AA"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Projet SAP-BENIN : Rapport de session du 26 au 28 Novembre 2014.</w:t>
      </w:r>
    </w:p>
    <w:p w14:paraId="28B0CFE0"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 xml:space="preserve">Projet SAP-BENIN : Rapport final- </w:t>
      </w:r>
      <w:r w:rsidRPr="009E5E31">
        <w:rPr>
          <w:rFonts w:cs="Garamond,Bold"/>
          <w:bCs/>
          <w:sz w:val="24"/>
          <w:szCs w:val="24"/>
        </w:rPr>
        <w:t>Identification et analyse de la passerelle à établir entre le programme de renforcement de capacités WACDEP et le processus PNA, Octobre 2014.</w:t>
      </w:r>
    </w:p>
    <w:p w14:paraId="2223905B" w14:textId="77777777" w:rsidR="005A6FBA" w:rsidRPr="009E5E31" w:rsidRDefault="005A6FBA" w:rsidP="00B74794">
      <w:pPr>
        <w:pStyle w:val="Default"/>
        <w:numPr>
          <w:ilvl w:val="0"/>
          <w:numId w:val="31"/>
        </w:numPr>
        <w:jc w:val="both"/>
        <w:rPr>
          <w:rFonts w:ascii="Calibri" w:hAnsi="Calibri" w:cs="Segoe UI"/>
        </w:rPr>
      </w:pPr>
      <w:r w:rsidRPr="009E5E31">
        <w:rPr>
          <w:rFonts w:ascii="Calibri" w:hAnsi="Calibri" w:cs="Times New Roman"/>
        </w:rPr>
        <w:t xml:space="preserve">Projet SAP-BENIN : </w:t>
      </w:r>
      <w:r w:rsidRPr="009E5E31">
        <w:rPr>
          <w:rFonts w:ascii="Calibri" w:hAnsi="Calibri"/>
          <w:bCs/>
        </w:rPr>
        <w:t xml:space="preserve">Rapport Provisoire- </w:t>
      </w:r>
      <w:r w:rsidRPr="009E5E31">
        <w:rPr>
          <w:rFonts w:ascii="Calibri" w:hAnsi="Calibri" w:cs="Segoe UI"/>
          <w:bCs/>
        </w:rPr>
        <w:t>DETERMINATION DES SEUILS ET NIVEAUX D’ALERTE RELATIFS AU RISQUE D’INONDATION PLUVIALE AU BENIN, Juin 2015.</w:t>
      </w:r>
    </w:p>
    <w:p w14:paraId="4965AD94" w14:textId="77777777" w:rsidR="005A6FBA" w:rsidRPr="009E5E31" w:rsidRDefault="005A6FBA" w:rsidP="00B74794">
      <w:pPr>
        <w:pStyle w:val="Paragraphedeliste"/>
        <w:numPr>
          <w:ilvl w:val="0"/>
          <w:numId w:val="31"/>
        </w:numPr>
        <w:spacing w:after="160" w:line="259" w:lineRule="auto"/>
        <w:jc w:val="both"/>
        <w:rPr>
          <w:sz w:val="24"/>
          <w:szCs w:val="24"/>
        </w:rPr>
      </w:pPr>
      <w:r w:rsidRPr="009E5E31">
        <w:rPr>
          <w:sz w:val="24"/>
          <w:szCs w:val="24"/>
        </w:rPr>
        <w:t>Projet SAP-BENIN : L’évaluation des capacités techniques institutionnelles pour la modélisation des impacts du climat et mise en œuvre des modèles d'évaluation des impacts du climat par secteur de développement, Février 2014.</w:t>
      </w:r>
    </w:p>
    <w:p w14:paraId="5CC0DB49" w14:textId="77777777" w:rsidR="005A6FBA" w:rsidRPr="00CB12C6" w:rsidRDefault="005A6FBA" w:rsidP="00B74794">
      <w:pPr>
        <w:pStyle w:val="Paragraphedeliste"/>
        <w:numPr>
          <w:ilvl w:val="0"/>
          <w:numId w:val="31"/>
        </w:numPr>
        <w:spacing w:after="160" w:line="259" w:lineRule="auto"/>
        <w:jc w:val="both"/>
        <w:rPr>
          <w:sz w:val="24"/>
          <w:szCs w:val="24"/>
        </w:rPr>
      </w:pPr>
      <w:r w:rsidRPr="009E5E31">
        <w:rPr>
          <w:sz w:val="24"/>
          <w:szCs w:val="24"/>
        </w:rPr>
        <w:t xml:space="preserve">Projet SAP-BENIN : DOCUMENT DE PROJET </w:t>
      </w:r>
      <w:r w:rsidRPr="009E5E31">
        <w:rPr>
          <w:bCs/>
          <w:sz w:val="24"/>
          <w:szCs w:val="24"/>
        </w:rPr>
        <w:t>TITRE DU PROJET: RENFORCEMENT DE L’INFORMATION SUR LE CLIMAT ET SYSTEMES D’ALERTE PRECOCE EN AFRIQUE POUR UN DEVELOPPEMENT RESILIENT AU CLIMAT ET ADAPTATION AUX CHANGEMENTS CLIMATIQUES: BENIN.</w:t>
      </w:r>
    </w:p>
    <w:p w14:paraId="2560499C" w14:textId="79F4A0DD" w:rsidR="00CB12C6" w:rsidRDefault="00CB12C6" w:rsidP="00B74794">
      <w:pPr>
        <w:pStyle w:val="Paragraphedeliste"/>
        <w:numPr>
          <w:ilvl w:val="0"/>
          <w:numId w:val="31"/>
        </w:numPr>
        <w:spacing w:after="160" w:line="259" w:lineRule="auto"/>
        <w:jc w:val="both"/>
        <w:rPr>
          <w:sz w:val="24"/>
          <w:szCs w:val="24"/>
        </w:rPr>
      </w:pPr>
      <w:r w:rsidRPr="00CB12C6">
        <w:rPr>
          <w:sz w:val="24"/>
          <w:szCs w:val="24"/>
        </w:rPr>
        <w:t>Directives pour la conduite de l’examen à mi-parcours des projets appuyés par le PNUD et financés par le GEF </w:t>
      </w:r>
    </w:p>
    <w:p w14:paraId="38CC2B28" w14:textId="38F3EAE5" w:rsidR="00CB12C6" w:rsidRPr="00CB12C6" w:rsidRDefault="00CB12C6" w:rsidP="00B74794">
      <w:pPr>
        <w:pStyle w:val="Paragraphedeliste"/>
        <w:numPr>
          <w:ilvl w:val="0"/>
          <w:numId w:val="31"/>
        </w:numPr>
        <w:spacing w:after="160" w:line="259" w:lineRule="auto"/>
        <w:jc w:val="both"/>
        <w:rPr>
          <w:sz w:val="24"/>
          <w:szCs w:val="24"/>
        </w:rPr>
      </w:pPr>
      <w:r>
        <w:rPr>
          <w:sz w:val="24"/>
          <w:szCs w:val="24"/>
        </w:rPr>
        <w:t>La politique en matière de suivi et d’évaluation du FEM, novembre 2010, numéro 4</w:t>
      </w:r>
    </w:p>
    <w:p w14:paraId="6DA95529" w14:textId="77777777" w:rsidR="005A6FBA" w:rsidRPr="005A6FBA" w:rsidRDefault="005A6FBA" w:rsidP="005A6FBA">
      <w:pPr>
        <w:spacing w:after="0" w:line="276" w:lineRule="auto"/>
        <w:ind w:left="708"/>
        <w:rPr>
          <w:sz w:val="28"/>
        </w:rPr>
      </w:pPr>
    </w:p>
    <w:p w14:paraId="24135D65" w14:textId="77777777" w:rsidR="004E4994" w:rsidRDefault="004E4994">
      <w:pPr>
        <w:spacing w:after="0" w:line="240" w:lineRule="auto"/>
        <w:rPr>
          <w:rFonts w:ascii="Cambria" w:eastAsia="Arial" w:hAnsi="Cambria"/>
          <w:b/>
          <w:bCs/>
          <w:i/>
          <w:iCs/>
          <w:spacing w:val="1"/>
          <w:sz w:val="28"/>
          <w:szCs w:val="28"/>
        </w:rPr>
      </w:pPr>
      <w:r>
        <w:br w:type="page"/>
      </w:r>
    </w:p>
    <w:p w14:paraId="05DB3068" w14:textId="51290B2E" w:rsidR="004E4994" w:rsidRDefault="004E4994" w:rsidP="004E4994">
      <w:pPr>
        <w:pStyle w:val="Titre2"/>
        <w:rPr>
          <w:rFonts w:ascii="Calibri" w:hAnsi="Calibri"/>
          <w:sz w:val="24"/>
          <w:szCs w:val="24"/>
        </w:rPr>
      </w:pPr>
      <w:bookmarkStart w:id="41" w:name="_Toc329808645"/>
      <w:r>
        <w:rPr>
          <w:rFonts w:ascii="Calibri" w:hAnsi="Calibri"/>
          <w:sz w:val="24"/>
          <w:szCs w:val="24"/>
        </w:rPr>
        <w:lastRenderedPageBreak/>
        <w:t>6.3.  Copie</w:t>
      </w:r>
      <w:r w:rsidRPr="00190BE2">
        <w:rPr>
          <w:rFonts w:ascii="Calibri" w:hAnsi="Calibri"/>
          <w:sz w:val="24"/>
          <w:szCs w:val="24"/>
        </w:rPr>
        <w:t>s</w:t>
      </w:r>
      <w:r>
        <w:rPr>
          <w:rFonts w:ascii="Calibri" w:hAnsi="Calibri"/>
          <w:sz w:val="24"/>
          <w:szCs w:val="24"/>
        </w:rPr>
        <w:t xml:space="preserve"> des </w:t>
      </w:r>
      <w:r w:rsidR="00E8225C">
        <w:rPr>
          <w:rFonts w:ascii="Calibri" w:hAnsi="Calibri"/>
          <w:sz w:val="24"/>
          <w:szCs w:val="24"/>
        </w:rPr>
        <w:t>« </w:t>
      </w:r>
      <w:proofErr w:type="spellStart"/>
      <w:r>
        <w:rPr>
          <w:rFonts w:ascii="Calibri" w:hAnsi="Calibri"/>
          <w:sz w:val="24"/>
          <w:szCs w:val="24"/>
        </w:rPr>
        <w:t>Combined</w:t>
      </w:r>
      <w:proofErr w:type="spellEnd"/>
      <w:r>
        <w:rPr>
          <w:rFonts w:ascii="Calibri" w:hAnsi="Calibri"/>
          <w:sz w:val="24"/>
          <w:szCs w:val="24"/>
        </w:rPr>
        <w:t xml:space="preserve"> </w:t>
      </w:r>
      <w:proofErr w:type="spellStart"/>
      <w:r>
        <w:rPr>
          <w:rFonts w:ascii="Calibri" w:hAnsi="Calibri"/>
          <w:sz w:val="24"/>
          <w:szCs w:val="24"/>
        </w:rPr>
        <w:t>Delivery</w:t>
      </w:r>
      <w:proofErr w:type="spellEnd"/>
      <w:r>
        <w:rPr>
          <w:rFonts w:ascii="Calibri" w:hAnsi="Calibri"/>
          <w:sz w:val="24"/>
          <w:szCs w:val="24"/>
        </w:rPr>
        <w:t xml:space="preserve"> Report by </w:t>
      </w:r>
      <w:proofErr w:type="spellStart"/>
      <w:r>
        <w:rPr>
          <w:rFonts w:ascii="Calibri" w:hAnsi="Calibri"/>
          <w:sz w:val="24"/>
          <w:szCs w:val="24"/>
        </w:rPr>
        <w:t>Activit</w:t>
      </w:r>
      <w:proofErr w:type="spellEnd"/>
      <w:r w:rsidR="00E8225C">
        <w:rPr>
          <w:rFonts w:ascii="Calibri" w:hAnsi="Calibri"/>
          <w:sz w:val="24"/>
          <w:szCs w:val="24"/>
        </w:rPr>
        <w:t> »</w:t>
      </w:r>
      <w:r>
        <w:rPr>
          <w:rFonts w:ascii="Calibri" w:hAnsi="Calibri"/>
          <w:sz w:val="24"/>
          <w:szCs w:val="24"/>
        </w:rPr>
        <w:t>y</w:t>
      </w:r>
      <w:r w:rsidRPr="00190BE2">
        <w:rPr>
          <w:rFonts w:ascii="Calibri" w:hAnsi="Calibri"/>
          <w:sz w:val="24"/>
          <w:szCs w:val="24"/>
        </w:rPr>
        <w:t xml:space="preserve"> </w:t>
      </w:r>
      <w:r>
        <w:rPr>
          <w:rFonts w:ascii="Calibri" w:hAnsi="Calibri"/>
          <w:sz w:val="24"/>
          <w:szCs w:val="24"/>
        </w:rPr>
        <w:t>2014 et 2015</w:t>
      </w:r>
      <w:bookmarkEnd w:id="41"/>
    </w:p>
    <w:p w14:paraId="249B764E" w14:textId="77777777" w:rsidR="004E4994" w:rsidRDefault="004E4994" w:rsidP="004E4994"/>
    <w:p w14:paraId="7056D875" w14:textId="4639E2D2" w:rsidR="004E4994" w:rsidRPr="004E4994" w:rsidRDefault="004E4994" w:rsidP="004E4994">
      <w:r>
        <w:rPr>
          <w:noProof/>
          <w:lang w:eastAsia="fr-FR"/>
        </w:rPr>
        <w:drawing>
          <wp:inline distT="0" distB="0" distL="0" distR="0" wp14:anchorId="704FBB0E" wp14:editId="29D44172">
            <wp:extent cx="5759450" cy="5927398"/>
            <wp:effectExtent l="0" t="0" r="635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927398"/>
                    </a:xfrm>
                    <a:prstGeom prst="rect">
                      <a:avLst/>
                    </a:prstGeom>
                    <a:noFill/>
                    <a:ln>
                      <a:noFill/>
                    </a:ln>
                  </pic:spPr>
                </pic:pic>
              </a:graphicData>
            </a:graphic>
          </wp:inline>
        </w:drawing>
      </w:r>
    </w:p>
    <w:p w14:paraId="6FAFC48D" w14:textId="77777777" w:rsidR="004E4994" w:rsidRDefault="004E4994" w:rsidP="009E5E31">
      <w:pPr>
        <w:pStyle w:val="Titre2"/>
      </w:pPr>
    </w:p>
    <w:p w14:paraId="1434F757" w14:textId="05017969" w:rsidR="002823CF" w:rsidRPr="00190BE2" w:rsidRDefault="005A6FBA" w:rsidP="009E5E31">
      <w:pPr>
        <w:pStyle w:val="Titre2"/>
        <w:rPr>
          <w:rFonts w:ascii="Calibri" w:hAnsi="Calibri"/>
          <w:sz w:val="24"/>
          <w:szCs w:val="24"/>
        </w:rPr>
      </w:pPr>
      <w:r>
        <w:br w:type="page"/>
      </w:r>
      <w:bookmarkStart w:id="42" w:name="_Toc329808646"/>
      <w:r w:rsidR="004E4994">
        <w:rPr>
          <w:rFonts w:ascii="Calibri" w:hAnsi="Calibri"/>
          <w:sz w:val="24"/>
          <w:szCs w:val="24"/>
        </w:rPr>
        <w:lastRenderedPageBreak/>
        <w:t>6.4</w:t>
      </w:r>
      <w:r w:rsidR="002823CF" w:rsidRPr="00190BE2">
        <w:rPr>
          <w:rFonts w:ascii="Calibri" w:hAnsi="Calibri"/>
          <w:sz w:val="24"/>
          <w:szCs w:val="24"/>
        </w:rPr>
        <w:t>. Termes de référence (TDR)</w:t>
      </w:r>
      <w:r w:rsidR="00C572B6">
        <w:rPr>
          <w:rFonts w:ascii="Calibri" w:hAnsi="Calibri"/>
          <w:noProof/>
          <w:sz w:val="24"/>
          <w:szCs w:val="24"/>
          <w:lang w:eastAsia="fr-FR"/>
        </w:rPr>
        <w:drawing>
          <wp:anchor distT="0" distB="0" distL="114300" distR="114300" simplePos="0" relativeHeight="251657216" behindDoc="1" locked="0" layoutInCell="1" allowOverlap="1" wp14:anchorId="61A36625" wp14:editId="4FCE835C">
            <wp:simplePos x="0" y="0"/>
            <wp:positionH relativeFrom="column">
              <wp:posOffset>5710555</wp:posOffset>
            </wp:positionH>
            <wp:positionV relativeFrom="paragraph">
              <wp:posOffset>45085</wp:posOffset>
            </wp:positionV>
            <wp:extent cx="533400" cy="1268095"/>
            <wp:effectExtent l="0" t="0" r="0" b="1905"/>
            <wp:wrapNone/>
            <wp:docPr id="9" name="Image 2" descr="PNUD_Logo-Bleu-Tagline-Bleu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NUD_Logo-Bleu-Tagline-Bleu cop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1268095"/>
                    </a:xfrm>
                    <a:prstGeom prst="rect">
                      <a:avLst/>
                    </a:prstGeom>
                    <a:noFill/>
                  </pic:spPr>
                </pic:pic>
              </a:graphicData>
            </a:graphic>
            <wp14:sizeRelH relativeFrom="page">
              <wp14:pctWidth>0</wp14:pctWidth>
            </wp14:sizeRelH>
            <wp14:sizeRelV relativeFrom="page">
              <wp14:pctHeight>0</wp14:pctHeight>
            </wp14:sizeRelV>
          </wp:anchor>
        </w:drawing>
      </w:r>
      <w:bookmarkEnd w:id="42"/>
    </w:p>
    <w:p w14:paraId="4F017861" w14:textId="76DAD662" w:rsidR="002823CF" w:rsidRPr="002823CF" w:rsidRDefault="00C572B6" w:rsidP="002823CF">
      <w:pPr>
        <w:spacing w:after="200" w:line="276" w:lineRule="auto"/>
        <w:jc w:val="both"/>
        <w:rPr>
          <w:rFonts w:ascii="Garamond" w:eastAsia="MS Mincho" w:hAnsi="Garamond"/>
          <w:lang w:eastAsia="fr-FR"/>
        </w:rPr>
      </w:pPr>
      <w:r>
        <w:rPr>
          <w:noProof/>
          <w:lang w:eastAsia="fr-FR"/>
        </w:rPr>
        <mc:AlternateContent>
          <mc:Choice Requires="wps">
            <w:drawing>
              <wp:anchor distT="0" distB="0" distL="114300" distR="114300" simplePos="0" relativeHeight="251656192" behindDoc="0" locked="0" layoutInCell="1" allowOverlap="1" wp14:anchorId="549282DD" wp14:editId="267F25D3">
                <wp:simplePos x="0" y="0"/>
                <wp:positionH relativeFrom="column">
                  <wp:posOffset>-264160</wp:posOffset>
                </wp:positionH>
                <wp:positionV relativeFrom="paragraph">
                  <wp:posOffset>171450</wp:posOffset>
                </wp:positionV>
                <wp:extent cx="5553075" cy="1122680"/>
                <wp:effectExtent l="50800" t="228600" r="212725" b="7112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122680"/>
                        </a:xfrm>
                        <a:prstGeom prst="rect">
                          <a:avLst/>
                        </a:prstGeom>
                        <a:gradFill rotWithShape="0">
                          <a:gsLst>
                            <a:gs pos="0">
                              <a:srgbClr val="C2D69B"/>
                            </a:gs>
                            <a:gs pos="50000">
                              <a:srgbClr val="EAF1DD"/>
                            </a:gs>
                            <a:gs pos="100000">
                              <a:srgbClr val="C2D69B"/>
                            </a:gs>
                          </a:gsLst>
                          <a:lin ang="18900000" scaled="1"/>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2D69B"/>
                          </a:extrusionClr>
                          <a:contourClr>
                            <a:srgbClr val="C2D69B"/>
                          </a:contourClr>
                        </a:sp3d>
                        <a:extLst>
                          <a:ext uri="{AF507438-7753-43e0-B8FC-AC1667EBCBE1}">
                            <a14:hiddenEffects xmlns:a14="http://schemas.microsoft.com/office/drawing/2010/main">
                              <a:effectLst>
                                <a:outerShdw dist="107763" dir="18900000" algn="ctr" rotWithShape="0">
                                  <a:srgbClr val="4E6128">
                                    <a:alpha val="50000"/>
                                  </a:srgbClr>
                                </a:outerShdw>
                              </a:effectLst>
                            </a14:hiddenEffects>
                          </a:ext>
                        </a:extLst>
                      </wps:spPr>
                      <wps:txbx>
                        <w:txbxContent>
                          <w:p w14:paraId="2FA57378" w14:textId="77777777" w:rsidR="008653F3" w:rsidRPr="009C274B" w:rsidRDefault="008653F3" w:rsidP="002823CF">
                            <w:pPr>
                              <w:autoSpaceDE w:val="0"/>
                              <w:autoSpaceDN w:val="0"/>
                              <w:adjustRightInd w:val="0"/>
                              <w:spacing w:line="240" w:lineRule="auto"/>
                              <w:jc w:val="center"/>
                              <w:rPr>
                                <w:rFonts w:ascii="Bell MT" w:hAnsi="Bell MT" w:cs="Myriad-Bold"/>
                                <w:b/>
                                <w:bCs/>
                                <w:sz w:val="24"/>
                                <w:szCs w:val="32"/>
                              </w:rPr>
                            </w:pPr>
                            <w:r w:rsidRPr="009C274B">
                              <w:rPr>
                                <w:rFonts w:ascii="Bell MT" w:hAnsi="Bell MT" w:cs="Myriad-Bold"/>
                                <w:b/>
                                <w:bCs/>
                                <w:sz w:val="24"/>
                                <w:szCs w:val="32"/>
                              </w:rPr>
                              <w:t>Termes de Références relatifs à :</w:t>
                            </w:r>
                          </w:p>
                          <w:p w14:paraId="794B93F6" w14:textId="77777777" w:rsidR="008653F3" w:rsidRPr="009C274B" w:rsidRDefault="008653F3" w:rsidP="009C274B">
                            <w:pPr>
                              <w:autoSpaceDE w:val="0"/>
                              <w:autoSpaceDN w:val="0"/>
                              <w:adjustRightInd w:val="0"/>
                              <w:spacing w:line="240" w:lineRule="auto"/>
                              <w:jc w:val="center"/>
                              <w:rPr>
                                <w:rFonts w:ascii="Bell MT" w:hAnsi="Bell MT" w:cs="Myriad-Bold"/>
                                <w:b/>
                                <w:bCs/>
                                <w:sz w:val="24"/>
                                <w:szCs w:val="32"/>
                              </w:rPr>
                            </w:pPr>
                            <w:r w:rsidRPr="009C274B">
                              <w:rPr>
                                <w:rFonts w:ascii="Bell MT" w:hAnsi="Bell MT" w:cs="Myriad-Bold"/>
                                <w:b/>
                                <w:bCs/>
                                <w:sz w:val="24"/>
                                <w:szCs w:val="32"/>
                              </w:rPr>
                              <w:t>Evaluation à mi-parcours du " Projet de Renforcement de l’information climatique et systèmes d’alerte précoce pour un développement résilient en Afrique et adaptation aux changements climatiques au Bénin (SAP-Bénin)"pour la période 2014-2015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0.75pt;margin-top:13.5pt;width:437.25pt;height:8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" fillcolor="#c2d69b">
                <v:fill color2="#eaf1dd" angle="-45" focus="-50%" type="gradient"/>
                <v:shadow color="#4e6128" opacity=".5" mv:blur="0" offset="6pt,-6pt"/>
                <o:extrusion v:ext="view" color="#c2d69b" on="t" colormode="custom"/>
                <v:textbox>
                  <w:txbxContent>
                    <w:p w14:paraId="2FA57378" w14:textId="77777777" w:rsidR="008653F3" w:rsidRPr="009C274B" w:rsidRDefault="008653F3" w:rsidP="002823CF">
                      <w:pPr>
                        <w:autoSpaceDE w:val="0"/>
                        <w:autoSpaceDN w:val="0"/>
                        <w:adjustRightInd w:val="0"/>
                        <w:spacing w:line="240" w:lineRule="auto"/>
                        <w:jc w:val="center"/>
                        <w:rPr>
                          <w:rFonts w:ascii="Bell MT" w:hAnsi="Bell MT" w:cs="Myriad-Bold"/>
                          <w:b/>
                          <w:bCs/>
                          <w:sz w:val="24"/>
                          <w:szCs w:val="32"/>
                        </w:rPr>
                      </w:pPr>
                      <w:r w:rsidRPr="009C274B">
                        <w:rPr>
                          <w:rFonts w:ascii="Bell MT" w:hAnsi="Bell MT" w:cs="Myriad-Bold"/>
                          <w:b/>
                          <w:bCs/>
                          <w:sz w:val="24"/>
                          <w:szCs w:val="32"/>
                        </w:rPr>
                        <w:t>Termes de Références relatifs à :</w:t>
                      </w:r>
                    </w:p>
                    <w:p w14:paraId="794B93F6" w14:textId="77777777" w:rsidR="008653F3" w:rsidRPr="009C274B" w:rsidRDefault="008653F3" w:rsidP="009C274B">
                      <w:pPr>
                        <w:autoSpaceDE w:val="0"/>
                        <w:autoSpaceDN w:val="0"/>
                        <w:adjustRightInd w:val="0"/>
                        <w:spacing w:line="240" w:lineRule="auto"/>
                        <w:jc w:val="center"/>
                        <w:rPr>
                          <w:rFonts w:ascii="Bell MT" w:hAnsi="Bell MT" w:cs="Myriad-Bold"/>
                          <w:b/>
                          <w:bCs/>
                          <w:sz w:val="24"/>
                          <w:szCs w:val="32"/>
                        </w:rPr>
                      </w:pPr>
                      <w:r w:rsidRPr="009C274B">
                        <w:rPr>
                          <w:rFonts w:ascii="Bell MT" w:hAnsi="Bell MT" w:cs="Myriad-Bold"/>
                          <w:b/>
                          <w:bCs/>
                          <w:sz w:val="24"/>
                          <w:szCs w:val="32"/>
                        </w:rPr>
                        <w:t>Evaluation à mi-parcours du " Projet de Renforcement de l’information climatique et systèmes d’alerte précoce pour un développement résilient en Afrique et adaptation aux changements climatiques au Bénin (SAP-Bénin)"pour la période 2014-2015</w:t>
                      </w:r>
                    </w:p>
                  </w:txbxContent>
                </v:textbox>
              </v:rect>
            </w:pict>
          </mc:Fallback>
        </mc:AlternateContent>
      </w:r>
    </w:p>
    <w:p w14:paraId="06740ECA" w14:textId="77777777" w:rsidR="002823CF" w:rsidRPr="002823CF" w:rsidRDefault="002823CF" w:rsidP="002823CF">
      <w:pPr>
        <w:spacing w:after="200" w:line="276" w:lineRule="auto"/>
        <w:jc w:val="both"/>
        <w:rPr>
          <w:rFonts w:ascii="Garamond" w:eastAsia="MS Mincho" w:hAnsi="Garamond"/>
          <w:lang w:eastAsia="fr-FR"/>
        </w:rPr>
      </w:pPr>
    </w:p>
    <w:p w14:paraId="2D67FDED" w14:textId="77777777" w:rsidR="002823CF" w:rsidRPr="002823CF" w:rsidRDefault="002823CF" w:rsidP="002823CF">
      <w:pPr>
        <w:spacing w:after="200" w:line="276" w:lineRule="auto"/>
        <w:jc w:val="both"/>
        <w:rPr>
          <w:rFonts w:ascii="Garamond" w:eastAsia="MS Mincho" w:hAnsi="Garamond"/>
          <w:lang w:eastAsia="fr-FR"/>
        </w:rPr>
      </w:pPr>
    </w:p>
    <w:p w14:paraId="09853CD3" w14:textId="77777777" w:rsidR="002823CF" w:rsidRPr="002823CF" w:rsidRDefault="002823CF" w:rsidP="002823CF">
      <w:pPr>
        <w:spacing w:after="200" w:line="276" w:lineRule="auto"/>
        <w:jc w:val="both"/>
        <w:rPr>
          <w:rFonts w:ascii="Garamond" w:eastAsia="MS Mincho" w:hAnsi="Garamond"/>
          <w:lang w:eastAsia="fr-FR"/>
        </w:rPr>
      </w:pPr>
    </w:p>
    <w:p w14:paraId="577B2851" w14:textId="77777777" w:rsidR="002823CF" w:rsidRPr="009E5E31" w:rsidRDefault="002823CF" w:rsidP="009E5E31">
      <w:pPr>
        <w:tabs>
          <w:tab w:val="left" w:pos="6015"/>
        </w:tabs>
        <w:spacing w:after="200" w:line="276" w:lineRule="auto"/>
        <w:jc w:val="both"/>
        <w:rPr>
          <w:rFonts w:eastAsia="MS Mincho"/>
          <w:sz w:val="24"/>
          <w:szCs w:val="24"/>
          <w:lang w:eastAsia="fr-FR"/>
        </w:rPr>
      </w:pPr>
    </w:p>
    <w:p w14:paraId="2AC69813" w14:textId="77777777" w:rsidR="002823CF" w:rsidRPr="009E5E31" w:rsidRDefault="002823CF" w:rsidP="009E5E31">
      <w:pPr>
        <w:autoSpaceDE w:val="0"/>
        <w:autoSpaceDN w:val="0"/>
        <w:adjustRightInd w:val="0"/>
        <w:spacing w:after="0" w:line="276" w:lineRule="auto"/>
        <w:jc w:val="both"/>
        <w:rPr>
          <w:rFonts w:eastAsia="MS Mincho"/>
          <w:b/>
          <w:bCs/>
          <w:sz w:val="24"/>
          <w:szCs w:val="24"/>
          <w:lang w:eastAsia="fr-FR"/>
        </w:rPr>
      </w:pPr>
      <w:r w:rsidRPr="009E5E31">
        <w:rPr>
          <w:rFonts w:eastAsia="MS Mincho"/>
          <w:b/>
          <w:bCs/>
          <w:sz w:val="24"/>
          <w:szCs w:val="24"/>
          <w:lang w:eastAsia="fr-FR"/>
        </w:rPr>
        <w:t>Septembre 2015</w:t>
      </w:r>
    </w:p>
    <w:p w14:paraId="1FC4D2EB" w14:textId="77777777" w:rsidR="002823CF" w:rsidRPr="009E5E31" w:rsidRDefault="002823CF" w:rsidP="009E5E31">
      <w:pPr>
        <w:keepNext/>
        <w:keepLines/>
        <w:spacing w:after="0" w:line="276" w:lineRule="auto"/>
        <w:jc w:val="both"/>
        <w:outlineLvl w:val="1"/>
        <w:rPr>
          <w:rFonts w:eastAsia="MS Gothic"/>
          <w:b/>
          <w:bCs/>
          <w:sz w:val="24"/>
          <w:szCs w:val="24"/>
          <w:lang w:eastAsia="fr-FR"/>
        </w:rPr>
      </w:pPr>
      <w:bookmarkStart w:id="43" w:name="_Toc389221713"/>
      <w:r w:rsidRPr="009E5E31">
        <w:rPr>
          <w:rFonts w:eastAsia="MS Gothic"/>
          <w:b/>
          <w:bCs/>
          <w:sz w:val="24"/>
          <w:szCs w:val="24"/>
          <w:lang w:eastAsia="fr-FR"/>
        </w:rPr>
        <w:t>Examen à mi-parcours du PNUD-GEF - Mandat</w:t>
      </w:r>
      <w:bookmarkEnd w:id="43"/>
    </w:p>
    <w:p w14:paraId="5CDC35D2" w14:textId="77777777" w:rsidR="002823CF" w:rsidRPr="009E5E31" w:rsidRDefault="002823CF" w:rsidP="009E5E31">
      <w:pPr>
        <w:tabs>
          <w:tab w:val="left" w:pos="6015"/>
        </w:tabs>
        <w:spacing w:after="200" w:line="276" w:lineRule="auto"/>
        <w:jc w:val="both"/>
        <w:rPr>
          <w:rFonts w:eastAsia="MS Mincho"/>
          <w:sz w:val="24"/>
          <w:szCs w:val="24"/>
          <w:lang w:eastAsia="fr-FR"/>
        </w:rPr>
      </w:pPr>
    </w:p>
    <w:p w14:paraId="070998D4" w14:textId="77777777" w:rsidR="002823CF" w:rsidRPr="009E5E31" w:rsidRDefault="002823CF" w:rsidP="00B74794">
      <w:pPr>
        <w:numPr>
          <w:ilvl w:val="0"/>
          <w:numId w:val="2"/>
        </w:numPr>
        <w:spacing w:before="120" w:after="120" w:line="276" w:lineRule="auto"/>
        <w:ind w:left="360"/>
        <w:jc w:val="both"/>
        <w:rPr>
          <w:rFonts w:eastAsia="Times New Roman"/>
          <w:b/>
          <w:bCs/>
          <w:sz w:val="24"/>
          <w:szCs w:val="24"/>
          <w:lang w:eastAsia="fr-FR"/>
        </w:rPr>
      </w:pPr>
      <w:r w:rsidRPr="009E5E31">
        <w:rPr>
          <w:rFonts w:eastAsia="Times New Roman"/>
          <w:b/>
          <w:bCs/>
          <w:sz w:val="24"/>
          <w:szCs w:val="24"/>
          <w:lang w:eastAsia="fr-FR"/>
        </w:rPr>
        <w:t xml:space="preserve">INTRODUCTION </w:t>
      </w:r>
    </w:p>
    <w:p w14:paraId="1638A0D6" w14:textId="77777777" w:rsidR="002823CF" w:rsidRPr="009E5E31" w:rsidRDefault="002823CF" w:rsidP="009E5E31">
      <w:pPr>
        <w:autoSpaceDE w:val="0"/>
        <w:autoSpaceDN w:val="0"/>
        <w:adjustRightInd w:val="0"/>
        <w:spacing w:after="240" w:line="276" w:lineRule="auto"/>
        <w:jc w:val="both"/>
        <w:rPr>
          <w:rFonts w:eastAsia="MS Mincho"/>
          <w:sz w:val="24"/>
          <w:szCs w:val="24"/>
          <w:lang w:eastAsia="fr-FR"/>
        </w:rPr>
      </w:pPr>
      <w:r w:rsidRPr="009E5E31">
        <w:rPr>
          <w:rFonts w:eastAsia="MS Mincho"/>
          <w:sz w:val="24"/>
          <w:szCs w:val="24"/>
          <w:lang w:eastAsia="fr-FR"/>
        </w:rPr>
        <w:t xml:space="preserve">Ce document présente le mandat pour l’examen à mi-parcours du PNUD-GEF </w:t>
      </w:r>
      <w:r w:rsidRPr="009E5E31">
        <w:rPr>
          <w:rFonts w:eastAsia="MS Mincho"/>
          <w:sz w:val="24"/>
          <w:szCs w:val="24"/>
          <w:lang w:eastAsia="ja-JP"/>
        </w:rPr>
        <w:t xml:space="preserve">relativement au projet de moyenne envergure intitulé </w:t>
      </w:r>
      <w:r w:rsidRPr="009E5E31">
        <w:rPr>
          <w:rFonts w:eastAsia="MS Mincho"/>
          <w:b/>
          <w:bCs/>
          <w:sz w:val="24"/>
          <w:szCs w:val="24"/>
          <w:lang w:eastAsia="fr-FR"/>
        </w:rPr>
        <w:t>Projet de Renforcement de l’information climatique et systèmes d’alerte précoce pour un développement résilient en Afrique et adaptation aux changements climatiques au Bénin (SAP-Bénin) (PIMS N°5105) pour la période 2014-2015</w:t>
      </w:r>
      <w:r w:rsidRPr="009E5E31">
        <w:rPr>
          <w:rFonts w:eastAsia="MS Mincho"/>
          <w:sz w:val="24"/>
          <w:szCs w:val="24"/>
          <w:lang w:eastAsia="ja-JP"/>
        </w:rPr>
        <w:t xml:space="preserve">, mis en œuvre par </w:t>
      </w:r>
      <w:r w:rsidRPr="009E5E31">
        <w:rPr>
          <w:rFonts w:eastAsia="MS Mincho"/>
          <w:i/>
          <w:sz w:val="24"/>
          <w:szCs w:val="24"/>
          <w:lang w:eastAsia="ja-JP"/>
        </w:rPr>
        <w:t>le Ministère de l’Eau (Direction Générale de l’Eau)</w:t>
      </w:r>
      <w:r w:rsidRPr="009E5E31">
        <w:rPr>
          <w:rFonts w:eastAsia="MS Mincho"/>
          <w:sz w:val="24"/>
          <w:szCs w:val="24"/>
          <w:lang w:eastAsia="ja-JP"/>
        </w:rPr>
        <w:t xml:space="preserve">, qui doit être réalisé en quatre ans. </w:t>
      </w:r>
      <w:r w:rsidRPr="009E5E31">
        <w:rPr>
          <w:rFonts w:eastAsia="MS Mincho"/>
          <w:sz w:val="24"/>
          <w:szCs w:val="24"/>
          <w:lang w:eastAsia="fr-FR"/>
        </w:rPr>
        <w:t>Le projet a été lancé le 15 janvier 2014 après la signature du Document de Projet le 23 novembre 2013 et est à deuxième année de mise en œuvre. Conformément aux Directives du PNUD-GEF relatives à l’examen à mi-parcours, le processus d’examen à mi-parcours a été entamé avant la présentation du deuxième Rapport de mise en œuvre de projets (PIR). Le présent mandat énonce les éléments à prendre en compte dans le cadre de l’examen à mi-parcours</w:t>
      </w:r>
      <w:r w:rsidRPr="009E5E31">
        <w:rPr>
          <w:rFonts w:eastAsia="MS Mincho"/>
          <w:color w:val="000000"/>
          <w:sz w:val="24"/>
          <w:szCs w:val="24"/>
          <w:lang w:eastAsia="fr-FR"/>
        </w:rPr>
        <w:t xml:space="preserve">. Le processus d’examen doit suivre les directives figurant dans le document </w:t>
      </w:r>
      <w:r w:rsidRPr="009E5E31">
        <w:rPr>
          <w:rFonts w:eastAsia="MS Mincho"/>
          <w:i/>
          <w:sz w:val="24"/>
          <w:szCs w:val="24"/>
          <w:lang w:eastAsia="fr-FR"/>
        </w:rPr>
        <w:t>Directives pour la conduite d’examen à mi-parcours des projets appuyés par le PNUD et financés par le GEF</w:t>
      </w:r>
      <w:r w:rsidRPr="009E5E31">
        <w:rPr>
          <w:rFonts w:eastAsia="MS Mincho"/>
          <w:sz w:val="24"/>
          <w:szCs w:val="24"/>
          <w:lang w:eastAsia="fr-FR"/>
        </w:rPr>
        <w:t xml:space="preserve"> (</w:t>
      </w:r>
      <w:hyperlink r:id="rId21" w:history="1">
        <w:r w:rsidRPr="009E5E31">
          <w:rPr>
            <w:rFonts w:eastAsia="MS Mincho" w:cs="Calibri"/>
            <w:color w:val="0000FF"/>
            <w:sz w:val="24"/>
            <w:szCs w:val="24"/>
            <w:u w:val="single"/>
            <w:lang w:eastAsia="fr-FR"/>
          </w:rPr>
          <w:t>voir ici pour les Directives en français</w:t>
        </w:r>
      </w:hyperlink>
      <w:r w:rsidRPr="009E5E31">
        <w:rPr>
          <w:rFonts w:eastAsia="MS Mincho" w:cs="Calibri"/>
          <w:color w:val="000000"/>
          <w:sz w:val="24"/>
          <w:szCs w:val="24"/>
          <w:lang w:eastAsia="fr-FR"/>
        </w:rPr>
        <w:t>). </w:t>
      </w:r>
      <w:r w:rsidRPr="009E5E31">
        <w:rPr>
          <w:rFonts w:eastAsia="MS Mincho"/>
          <w:sz w:val="24"/>
          <w:szCs w:val="24"/>
          <w:highlight w:val="yellow"/>
          <w:lang w:eastAsia="fr-FR"/>
        </w:rPr>
        <w:t xml:space="preserve"> </w:t>
      </w:r>
    </w:p>
    <w:p w14:paraId="157EDE7A" w14:textId="77777777" w:rsidR="002823CF" w:rsidRPr="009E5E31" w:rsidRDefault="002823CF" w:rsidP="00B74794">
      <w:pPr>
        <w:numPr>
          <w:ilvl w:val="0"/>
          <w:numId w:val="2"/>
        </w:numPr>
        <w:spacing w:after="200" w:line="276" w:lineRule="auto"/>
        <w:contextualSpacing/>
        <w:jc w:val="both"/>
        <w:rPr>
          <w:rFonts w:eastAsia="MS Mincho"/>
          <w:b/>
          <w:sz w:val="24"/>
          <w:szCs w:val="24"/>
          <w:lang w:eastAsia="fr-FR"/>
        </w:rPr>
      </w:pPr>
      <w:r w:rsidRPr="009E5E31">
        <w:rPr>
          <w:rFonts w:eastAsia="MS Mincho"/>
          <w:b/>
          <w:sz w:val="24"/>
          <w:szCs w:val="24"/>
          <w:lang w:eastAsia="fr-FR"/>
        </w:rPr>
        <w:t>INFORMATIONS GÉNÉRALES SUR LE PROJET</w:t>
      </w:r>
    </w:p>
    <w:p w14:paraId="3F29B2A8" w14:textId="77777777" w:rsidR="002823CF" w:rsidRPr="009E5E31" w:rsidRDefault="002823CF" w:rsidP="009E5E31">
      <w:pPr>
        <w:autoSpaceDE w:val="0"/>
        <w:autoSpaceDN w:val="0"/>
        <w:adjustRightInd w:val="0"/>
        <w:spacing w:after="60" w:line="276" w:lineRule="auto"/>
        <w:jc w:val="both"/>
        <w:rPr>
          <w:rFonts w:eastAsia="MS Mincho"/>
          <w:sz w:val="24"/>
          <w:szCs w:val="24"/>
          <w:lang w:eastAsia="fr-FR"/>
        </w:rPr>
      </w:pPr>
      <w:r w:rsidRPr="009E5E31">
        <w:rPr>
          <w:rFonts w:eastAsia="MS Mincho"/>
          <w:sz w:val="24"/>
          <w:szCs w:val="24"/>
          <w:lang w:eastAsia="fr-FR"/>
        </w:rPr>
        <w:t xml:space="preserve">Le projet été mis au point au Bénin parce que peu de mécanismes de gestion des catastrophes existaient, en particulier aucun système de communication standard pour alerter/informer l’utilisateur final à travers un système d'alerte précoce et aucun moyen pour fournir des informations sur le climat aux populations vulnérables afin de les rendre moins vulnérables aux risques liés au climat. Le but de ce projet est l'amélioration de l'information sur le climat (IC) et le développement d’un Système d’Alerte Précoce(SAP). Avant la mise en œuvre du Projet SAP-Bénin, il n’existait pas de SAP/IC de prévision </w:t>
      </w:r>
      <w:proofErr w:type="spellStart"/>
      <w:r w:rsidRPr="009E5E31">
        <w:rPr>
          <w:rFonts w:eastAsia="MS Mincho"/>
          <w:sz w:val="24"/>
          <w:szCs w:val="24"/>
          <w:lang w:eastAsia="fr-FR"/>
        </w:rPr>
        <w:t>multi-risques</w:t>
      </w:r>
      <w:proofErr w:type="spellEnd"/>
      <w:r w:rsidRPr="009E5E31">
        <w:rPr>
          <w:rFonts w:eastAsia="MS Mincho"/>
          <w:sz w:val="24"/>
          <w:szCs w:val="24"/>
          <w:lang w:eastAsia="fr-FR"/>
        </w:rPr>
        <w:t xml:space="preserve">, ni de capacité à produire et diffuser l’information météorologique/climatique. Afin de disposer d'un système efficace, il est nécessaire d'améliorer les réseaux d’infrastructures actuels de surveillance météorologique/climatique et d'aider à renforcer les capacités techniques et opérationnelles pour réaliser efficacement et mettre à disposition des données de prévision destinées pour la planification. Telles sont les réalisations visées par le </w:t>
      </w:r>
      <w:r w:rsidRPr="009E5E31">
        <w:rPr>
          <w:rFonts w:eastAsia="MS Mincho"/>
          <w:sz w:val="24"/>
          <w:szCs w:val="24"/>
          <w:lang w:eastAsia="fr-FR"/>
        </w:rPr>
        <w:lastRenderedPageBreak/>
        <w:t>projet SAP-Bénin dont la durée prévue est de 4 ans. Le projet SAP-Bénin est structuré en 2 composantes :</w:t>
      </w:r>
    </w:p>
    <w:p w14:paraId="3DB7A3AF" w14:textId="77777777" w:rsidR="002823CF" w:rsidRPr="009E5E31" w:rsidRDefault="002823CF" w:rsidP="00B74794">
      <w:pPr>
        <w:numPr>
          <w:ilvl w:val="0"/>
          <w:numId w:val="3"/>
        </w:numPr>
        <w:autoSpaceDE w:val="0"/>
        <w:autoSpaceDN w:val="0"/>
        <w:adjustRightInd w:val="0"/>
        <w:spacing w:after="60" w:line="276" w:lineRule="auto"/>
        <w:jc w:val="both"/>
        <w:rPr>
          <w:rFonts w:eastAsia="MS Mincho"/>
          <w:sz w:val="24"/>
          <w:szCs w:val="24"/>
          <w:lang w:eastAsia="fr-FR"/>
        </w:rPr>
      </w:pPr>
      <w:r w:rsidRPr="009E5E31">
        <w:rPr>
          <w:rFonts w:eastAsia="MS Mincho"/>
          <w:sz w:val="24"/>
          <w:szCs w:val="24"/>
          <w:lang w:eastAsia="fr-FR"/>
        </w:rPr>
        <w:t>La 1ère composante du projet porte sur l’amélioration de la surveillance météorologique, climatique et environnementale (transfert de technologies de surveillance climatique, météorologique et environnementale) et vise l’Effet 1 : Renforcement des capacités des services hydrologiques, météorologiques et océanographiques nationaux (DNM-ASECNA, DG-Eau, IRHOB) pour la surveillance des conditions météorologiques extrêmes et du changement climatique (sécheresses, inondations, niveau de la mer, vents forts et érosion côtière)</w:t>
      </w:r>
    </w:p>
    <w:p w14:paraId="490F4372" w14:textId="77777777" w:rsidR="002823CF" w:rsidRPr="009E5E31" w:rsidRDefault="002823CF" w:rsidP="00B74794">
      <w:pPr>
        <w:numPr>
          <w:ilvl w:val="0"/>
          <w:numId w:val="3"/>
        </w:numPr>
        <w:autoSpaceDE w:val="0"/>
        <w:autoSpaceDN w:val="0"/>
        <w:adjustRightInd w:val="0"/>
        <w:spacing w:after="60" w:line="276" w:lineRule="auto"/>
        <w:jc w:val="both"/>
        <w:rPr>
          <w:rFonts w:eastAsia="MS Mincho"/>
          <w:sz w:val="24"/>
          <w:szCs w:val="24"/>
          <w:lang w:eastAsia="fr-FR"/>
        </w:rPr>
      </w:pPr>
      <w:r w:rsidRPr="009E5E31">
        <w:rPr>
          <w:rFonts w:eastAsia="MS Mincho"/>
          <w:sz w:val="24"/>
          <w:szCs w:val="24"/>
          <w:lang w:eastAsia="fr-FR"/>
        </w:rPr>
        <w:t xml:space="preserve">La 2ème composante porte sur le renforcement ou le développement des systèmes nationaux de prévision afin qu’ils puissent produire des lots d’alerte précoce basés sur les besoins des utilisateurs et diffuser efficacement les alertes et autres informations et données pertinentes pour faciliter les processus de prise de décision (informations </w:t>
      </w:r>
      <w:proofErr w:type="spellStart"/>
      <w:r w:rsidRPr="009E5E31">
        <w:rPr>
          <w:rFonts w:eastAsia="MS Mincho"/>
          <w:sz w:val="24"/>
          <w:szCs w:val="24"/>
          <w:lang w:eastAsia="fr-FR"/>
        </w:rPr>
        <w:t>hydro-météorologiques</w:t>
      </w:r>
      <w:proofErr w:type="spellEnd"/>
      <w:r w:rsidRPr="009E5E31">
        <w:rPr>
          <w:rFonts w:eastAsia="MS Mincho"/>
          <w:sz w:val="24"/>
          <w:szCs w:val="24"/>
          <w:lang w:eastAsia="fr-FR"/>
        </w:rPr>
        <w:t xml:space="preserve"> et océanographiques intégrées dans les plans de développement et des systèmes d'alerte précoce). Elle vise l’Effet 2 : Utilisation efficace et efficiente des informations de la surveillance </w:t>
      </w:r>
      <w:proofErr w:type="spellStart"/>
      <w:r w:rsidRPr="009E5E31">
        <w:rPr>
          <w:rFonts w:eastAsia="MS Mincho"/>
          <w:sz w:val="24"/>
          <w:szCs w:val="24"/>
          <w:lang w:eastAsia="fr-FR"/>
        </w:rPr>
        <w:t>hydro-météorologique</w:t>
      </w:r>
      <w:proofErr w:type="spellEnd"/>
      <w:r w:rsidRPr="009E5E31">
        <w:rPr>
          <w:rFonts w:eastAsia="MS Mincho"/>
          <w:sz w:val="24"/>
          <w:szCs w:val="24"/>
          <w:lang w:eastAsia="fr-FR"/>
        </w:rPr>
        <w:t xml:space="preserve"> et océanique côtière pour la conception des alertes précoces et prévisions saisonnières qui soutiennent les plans de développement à long terme.</w:t>
      </w:r>
    </w:p>
    <w:p w14:paraId="699B4234" w14:textId="77777777" w:rsidR="002823CF" w:rsidRPr="009E5E31" w:rsidRDefault="002823CF" w:rsidP="009E5E31">
      <w:pPr>
        <w:autoSpaceDE w:val="0"/>
        <w:autoSpaceDN w:val="0"/>
        <w:adjustRightInd w:val="0"/>
        <w:spacing w:after="60" w:line="276" w:lineRule="auto"/>
        <w:jc w:val="both"/>
        <w:rPr>
          <w:rFonts w:eastAsia="MS Mincho"/>
          <w:sz w:val="24"/>
          <w:szCs w:val="24"/>
          <w:lang w:eastAsia="fr-FR"/>
        </w:rPr>
      </w:pPr>
      <w:r w:rsidRPr="009E5E31">
        <w:rPr>
          <w:rFonts w:eastAsia="MS Mincho"/>
          <w:sz w:val="24"/>
          <w:szCs w:val="24"/>
          <w:lang w:eastAsia="fr-FR"/>
        </w:rPr>
        <w:t xml:space="preserve">En collaboration avec d'autres initiatives pertinentes en cours au Bénin, en l’occurrence les projets PANA, PAPDFGC, et PUGEMU </w:t>
      </w:r>
      <w:proofErr w:type="spellStart"/>
      <w:r w:rsidRPr="009E5E31">
        <w:rPr>
          <w:rFonts w:eastAsia="MS Mincho"/>
          <w:sz w:val="24"/>
          <w:szCs w:val="24"/>
          <w:lang w:eastAsia="fr-FR"/>
        </w:rPr>
        <w:t>etc</w:t>
      </w:r>
      <w:proofErr w:type="spellEnd"/>
      <w:r w:rsidRPr="009E5E31">
        <w:rPr>
          <w:rFonts w:eastAsia="MS Mincho"/>
          <w:sz w:val="24"/>
          <w:szCs w:val="24"/>
          <w:lang w:eastAsia="fr-FR"/>
        </w:rPr>
        <w:t>…, il est prévu que les ressources du Fonds pour les PMA mobilisés dans le cadre du Projet SAP-Bénin renforcent la capacité d'adaptation des populations vulnérables partout au Bénin à répondre aux événements climatiques extrêmes. Ces ressources devront également faciliter l’élaboration de  plans de développement de long terme résilients aux changements climatiques aussi bien au niveau national que sectoriel.</w:t>
      </w:r>
    </w:p>
    <w:p w14:paraId="0447C446" w14:textId="77777777" w:rsidR="002823CF" w:rsidRPr="009E5E31" w:rsidRDefault="002823CF" w:rsidP="009E5E31">
      <w:pPr>
        <w:spacing w:before="120" w:after="200" w:line="276" w:lineRule="auto"/>
        <w:jc w:val="both"/>
        <w:rPr>
          <w:rFonts w:eastAsia="MS Mincho"/>
          <w:sz w:val="24"/>
          <w:szCs w:val="24"/>
          <w:lang w:eastAsia="fr-FR"/>
        </w:rPr>
      </w:pPr>
      <w:r w:rsidRPr="009E5E31">
        <w:rPr>
          <w:rFonts w:eastAsia="MS Mincho"/>
          <w:sz w:val="24"/>
          <w:szCs w:val="24"/>
          <w:lang w:eastAsia="fr-FR"/>
        </w:rPr>
        <w:t xml:space="preserve">Pour la mise en œuvre du projet SAP-Bénin, un accord a été signé entre le Gouvernement Béninois et le Programme des Nations Unies pour le Développement (PNUD). </w:t>
      </w:r>
    </w:p>
    <w:p w14:paraId="50415CD0" w14:textId="77777777" w:rsidR="002823CF" w:rsidRPr="009E5E31" w:rsidRDefault="002823CF" w:rsidP="009E5E31">
      <w:pPr>
        <w:spacing w:before="240" w:after="200" w:line="276" w:lineRule="auto"/>
        <w:contextualSpacing/>
        <w:jc w:val="both"/>
        <w:rPr>
          <w:rFonts w:eastAsia="MS Mincho"/>
          <w:sz w:val="24"/>
          <w:szCs w:val="24"/>
          <w:lang w:eastAsia="fr-FR"/>
        </w:rPr>
      </w:pPr>
      <w:r w:rsidRPr="009E5E31">
        <w:rPr>
          <w:rFonts w:eastAsia="MS Mincho"/>
          <w:sz w:val="24"/>
          <w:szCs w:val="24"/>
          <w:lang w:eastAsia="fr-FR"/>
        </w:rPr>
        <w:t>Le coût total du Projet est de dix-huit millions cinq cent onze mille cinq cent quarante-neuf (18.511.549) dollars US soit environ 9.255.774.500 FCFA</w:t>
      </w:r>
      <w:r w:rsidRPr="009E5E31">
        <w:rPr>
          <w:rFonts w:eastAsia="MS Mincho"/>
          <w:color w:val="000000"/>
          <w:sz w:val="24"/>
          <w:szCs w:val="24"/>
          <w:lang w:eastAsia="fr-FR"/>
        </w:rPr>
        <w:t xml:space="preserve"> dont </w:t>
      </w:r>
      <w:r w:rsidRPr="009E5E31">
        <w:rPr>
          <w:rFonts w:eastAsia="MS Mincho"/>
          <w:b/>
          <w:color w:val="000000"/>
          <w:sz w:val="24"/>
          <w:szCs w:val="24"/>
          <w:lang w:eastAsia="fr-FR"/>
        </w:rPr>
        <w:t>quatre millions (4.300.000) dollars US soit environ 2.150.000.000 FCFA en espèces</w:t>
      </w:r>
      <w:r w:rsidRPr="009E5E31">
        <w:rPr>
          <w:rFonts w:eastAsia="MS Mincho"/>
          <w:b/>
          <w:sz w:val="24"/>
          <w:szCs w:val="24"/>
          <w:lang w:eastAsia="fr-FR"/>
        </w:rPr>
        <w:t xml:space="preserve">. </w:t>
      </w:r>
      <w:r w:rsidRPr="009E5E31">
        <w:rPr>
          <w:rFonts w:eastAsia="MS Mincho"/>
          <w:sz w:val="24"/>
          <w:szCs w:val="24"/>
          <w:lang w:eastAsia="fr-FR"/>
        </w:rPr>
        <w:t>Les montants par source de financement se présentent dans le tableau ci-après :</w:t>
      </w:r>
    </w:p>
    <w:p w14:paraId="769277EB" w14:textId="77777777" w:rsidR="002823CF" w:rsidRPr="009E5E31" w:rsidRDefault="002823CF" w:rsidP="009E5E31">
      <w:pPr>
        <w:spacing w:before="240" w:after="200" w:line="276" w:lineRule="auto"/>
        <w:contextualSpacing/>
        <w:jc w:val="both"/>
        <w:rPr>
          <w:rFonts w:eastAsia="MS Mincho"/>
          <w:b/>
          <w:sz w:val="24"/>
          <w:szCs w:val="24"/>
          <w:u w:val="single"/>
          <w:lang w:eastAsia="fr-FR"/>
        </w:rPr>
      </w:pPr>
    </w:p>
    <w:p w14:paraId="6C0F62D6" w14:textId="77777777" w:rsidR="002823CF" w:rsidRPr="009E5E31" w:rsidRDefault="002823CF" w:rsidP="009E5E31">
      <w:pPr>
        <w:spacing w:before="240" w:after="200" w:line="276" w:lineRule="auto"/>
        <w:contextualSpacing/>
        <w:jc w:val="both"/>
        <w:rPr>
          <w:rFonts w:eastAsia="MS Mincho"/>
          <w:sz w:val="24"/>
          <w:szCs w:val="24"/>
          <w:lang w:eastAsia="fr-FR"/>
        </w:rPr>
      </w:pPr>
      <w:r w:rsidRPr="009E5E31">
        <w:rPr>
          <w:rFonts w:eastAsia="MS Mincho"/>
          <w:b/>
          <w:sz w:val="24"/>
          <w:szCs w:val="24"/>
          <w:u w:val="single"/>
          <w:lang w:eastAsia="fr-FR"/>
        </w:rPr>
        <w:t>Tableau 1</w:t>
      </w:r>
      <w:r w:rsidRPr="009E5E31">
        <w:rPr>
          <w:rFonts w:eastAsia="MS Mincho"/>
          <w:b/>
          <w:sz w:val="24"/>
          <w:szCs w:val="24"/>
          <w:lang w:eastAsia="fr-FR"/>
        </w:rPr>
        <w:t> </w:t>
      </w:r>
      <w:r w:rsidRPr="009E5E31">
        <w:rPr>
          <w:rFonts w:eastAsia="MS Mincho"/>
          <w:sz w:val="24"/>
          <w:szCs w:val="24"/>
          <w:lang w:eastAsia="fr-FR"/>
        </w:rPr>
        <w:t>: Montants par source de financement (en millions de FCFA)</w:t>
      </w:r>
    </w:p>
    <w:tbl>
      <w:tblPr>
        <w:tblW w:w="7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4"/>
        <w:gridCol w:w="2798"/>
      </w:tblGrid>
      <w:tr w:rsidR="002823CF" w:rsidRPr="009E5E31" w14:paraId="758C0C50" w14:textId="77777777" w:rsidTr="003C5D5D">
        <w:trPr>
          <w:trHeight w:val="302"/>
          <w:tblHeader/>
        </w:trPr>
        <w:tc>
          <w:tcPr>
            <w:tcW w:w="5024" w:type="dxa"/>
            <w:shd w:val="clear" w:color="auto" w:fill="auto"/>
            <w:vAlign w:val="center"/>
          </w:tcPr>
          <w:p w14:paraId="254F9E4F" w14:textId="77777777" w:rsidR="002823CF" w:rsidRPr="009E5E31" w:rsidRDefault="002823CF" w:rsidP="009E5E31">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Source de cofinancement</w:t>
            </w:r>
          </w:p>
        </w:tc>
        <w:tc>
          <w:tcPr>
            <w:tcW w:w="2798" w:type="dxa"/>
            <w:shd w:val="clear" w:color="auto" w:fill="auto"/>
            <w:vAlign w:val="center"/>
          </w:tcPr>
          <w:p w14:paraId="7A790C32" w14:textId="77777777" w:rsidR="002823CF" w:rsidRPr="009E5E31" w:rsidRDefault="002823CF" w:rsidP="009E5E31">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 xml:space="preserve">Montant prévu </w:t>
            </w:r>
          </w:p>
          <w:p w14:paraId="10D5CFA8" w14:textId="77777777" w:rsidR="002823CF" w:rsidRPr="009E5E31" w:rsidRDefault="002823CF" w:rsidP="009E5E31">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(en milliers de FCFA)</w:t>
            </w:r>
          </w:p>
        </w:tc>
      </w:tr>
      <w:tr w:rsidR="002823CF" w:rsidRPr="009E5E31" w14:paraId="00B4D96B" w14:textId="77777777" w:rsidTr="003C5D5D">
        <w:trPr>
          <w:trHeight w:val="458"/>
        </w:trPr>
        <w:tc>
          <w:tcPr>
            <w:tcW w:w="5024" w:type="dxa"/>
            <w:vAlign w:val="center"/>
          </w:tcPr>
          <w:p w14:paraId="18C14051" w14:textId="77777777" w:rsidR="002823CF" w:rsidRPr="009E5E31" w:rsidRDefault="002823CF" w:rsidP="009E5E31">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Programme des Nations Unis pour le Développement (PNUD)  (En espèce)</w:t>
            </w:r>
          </w:p>
        </w:tc>
        <w:tc>
          <w:tcPr>
            <w:tcW w:w="2798" w:type="dxa"/>
            <w:vAlign w:val="center"/>
          </w:tcPr>
          <w:p w14:paraId="48CD2297" w14:textId="77777777" w:rsidR="002823CF" w:rsidRPr="009E5E31" w:rsidRDefault="002823CF" w:rsidP="009E5E31">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150 000</w:t>
            </w:r>
          </w:p>
        </w:tc>
      </w:tr>
      <w:tr w:rsidR="002823CF" w:rsidRPr="009E5E31" w14:paraId="165E3B5B" w14:textId="77777777" w:rsidTr="003C5D5D">
        <w:trPr>
          <w:trHeight w:val="458"/>
        </w:trPr>
        <w:tc>
          <w:tcPr>
            <w:tcW w:w="5024" w:type="dxa"/>
            <w:vAlign w:val="center"/>
          </w:tcPr>
          <w:p w14:paraId="35059A30" w14:textId="77777777" w:rsidR="002823CF" w:rsidRPr="009E5E31" w:rsidRDefault="002823CF" w:rsidP="009E5E31">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Fonds pour l’Environnement Mondial (FEM) (En espèce)</w:t>
            </w:r>
          </w:p>
        </w:tc>
        <w:tc>
          <w:tcPr>
            <w:tcW w:w="2798" w:type="dxa"/>
            <w:vAlign w:val="center"/>
          </w:tcPr>
          <w:p w14:paraId="32F905BF" w14:textId="77777777" w:rsidR="002823CF" w:rsidRPr="009E5E31" w:rsidRDefault="002823CF" w:rsidP="009E5E31">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 xml:space="preserve">2 000 </w:t>
            </w:r>
            <w:proofErr w:type="spellStart"/>
            <w:r w:rsidRPr="009E5E31">
              <w:rPr>
                <w:rFonts w:eastAsia="MS Mincho"/>
                <w:bCs/>
                <w:color w:val="000000"/>
                <w:sz w:val="24"/>
                <w:szCs w:val="24"/>
                <w:lang w:eastAsia="fr-FR"/>
              </w:rPr>
              <w:t>000</w:t>
            </w:r>
            <w:proofErr w:type="spellEnd"/>
            <w:r w:rsidRPr="009E5E31">
              <w:rPr>
                <w:rFonts w:eastAsia="MS Mincho"/>
                <w:bCs/>
                <w:color w:val="000000"/>
                <w:sz w:val="24"/>
                <w:szCs w:val="24"/>
                <w:lang w:eastAsia="fr-FR"/>
              </w:rPr>
              <w:t xml:space="preserve"> </w:t>
            </w:r>
          </w:p>
        </w:tc>
      </w:tr>
      <w:tr w:rsidR="002823CF" w:rsidRPr="009E5E31" w14:paraId="0723CE86" w14:textId="77777777" w:rsidTr="003C5D5D">
        <w:trPr>
          <w:trHeight w:val="458"/>
        </w:trPr>
        <w:tc>
          <w:tcPr>
            <w:tcW w:w="5024" w:type="dxa"/>
            <w:vAlign w:val="center"/>
          </w:tcPr>
          <w:p w14:paraId="3817CE6A" w14:textId="77777777" w:rsidR="002823CF" w:rsidRPr="009E5E31" w:rsidRDefault="002823CF" w:rsidP="009E5E31">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Gouvernement (en espèce) </w:t>
            </w:r>
          </w:p>
        </w:tc>
        <w:tc>
          <w:tcPr>
            <w:tcW w:w="2798" w:type="dxa"/>
            <w:vAlign w:val="center"/>
          </w:tcPr>
          <w:p w14:paraId="04568B1F" w14:textId="77777777" w:rsidR="002823CF" w:rsidRPr="009E5E31" w:rsidRDefault="002823CF" w:rsidP="009E5E31">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301 575</w:t>
            </w:r>
          </w:p>
        </w:tc>
      </w:tr>
      <w:tr w:rsidR="002823CF" w:rsidRPr="009E5E31" w14:paraId="1188915B" w14:textId="77777777" w:rsidTr="003C5D5D">
        <w:trPr>
          <w:trHeight w:val="458"/>
        </w:trPr>
        <w:tc>
          <w:tcPr>
            <w:tcW w:w="5024" w:type="dxa"/>
            <w:vAlign w:val="center"/>
          </w:tcPr>
          <w:p w14:paraId="03B6AF3E" w14:textId="77777777" w:rsidR="002823CF" w:rsidRPr="009E5E31" w:rsidRDefault="002823CF" w:rsidP="009E5E31">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lastRenderedPageBreak/>
              <w:t>Gouvernement (en nature)</w:t>
            </w:r>
          </w:p>
        </w:tc>
        <w:tc>
          <w:tcPr>
            <w:tcW w:w="2798" w:type="dxa"/>
            <w:vAlign w:val="center"/>
          </w:tcPr>
          <w:p w14:paraId="126D98B8" w14:textId="77777777" w:rsidR="002823CF" w:rsidRPr="009E5E31" w:rsidRDefault="002823CF" w:rsidP="009E5E31">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36 699,5</w:t>
            </w:r>
          </w:p>
        </w:tc>
      </w:tr>
      <w:tr w:rsidR="002823CF" w:rsidRPr="009E5E31" w14:paraId="0BD556B5" w14:textId="77777777" w:rsidTr="003C5D5D">
        <w:trPr>
          <w:trHeight w:val="458"/>
        </w:trPr>
        <w:tc>
          <w:tcPr>
            <w:tcW w:w="5024" w:type="dxa"/>
            <w:vAlign w:val="center"/>
          </w:tcPr>
          <w:p w14:paraId="3F3D009D" w14:textId="77777777" w:rsidR="002823CF" w:rsidRPr="009E5E31" w:rsidRDefault="002823CF" w:rsidP="009E5E31">
            <w:pPr>
              <w:autoSpaceDE w:val="0"/>
              <w:autoSpaceDN w:val="0"/>
              <w:adjustRightInd w:val="0"/>
              <w:spacing w:after="0" w:line="240" w:lineRule="auto"/>
              <w:jc w:val="both"/>
              <w:rPr>
                <w:rFonts w:eastAsia="MS Mincho"/>
                <w:color w:val="000000"/>
                <w:sz w:val="24"/>
                <w:szCs w:val="24"/>
                <w:lang w:eastAsia="fr-FR"/>
              </w:rPr>
            </w:pPr>
            <w:r w:rsidRPr="009E5E31">
              <w:rPr>
                <w:rFonts w:eastAsia="MS Mincho"/>
                <w:color w:val="000000"/>
                <w:sz w:val="24"/>
                <w:szCs w:val="24"/>
                <w:lang w:eastAsia="fr-FR"/>
              </w:rPr>
              <w:t>Autres initiatives en cours (en nature)</w:t>
            </w:r>
          </w:p>
        </w:tc>
        <w:tc>
          <w:tcPr>
            <w:tcW w:w="2798" w:type="dxa"/>
            <w:vAlign w:val="center"/>
          </w:tcPr>
          <w:p w14:paraId="224D557D" w14:textId="77777777" w:rsidR="002823CF" w:rsidRPr="009E5E31" w:rsidRDefault="002823CF" w:rsidP="009E5E31">
            <w:pPr>
              <w:autoSpaceDE w:val="0"/>
              <w:autoSpaceDN w:val="0"/>
              <w:adjustRightInd w:val="0"/>
              <w:spacing w:after="0" w:line="240" w:lineRule="auto"/>
              <w:ind w:right="227"/>
              <w:jc w:val="both"/>
              <w:rPr>
                <w:rFonts w:eastAsia="MS Mincho"/>
                <w:bCs/>
                <w:color w:val="000000"/>
                <w:sz w:val="24"/>
                <w:szCs w:val="24"/>
                <w:lang w:eastAsia="fr-FR"/>
              </w:rPr>
            </w:pPr>
            <w:r w:rsidRPr="009E5E31">
              <w:rPr>
                <w:rFonts w:eastAsia="MS Mincho"/>
                <w:bCs/>
                <w:color w:val="000000"/>
                <w:sz w:val="24"/>
                <w:szCs w:val="24"/>
                <w:lang w:eastAsia="fr-FR"/>
              </w:rPr>
              <w:t>6 767 500</w:t>
            </w:r>
          </w:p>
        </w:tc>
      </w:tr>
      <w:tr w:rsidR="002823CF" w:rsidRPr="009E5E31" w14:paraId="5FFAA57C" w14:textId="77777777" w:rsidTr="003C5D5D">
        <w:trPr>
          <w:trHeight w:val="183"/>
        </w:trPr>
        <w:tc>
          <w:tcPr>
            <w:tcW w:w="5024" w:type="dxa"/>
            <w:vAlign w:val="center"/>
          </w:tcPr>
          <w:p w14:paraId="126C1D5F" w14:textId="77777777" w:rsidR="002823CF" w:rsidRPr="009E5E31" w:rsidRDefault="002823CF" w:rsidP="009E5E31">
            <w:pPr>
              <w:autoSpaceDE w:val="0"/>
              <w:autoSpaceDN w:val="0"/>
              <w:adjustRightInd w:val="0"/>
              <w:spacing w:after="0" w:line="240" w:lineRule="auto"/>
              <w:jc w:val="both"/>
              <w:rPr>
                <w:rFonts w:eastAsia="MS Mincho"/>
                <w:b/>
                <w:color w:val="000000"/>
                <w:sz w:val="24"/>
                <w:szCs w:val="24"/>
                <w:lang w:eastAsia="fr-FR"/>
              </w:rPr>
            </w:pPr>
            <w:r w:rsidRPr="009E5E31">
              <w:rPr>
                <w:rFonts w:eastAsia="MS Mincho"/>
                <w:b/>
                <w:color w:val="000000"/>
                <w:sz w:val="24"/>
                <w:szCs w:val="24"/>
                <w:lang w:eastAsia="fr-FR"/>
              </w:rPr>
              <w:t>Total</w:t>
            </w:r>
          </w:p>
        </w:tc>
        <w:tc>
          <w:tcPr>
            <w:tcW w:w="2798" w:type="dxa"/>
            <w:vAlign w:val="center"/>
          </w:tcPr>
          <w:p w14:paraId="58AF8127" w14:textId="77777777" w:rsidR="002823CF" w:rsidRPr="009E5E31" w:rsidRDefault="002823CF" w:rsidP="00B74794">
            <w:pPr>
              <w:numPr>
                <w:ilvl w:val="0"/>
                <w:numId w:val="4"/>
              </w:numPr>
              <w:autoSpaceDE w:val="0"/>
              <w:autoSpaceDN w:val="0"/>
              <w:adjustRightInd w:val="0"/>
              <w:spacing w:after="200" w:line="240" w:lineRule="auto"/>
              <w:ind w:right="227"/>
              <w:contextualSpacing/>
              <w:jc w:val="both"/>
              <w:rPr>
                <w:rFonts w:eastAsia="MS Mincho"/>
                <w:b/>
                <w:color w:val="000000"/>
                <w:sz w:val="24"/>
                <w:szCs w:val="24"/>
                <w:lang w:eastAsia="fr-FR"/>
              </w:rPr>
            </w:pPr>
            <w:r w:rsidRPr="009E5E31">
              <w:rPr>
                <w:rFonts w:eastAsia="MS Mincho"/>
                <w:b/>
                <w:color w:val="000000"/>
                <w:sz w:val="24"/>
                <w:szCs w:val="24"/>
                <w:lang w:eastAsia="fr-FR"/>
              </w:rPr>
              <w:t>255 774,5</w:t>
            </w:r>
          </w:p>
        </w:tc>
      </w:tr>
    </w:tbl>
    <w:p w14:paraId="2DAB6A9A" w14:textId="77777777" w:rsidR="002823CF" w:rsidRPr="009E5E31" w:rsidRDefault="002823CF" w:rsidP="009E5E31">
      <w:pPr>
        <w:spacing w:after="0" w:line="276" w:lineRule="auto"/>
        <w:jc w:val="both"/>
        <w:rPr>
          <w:rFonts w:eastAsia="MS Mincho"/>
          <w:sz w:val="24"/>
          <w:szCs w:val="24"/>
          <w:lang w:eastAsia="fr-FR"/>
        </w:rPr>
      </w:pPr>
    </w:p>
    <w:p w14:paraId="242566A5" w14:textId="77777777" w:rsidR="002823CF" w:rsidRPr="009E5E31" w:rsidRDefault="002823CF" w:rsidP="00B74794">
      <w:pPr>
        <w:numPr>
          <w:ilvl w:val="0"/>
          <w:numId w:val="2"/>
        </w:numPr>
        <w:spacing w:after="200" w:line="240" w:lineRule="auto"/>
        <w:contextualSpacing/>
        <w:jc w:val="both"/>
        <w:rPr>
          <w:rFonts w:eastAsia="MS Mincho"/>
          <w:b/>
          <w:bCs/>
          <w:sz w:val="24"/>
          <w:szCs w:val="24"/>
          <w:lang w:eastAsia="fr-FR"/>
        </w:rPr>
      </w:pPr>
      <w:r w:rsidRPr="009E5E31">
        <w:rPr>
          <w:rFonts w:eastAsia="MS Mincho"/>
          <w:b/>
          <w:bCs/>
          <w:sz w:val="24"/>
          <w:szCs w:val="24"/>
          <w:lang w:eastAsia="fr-FR"/>
        </w:rPr>
        <w:t>OBJECTIFS DE L’EXAMEN À MI-PARCOURS</w:t>
      </w:r>
    </w:p>
    <w:p w14:paraId="49DF9378" w14:textId="77777777" w:rsidR="002823CF" w:rsidRPr="009E5E31" w:rsidRDefault="002823CF" w:rsidP="009E5E31">
      <w:pPr>
        <w:tabs>
          <w:tab w:val="left" w:pos="0"/>
        </w:tabs>
        <w:spacing w:after="200" w:line="240" w:lineRule="auto"/>
        <w:jc w:val="both"/>
        <w:rPr>
          <w:rFonts w:eastAsia="MS Mincho"/>
          <w:sz w:val="24"/>
          <w:szCs w:val="24"/>
          <w:lang w:eastAsia="fr-FR"/>
        </w:rPr>
      </w:pPr>
      <w:r w:rsidRPr="009E5E31">
        <w:rPr>
          <w:rFonts w:eastAsia="MS Mincho"/>
          <w:sz w:val="24"/>
          <w:szCs w:val="24"/>
          <w:lang w:eastAsia="fr-FR"/>
        </w:rPr>
        <w:t>L’examen à mi-parcours évaluera les progrès accomplis vers la réalisation des objectifs et des résultats du projet, tels qu’énoncés dans le Document de projet, et mesurera les premiers signes de réussite ou d’échec du projet, de manière à définir les changements qu’il faut opérer pour remettre le projet sur la voie de la réalisation des résultats escomptés. L’examen à mi-parcours examinera aussi la stratégie du projet et les risques concernant sa durabilité.</w:t>
      </w:r>
    </w:p>
    <w:p w14:paraId="21294008" w14:textId="77777777" w:rsidR="002823CF" w:rsidRPr="009E5E31" w:rsidRDefault="002823CF" w:rsidP="00B74794">
      <w:pPr>
        <w:numPr>
          <w:ilvl w:val="0"/>
          <w:numId w:val="2"/>
        </w:numPr>
        <w:spacing w:after="200" w:line="240" w:lineRule="auto"/>
        <w:contextualSpacing/>
        <w:jc w:val="both"/>
        <w:rPr>
          <w:rFonts w:eastAsia="MS Mincho"/>
          <w:b/>
          <w:bCs/>
          <w:sz w:val="24"/>
          <w:szCs w:val="24"/>
          <w:lang w:eastAsia="fr-FR"/>
        </w:rPr>
      </w:pPr>
      <w:r w:rsidRPr="009E5E31">
        <w:rPr>
          <w:rFonts w:eastAsia="MS Mincho"/>
          <w:b/>
          <w:bCs/>
          <w:sz w:val="24"/>
          <w:szCs w:val="24"/>
          <w:lang w:eastAsia="fr-FR"/>
        </w:rPr>
        <w:t xml:space="preserve">APPROCHE ET MÉTHODOLOGIE  </w:t>
      </w:r>
    </w:p>
    <w:p w14:paraId="468A39CA" w14:textId="77777777" w:rsidR="002823CF" w:rsidRPr="009E5E31" w:rsidRDefault="002823CF" w:rsidP="009E5E31">
      <w:pPr>
        <w:spacing w:after="200" w:line="240" w:lineRule="auto"/>
        <w:jc w:val="both"/>
        <w:rPr>
          <w:rFonts w:eastAsia="MS Mincho"/>
          <w:sz w:val="24"/>
          <w:szCs w:val="24"/>
          <w:lang w:eastAsia="fr-FR"/>
        </w:rPr>
      </w:pPr>
      <w:r w:rsidRPr="009E5E31">
        <w:rPr>
          <w:rFonts w:eastAsia="MS Mincho"/>
          <w:sz w:val="24"/>
          <w:szCs w:val="24"/>
          <w:lang w:eastAsia="fr-FR"/>
        </w:rPr>
        <w:t xml:space="preserve">L’examen à mi-parcours doit fournir des informations fondées sur des données factuelles crédibles, fiables et utiles. L’équipe chargée de l’examen examinera toutes les sources d’informations pertinentes, y compris les documents élaborés pendant la phase de préparation du projet(par exemple, Fiche d’identité du projet (FIP), Plan d’initiation du projet du PNUD, Politique de sauvegardes environnementales et sociales du PNUD, le Document de projet, les rapports de projets dont l’Examen annuel de projets/PIR, la révision des budgets du projet, les rapports d’enseignements tirés, les documents stratégiques et juridiques nationaux, et tout autre matériel que l’équipe juge utile pour étayer l’examen). L’équipe chargée de l’examen à mi-parcours examinera l’outil de suivi de référence du domaine d’intervention du GEF présenté au GEF avec l’approbation du responsable, et l’outil de suivi à mi-parcours du domaine d’intervention du GEF qui doit être complété avant le début de la mission sur le terrain, conduite pour l’examen à mi-parcours.  </w:t>
      </w:r>
    </w:p>
    <w:p w14:paraId="3FD7CDC7" w14:textId="77777777" w:rsidR="002823CF" w:rsidRPr="009E5E31" w:rsidRDefault="002823CF" w:rsidP="009E5E31">
      <w:pPr>
        <w:spacing w:after="200" w:line="240" w:lineRule="auto"/>
        <w:jc w:val="both"/>
        <w:rPr>
          <w:rFonts w:eastAsia="MS Mincho"/>
          <w:sz w:val="24"/>
          <w:szCs w:val="24"/>
          <w:lang w:eastAsia="fr-FR"/>
        </w:rPr>
      </w:pPr>
      <w:r w:rsidRPr="009E5E31">
        <w:rPr>
          <w:rFonts w:eastAsia="MS Mincho"/>
          <w:sz w:val="24"/>
          <w:szCs w:val="24"/>
          <w:lang w:eastAsia="fr-FR"/>
        </w:rPr>
        <w:t>L’équipe chargée de l’examen à mi-parcours doit suivre une approche collaborative et participative</w:t>
      </w:r>
      <w:r w:rsidRPr="009E5E31">
        <w:rPr>
          <w:rFonts w:eastAsia="MS Mincho"/>
          <w:sz w:val="24"/>
          <w:szCs w:val="24"/>
          <w:vertAlign w:val="superscript"/>
          <w:lang w:eastAsia="fr-FR"/>
        </w:rPr>
        <w:footnoteReference w:id="7"/>
      </w:r>
      <w:r w:rsidRPr="009E5E31">
        <w:rPr>
          <w:rFonts w:eastAsia="MS Mincho"/>
          <w:sz w:val="24"/>
          <w:szCs w:val="24"/>
          <w:lang w:eastAsia="fr-FR"/>
        </w:rPr>
        <w:t xml:space="preserve"> afin d’assurer une participation active de l’équipe du projet, des homologues gouvernementaux (le point focal opérationnel du GEF), des bureaux de pays du PNUD, des conseillers techniques régionaux PNUD-GEF, et autres parties prenantes principales. </w:t>
      </w:r>
    </w:p>
    <w:p w14:paraId="54FE2B80" w14:textId="77777777" w:rsidR="002823CF" w:rsidRPr="009E5E31" w:rsidRDefault="002823CF" w:rsidP="009E5E31">
      <w:pPr>
        <w:spacing w:after="200" w:line="240" w:lineRule="auto"/>
        <w:jc w:val="both"/>
        <w:rPr>
          <w:rFonts w:eastAsia="MS Mincho"/>
          <w:sz w:val="24"/>
          <w:szCs w:val="24"/>
          <w:lang w:eastAsia="fr-FR"/>
        </w:rPr>
      </w:pPr>
      <w:r w:rsidRPr="009E5E31">
        <w:rPr>
          <w:rFonts w:eastAsia="MS Mincho"/>
          <w:sz w:val="24"/>
          <w:szCs w:val="24"/>
          <w:lang w:eastAsia="fr-FR"/>
        </w:rPr>
        <w:t>La participation des parties prenantes est fondamentale à la conduite de l’examen à mi-parcours avec succès.</w:t>
      </w:r>
      <w:r w:rsidRPr="009E5E31">
        <w:rPr>
          <w:rFonts w:eastAsia="MS Mincho"/>
          <w:sz w:val="24"/>
          <w:szCs w:val="24"/>
          <w:vertAlign w:val="superscript"/>
          <w:lang w:eastAsia="fr-FR"/>
        </w:rPr>
        <w:footnoteReference w:id="8"/>
      </w:r>
      <w:r w:rsidRPr="009E5E31">
        <w:rPr>
          <w:rFonts w:eastAsia="MS Mincho"/>
          <w:sz w:val="24"/>
          <w:szCs w:val="24"/>
          <w:lang w:eastAsia="fr-FR"/>
        </w:rPr>
        <w:t xml:space="preserve"> Cette participation doit consister en des entretiens avec les parties prenantes qui assument des responsabilités liées au projet, à savoir entre autres: Direction Générale de l’Eau, Direction Nationale de la Météorologie, Institut des recherches halieutiques et océanologiques du Bénin, Direction Générale des Changements Climatiques, Direction Générale de l’Environnement,  Agence Nationale de Protection Civile, Centre de Partenariat et d’Expertise pour le Développement Durable, Direction Générale des Forêts et des Ressources Naturelles, Centre National de Télédétection, Université d’Abomey-</w:t>
      </w:r>
      <w:proofErr w:type="spellStart"/>
      <w:r w:rsidRPr="009E5E31">
        <w:rPr>
          <w:rFonts w:eastAsia="MS Mincho"/>
          <w:sz w:val="24"/>
          <w:szCs w:val="24"/>
          <w:lang w:eastAsia="fr-FR"/>
        </w:rPr>
        <w:t>Calavi</w:t>
      </w:r>
      <w:proofErr w:type="spellEnd"/>
      <w:r w:rsidRPr="009E5E31">
        <w:rPr>
          <w:rFonts w:eastAsia="MS Mincho"/>
          <w:sz w:val="24"/>
          <w:szCs w:val="24"/>
          <w:lang w:eastAsia="fr-FR"/>
        </w:rPr>
        <w:t xml:space="preserve"> (Laboratoire d’Hydrologie Appliquée, Laboratoire de Climatologie et autres), ONG humanitaires (Care Bénin, CARITAS, Croix-Rouge Béninoise), ONG des secteurs eau-</w:t>
      </w:r>
      <w:r w:rsidRPr="009E5E31">
        <w:rPr>
          <w:rFonts w:eastAsia="MS Mincho"/>
          <w:sz w:val="24"/>
          <w:szCs w:val="24"/>
          <w:lang w:eastAsia="fr-FR"/>
        </w:rPr>
        <w:lastRenderedPageBreak/>
        <w:t>environnement-climat (Partenariat National de l’Eau, IDID, CREDEL) et autres, hauts fonctionnaires et responsables des équipe de travail/d’activités (Cellule de Prévision et d’Alerte, Comité Technique du Projet, Comité de Pilotage du Projet), principaux experts et consultants dans les domaines liés au projet, autres parties prenantes au projet, monde universitaire, gouvernements locaux et OSC, etc. En outre, l’équipe chargée de l’examen à mi-parcours doit conduire des missions sur le terrain à Grand-</w:t>
      </w:r>
      <w:proofErr w:type="spellStart"/>
      <w:r w:rsidRPr="009E5E31">
        <w:rPr>
          <w:rFonts w:eastAsia="MS Mincho"/>
          <w:sz w:val="24"/>
          <w:szCs w:val="24"/>
          <w:lang w:eastAsia="fr-FR"/>
        </w:rPr>
        <w:t>Popo</w:t>
      </w:r>
      <w:proofErr w:type="spellEnd"/>
      <w:r w:rsidRPr="009E5E31">
        <w:rPr>
          <w:rFonts w:eastAsia="MS Mincho"/>
          <w:sz w:val="24"/>
          <w:szCs w:val="24"/>
          <w:lang w:eastAsia="fr-FR"/>
        </w:rPr>
        <w:t xml:space="preserve">, </w:t>
      </w:r>
      <w:proofErr w:type="spellStart"/>
      <w:r w:rsidRPr="009E5E31">
        <w:rPr>
          <w:rFonts w:eastAsia="MS Mincho"/>
          <w:sz w:val="24"/>
          <w:szCs w:val="24"/>
          <w:lang w:eastAsia="fr-FR"/>
        </w:rPr>
        <w:t>Azovè</w:t>
      </w:r>
      <w:proofErr w:type="spellEnd"/>
      <w:r w:rsidRPr="009E5E31">
        <w:rPr>
          <w:rFonts w:eastAsia="MS Mincho"/>
          <w:sz w:val="24"/>
          <w:szCs w:val="24"/>
          <w:lang w:eastAsia="fr-FR"/>
        </w:rPr>
        <w:t xml:space="preserve">, Djougou, </w:t>
      </w:r>
      <w:proofErr w:type="spellStart"/>
      <w:r w:rsidRPr="009E5E31">
        <w:rPr>
          <w:rFonts w:eastAsia="MS Mincho"/>
          <w:sz w:val="24"/>
          <w:szCs w:val="24"/>
          <w:lang w:eastAsia="fr-FR"/>
        </w:rPr>
        <w:t>Bonou</w:t>
      </w:r>
      <w:proofErr w:type="spellEnd"/>
      <w:r w:rsidRPr="009E5E31">
        <w:rPr>
          <w:rFonts w:eastAsia="MS Mincho"/>
          <w:sz w:val="24"/>
          <w:szCs w:val="24"/>
          <w:lang w:eastAsia="fr-FR"/>
        </w:rPr>
        <w:t xml:space="preserve"> et </w:t>
      </w:r>
      <w:proofErr w:type="spellStart"/>
      <w:r w:rsidRPr="009E5E31">
        <w:rPr>
          <w:rFonts w:eastAsia="MS Mincho"/>
          <w:sz w:val="24"/>
          <w:szCs w:val="24"/>
          <w:lang w:eastAsia="fr-FR"/>
        </w:rPr>
        <w:t>Adjohoun</w:t>
      </w:r>
      <w:proofErr w:type="spellEnd"/>
      <w:r w:rsidRPr="009E5E31">
        <w:rPr>
          <w:rFonts w:eastAsia="MS Mincho"/>
          <w:sz w:val="24"/>
          <w:szCs w:val="24"/>
          <w:lang w:eastAsia="fr-FR"/>
        </w:rPr>
        <w:t xml:space="preserve"> notamment sur les sites du projet suivants : bornes de suivi océanographique de l’érosion côtière, station météorologique (suivi des paramètres météo), station hydrométrique (suivi des niveaux d’eau des cours et plans d’eau).</w:t>
      </w:r>
    </w:p>
    <w:p w14:paraId="35D7B008" w14:textId="77777777" w:rsidR="002823CF" w:rsidRPr="009E5E31" w:rsidRDefault="002823CF" w:rsidP="009E5E31">
      <w:pPr>
        <w:spacing w:after="0" w:line="240" w:lineRule="auto"/>
        <w:jc w:val="both"/>
        <w:rPr>
          <w:rFonts w:eastAsia="Times New Roman"/>
          <w:sz w:val="24"/>
          <w:szCs w:val="24"/>
          <w:lang w:eastAsia="fr-FR"/>
        </w:rPr>
      </w:pPr>
      <w:r w:rsidRPr="009E5E31">
        <w:rPr>
          <w:rFonts w:eastAsia="Times New Roman"/>
          <w:sz w:val="24"/>
          <w:szCs w:val="24"/>
          <w:lang w:eastAsia="fr-FR"/>
        </w:rPr>
        <w:t>Le rapport final d’examen à mi-parcours doit exposer en détails l’approche appliquée pour l’examen, en indiquant explicitement les raisons ayant motivé cette approche, les hypothèses de départ, les défis à relever, les points forts et les points faibles des méthodes et de l’approche appliquées pour l’examen.</w:t>
      </w:r>
    </w:p>
    <w:p w14:paraId="2E88F747" w14:textId="77777777" w:rsidR="002823CF" w:rsidRPr="009E5E31" w:rsidRDefault="002823CF" w:rsidP="009E5E31">
      <w:pPr>
        <w:spacing w:after="0" w:line="276" w:lineRule="auto"/>
        <w:jc w:val="both"/>
        <w:rPr>
          <w:rFonts w:eastAsia="MS Mincho"/>
          <w:sz w:val="24"/>
          <w:szCs w:val="24"/>
          <w:lang w:eastAsia="fr-FR"/>
        </w:rPr>
      </w:pPr>
    </w:p>
    <w:p w14:paraId="57832680" w14:textId="77777777" w:rsidR="002823CF" w:rsidRPr="009E5E31" w:rsidRDefault="002823CF" w:rsidP="00B74794">
      <w:pPr>
        <w:numPr>
          <w:ilvl w:val="0"/>
          <w:numId w:val="2"/>
        </w:numPr>
        <w:spacing w:after="200" w:line="240" w:lineRule="auto"/>
        <w:contextualSpacing/>
        <w:jc w:val="both"/>
        <w:rPr>
          <w:rFonts w:eastAsia="MS Mincho"/>
          <w:b/>
          <w:bCs/>
          <w:sz w:val="24"/>
          <w:szCs w:val="24"/>
          <w:lang w:eastAsia="fr-FR"/>
        </w:rPr>
      </w:pPr>
      <w:r w:rsidRPr="009E5E31">
        <w:rPr>
          <w:rFonts w:eastAsia="MS Mincho"/>
          <w:b/>
          <w:bCs/>
          <w:sz w:val="24"/>
          <w:szCs w:val="24"/>
          <w:lang w:eastAsia="fr-FR"/>
        </w:rPr>
        <w:t>PORTÉE DÉTAILLÉE DE L’EXAMEN À MI-PARCOURS</w:t>
      </w:r>
    </w:p>
    <w:p w14:paraId="5D68CFD2"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L’équipe chargée de l’examen à mi-parcours évaluera l’évolution du projet dans les quatre catégories mentionnées ci-après. Veuillez consulter le document </w:t>
      </w:r>
      <w:r w:rsidRPr="009E5E31">
        <w:rPr>
          <w:rFonts w:eastAsia="MS Mincho"/>
          <w:i/>
          <w:sz w:val="24"/>
          <w:szCs w:val="24"/>
          <w:lang w:eastAsia="fr-FR"/>
        </w:rPr>
        <w:t>Directives pour la conduite de l’examen à mi-parcours des projets appuyés par le PNUD et financés par le GEF</w:t>
      </w:r>
      <w:r w:rsidRPr="009E5E31">
        <w:rPr>
          <w:rFonts w:eastAsia="MS Mincho"/>
          <w:sz w:val="24"/>
          <w:szCs w:val="24"/>
          <w:lang w:eastAsia="fr-FR"/>
        </w:rPr>
        <w:t xml:space="preserve"> pour obtenir une description détaillée de ces catégories. </w:t>
      </w:r>
    </w:p>
    <w:p w14:paraId="18F98488" w14:textId="77777777" w:rsidR="002823CF" w:rsidRPr="009E5E31" w:rsidRDefault="002823CF" w:rsidP="009E5E31">
      <w:pPr>
        <w:spacing w:after="0" w:line="240" w:lineRule="auto"/>
        <w:jc w:val="both"/>
        <w:rPr>
          <w:rFonts w:eastAsia="MS Mincho"/>
          <w:sz w:val="24"/>
          <w:szCs w:val="24"/>
          <w:lang w:eastAsia="fr-FR"/>
        </w:rPr>
      </w:pPr>
    </w:p>
    <w:p w14:paraId="375E15B2" w14:textId="77777777" w:rsidR="002823CF" w:rsidRPr="009E5E31" w:rsidRDefault="002823CF" w:rsidP="009E5E31">
      <w:pPr>
        <w:spacing w:after="200" w:line="276" w:lineRule="auto"/>
        <w:jc w:val="both"/>
        <w:rPr>
          <w:rFonts w:eastAsia="MS Mincho"/>
          <w:b/>
          <w:color w:val="000000"/>
          <w:sz w:val="24"/>
          <w:szCs w:val="24"/>
          <w:lang w:eastAsia="fr-FR"/>
        </w:rPr>
      </w:pPr>
      <w:r w:rsidRPr="009E5E31">
        <w:rPr>
          <w:rFonts w:eastAsia="MS Mincho"/>
          <w:b/>
          <w:color w:val="000000"/>
          <w:sz w:val="24"/>
          <w:szCs w:val="24"/>
          <w:lang w:eastAsia="fr-FR"/>
        </w:rPr>
        <w:t xml:space="preserve">i.    Stratégie de projet </w:t>
      </w:r>
    </w:p>
    <w:p w14:paraId="2F7321A9"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u w:val="single"/>
          <w:lang w:eastAsia="fr-FR"/>
        </w:rPr>
        <w:t xml:space="preserve">Conception de projet </w:t>
      </w:r>
      <w:r w:rsidRPr="009E5E31">
        <w:rPr>
          <w:rFonts w:eastAsia="MS Mincho"/>
          <w:sz w:val="24"/>
          <w:szCs w:val="24"/>
          <w:lang w:eastAsia="fr-FR"/>
        </w:rPr>
        <w:t xml:space="preserve">: </w:t>
      </w:r>
    </w:p>
    <w:p w14:paraId="6EDF1B9F"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sz w:val="24"/>
          <w:szCs w:val="24"/>
          <w:lang w:eastAsia="fr-FR"/>
        </w:rPr>
        <w:t>Analyser le problème auquel s’attaque le projet et les hypothèses de base</w:t>
      </w:r>
      <w:r w:rsidRPr="009E5E31">
        <w:rPr>
          <w:rFonts w:eastAsia="MS Mincho"/>
          <w:color w:val="000000"/>
          <w:sz w:val="24"/>
          <w:szCs w:val="24"/>
          <w:lang w:eastAsia="fr-FR"/>
        </w:rPr>
        <w:t>. Passer en revue les conséquences de toute hypothèse erronée ou de tout changement contextuel sur la réalisation des résultats du projet tel qu’énoncés dans le Document de projet.</w:t>
      </w:r>
    </w:p>
    <w:p w14:paraId="00338AB1"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sz w:val="24"/>
          <w:szCs w:val="24"/>
          <w:lang w:eastAsia="fr-FR"/>
        </w:rPr>
        <w:t xml:space="preserve">Examiner la pertinence de la stratégie du projet et évaluer si c’est le moyen le plus efficace d’atteindre les résultats escomptés. Les enseignements tirés d’autres projets pertinents ont-ils été convenablement pris en considération dans la conception du projet </w:t>
      </w:r>
      <w:r w:rsidRPr="009E5E31">
        <w:rPr>
          <w:rFonts w:eastAsia="MS Mincho" w:cs="ArialMT"/>
          <w:sz w:val="24"/>
          <w:szCs w:val="24"/>
          <w:lang w:eastAsia="fr-FR"/>
        </w:rPr>
        <w:t>?</w:t>
      </w:r>
    </w:p>
    <w:p w14:paraId="545C5961"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sz w:val="24"/>
          <w:szCs w:val="24"/>
          <w:lang w:eastAsia="fr-FR"/>
        </w:rPr>
        <w:t xml:space="preserve">Étudier la façon dont le projet répond aux priorités du pays. Faire le point sur l’appropriation nationale. Le concept du projet est-il conforme aux priorités et plans nationaux pour le développement sectoriel du pays </w:t>
      </w:r>
      <w:r w:rsidRPr="009E5E31">
        <w:rPr>
          <w:rFonts w:eastAsia="MS Mincho" w:cs="ArialMT"/>
          <w:sz w:val="24"/>
          <w:szCs w:val="24"/>
          <w:lang w:eastAsia="fr-FR"/>
        </w:rPr>
        <w:t>(ou des pays participants s’il s’agit de projets multi-pays) ?</w:t>
      </w:r>
    </w:p>
    <w:p w14:paraId="75DDB71A" w14:textId="77777777" w:rsidR="002823CF" w:rsidRPr="009E5E31" w:rsidRDefault="002823CF" w:rsidP="00B74794">
      <w:pPr>
        <w:numPr>
          <w:ilvl w:val="0"/>
          <w:numId w:val="5"/>
        </w:numPr>
        <w:spacing w:after="200" w:line="240" w:lineRule="auto"/>
        <w:jc w:val="both"/>
        <w:rPr>
          <w:rFonts w:eastAsia="MS Mincho"/>
          <w:b/>
          <w:sz w:val="24"/>
          <w:szCs w:val="24"/>
          <w:lang w:eastAsia="fr-FR"/>
        </w:rPr>
      </w:pPr>
      <w:r w:rsidRPr="009E5E31">
        <w:rPr>
          <w:rFonts w:eastAsia="MS Mincho"/>
          <w:sz w:val="24"/>
          <w:szCs w:val="24"/>
          <w:lang w:eastAsia="fr-FR"/>
        </w:rPr>
        <w:t xml:space="preserve">Examiner les processus décisionnels : les points de vue des personnes qui seront concernées par les décisions du projet, de celles qui pourraient influer sur les résultats et de celles qui pourraient contribuer à l’information ou à d’autres ressources visant le processus, ont-ils été pris en considération pendant la conception de projet </w:t>
      </w:r>
      <w:r w:rsidRPr="009E5E31">
        <w:rPr>
          <w:rFonts w:eastAsia="MS Mincho" w:cs="ArialMT"/>
          <w:sz w:val="24"/>
          <w:szCs w:val="24"/>
          <w:lang w:eastAsia="fr-FR"/>
        </w:rPr>
        <w:t xml:space="preserve">? </w:t>
      </w:r>
    </w:p>
    <w:p w14:paraId="55C65901" w14:textId="77777777" w:rsidR="002823CF" w:rsidRPr="009E5E31" w:rsidRDefault="002823CF" w:rsidP="00B74794">
      <w:pPr>
        <w:numPr>
          <w:ilvl w:val="0"/>
          <w:numId w:val="5"/>
        </w:numPr>
        <w:spacing w:after="0" w:line="240" w:lineRule="auto"/>
        <w:jc w:val="both"/>
        <w:rPr>
          <w:rFonts w:eastAsia="MS Mincho"/>
          <w:noProof/>
          <w:sz w:val="24"/>
          <w:szCs w:val="24"/>
          <w:lang w:eastAsia="fr-FR"/>
        </w:rPr>
      </w:pPr>
      <w:r w:rsidRPr="009E5E31">
        <w:rPr>
          <w:rFonts w:eastAsia="MS Mincho"/>
          <w:sz w:val="24"/>
          <w:szCs w:val="24"/>
          <w:lang w:eastAsia="fr-FR"/>
        </w:rPr>
        <w:t>Examiner la mesure dans laquelle les questions pertinentes en matière de genre ont été soulevées pendant la conception du projet.</w:t>
      </w:r>
      <w:r w:rsidRPr="009E5E31">
        <w:rPr>
          <w:rFonts w:eastAsia="MS Mincho"/>
          <w:noProof/>
          <w:sz w:val="24"/>
          <w:szCs w:val="24"/>
          <w:lang w:eastAsia="fr-FR"/>
        </w:rPr>
        <w:t xml:space="preserve"> Voir annexe </w:t>
      </w:r>
      <w:r w:rsidRPr="009E5E31">
        <w:rPr>
          <w:rFonts w:eastAsia="MS Mincho"/>
          <w:sz w:val="24"/>
          <w:szCs w:val="24"/>
          <w:lang w:eastAsia="fr-FR"/>
        </w:rPr>
        <w:t xml:space="preserve">9 des </w:t>
      </w:r>
      <w:r w:rsidRPr="009E5E31">
        <w:rPr>
          <w:rFonts w:eastAsia="MS Mincho"/>
          <w:i/>
          <w:sz w:val="24"/>
          <w:szCs w:val="24"/>
          <w:lang w:eastAsia="fr-FR"/>
        </w:rPr>
        <w:t>Directives pour la conduite de l’examen à mi-parcours des projets appuyés par le PNUD et financés par le GEF</w:t>
      </w:r>
      <w:r w:rsidRPr="009E5E31">
        <w:rPr>
          <w:rFonts w:eastAsia="MS Mincho"/>
          <w:sz w:val="24"/>
          <w:szCs w:val="24"/>
          <w:lang w:eastAsia="fr-FR"/>
        </w:rPr>
        <w:t xml:space="preserve"> pour obtenir d’autres instructions.</w:t>
      </w:r>
    </w:p>
    <w:p w14:paraId="35515F3E"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cs="ArialMT"/>
          <w:sz w:val="24"/>
          <w:szCs w:val="24"/>
          <w:lang w:eastAsia="fr-FR"/>
        </w:rPr>
        <w:t xml:space="preserve">Indiquer s’il y a des domaines de préoccupation majeure qui nécessitent des améliorations. </w:t>
      </w:r>
    </w:p>
    <w:p w14:paraId="0DBFAC3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u w:val="single"/>
          <w:lang w:eastAsia="fr-FR"/>
        </w:rPr>
        <w:lastRenderedPageBreak/>
        <w:t xml:space="preserve">Cadre de résultats/cadre logique </w:t>
      </w:r>
      <w:r w:rsidRPr="009E5E31">
        <w:rPr>
          <w:rFonts w:eastAsia="MS Mincho"/>
          <w:sz w:val="24"/>
          <w:szCs w:val="24"/>
          <w:lang w:eastAsia="fr-FR"/>
        </w:rPr>
        <w:t>:</w:t>
      </w:r>
    </w:p>
    <w:p w14:paraId="0D3F440E"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color w:val="000000"/>
          <w:sz w:val="24"/>
          <w:szCs w:val="24"/>
          <w:lang w:eastAsia="fr-FR"/>
        </w:rPr>
        <w:t>Procéder à une analyse critique des indicateurs et cibles du cadre logique du projet, évaluer la mesure dans laquelle les cibles à mi-parcours sont « SMART » (spécifiques, mesurables, réalisables, pertinentes et limitées dans le temps), et proposer des modifications/révisions spécifiques aux cibles et indicateurs lorsque nécessaire.</w:t>
      </w:r>
    </w:p>
    <w:p w14:paraId="4F2280C9"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cs="ArialMT"/>
          <w:sz w:val="24"/>
          <w:szCs w:val="24"/>
          <w:lang w:eastAsia="fr-FR"/>
        </w:rPr>
        <w:t>Les objectifs, résultats ou éléments du projet sont-ils clairs, applicables dans la pratique et réalisables dans les délais fixés ?</w:t>
      </w:r>
    </w:p>
    <w:p w14:paraId="79B38598" w14:textId="77777777" w:rsidR="002823CF" w:rsidRPr="009E5E31" w:rsidRDefault="002823CF" w:rsidP="00B74794">
      <w:pPr>
        <w:numPr>
          <w:ilvl w:val="0"/>
          <w:numId w:val="5"/>
        </w:numPr>
        <w:spacing w:after="200" w:line="240" w:lineRule="auto"/>
        <w:jc w:val="both"/>
        <w:rPr>
          <w:rFonts w:eastAsia="MS Mincho"/>
          <w:sz w:val="24"/>
          <w:szCs w:val="24"/>
          <w:lang w:eastAsia="fr-FR"/>
        </w:rPr>
      </w:pPr>
      <w:r w:rsidRPr="009E5E31">
        <w:rPr>
          <w:rFonts w:eastAsia="MS Mincho"/>
          <w:sz w:val="24"/>
          <w:szCs w:val="24"/>
          <w:lang w:eastAsia="fr-FR"/>
        </w:rPr>
        <w:t xml:space="preserve">Examiner si les progrès réalisés à ce jour ont produit, ou pourraient produire à l’avenir, des effets bénéfiques pour le développement (par exemple, génération de revenus, égalité des sexes et autonomisation des femmes, meilleure gouvernance, </w:t>
      </w:r>
      <w:proofErr w:type="spellStart"/>
      <w:r w:rsidRPr="009E5E31">
        <w:rPr>
          <w:rFonts w:eastAsia="MS Mincho"/>
          <w:sz w:val="24"/>
          <w:szCs w:val="24"/>
          <w:lang w:eastAsia="fr-FR"/>
        </w:rPr>
        <w:t>etc</w:t>
      </w:r>
      <w:proofErr w:type="spellEnd"/>
      <w:r w:rsidRPr="009E5E31">
        <w:rPr>
          <w:rFonts w:eastAsia="MS Mincho"/>
          <w:sz w:val="24"/>
          <w:szCs w:val="24"/>
          <w:lang w:eastAsia="fr-FR"/>
        </w:rPr>
        <w:t xml:space="preserve">...) qu’il faudrait intégrer au cadre de résultats du projet et suivre annuellement. </w:t>
      </w:r>
    </w:p>
    <w:p w14:paraId="77190B9B"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S’assurer que l’on suit efficacement les aspects généraux en matière de développement et de genre du projet. Mettre au point et recommander des indicateurs de développement « SMART », notamment des indicateurs ventilés par sexe et des indicateurs faisant apparaître les effets bénéfiques pour le développement. </w:t>
      </w:r>
    </w:p>
    <w:p w14:paraId="16DF2F06"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ii.    Progrès ver</w:t>
      </w:r>
      <w:r w:rsidR="005A6FBA" w:rsidRPr="009E5E31">
        <w:rPr>
          <w:rFonts w:eastAsia="MS Mincho"/>
          <w:b/>
          <w:sz w:val="24"/>
          <w:szCs w:val="24"/>
          <w:lang w:eastAsia="fr-FR"/>
        </w:rPr>
        <w:t xml:space="preserve">s la réalisation des résultats </w:t>
      </w:r>
    </w:p>
    <w:p w14:paraId="0B1BBA72"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u w:val="single"/>
          <w:lang w:eastAsia="fr-FR"/>
        </w:rPr>
        <w:t xml:space="preserve">Analyse de progrès vers les réalisations </w:t>
      </w:r>
      <w:r w:rsidRPr="009E5E31">
        <w:rPr>
          <w:rFonts w:eastAsia="MS Mincho"/>
          <w:sz w:val="24"/>
          <w:szCs w:val="24"/>
          <w:lang w:eastAsia="fr-FR"/>
        </w:rPr>
        <w:t>:</w:t>
      </w:r>
    </w:p>
    <w:p w14:paraId="41CC62E8"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Passer en revue les indicateurs du cadre logique à la lumière des progrès accomplis vers la réalisation des cibles de fin de projet, à l’aide de la Matrice des progrès vers la réalisation des résultats et les </w:t>
      </w:r>
      <w:r w:rsidRPr="009E5E31">
        <w:rPr>
          <w:rFonts w:eastAsia="MS Mincho"/>
          <w:i/>
          <w:sz w:val="24"/>
          <w:szCs w:val="24"/>
          <w:lang w:eastAsia="fr-FR"/>
        </w:rPr>
        <w:t xml:space="preserve">Directives pour la conduite de l’examen à mi-parcours des projets appuyés par le PNUD et financés par le GEF </w:t>
      </w:r>
      <w:r w:rsidRPr="009E5E31">
        <w:rPr>
          <w:rFonts w:eastAsia="MS Mincho"/>
          <w:color w:val="000000"/>
          <w:sz w:val="24"/>
          <w:szCs w:val="24"/>
          <w:lang w:eastAsia="fr-FR"/>
        </w:rPr>
        <w:t>; les progrès sont indiqués par couleur selon le principe des « feux tricolores » en fonction du niveau de progrès obtenus pour chaque réalisation ; formuler des recommandations pour les secteurs entrant dans la catégorie « </w:t>
      </w:r>
      <w:r w:rsidRPr="009E5E31">
        <w:rPr>
          <w:rFonts w:eastAsia="MS Mincho"/>
          <w:sz w:val="24"/>
          <w:szCs w:val="24"/>
          <w:lang w:eastAsia="fr-FR"/>
        </w:rPr>
        <w:t xml:space="preserve">Ne sont pas en voie de réalisation » (en rouge). </w:t>
      </w:r>
    </w:p>
    <w:p w14:paraId="58FB40A9" w14:textId="77777777" w:rsidR="002823CF" w:rsidRPr="009E5E31" w:rsidRDefault="00A65E31" w:rsidP="009E5E31">
      <w:pPr>
        <w:keepNext/>
        <w:spacing w:after="0" w:line="240" w:lineRule="auto"/>
        <w:ind w:left="360"/>
        <w:jc w:val="both"/>
        <w:rPr>
          <w:rFonts w:eastAsia="MS Mincho"/>
          <w:b/>
          <w:bCs/>
          <w:sz w:val="24"/>
          <w:szCs w:val="24"/>
          <w:lang w:eastAsia="fr-FR"/>
        </w:rPr>
      </w:pPr>
      <w:r w:rsidRPr="009E5E31">
        <w:rPr>
          <w:rFonts w:eastAsia="MS Mincho"/>
          <w:b/>
          <w:bCs/>
          <w:sz w:val="24"/>
          <w:szCs w:val="24"/>
          <w:lang w:eastAsia="fr-FR"/>
        </w:rPr>
        <w:br w:type="page"/>
      </w:r>
      <w:r w:rsidR="002823CF" w:rsidRPr="009E5E31">
        <w:rPr>
          <w:rFonts w:eastAsia="MS Mincho"/>
          <w:b/>
          <w:bCs/>
          <w:sz w:val="24"/>
          <w:szCs w:val="24"/>
          <w:lang w:eastAsia="fr-FR"/>
        </w:rPr>
        <w:lastRenderedPageBreak/>
        <w:t>Tableau. Matrice des progrès vers la réalisation des résultats (Réalisations obtenues à la lumière des cibles de fin de projet)</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276"/>
        <w:gridCol w:w="992"/>
        <w:gridCol w:w="1134"/>
        <w:gridCol w:w="993"/>
        <w:gridCol w:w="850"/>
        <w:gridCol w:w="1024"/>
        <w:gridCol w:w="1260"/>
        <w:gridCol w:w="1170"/>
      </w:tblGrid>
      <w:tr w:rsidR="002823CF" w:rsidRPr="009E5E31" w14:paraId="4584AF87" w14:textId="77777777" w:rsidTr="003C5D5D">
        <w:trPr>
          <w:cantSplit/>
          <w:trHeight w:val="629"/>
        </w:trPr>
        <w:tc>
          <w:tcPr>
            <w:tcW w:w="1381" w:type="dxa"/>
            <w:shd w:val="clear" w:color="auto" w:fill="D9D9D9"/>
          </w:tcPr>
          <w:p w14:paraId="39EC8031"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Stratégie de projet </w:t>
            </w:r>
          </w:p>
        </w:tc>
        <w:tc>
          <w:tcPr>
            <w:tcW w:w="1276" w:type="dxa"/>
            <w:shd w:val="clear" w:color="auto" w:fill="D9D9D9"/>
          </w:tcPr>
          <w:p w14:paraId="40FEA7C0"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Indicateur</w:t>
            </w:r>
            <w:r w:rsidRPr="009E5E31">
              <w:rPr>
                <w:rFonts w:eastAsia="MS Mincho"/>
                <w:sz w:val="24"/>
                <w:szCs w:val="24"/>
                <w:vertAlign w:val="superscript"/>
                <w:lang w:eastAsia="fr-FR"/>
              </w:rPr>
              <w:footnoteReference w:id="9"/>
            </w:r>
          </w:p>
        </w:tc>
        <w:tc>
          <w:tcPr>
            <w:tcW w:w="992" w:type="dxa"/>
            <w:shd w:val="clear" w:color="auto" w:fill="D9D9D9"/>
          </w:tcPr>
          <w:p w14:paraId="04764353"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Niveau de référence</w:t>
            </w:r>
            <w:r w:rsidRPr="009E5E31">
              <w:rPr>
                <w:rFonts w:eastAsia="MS Mincho"/>
                <w:sz w:val="24"/>
                <w:szCs w:val="24"/>
                <w:vertAlign w:val="superscript"/>
                <w:lang w:eastAsia="fr-FR"/>
              </w:rPr>
              <w:footnoteReference w:id="10"/>
            </w:r>
          </w:p>
        </w:tc>
        <w:tc>
          <w:tcPr>
            <w:tcW w:w="1134" w:type="dxa"/>
            <w:shd w:val="clear" w:color="auto" w:fill="D9D9D9"/>
          </w:tcPr>
          <w:p w14:paraId="48018112"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Niveau lors du premier PIR (auto-déclaré)</w:t>
            </w:r>
          </w:p>
        </w:tc>
        <w:tc>
          <w:tcPr>
            <w:tcW w:w="993" w:type="dxa"/>
            <w:shd w:val="clear" w:color="auto" w:fill="D9D9D9"/>
          </w:tcPr>
          <w:p w14:paraId="7CC17909"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Cible à mi-parcours</w:t>
            </w:r>
            <w:r w:rsidRPr="009E5E31">
              <w:rPr>
                <w:rFonts w:eastAsia="MS Mincho"/>
                <w:sz w:val="24"/>
                <w:szCs w:val="24"/>
                <w:vertAlign w:val="superscript"/>
                <w:lang w:eastAsia="fr-FR"/>
              </w:rPr>
              <w:footnoteReference w:id="11"/>
            </w:r>
          </w:p>
        </w:tc>
        <w:tc>
          <w:tcPr>
            <w:tcW w:w="850" w:type="dxa"/>
            <w:shd w:val="clear" w:color="auto" w:fill="D9D9D9"/>
          </w:tcPr>
          <w:p w14:paraId="254D44E2"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Cible à la fin du projet </w:t>
            </w:r>
          </w:p>
        </w:tc>
        <w:tc>
          <w:tcPr>
            <w:tcW w:w="1024" w:type="dxa"/>
            <w:shd w:val="clear" w:color="auto" w:fill="D9D9D9"/>
          </w:tcPr>
          <w:p w14:paraId="20585A43"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Niveau et évaluation à mi-parcours</w:t>
            </w:r>
            <w:r w:rsidRPr="009E5E31">
              <w:rPr>
                <w:rFonts w:eastAsia="MS Mincho"/>
                <w:sz w:val="24"/>
                <w:szCs w:val="24"/>
                <w:vertAlign w:val="superscript"/>
                <w:lang w:eastAsia="fr-FR"/>
              </w:rPr>
              <w:footnoteReference w:id="12"/>
            </w:r>
          </w:p>
        </w:tc>
        <w:tc>
          <w:tcPr>
            <w:tcW w:w="1260" w:type="dxa"/>
            <w:shd w:val="clear" w:color="auto" w:fill="D9D9D9"/>
          </w:tcPr>
          <w:p w14:paraId="788B6CBE" w14:textId="77777777" w:rsidR="002823CF" w:rsidRPr="009E5E31" w:rsidRDefault="002823CF" w:rsidP="009E5E31">
            <w:pPr>
              <w:spacing w:after="200" w:line="240" w:lineRule="auto"/>
              <w:jc w:val="both"/>
              <w:rPr>
                <w:rFonts w:eastAsia="MS Mincho"/>
                <w:b/>
                <w:sz w:val="24"/>
                <w:szCs w:val="24"/>
                <w:lang w:eastAsia="fr-FR"/>
              </w:rPr>
            </w:pPr>
            <w:r w:rsidRPr="009E5E31">
              <w:rPr>
                <w:rFonts w:eastAsia="MS Mincho"/>
                <w:b/>
                <w:sz w:val="24"/>
                <w:szCs w:val="24"/>
                <w:lang w:eastAsia="fr-FR"/>
              </w:rPr>
              <w:t>Évaluation obtenue</w:t>
            </w:r>
            <w:r w:rsidRPr="009E5E31">
              <w:rPr>
                <w:rFonts w:eastAsia="MS Mincho"/>
                <w:sz w:val="24"/>
                <w:szCs w:val="24"/>
                <w:vertAlign w:val="superscript"/>
                <w:lang w:eastAsia="fr-FR"/>
              </w:rPr>
              <w:footnoteReference w:id="13"/>
            </w:r>
          </w:p>
        </w:tc>
        <w:tc>
          <w:tcPr>
            <w:tcW w:w="1170" w:type="dxa"/>
            <w:shd w:val="clear" w:color="auto" w:fill="D9D9D9"/>
          </w:tcPr>
          <w:p w14:paraId="17D79BE7" w14:textId="77777777" w:rsidR="002823CF" w:rsidRPr="009E5E31" w:rsidRDefault="002823CF" w:rsidP="009E5E31">
            <w:pPr>
              <w:spacing w:after="200" w:line="240" w:lineRule="auto"/>
              <w:jc w:val="both"/>
              <w:rPr>
                <w:rFonts w:eastAsia="MS Mincho"/>
                <w:b/>
                <w:sz w:val="24"/>
                <w:szCs w:val="24"/>
                <w:lang w:eastAsia="fr-FR"/>
              </w:rPr>
            </w:pPr>
            <w:r w:rsidRPr="009E5E31">
              <w:rPr>
                <w:rFonts w:eastAsia="MS Mincho"/>
                <w:b/>
                <w:sz w:val="24"/>
                <w:szCs w:val="24"/>
                <w:lang w:eastAsia="fr-FR"/>
              </w:rPr>
              <w:t xml:space="preserve">Justification de l’évaluation </w:t>
            </w:r>
          </w:p>
        </w:tc>
      </w:tr>
      <w:tr w:rsidR="002823CF" w:rsidRPr="009E5E31" w14:paraId="3AB534E2" w14:textId="77777777" w:rsidTr="003C5D5D">
        <w:trPr>
          <w:cantSplit/>
          <w:trHeight w:val="470"/>
        </w:trPr>
        <w:tc>
          <w:tcPr>
            <w:tcW w:w="1381" w:type="dxa"/>
            <w:shd w:val="clear" w:color="auto" w:fill="auto"/>
          </w:tcPr>
          <w:p w14:paraId="0E4EBA3E"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r w:rsidRPr="009E5E31">
              <w:rPr>
                <w:rFonts w:eastAsia="MS Mincho"/>
                <w:b/>
                <w:sz w:val="24"/>
                <w:szCs w:val="24"/>
                <w:lang w:eastAsia="fr-FR"/>
              </w:rPr>
              <w:t xml:space="preserve">Objectif : </w:t>
            </w:r>
          </w:p>
          <w:p w14:paraId="7D4B9B16"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76" w:type="dxa"/>
            <w:shd w:val="clear" w:color="auto" w:fill="auto"/>
          </w:tcPr>
          <w:p w14:paraId="58898E88"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Indicateur (si applicable):</w:t>
            </w:r>
          </w:p>
        </w:tc>
        <w:tc>
          <w:tcPr>
            <w:tcW w:w="992" w:type="dxa"/>
            <w:shd w:val="clear" w:color="auto" w:fill="auto"/>
          </w:tcPr>
          <w:p w14:paraId="302DD4D8"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694B2959"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037E3518" w14:textId="77777777" w:rsidR="002823CF" w:rsidRPr="009E5E31" w:rsidRDefault="002823CF" w:rsidP="009E5E31">
            <w:pPr>
              <w:spacing w:after="200" w:line="240" w:lineRule="auto"/>
              <w:jc w:val="both"/>
              <w:rPr>
                <w:rFonts w:eastAsia="MS Mincho"/>
                <w:sz w:val="24"/>
                <w:szCs w:val="24"/>
                <w:highlight w:val="yellow"/>
                <w:lang w:eastAsia="fr-FR"/>
              </w:rPr>
            </w:pPr>
          </w:p>
        </w:tc>
        <w:tc>
          <w:tcPr>
            <w:tcW w:w="850" w:type="dxa"/>
          </w:tcPr>
          <w:p w14:paraId="1BC79391"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5274DDD8"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tcPr>
          <w:p w14:paraId="686F7BD6" w14:textId="77777777" w:rsidR="002823CF" w:rsidRPr="009E5E31" w:rsidRDefault="002823CF" w:rsidP="009E5E31">
            <w:pPr>
              <w:autoSpaceDE w:val="0"/>
              <w:autoSpaceDN w:val="0"/>
              <w:adjustRightInd w:val="0"/>
              <w:spacing w:after="0" w:line="240" w:lineRule="auto"/>
              <w:jc w:val="both"/>
              <w:rPr>
                <w:rFonts w:eastAsia="MS Mincho"/>
                <w:sz w:val="24"/>
                <w:szCs w:val="24"/>
                <w:lang w:eastAsia="fr-FR"/>
              </w:rPr>
            </w:pPr>
          </w:p>
        </w:tc>
        <w:tc>
          <w:tcPr>
            <w:tcW w:w="1170" w:type="dxa"/>
          </w:tcPr>
          <w:p w14:paraId="17EEAED1" w14:textId="77777777" w:rsidR="002823CF" w:rsidRPr="009E5E31" w:rsidRDefault="002823CF" w:rsidP="009E5E31">
            <w:pPr>
              <w:autoSpaceDE w:val="0"/>
              <w:autoSpaceDN w:val="0"/>
              <w:adjustRightInd w:val="0"/>
              <w:spacing w:after="0" w:line="240" w:lineRule="auto"/>
              <w:jc w:val="both"/>
              <w:rPr>
                <w:rFonts w:eastAsia="MS Mincho"/>
                <w:sz w:val="24"/>
                <w:szCs w:val="24"/>
                <w:lang w:eastAsia="fr-FR"/>
              </w:rPr>
            </w:pPr>
          </w:p>
        </w:tc>
      </w:tr>
      <w:tr w:rsidR="002823CF" w:rsidRPr="009E5E31" w14:paraId="04AC1C93" w14:textId="77777777" w:rsidTr="003C5D5D">
        <w:trPr>
          <w:cantSplit/>
          <w:trHeight w:val="219"/>
        </w:trPr>
        <w:tc>
          <w:tcPr>
            <w:tcW w:w="1381" w:type="dxa"/>
            <w:vMerge w:val="restart"/>
            <w:shd w:val="clear" w:color="auto" w:fill="auto"/>
          </w:tcPr>
          <w:p w14:paraId="54BA9B57" w14:textId="77777777" w:rsidR="002823CF" w:rsidRPr="009E5E31" w:rsidRDefault="002823CF" w:rsidP="009E5E31">
            <w:pPr>
              <w:autoSpaceDE w:val="0"/>
              <w:autoSpaceDN w:val="0"/>
              <w:adjustRightInd w:val="0"/>
              <w:spacing w:after="0" w:line="240" w:lineRule="auto"/>
              <w:jc w:val="both"/>
              <w:rPr>
                <w:rFonts w:eastAsia="MS Mincho" w:cs="Arial Narrow"/>
                <w:b/>
                <w:sz w:val="24"/>
                <w:szCs w:val="24"/>
                <w:lang w:eastAsia="fr-FR"/>
              </w:rPr>
            </w:pPr>
            <w:r w:rsidRPr="009E5E31">
              <w:rPr>
                <w:rFonts w:eastAsia="MS Mincho" w:cs="Arial Narrow"/>
                <w:b/>
                <w:sz w:val="24"/>
                <w:szCs w:val="24"/>
                <w:lang w:eastAsia="fr-FR"/>
              </w:rPr>
              <w:t>Réalisation 1 :</w:t>
            </w:r>
          </w:p>
        </w:tc>
        <w:tc>
          <w:tcPr>
            <w:tcW w:w="1276" w:type="dxa"/>
            <w:shd w:val="clear" w:color="auto" w:fill="auto"/>
          </w:tcPr>
          <w:p w14:paraId="15E63F43"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Indicateur 1:</w:t>
            </w:r>
          </w:p>
        </w:tc>
        <w:tc>
          <w:tcPr>
            <w:tcW w:w="992" w:type="dxa"/>
            <w:shd w:val="clear" w:color="auto" w:fill="auto"/>
          </w:tcPr>
          <w:p w14:paraId="3D159AF9"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00E70DB0"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3B04DA80"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850" w:type="dxa"/>
          </w:tcPr>
          <w:p w14:paraId="443F37DE"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484F1D02"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vMerge w:val="restart"/>
          </w:tcPr>
          <w:p w14:paraId="1E18BC02"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70" w:type="dxa"/>
            <w:vMerge w:val="restart"/>
          </w:tcPr>
          <w:p w14:paraId="35F149E1"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r>
      <w:tr w:rsidR="002823CF" w:rsidRPr="009E5E31" w14:paraId="5CF91D03" w14:textId="77777777" w:rsidTr="003C5D5D">
        <w:trPr>
          <w:cantSplit/>
          <w:trHeight w:val="150"/>
        </w:trPr>
        <w:tc>
          <w:tcPr>
            <w:tcW w:w="1381" w:type="dxa"/>
            <w:vMerge/>
            <w:shd w:val="clear" w:color="auto" w:fill="auto"/>
          </w:tcPr>
          <w:p w14:paraId="59D0F317" w14:textId="77777777" w:rsidR="002823CF" w:rsidRPr="009E5E31" w:rsidRDefault="002823CF" w:rsidP="009E5E31">
            <w:pPr>
              <w:spacing w:after="200" w:line="240" w:lineRule="auto"/>
              <w:jc w:val="both"/>
              <w:rPr>
                <w:rFonts w:eastAsia="MS Mincho"/>
                <w:b/>
                <w:sz w:val="24"/>
                <w:szCs w:val="24"/>
                <w:lang w:eastAsia="fr-FR"/>
              </w:rPr>
            </w:pPr>
          </w:p>
        </w:tc>
        <w:tc>
          <w:tcPr>
            <w:tcW w:w="1276" w:type="dxa"/>
            <w:shd w:val="clear" w:color="auto" w:fill="auto"/>
          </w:tcPr>
          <w:p w14:paraId="400AA255"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Indicateur 2:</w:t>
            </w:r>
          </w:p>
        </w:tc>
        <w:tc>
          <w:tcPr>
            <w:tcW w:w="992" w:type="dxa"/>
            <w:shd w:val="clear" w:color="auto" w:fill="auto"/>
          </w:tcPr>
          <w:p w14:paraId="73025CB6"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3CAB970C"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1DCE749D"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850" w:type="dxa"/>
          </w:tcPr>
          <w:p w14:paraId="145C68EE"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38322749"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vMerge/>
          </w:tcPr>
          <w:p w14:paraId="7719F787"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70" w:type="dxa"/>
            <w:vMerge/>
          </w:tcPr>
          <w:p w14:paraId="3A39F858"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r>
      <w:tr w:rsidR="002823CF" w:rsidRPr="009E5E31" w14:paraId="38FB6559" w14:textId="77777777" w:rsidTr="003C5D5D">
        <w:trPr>
          <w:cantSplit/>
          <w:trHeight w:val="235"/>
        </w:trPr>
        <w:tc>
          <w:tcPr>
            <w:tcW w:w="1381" w:type="dxa"/>
            <w:vMerge w:val="restart"/>
            <w:shd w:val="clear" w:color="auto" w:fill="auto"/>
          </w:tcPr>
          <w:p w14:paraId="5BDADC26" w14:textId="77777777" w:rsidR="002823CF" w:rsidRPr="009E5E31" w:rsidRDefault="002823CF" w:rsidP="009E5E31">
            <w:pPr>
              <w:spacing w:after="200" w:line="240" w:lineRule="auto"/>
              <w:jc w:val="both"/>
              <w:rPr>
                <w:rFonts w:eastAsia="MS Mincho"/>
                <w:b/>
                <w:sz w:val="24"/>
                <w:szCs w:val="24"/>
                <w:lang w:eastAsia="fr-FR"/>
              </w:rPr>
            </w:pPr>
            <w:r w:rsidRPr="009E5E31">
              <w:rPr>
                <w:rFonts w:eastAsia="MS Mincho"/>
                <w:b/>
                <w:sz w:val="24"/>
                <w:szCs w:val="24"/>
                <w:lang w:eastAsia="fr-FR"/>
              </w:rPr>
              <w:t>Réalisation 2 :</w:t>
            </w:r>
          </w:p>
        </w:tc>
        <w:tc>
          <w:tcPr>
            <w:tcW w:w="1276" w:type="dxa"/>
            <w:shd w:val="clear" w:color="auto" w:fill="auto"/>
          </w:tcPr>
          <w:p w14:paraId="763C7265"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Indicateur 3:</w:t>
            </w:r>
          </w:p>
        </w:tc>
        <w:tc>
          <w:tcPr>
            <w:tcW w:w="992" w:type="dxa"/>
            <w:shd w:val="clear" w:color="auto" w:fill="auto"/>
          </w:tcPr>
          <w:p w14:paraId="07FD8FAB"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257D5A15"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54F58BA1"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850" w:type="dxa"/>
          </w:tcPr>
          <w:p w14:paraId="6AFA7B93"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2663994F"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vMerge w:val="restart"/>
          </w:tcPr>
          <w:p w14:paraId="55FD3C8C"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70" w:type="dxa"/>
            <w:vMerge w:val="restart"/>
          </w:tcPr>
          <w:p w14:paraId="6F08A052"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r>
      <w:tr w:rsidR="002823CF" w:rsidRPr="009E5E31" w14:paraId="75E08600" w14:textId="77777777" w:rsidTr="003C5D5D">
        <w:trPr>
          <w:cantSplit/>
          <w:trHeight w:val="150"/>
        </w:trPr>
        <w:tc>
          <w:tcPr>
            <w:tcW w:w="1381" w:type="dxa"/>
            <w:vMerge/>
            <w:shd w:val="clear" w:color="auto" w:fill="auto"/>
          </w:tcPr>
          <w:p w14:paraId="1F6BCF0A" w14:textId="77777777" w:rsidR="002823CF" w:rsidRPr="009E5E31" w:rsidRDefault="002823CF" w:rsidP="009E5E31">
            <w:pPr>
              <w:spacing w:after="200" w:line="240" w:lineRule="auto"/>
              <w:jc w:val="both"/>
              <w:rPr>
                <w:rFonts w:eastAsia="MS Mincho"/>
                <w:b/>
                <w:sz w:val="24"/>
                <w:szCs w:val="24"/>
                <w:lang w:eastAsia="fr-FR"/>
              </w:rPr>
            </w:pPr>
          </w:p>
        </w:tc>
        <w:tc>
          <w:tcPr>
            <w:tcW w:w="1276" w:type="dxa"/>
            <w:shd w:val="clear" w:color="auto" w:fill="auto"/>
          </w:tcPr>
          <w:p w14:paraId="05F285F5"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Indicateur 4:</w:t>
            </w:r>
          </w:p>
        </w:tc>
        <w:tc>
          <w:tcPr>
            <w:tcW w:w="992" w:type="dxa"/>
            <w:shd w:val="clear" w:color="auto" w:fill="auto"/>
          </w:tcPr>
          <w:p w14:paraId="4409BAE1"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44533064"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46744053"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850" w:type="dxa"/>
          </w:tcPr>
          <w:p w14:paraId="74D47B61"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168E202B"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vMerge/>
          </w:tcPr>
          <w:p w14:paraId="6574C2B2"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70" w:type="dxa"/>
            <w:vMerge/>
          </w:tcPr>
          <w:p w14:paraId="4B5E25E4"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r>
      <w:tr w:rsidR="002823CF" w:rsidRPr="009E5E31" w14:paraId="41A98A2F" w14:textId="77777777" w:rsidTr="003C5D5D">
        <w:trPr>
          <w:cantSplit/>
          <w:trHeight w:val="150"/>
        </w:trPr>
        <w:tc>
          <w:tcPr>
            <w:tcW w:w="1381" w:type="dxa"/>
            <w:vMerge/>
            <w:shd w:val="clear" w:color="auto" w:fill="auto"/>
          </w:tcPr>
          <w:p w14:paraId="4181969A" w14:textId="77777777" w:rsidR="002823CF" w:rsidRPr="009E5E31" w:rsidRDefault="002823CF" w:rsidP="009E5E31">
            <w:pPr>
              <w:spacing w:after="200" w:line="240" w:lineRule="auto"/>
              <w:jc w:val="both"/>
              <w:rPr>
                <w:rFonts w:eastAsia="MS Mincho"/>
                <w:b/>
                <w:sz w:val="24"/>
                <w:szCs w:val="24"/>
                <w:lang w:eastAsia="fr-FR"/>
              </w:rPr>
            </w:pPr>
          </w:p>
        </w:tc>
        <w:tc>
          <w:tcPr>
            <w:tcW w:w="1276" w:type="dxa"/>
            <w:shd w:val="clear" w:color="auto" w:fill="auto"/>
          </w:tcPr>
          <w:p w14:paraId="237B5B4D"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Etc.</w:t>
            </w:r>
          </w:p>
        </w:tc>
        <w:tc>
          <w:tcPr>
            <w:tcW w:w="992" w:type="dxa"/>
            <w:shd w:val="clear" w:color="auto" w:fill="auto"/>
          </w:tcPr>
          <w:p w14:paraId="4E6A6C24"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34" w:type="dxa"/>
            <w:shd w:val="clear" w:color="auto" w:fill="auto"/>
          </w:tcPr>
          <w:p w14:paraId="63C392BE"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993" w:type="dxa"/>
            <w:shd w:val="clear" w:color="auto" w:fill="auto"/>
          </w:tcPr>
          <w:p w14:paraId="60E171EA"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850" w:type="dxa"/>
          </w:tcPr>
          <w:p w14:paraId="43DC179E"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024" w:type="dxa"/>
            <w:shd w:val="clear" w:color="auto" w:fill="auto"/>
          </w:tcPr>
          <w:p w14:paraId="6D82DAAB"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260" w:type="dxa"/>
            <w:vMerge/>
          </w:tcPr>
          <w:p w14:paraId="500BBCE5"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c>
          <w:tcPr>
            <w:tcW w:w="1170" w:type="dxa"/>
            <w:vMerge/>
          </w:tcPr>
          <w:p w14:paraId="6D5A70E2" w14:textId="77777777" w:rsidR="002823CF" w:rsidRPr="009E5E31" w:rsidRDefault="002823CF" w:rsidP="009E5E31">
            <w:pPr>
              <w:autoSpaceDE w:val="0"/>
              <w:autoSpaceDN w:val="0"/>
              <w:adjustRightInd w:val="0"/>
              <w:spacing w:after="0" w:line="240" w:lineRule="auto"/>
              <w:jc w:val="both"/>
              <w:rPr>
                <w:rFonts w:eastAsia="MS Mincho" w:cs="Arial Narrow"/>
                <w:sz w:val="24"/>
                <w:szCs w:val="24"/>
                <w:lang w:eastAsia="fr-FR"/>
              </w:rPr>
            </w:pPr>
          </w:p>
        </w:tc>
      </w:tr>
      <w:tr w:rsidR="002823CF" w:rsidRPr="009E5E31" w14:paraId="7FD0FD61" w14:textId="77777777" w:rsidTr="003C5D5D">
        <w:trPr>
          <w:cantSplit/>
          <w:trHeight w:val="150"/>
        </w:trPr>
        <w:tc>
          <w:tcPr>
            <w:tcW w:w="1381" w:type="dxa"/>
            <w:shd w:val="clear" w:color="auto" w:fill="auto"/>
          </w:tcPr>
          <w:p w14:paraId="2026FF1F"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Etc.</w:t>
            </w:r>
          </w:p>
        </w:tc>
        <w:tc>
          <w:tcPr>
            <w:tcW w:w="1276" w:type="dxa"/>
            <w:shd w:val="clear" w:color="auto" w:fill="auto"/>
          </w:tcPr>
          <w:p w14:paraId="13161E22" w14:textId="77777777" w:rsidR="002823CF" w:rsidRPr="009E5E31" w:rsidRDefault="002823CF" w:rsidP="009E5E31">
            <w:pPr>
              <w:spacing w:after="0" w:line="240" w:lineRule="auto"/>
              <w:jc w:val="both"/>
              <w:rPr>
                <w:rFonts w:eastAsia="MS Mincho"/>
                <w:sz w:val="24"/>
                <w:szCs w:val="24"/>
                <w:lang w:eastAsia="fr-FR"/>
              </w:rPr>
            </w:pPr>
          </w:p>
        </w:tc>
        <w:tc>
          <w:tcPr>
            <w:tcW w:w="992" w:type="dxa"/>
            <w:shd w:val="clear" w:color="auto" w:fill="auto"/>
          </w:tcPr>
          <w:p w14:paraId="528EB7F8" w14:textId="77777777" w:rsidR="002823CF" w:rsidRPr="009E5E31" w:rsidRDefault="002823CF" w:rsidP="009E5E31">
            <w:pPr>
              <w:spacing w:after="0" w:line="240" w:lineRule="auto"/>
              <w:jc w:val="both"/>
              <w:rPr>
                <w:rFonts w:eastAsia="MS Mincho"/>
                <w:color w:val="000000"/>
                <w:sz w:val="24"/>
                <w:szCs w:val="24"/>
                <w:lang w:eastAsia="fr-FR"/>
              </w:rPr>
            </w:pPr>
          </w:p>
        </w:tc>
        <w:tc>
          <w:tcPr>
            <w:tcW w:w="1134" w:type="dxa"/>
            <w:shd w:val="clear" w:color="auto" w:fill="auto"/>
          </w:tcPr>
          <w:p w14:paraId="48349915" w14:textId="77777777" w:rsidR="002823CF" w:rsidRPr="009E5E31" w:rsidRDefault="002823CF" w:rsidP="009E5E31">
            <w:pPr>
              <w:spacing w:after="0" w:line="240" w:lineRule="auto"/>
              <w:jc w:val="both"/>
              <w:rPr>
                <w:rFonts w:eastAsia="MS Mincho"/>
                <w:b/>
                <w:sz w:val="24"/>
                <w:szCs w:val="24"/>
                <w:lang w:eastAsia="fr-FR"/>
              </w:rPr>
            </w:pPr>
          </w:p>
        </w:tc>
        <w:tc>
          <w:tcPr>
            <w:tcW w:w="993" w:type="dxa"/>
            <w:shd w:val="clear" w:color="auto" w:fill="auto"/>
          </w:tcPr>
          <w:p w14:paraId="24E19B5D" w14:textId="77777777" w:rsidR="002823CF" w:rsidRPr="009E5E31" w:rsidRDefault="002823CF" w:rsidP="009E5E31">
            <w:pPr>
              <w:spacing w:after="0" w:line="240" w:lineRule="auto"/>
              <w:jc w:val="both"/>
              <w:rPr>
                <w:rFonts w:eastAsia="MS Mincho"/>
                <w:b/>
                <w:sz w:val="24"/>
                <w:szCs w:val="24"/>
                <w:lang w:eastAsia="fr-FR"/>
              </w:rPr>
            </w:pPr>
          </w:p>
        </w:tc>
        <w:tc>
          <w:tcPr>
            <w:tcW w:w="850" w:type="dxa"/>
          </w:tcPr>
          <w:p w14:paraId="7E12055D" w14:textId="77777777" w:rsidR="002823CF" w:rsidRPr="009E5E31" w:rsidRDefault="002823CF" w:rsidP="009E5E31">
            <w:pPr>
              <w:spacing w:after="0" w:line="240" w:lineRule="auto"/>
              <w:jc w:val="both"/>
              <w:rPr>
                <w:rFonts w:eastAsia="MS Mincho"/>
                <w:b/>
                <w:sz w:val="24"/>
                <w:szCs w:val="24"/>
                <w:lang w:eastAsia="fr-FR"/>
              </w:rPr>
            </w:pPr>
          </w:p>
        </w:tc>
        <w:tc>
          <w:tcPr>
            <w:tcW w:w="1024" w:type="dxa"/>
            <w:shd w:val="clear" w:color="auto" w:fill="auto"/>
          </w:tcPr>
          <w:p w14:paraId="1464C509" w14:textId="77777777" w:rsidR="002823CF" w:rsidRPr="009E5E31" w:rsidRDefault="002823CF" w:rsidP="009E5E31">
            <w:pPr>
              <w:spacing w:after="0" w:line="240" w:lineRule="auto"/>
              <w:jc w:val="both"/>
              <w:rPr>
                <w:rFonts w:eastAsia="MS Mincho"/>
                <w:b/>
                <w:sz w:val="24"/>
                <w:szCs w:val="24"/>
                <w:lang w:eastAsia="fr-FR"/>
              </w:rPr>
            </w:pPr>
          </w:p>
        </w:tc>
        <w:tc>
          <w:tcPr>
            <w:tcW w:w="1260" w:type="dxa"/>
          </w:tcPr>
          <w:p w14:paraId="78E7B4AC" w14:textId="77777777" w:rsidR="002823CF" w:rsidRPr="009E5E31" w:rsidRDefault="002823CF" w:rsidP="009E5E31">
            <w:pPr>
              <w:spacing w:after="0" w:line="240" w:lineRule="auto"/>
              <w:jc w:val="both"/>
              <w:rPr>
                <w:rFonts w:eastAsia="MS Mincho"/>
                <w:sz w:val="24"/>
                <w:szCs w:val="24"/>
                <w:highlight w:val="yellow"/>
                <w:lang w:eastAsia="fr-FR"/>
              </w:rPr>
            </w:pPr>
          </w:p>
        </w:tc>
        <w:tc>
          <w:tcPr>
            <w:tcW w:w="1170" w:type="dxa"/>
          </w:tcPr>
          <w:p w14:paraId="6C0B127C" w14:textId="77777777" w:rsidR="002823CF" w:rsidRPr="009E5E31" w:rsidRDefault="002823CF" w:rsidP="009E5E31">
            <w:pPr>
              <w:spacing w:after="0" w:line="240" w:lineRule="auto"/>
              <w:jc w:val="both"/>
              <w:rPr>
                <w:rFonts w:eastAsia="MS Mincho"/>
                <w:sz w:val="24"/>
                <w:szCs w:val="24"/>
                <w:highlight w:val="yellow"/>
                <w:lang w:eastAsia="fr-FR"/>
              </w:rPr>
            </w:pPr>
          </w:p>
        </w:tc>
      </w:tr>
    </w:tbl>
    <w:p w14:paraId="0F956675" w14:textId="77777777" w:rsidR="002823CF" w:rsidRPr="009E5E31" w:rsidRDefault="002823CF" w:rsidP="009E5E31">
      <w:pPr>
        <w:spacing w:after="200" w:line="276" w:lineRule="auto"/>
        <w:ind w:left="360"/>
        <w:contextualSpacing/>
        <w:jc w:val="both"/>
        <w:rPr>
          <w:rFonts w:eastAsia="MS Mincho"/>
          <w:b/>
          <w:sz w:val="24"/>
          <w:szCs w:val="24"/>
          <w:u w:val="single"/>
          <w:lang w:eastAsia="fr-FR"/>
        </w:rPr>
      </w:pPr>
    </w:p>
    <w:p w14:paraId="71883F7D" w14:textId="77777777" w:rsidR="002823CF" w:rsidRPr="009E5E31" w:rsidRDefault="002823CF" w:rsidP="009E5E31">
      <w:pPr>
        <w:spacing w:after="200" w:line="276" w:lineRule="auto"/>
        <w:ind w:left="360"/>
        <w:contextualSpacing/>
        <w:jc w:val="both"/>
        <w:rPr>
          <w:rFonts w:eastAsia="MS Mincho"/>
          <w:b/>
          <w:sz w:val="24"/>
          <w:szCs w:val="24"/>
          <w:u w:val="single"/>
          <w:lang w:eastAsia="fr-FR"/>
        </w:rPr>
      </w:pPr>
      <w:r w:rsidRPr="009E5E31">
        <w:rPr>
          <w:rFonts w:eastAsia="MS Mincho"/>
          <w:b/>
          <w:sz w:val="24"/>
          <w:szCs w:val="24"/>
          <w:u w:val="single"/>
          <w:lang w:eastAsia="fr-FR"/>
        </w:rPr>
        <w:t xml:space="preserve">Grille d’évaluation des indicateurs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092"/>
        <w:gridCol w:w="3267"/>
      </w:tblGrid>
      <w:tr w:rsidR="002823CF" w:rsidRPr="009E5E31" w14:paraId="27D3BDBD" w14:textId="77777777" w:rsidTr="003C5D5D">
        <w:tc>
          <w:tcPr>
            <w:tcW w:w="2880" w:type="dxa"/>
            <w:shd w:val="clear" w:color="auto" w:fill="00B050"/>
          </w:tcPr>
          <w:p w14:paraId="12F885F7"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Vert = réalisé</w:t>
            </w:r>
          </w:p>
        </w:tc>
        <w:tc>
          <w:tcPr>
            <w:tcW w:w="3150" w:type="dxa"/>
            <w:shd w:val="clear" w:color="auto" w:fill="FFFF00"/>
          </w:tcPr>
          <w:p w14:paraId="63380967"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Jaune = en voie de réalisation </w:t>
            </w:r>
          </w:p>
        </w:tc>
        <w:tc>
          <w:tcPr>
            <w:tcW w:w="3330" w:type="dxa"/>
            <w:shd w:val="clear" w:color="auto" w:fill="FF0000"/>
          </w:tcPr>
          <w:p w14:paraId="77CDA8DA"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Rouge = pas en voie de réalisation </w:t>
            </w:r>
          </w:p>
        </w:tc>
      </w:tr>
    </w:tbl>
    <w:p w14:paraId="0122CFF5" w14:textId="77777777" w:rsidR="002823CF" w:rsidRPr="009E5E31" w:rsidRDefault="002823CF" w:rsidP="009E5E31">
      <w:pPr>
        <w:spacing w:after="0" w:line="240" w:lineRule="auto"/>
        <w:jc w:val="both"/>
        <w:rPr>
          <w:rFonts w:eastAsia="MS Mincho"/>
          <w:color w:val="000000"/>
          <w:sz w:val="24"/>
          <w:szCs w:val="24"/>
          <w:lang w:eastAsia="fr-FR"/>
        </w:rPr>
      </w:pPr>
    </w:p>
    <w:p w14:paraId="2F90AABE" w14:textId="77777777" w:rsidR="002823CF" w:rsidRPr="009E5E31" w:rsidRDefault="002823CF" w:rsidP="009E5E31">
      <w:pPr>
        <w:spacing w:after="0" w:line="276" w:lineRule="auto"/>
        <w:jc w:val="both"/>
        <w:rPr>
          <w:rFonts w:eastAsia="MS Mincho"/>
          <w:color w:val="000000"/>
          <w:sz w:val="24"/>
          <w:szCs w:val="24"/>
          <w:lang w:eastAsia="fr-FR"/>
        </w:rPr>
      </w:pPr>
      <w:r w:rsidRPr="009E5E31">
        <w:rPr>
          <w:rFonts w:eastAsia="MS Mincho"/>
          <w:sz w:val="24"/>
          <w:szCs w:val="24"/>
          <w:lang w:eastAsia="fr-FR"/>
        </w:rPr>
        <w:t>Après analyse des progrès vers l’obtention des réalisations :</w:t>
      </w:r>
    </w:p>
    <w:p w14:paraId="5BF31277"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sz w:val="24"/>
          <w:szCs w:val="24"/>
          <w:lang w:eastAsia="fr-FR"/>
        </w:rPr>
        <w:t>Comparer et analyser l’outil de suivi de départ du GEF avec celui réalisé juste avant l’examen à mi-parcours.</w:t>
      </w:r>
    </w:p>
    <w:p w14:paraId="1718439A"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Identifier les obstacles entravant toujours la réalisation des objectifs du projet pour la période restante du projet. </w:t>
      </w:r>
    </w:p>
    <w:p w14:paraId="18E61702" w14:textId="77777777" w:rsidR="002823CF" w:rsidRPr="009E5E31" w:rsidRDefault="002823CF" w:rsidP="00B74794">
      <w:pPr>
        <w:numPr>
          <w:ilvl w:val="0"/>
          <w:numId w:val="5"/>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En passant en revue les effets bénéfiques du projet à ce jour, définir les moyens par lesquels on pourrait accroître ces effets.</w:t>
      </w:r>
    </w:p>
    <w:p w14:paraId="4E0D53B5" w14:textId="77777777" w:rsidR="002823CF" w:rsidRPr="009E5E31" w:rsidRDefault="002823CF" w:rsidP="009E5E31">
      <w:pPr>
        <w:tabs>
          <w:tab w:val="left" w:pos="0"/>
        </w:tabs>
        <w:spacing w:after="0" w:line="276" w:lineRule="auto"/>
        <w:jc w:val="both"/>
        <w:rPr>
          <w:rFonts w:eastAsia="MS Mincho"/>
          <w:b/>
          <w:color w:val="000000"/>
          <w:sz w:val="24"/>
          <w:szCs w:val="24"/>
          <w:lang w:eastAsia="fr-FR"/>
        </w:rPr>
      </w:pPr>
      <w:r w:rsidRPr="009E5E31">
        <w:rPr>
          <w:rFonts w:eastAsia="MS Mincho"/>
          <w:b/>
          <w:sz w:val="24"/>
          <w:szCs w:val="24"/>
          <w:lang w:eastAsia="fr-FR"/>
        </w:rPr>
        <w:t xml:space="preserve">iii.   Mise en œuvre des projets et gestion réactive </w:t>
      </w:r>
    </w:p>
    <w:p w14:paraId="7051387E" w14:textId="77777777" w:rsidR="002823CF" w:rsidRPr="009E5E31" w:rsidRDefault="002823CF" w:rsidP="009E5E31">
      <w:pPr>
        <w:spacing w:after="0" w:line="240" w:lineRule="auto"/>
        <w:jc w:val="both"/>
        <w:rPr>
          <w:rFonts w:eastAsia="MS Mincho"/>
          <w:color w:val="000000"/>
          <w:sz w:val="24"/>
          <w:szCs w:val="24"/>
          <w:u w:val="single"/>
          <w:lang w:eastAsia="fr-FR"/>
        </w:rPr>
      </w:pPr>
      <w:r w:rsidRPr="009E5E31">
        <w:rPr>
          <w:rFonts w:eastAsia="MS Mincho"/>
          <w:color w:val="000000"/>
          <w:sz w:val="24"/>
          <w:szCs w:val="24"/>
          <w:u w:val="single"/>
          <w:lang w:eastAsia="fr-FR"/>
        </w:rPr>
        <w:t>Mécanismes de gestion :</w:t>
      </w:r>
    </w:p>
    <w:p w14:paraId="76F12FA2" w14:textId="77777777" w:rsidR="002823CF" w:rsidRPr="009E5E31" w:rsidRDefault="002823CF" w:rsidP="00B74794">
      <w:pPr>
        <w:numPr>
          <w:ilvl w:val="0"/>
          <w:numId w:val="10"/>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Examiner l’efficacité globale de la gestion de projet telle qu’énoncée dans le Document de projet. Des changements ont-ils été apportés et sont-ils efficaces ? Les responsabilités </w:t>
      </w:r>
      <w:r w:rsidRPr="009E5E31">
        <w:rPr>
          <w:rFonts w:eastAsia="MS Mincho"/>
          <w:color w:val="000000"/>
          <w:sz w:val="24"/>
          <w:szCs w:val="24"/>
          <w:lang w:eastAsia="fr-FR"/>
        </w:rPr>
        <w:lastRenderedPageBreak/>
        <w:t>et la structure hiérarchique sont-elles claires ?  Le processus décisionnel est-il transparent et entamé en temps utile ?  Recommander les améliorations à introduire.</w:t>
      </w:r>
    </w:p>
    <w:p w14:paraId="1DBD4F6B" w14:textId="77777777" w:rsidR="002823CF" w:rsidRPr="009E5E31" w:rsidRDefault="002823CF" w:rsidP="00B74794">
      <w:pPr>
        <w:numPr>
          <w:ilvl w:val="0"/>
          <w:numId w:val="10"/>
        </w:numPr>
        <w:spacing w:after="200" w:line="240" w:lineRule="auto"/>
        <w:jc w:val="both"/>
        <w:rPr>
          <w:rFonts w:eastAsia="MS Mincho"/>
          <w:sz w:val="24"/>
          <w:szCs w:val="24"/>
          <w:u w:val="single"/>
          <w:lang w:eastAsia="fr-FR"/>
        </w:rPr>
      </w:pPr>
      <w:r w:rsidRPr="009E5E31">
        <w:rPr>
          <w:rFonts w:eastAsia="MS Mincho"/>
          <w:color w:val="000000"/>
          <w:sz w:val="24"/>
          <w:szCs w:val="24"/>
          <w:lang w:eastAsia="fr-FR"/>
        </w:rPr>
        <w:t>Étudier la qualité d’exécution de l’organisme d’exécution/des partenaires de mise en œuvre et recommander les améliorations à introduire.</w:t>
      </w:r>
    </w:p>
    <w:p w14:paraId="029C6F33" w14:textId="77777777" w:rsidR="002823CF" w:rsidRPr="009E5E31" w:rsidRDefault="002823CF" w:rsidP="00B74794">
      <w:pPr>
        <w:numPr>
          <w:ilvl w:val="0"/>
          <w:numId w:val="10"/>
        </w:numPr>
        <w:spacing w:after="200" w:line="240" w:lineRule="auto"/>
        <w:jc w:val="both"/>
        <w:rPr>
          <w:rFonts w:eastAsia="MS Mincho"/>
          <w:sz w:val="24"/>
          <w:szCs w:val="24"/>
          <w:u w:val="single"/>
          <w:lang w:eastAsia="fr-FR"/>
        </w:rPr>
      </w:pPr>
      <w:r w:rsidRPr="009E5E31">
        <w:rPr>
          <w:rFonts w:eastAsia="MS Mincho"/>
          <w:color w:val="000000"/>
          <w:sz w:val="24"/>
          <w:szCs w:val="24"/>
          <w:lang w:eastAsia="fr-FR"/>
        </w:rPr>
        <w:t>Étudier la qualité de l’appui fourni par l’organisme partenaire du GEF (PNUD) et recommander les améliorations à introduire.</w:t>
      </w:r>
    </w:p>
    <w:p w14:paraId="4662BB43" w14:textId="77777777" w:rsidR="002823CF" w:rsidRPr="009E5E31" w:rsidRDefault="002823CF" w:rsidP="009E5E31">
      <w:pPr>
        <w:keepNext/>
        <w:spacing w:after="0" w:line="240" w:lineRule="auto"/>
        <w:jc w:val="both"/>
        <w:rPr>
          <w:rFonts w:eastAsia="MS Mincho"/>
          <w:color w:val="000000"/>
          <w:sz w:val="24"/>
          <w:szCs w:val="24"/>
          <w:u w:val="single"/>
          <w:lang w:eastAsia="fr-FR"/>
        </w:rPr>
      </w:pPr>
      <w:r w:rsidRPr="009E5E31">
        <w:rPr>
          <w:rFonts w:eastAsia="MS Mincho"/>
          <w:color w:val="000000"/>
          <w:sz w:val="24"/>
          <w:szCs w:val="24"/>
          <w:u w:val="single"/>
          <w:lang w:eastAsia="fr-FR"/>
        </w:rPr>
        <w:t>Planification des activités :</w:t>
      </w:r>
    </w:p>
    <w:p w14:paraId="54B6DAF9" w14:textId="77777777" w:rsidR="002823CF" w:rsidRPr="009E5E31" w:rsidRDefault="002823CF" w:rsidP="00B74794">
      <w:pPr>
        <w:numPr>
          <w:ilvl w:val="0"/>
          <w:numId w:val="6"/>
        </w:numPr>
        <w:spacing w:after="200" w:line="240" w:lineRule="auto"/>
        <w:jc w:val="both"/>
        <w:rPr>
          <w:rFonts w:eastAsia="MS Mincho"/>
          <w:sz w:val="24"/>
          <w:szCs w:val="24"/>
          <w:lang w:eastAsia="fr-FR"/>
        </w:rPr>
      </w:pPr>
      <w:r w:rsidRPr="009E5E31">
        <w:rPr>
          <w:rFonts w:eastAsia="SymbolMT" w:cs="Arial-ItalicMT"/>
          <w:iCs/>
          <w:color w:val="000000"/>
          <w:sz w:val="24"/>
          <w:szCs w:val="24"/>
          <w:lang w:eastAsia="fr-FR"/>
        </w:rPr>
        <w:t>Passer en revue tout retard intervenu dans le démarrage et la mise en œuvre du projet</w:t>
      </w:r>
      <w:r w:rsidRPr="009E5E31">
        <w:rPr>
          <w:rFonts w:eastAsia="SymbolMT" w:cs="Arial-ItalicMT"/>
          <w:iCs/>
          <w:sz w:val="24"/>
          <w:szCs w:val="24"/>
          <w:lang w:eastAsia="fr-FR"/>
        </w:rPr>
        <w:t>, définir ce qui a causé ces retards et voir si les causes ont été éliminées.</w:t>
      </w:r>
    </w:p>
    <w:p w14:paraId="05FB66F1" w14:textId="77777777" w:rsidR="002823CF" w:rsidRPr="009E5E31" w:rsidRDefault="002823CF" w:rsidP="00B74794">
      <w:pPr>
        <w:numPr>
          <w:ilvl w:val="0"/>
          <w:numId w:val="6"/>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Les processus de planification des activités sont-ils axés sur les résultats ? Si non, proposer des moyens de réorienter la planification des activités de manière à ce qu’elle soit axée sur les résultats.</w:t>
      </w:r>
    </w:p>
    <w:p w14:paraId="18A8CEEB" w14:textId="77777777" w:rsidR="002823CF" w:rsidRPr="009E5E31" w:rsidRDefault="002823CF" w:rsidP="00B74794">
      <w:pPr>
        <w:numPr>
          <w:ilvl w:val="0"/>
          <w:numId w:val="6"/>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Examiner l’application du cadre de résultats/cadre logique du projet en tant qu’outil de gestion et examiner tout changement qui y a été apporté depuis le début du projet.  </w:t>
      </w:r>
    </w:p>
    <w:p w14:paraId="1F16DD06" w14:textId="77777777" w:rsidR="002823CF" w:rsidRPr="009E5E31" w:rsidRDefault="002823CF" w:rsidP="009E5E31">
      <w:pPr>
        <w:spacing w:after="0" w:line="240" w:lineRule="auto"/>
        <w:jc w:val="both"/>
        <w:rPr>
          <w:rFonts w:eastAsia="MS Mincho"/>
          <w:color w:val="000000"/>
          <w:sz w:val="24"/>
          <w:szCs w:val="24"/>
          <w:lang w:eastAsia="fr-FR"/>
        </w:rPr>
      </w:pPr>
      <w:r w:rsidRPr="009E5E31">
        <w:rPr>
          <w:rFonts w:eastAsia="MS Mincho"/>
          <w:color w:val="000000"/>
          <w:sz w:val="24"/>
          <w:szCs w:val="24"/>
          <w:u w:val="single"/>
          <w:lang w:eastAsia="fr-FR"/>
        </w:rPr>
        <w:t xml:space="preserve">Financement et cofinancement </w:t>
      </w:r>
      <w:r w:rsidRPr="009E5E31">
        <w:rPr>
          <w:rFonts w:eastAsia="MS Mincho"/>
          <w:color w:val="000000"/>
          <w:sz w:val="24"/>
          <w:szCs w:val="24"/>
          <w:lang w:eastAsia="fr-FR"/>
        </w:rPr>
        <w:t>:</w:t>
      </w:r>
    </w:p>
    <w:p w14:paraId="4B29E5E1" w14:textId="77777777" w:rsidR="002823CF" w:rsidRPr="009E5E31" w:rsidRDefault="002823CF" w:rsidP="00B74794">
      <w:pPr>
        <w:numPr>
          <w:ilvl w:val="0"/>
          <w:numId w:val="11"/>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Etudier la gestion financière du projet, en s’attachant particulièrement au rapport coût-efficacité des interventions.  </w:t>
      </w:r>
    </w:p>
    <w:p w14:paraId="2164B325" w14:textId="77777777" w:rsidR="002823CF" w:rsidRPr="009E5E31" w:rsidRDefault="002823CF" w:rsidP="00B74794">
      <w:pPr>
        <w:numPr>
          <w:ilvl w:val="0"/>
          <w:numId w:val="11"/>
        </w:numPr>
        <w:spacing w:after="200" w:line="240" w:lineRule="auto"/>
        <w:jc w:val="both"/>
        <w:rPr>
          <w:rFonts w:eastAsia="MS Mincho"/>
          <w:color w:val="000000"/>
          <w:sz w:val="24"/>
          <w:szCs w:val="24"/>
          <w:lang w:eastAsia="fr-FR"/>
        </w:rPr>
      </w:pPr>
      <w:r w:rsidRPr="009E5E31">
        <w:rPr>
          <w:rFonts w:eastAsia="MS Mincho"/>
          <w:sz w:val="24"/>
          <w:szCs w:val="24"/>
          <w:lang w:eastAsia="fr-FR"/>
        </w:rPr>
        <w:t>Passer en revue tout changement d’allocations de fonds résultant de révisions budgétaires, et évaluer l’adéquation et la pertinence de ces révisions.</w:t>
      </w:r>
    </w:p>
    <w:p w14:paraId="2F395414" w14:textId="77777777" w:rsidR="002823CF" w:rsidRPr="009E5E31" w:rsidRDefault="002823CF" w:rsidP="00B74794">
      <w:pPr>
        <w:numPr>
          <w:ilvl w:val="0"/>
          <w:numId w:val="11"/>
        </w:numPr>
        <w:spacing w:after="200" w:line="240" w:lineRule="auto"/>
        <w:jc w:val="both"/>
        <w:rPr>
          <w:rFonts w:eastAsia="MS Mincho"/>
          <w:color w:val="000000"/>
          <w:sz w:val="24"/>
          <w:szCs w:val="24"/>
          <w:lang w:eastAsia="fr-FR"/>
        </w:rPr>
      </w:pPr>
      <w:r w:rsidRPr="009E5E31">
        <w:rPr>
          <w:rFonts w:eastAsia="MS Mincho" w:cs="ArialMT"/>
          <w:sz w:val="24"/>
          <w:szCs w:val="24"/>
          <w:lang w:eastAsia="fr-FR"/>
        </w:rPr>
        <w:t>Le projet s’accompagne-t-il des contrôles financiers appropriés, notamment en matière de communication de données et de planification, permettant à la direction de prendre des décisions budgétaires éclairées et de verser les fonds en temps utile ?</w:t>
      </w:r>
    </w:p>
    <w:p w14:paraId="455B619A" w14:textId="77777777" w:rsidR="002823CF" w:rsidRPr="009E5E31" w:rsidRDefault="002823CF" w:rsidP="00B74794">
      <w:pPr>
        <w:numPr>
          <w:ilvl w:val="0"/>
          <w:numId w:val="11"/>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Sur la base du tableau de suivi du cofinancement à remplir, formuler des commentaires sur le cofinancement : le cofinancement est-il stratégiquement appliqué pour contribuer à la réalisation des objectifs du projet ? L’équipe chargée du projet organise-t-elle régulièrement des réunions avec les partenaires de cofinancement en vue d’harmoniser les priorités de financement et les plans annuels de travail ?</w:t>
      </w:r>
    </w:p>
    <w:p w14:paraId="5DBC1EB8" w14:textId="77777777" w:rsidR="002823CF" w:rsidRPr="009E5E31" w:rsidRDefault="002823CF" w:rsidP="009E5E31">
      <w:pPr>
        <w:spacing w:after="0" w:line="240" w:lineRule="auto"/>
        <w:jc w:val="both"/>
        <w:rPr>
          <w:rFonts w:eastAsia="MS Mincho"/>
          <w:color w:val="000000"/>
          <w:sz w:val="24"/>
          <w:szCs w:val="24"/>
          <w:lang w:eastAsia="fr-FR"/>
        </w:rPr>
      </w:pPr>
      <w:r w:rsidRPr="009E5E31">
        <w:rPr>
          <w:rFonts w:eastAsia="MS Mincho"/>
          <w:color w:val="000000"/>
          <w:sz w:val="24"/>
          <w:szCs w:val="24"/>
          <w:u w:val="single"/>
          <w:lang w:eastAsia="fr-FR"/>
        </w:rPr>
        <w:t xml:space="preserve">Systèmes de suivi et d’évaluation au niveau du projet </w:t>
      </w:r>
      <w:r w:rsidRPr="009E5E31">
        <w:rPr>
          <w:rFonts w:eastAsia="MS Mincho"/>
          <w:color w:val="000000"/>
          <w:sz w:val="24"/>
          <w:szCs w:val="24"/>
          <w:lang w:eastAsia="fr-FR"/>
        </w:rPr>
        <w:t>:</w:t>
      </w:r>
    </w:p>
    <w:p w14:paraId="14F36784" w14:textId="77777777" w:rsidR="002823CF" w:rsidRPr="009E5E31" w:rsidRDefault="002823CF" w:rsidP="00B74794">
      <w:pPr>
        <w:numPr>
          <w:ilvl w:val="0"/>
          <w:numId w:val="7"/>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Examiner les outils de suivi actuellement utilisés : fournissent-ils les informations nécessaires ? Impliquent-ils la participation des principaux partenaires ? Sont-ils alignés sur ou intégrés dans les systèmes nationaux ?  Utilisent-ils les informations existantes ? Sont-ils efficients ? Sont-ils rentables ? D’autres outils sont-ils nécessaires ? Comment pourraient-ils être plus participatifs et plus inclusifs ?</w:t>
      </w:r>
    </w:p>
    <w:p w14:paraId="58D6F14B" w14:textId="77777777" w:rsidR="002823CF" w:rsidRPr="009E5E31" w:rsidRDefault="002823CF" w:rsidP="00B74794">
      <w:pPr>
        <w:numPr>
          <w:ilvl w:val="0"/>
          <w:numId w:val="7"/>
        </w:numPr>
        <w:spacing w:after="200" w:line="240" w:lineRule="auto"/>
        <w:jc w:val="both"/>
        <w:rPr>
          <w:rFonts w:eastAsia="MS Mincho"/>
          <w:color w:val="000000"/>
          <w:sz w:val="24"/>
          <w:szCs w:val="24"/>
          <w:lang w:eastAsia="fr-FR"/>
        </w:rPr>
      </w:pPr>
      <w:r w:rsidRPr="009E5E31">
        <w:rPr>
          <w:rFonts w:eastAsia="MS Mincho"/>
          <w:color w:val="000000"/>
          <w:sz w:val="24"/>
          <w:szCs w:val="24"/>
          <w:lang w:eastAsia="fr-FR"/>
        </w:rPr>
        <w:t>Etudier la gestion financière du budget de suivi et d’évaluation du projet. Les ressources allouées sont-elles suffisantes pour le suivi et l’évaluation ? Ces ressources sont-elles efficacement allouées ?</w:t>
      </w:r>
    </w:p>
    <w:p w14:paraId="48F3A8E1" w14:textId="77777777" w:rsidR="002823CF" w:rsidRPr="009E5E31" w:rsidRDefault="002823CF" w:rsidP="009E5E31">
      <w:pPr>
        <w:spacing w:after="0" w:line="240" w:lineRule="auto"/>
        <w:jc w:val="both"/>
        <w:rPr>
          <w:rFonts w:eastAsia="MS Mincho"/>
          <w:color w:val="000000"/>
          <w:sz w:val="24"/>
          <w:szCs w:val="24"/>
          <w:u w:val="single"/>
          <w:lang w:eastAsia="fr-FR"/>
        </w:rPr>
      </w:pPr>
      <w:r w:rsidRPr="009E5E31">
        <w:rPr>
          <w:rFonts w:eastAsia="MS Mincho"/>
          <w:color w:val="000000"/>
          <w:sz w:val="24"/>
          <w:szCs w:val="24"/>
          <w:u w:val="single"/>
          <w:lang w:eastAsia="fr-FR"/>
        </w:rPr>
        <w:t>Participation des parties prenantes :</w:t>
      </w:r>
    </w:p>
    <w:p w14:paraId="46A2A963" w14:textId="77777777" w:rsidR="002823CF" w:rsidRPr="009E5E31" w:rsidRDefault="002823CF" w:rsidP="00B74794">
      <w:pPr>
        <w:numPr>
          <w:ilvl w:val="0"/>
          <w:numId w:val="12"/>
        </w:numPr>
        <w:spacing w:after="200" w:line="240" w:lineRule="auto"/>
        <w:ind w:left="360"/>
        <w:jc w:val="both"/>
        <w:rPr>
          <w:rFonts w:eastAsia="MS Mincho"/>
          <w:sz w:val="24"/>
          <w:szCs w:val="24"/>
          <w:lang w:eastAsia="fr-FR"/>
        </w:rPr>
      </w:pPr>
      <w:r w:rsidRPr="009E5E31">
        <w:rPr>
          <w:rFonts w:eastAsia="MS Mincho"/>
          <w:sz w:val="24"/>
          <w:szCs w:val="24"/>
          <w:lang w:eastAsia="fr-FR"/>
        </w:rPr>
        <w:t>Gestion des projets : les partenariats nécessaires et appropriés ont-ils été mis en place et renforcés avec des parties prenantes directes et indirectes ?</w:t>
      </w:r>
    </w:p>
    <w:p w14:paraId="69491926" w14:textId="77777777" w:rsidR="002823CF" w:rsidRPr="009E5E31" w:rsidRDefault="002823CF" w:rsidP="00B74794">
      <w:pPr>
        <w:numPr>
          <w:ilvl w:val="0"/>
          <w:numId w:val="12"/>
        </w:numPr>
        <w:spacing w:after="200" w:line="240" w:lineRule="auto"/>
        <w:ind w:left="360"/>
        <w:jc w:val="both"/>
        <w:rPr>
          <w:rFonts w:eastAsia="MS Mincho"/>
          <w:sz w:val="24"/>
          <w:szCs w:val="24"/>
          <w:lang w:eastAsia="fr-FR"/>
        </w:rPr>
      </w:pPr>
      <w:r w:rsidRPr="009E5E31">
        <w:rPr>
          <w:rFonts w:eastAsia="MS Mincho"/>
          <w:sz w:val="24"/>
          <w:szCs w:val="24"/>
          <w:lang w:eastAsia="fr-FR"/>
        </w:rPr>
        <w:lastRenderedPageBreak/>
        <w:t xml:space="preserve">Participation et processus menés par les pays : les parties prenantes gouvernementales aux niveaux local et national appuient-elles les objectifs du projet ?  Jouent-elles toujours un rôle actif dans les décisions prises concernant le projet qui appuient l’efficience et l’efficacité de la mise en œuvre du projet </w:t>
      </w:r>
      <w:r w:rsidRPr="009E5E31">
        <w:rPr>
          <w:rFonts w:eastAsia="MS Mincho"/>
          <w:color w:val="000000"/>
          <w:sz w:val="24"/>
          <w:szCs w:val="24"/>
          <w:lang w:eastAsia="fr-FR"/>
        </w:rPr>
        <w:t>?</w:t>
      </w:r>
    </w:p>
    <w:p w14:paraId="3456AD02" w14:textId="77777777" w:rsidR="002823CF" w:rsidRPr="009E5E31" w:rsidRDefault="002823CF" w:rsidP="00B74794">
      <w:pPr>
        <w:numPr>
          <w:ilvl w:val="0"/>
          <w:numId w:val="12"/>
        </w:numPr>
        <w:spacing w:after="200" w:line="240" w:lineRule="auto"/>
        <w:ind w:left="360"/>
        <w:jc w:val="both"/>
        <w:rPr>
          <w:rFonts w:eastAsia="MS Mincho"/>
          <w:sz w:val="24"/>
          <w:szCs w:val="24"/>
          <w:lang w:eastAsia="fr-FR"/>
        </w:rPr>
      </w:pPr>
      <w:r w:rsidRPr="009E5E31">
        <w:rPr>
          <w:rFonts w:eastAsia="MS Mincho"/>
          <w:sz w:val="24"/>
          <w:szCs w:val="24"/>
          <w:lang w:eastAsia="fr-FR"/>
        </w:rPr>
        <w:t xml:space="preserve">Participation et sensibilisation du public : dans quelle mesure la participation des parties prenantes et la sensibilisation du public contribuent-elles à faire progresser la réalisation des objectifs du projet ? </w:t>
      </w:r>
    </w:p>
    <w:p w14:paraId="7C37F645" w14:textId="77777777" w:rsidR="002823CF" w:rsidRPr="009E5E31" w:rsidRDefault="002823CF" w:rsidP="009E5E31">
      <w:pPr>
        <w:spacing w:after="0" w:line="240" w:lineRule="auto"/>
        <w:jc w:val="both"/>
        <w:rPr>
          <w:rFonts w:eastAsia="MS Mincho"/>
          <w:color w:val="000000"/>
          <w:sz w:val="24"/>
          <w:szCs w:val="24"/>
          <w:u w:val="single"/>
          <w:lang w:eastAsia="fr-FR"/>
        </w:rPr>
      </w:pPr>
      <w:r w:rsidRPr="009E5E31">
        <w:rPr>
          <w:rFonts w:eastAsia="MS Mincho"/>
          <w:color w:val="000000"/>
          <w:sz w:val="24"/>
          <w:szCs w:val="24"/>
          <w:u w:val="single"/>
          <w:lang w:eastAsia="fr-FR"/>
        </w:rPr>
        <w:t>Communication de données :</w:t>
      </w:r>
    </w:p>
    <w:p w14:paraId="09EFBF63" w14:textId="77777777" w:rsidR="002823CF" w:rsidRPr="009E5E31" w:rsidRDefault="002823CF" w:rsidP="00B74794">
      <w:pPr>
        <w:numPr>
          <w:ilvl w:val="0"/>
          <w:numId w:val="8"/>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Evaluer la manière à laquelle la direction du projet a fait part des changements découlant de la gestion réactive et les a notifiés au Comité de pilotage du projet.</w:t>
      </w:r>
    </w:p>
    <w:p w14:paraId="4D8DF86E" w14:textId="77777777" w:rsidR="002823CF" w:rsidRPr="009E5E31" w:rsidRDefault="002823CF" w:rsidP="00B74794">
      <w:pPr>
        <w:numPr>
          <w:ilvl w:val="0"/>
          <w:numId w:val="8"/>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Evaluer si l’équipe du projet et les partenaires se conforment comme il se doit aux exigences de communication de données du GEF (c’est-à-dire, les mesures prises pour donner suite à une mauvaise évaluation dans le PIR,  le cas échéant ?)</w:t>
      </w:r>
    </w:p>
    <w:p w14:paraId="5A806807" w14:textId="77777777" w:rsidR="002823CF" w:rsidRPr="009E5E31" w:rsidRDefault="002823CF" w:rsidP="00B74794">
      <w:pPr>
        <w:numPr>
          <w:ilvl w:val="0"/>
          <w:numId w:val="8"/>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Evaluer la façon dont les enseignements tirés du processus de gestion réactive ont été étayés par des documents, communiqués aux principaux partenaires et intégrés par ces derniers.</w:t>
      </w:r>
    </w:p>
    <w:p w14:paraId="0B23CD1B" w14:textId="77777777" w:rsidR="002823CF" w:rsidRPr="009E5E31" w:rsidRDefault="002823CF" w:rsidP="009E5E31">
      <w:pPr>
        <w:spacing w:after="0" w:line="240" w:lineRule="auto"/>
        <w:jc w:val="both"/>
        <w:rPr>
          <w:rFonts w:eastAsia="MS Mincho"/>
          <w:color w:val="000000"/>
          <w:sz w:val="24"/>
          <w:szCs w:val="24"/>
          <w:lang w:eastAsia="fr-FR"/>
        </w:rPr>
      </w:pPr>
      <w:r w:rsidRPr="009E5E31">
        <w:rPr>
          <w:rFonts w:eastAsia="MS Mincho"/>
          <w:color w:val="000000"/>
          <w:sz w:val="24"/>
          <w:szCs w:val="24"/>
          <w:u w:val="single"/>
          <w:lang w:eastAsia="fr-FR"/>
        </w:rPr>
        <w:t xml:space="preserve">Communication </w:t>
      </w:r>
      <w:r w:rsidRPr="009E5E31">
        <w:rPr>
          <w:rFonts w:eastAsia="MS Mincho"/>
          <w:color w:val="000000"/>
          <w:sz w:val="24"/>
          <w:szCs w:val="24"/>
          <w:lang w:eastAsia="fr-FR"/>
        </w:rPr>
        <w:t>:</w:t>
      </w:r>
    </w:p>
    <w:p w14:paraId="7780423F" w14:textId="77777777" w:rsidR="002823CF" w:rsidRPr="009E5E31" w:rsidRDefault="002823CF" w:rsidP="00B74794">
      <w:pPr>
        <w:numPr>
          <w:ilvl w:val="0"/>
          <w:numId w:val="9"/>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Examiner la communication interne avec les parties prenantes concernant le projet : la communication est-elle régulière et efficace ? Certaines parties prenantes principales sont-elles exclues de la communication ? Des mécanismes de retour d’informations existent-il dans le cadre de la communication ? La communication avec les parties prenantes contribue-t-elle à sensibiliser ces dernières aux réalisations et aux activités liées au projet, et aux investissements pour la durabilité des résultats du projet </w:t>
      </w:r>
      <w:r w:rsidRPr="009E5E31">
        <w:rPr>
          <w:rFonts w:eastAsia="MS Mincho"/>
          <w:sz w:val="24"/>
          <w:szCs w:val="24"/>
          <w:lang w:eastAsia="fr-FR"/>
        </w:rPr>
        <w:t>?</w:t>
      </w:r>
    </w:p>
    <w:p w14:paraId="0E7A68FF" w14:textId="77777777" w:rsidR="002823CF" w:rsidRPr="009E5E31" w:rsidRDefault="002823CF" w:rsidP="00B74794">
      <w:pPr>
        <w:numPr>
          <w:ilvl w:val="0"/>
          <w:numId w:val="9"/>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Examiner la communication externe concernant le projet : des moyens de communication appropriés sont-ils en place ou en cours de mise en place, pour faire part au public des progrès accomplis dans le cadre du projet et de son impact escompté (existe-t-il un site Internet par exemple ? Ou le projet a-t-il mis en œuvre des campagnes appropriées de sensibilisation du public </w:t>
      </w:r>
      <w:r w:rsidRPr="009E5E31">
        <w:rPr>
          <w:rFonts w:eastAsia="MS Mincho" w:cs="ArialMT"/>
          <w:sz w:val="24"/>
          <w:szCs w:val="24"/>
          <w:lang w:eastAsia="fr-FR"/>
        </w:rPr>
        <w:t>?</w:t>
      </w:r>
      <w:r w:rsidRPr="009E5E31">
        <w:rPr>
          <w:rFonts w:eastAsia="MS Mincho"/>
          <w:color w:val="000000"/>
          <w:sz w:val="24"/>
          <w:szCs w:val="24"/>
          <w:lang w:eastAsia="fr-FR"/>
        </w:rPr>
        <w:t>)</w:t>
      </w:r>
    </w:p>
    <w:p w14:paraId="091AA6BA" w14:textId="77777777" w:rsidR="002823CF" w:rsidRPr="009E5E31" w:rsidRDefault="002823CF" w:rsidP="00B74794">
      <w:pPr>
        <w:numPr>
          <w:ilvl w:val="0"/>
          <w:numId w:val="9"/>
        </w:numPr>
        <w:spacing w:after="0" w:line="240" w:lineRule="auto"/>
        <w:jc w:val="both"/>
        <w:rPr>
          <w:rFonts w:eastAsia="MS Mincho"/>
          <w:color w:val="000000"/>
          <w:sz w:val="24"/>
          <w:szCs w:val="24"/>
          <w:lang w:eastAsia="fr-FR"/>
        </w:rPr>
      </w:pPr>
      <w:r w:rsidRPr="009E5E31">
        <w:rPr>
          <w:rFonts w:eastAsia="MS Mincho"/>
          <w:color w:val="000000"/>
          <w:sz w:val="24"/>
          <w:szCs w:val="24"/>
          <w:lang w:eastAsia="fr-FR"/>
        </w:rPr>
        <w:t xml:space="preserve">Aux fins de la communication de données, rédiger un paragraphe d’une demi page pour résumer les progrès accomplis vers la réalisation des résultats du projet, en matière de contribution aux effets bénéfiques pour le développement durable et aux effets bénéfiques pour l’environnement mondial. </w:t>
      </w:r>
    </w:p>
    <w:p w14:paraId="5E7AE7DD" w14:textId="77777777" w:rsidR="002823CF" w:rsidRPr="009E5E31" w:rsidRDefault="002823CF" w:rsidP="009E5E31">
      <w:pPr>
        <w:tabs>
          <w:tab w:val="left" w:pos="0"/>
        </w:tabs>
        <w:spacing w:after="200" w:line="276" w:lineRule="auto"/>
        <w:jc w:val="both"/>
        <w:rPr>
          <w:rFonts w:eastAsia="MS Mincho"/>
          <w:b/>
          <w:sz w:val="24"/>
          <w:szCs w:val="24"/>
          <w:lang w:eastAsia="fr-FR"/>
        </w:rPr>
      </w:pPr>
      <w:r w:rsidRPr="009E5E31">
        <w:rPr>
          <w:rFonts w:eastAsia="MS Mincho"/>
          <w:b/>
          <w:sz w:val="24"/>
          <w:szCs w:val="24"/>
          <w:lang w:eastAsia="fr-FR"/>
        </w:rPr>
        <w:t xml:space="preserve">iv.   Durabilité </w:t>
      </w:r>
    </w:p>
    <w:p w14:paraId="2C1DEF44" w14:textId="77777777" w:rsidR="002823CF" w:rsidRPr="009E5E31" w:rsidRDefault="002823CF" w:rsidP="00B74794">
      <w:pPr>
        <w:numPr>
          <w:ilvl w:val="0"/>
          <w:numId w:val="13"/>
        </w:numPr>
        <w:spacing w:after="0" w:line="240" w:lineRule="auto"/>
        <w:ind w:left="360"/>
        <w:jc w:val="both"/>
        <w:rPr>
          <w:rFonts w:eastAsia="MS Mincho"/>
          <w:color w:val="000000"/>
          <w:sz w:val="24"/>
          <w:szCs w:val="24"/>
          <w:lang w:eastAsia="fr-FR"/>
        </w:rPr>
      </w:pPr>
      <w:r w:rsidRPr="009E5E31">
        <w:rPr>
          <w:rFonts w:eastAsia="MS Mincho"/>
          <w:color w:val="000000"/>
          <w:sz w:val="24"/>
          <w:szCs w:val="24"/>
          <w:lang w:eastAsia="fr-FR"/>
        </w:rPr>
        <w:t xml:space="preserve">Vérifier si les risques définis dans le Document du projet, l’Examen annuel du projet /PIR et le module ATLAS de gestion des risques sont les plus importants et si les évaluations des risques sont appropriées et à jour. Dans la négative, expliquer pourquoi. </w:t>
      </w:r>
    </w:p>
    <w:p w14:paraId="1370BF59" w14:textId="77777777" w:rsidR="002823CF" w:rsidRPr="009E5E31" w:rsidRDefault="002823CF" w:rsidP="00B74794">
      <w:pPr>
        <w:numPr>
          <w:ilvl w:val="0"/>
          <w:numId w:val="13"/>
        </w:numPr>
        <w:spacing w:after="0" w:line="240" w:lineRule="auto"/>
        <w:ind w:left="360"/>
        <w:jc w:val="both"/>
        <w:rPr>
          <w:rFonts w:eastAsia="MS Mincho"/>
          <w:color w:val="000000"/>
          <w:sz w:val="24"/>
          <w:szCs w:val="24"/>
          <w:lang w:eastAsia="fr-FR"/>
        </w:rPr>
      </w:pPr>
      <w:r w:rsidRPr="009E5E31">
        <w:rPr>
          <w:rFonts w:eastAsia="MS Mincho"/>
          <w:color w:val="000000"/>
          <w:sz w:val="24"/>
          <w:szCs w:val="24"/>
          <w:lang w:eastAsia="fr-FR"/>
        </w:rPr>
        <w:t>En outre, évaluer les risques pour la durabilité dans les catégories suivantes :</w:t>
      </w:r>
    </w:p>
    <w:p w14:paraId="67698349" w14:textId="77777777" w:rsidR="002823CF" w:rsidRPr="009E5E31" w:rsidRDefault="002823CF" w:rsidP="009E5E31">
      <w:pPr>
        <w:spacing w:after="0" w:line="240" w:lineRule="auto"/>
        <w:contextualSpacing/>
        <w:jc w:val="both"/>
        <w:rPr>
          <w:rFonts w:eastAsia="MS Mincho"/>
          <w:color w:val="000000"/>
          <w:sz w:val="24"/>
          <w:szCs w:val="24"/>
          <w:lang w:eastAsia="fr-FR"/>
        </w:rPr>
      </w:pPr>
      <w:r w:rsidRPr="009E5E31">
        <w:rPr>
          <w:rFonts w:eastAsia="MS Mincho"/>
          <w:color w:val="000000"/>
          <w:sz w:val="24"/>
          <w:szCs w:val="24"/>
          <w:u w:val="single"/>
          <w:lang w:eastAsia="fr-FR"/>
        </w:rPr>
        <w:t>Risques financiers pour la durabilité :</w:t>
      </w:r>
      <w:r w:rsidRPr="009E5E31">
        <w:rPr>
          <w:rFonts w:eastAsia="MS Mincho"/>
          <w:color w:val="000000"/>
          <w:sz w:val="24"/>
          <w:szCs w:val="24"/>
          <w:lang w:eastAsia="fr-FR"/>
        </w:rPr>
        <w:t xml:space="preserve"> </w:t>
      </w:r>
    </w:p>
    <w:p w14:paraId="55DE6C13" w14:textId="77777777" w:rsidR="002823CF" w:rsidRPr="009E5E31" w:rsidRDefault="002823CF" w:rsidP="00B74794">
      <w:pPr>
        <w:numPr>
          <w:ilvl w:val="0"/>
          <w:numId w:val="14"/>
        </w:numPr>
        <w:spacing w:after="200" w:line="240" w:lineRule="auto"/>
        <w:ind w:left="360"/>
        <w:contextualSpacing/>
        <w:jc w:val="both"/>
        <w:rPr>
          <w:rFonts w:eastAsia="MS Mincho"/>
          <w:sz w:val="24"/>
          <w:szCs w:val="24"/>
          <w:lang w:eastAsia="fr-FR"/>
        </w:rPr>
      </w:pPr>
      <w:r w:rsidRPr="009E5E31">
        <w:rPr>
          <w:rFonts w:eastAsia="MS Mincho"/>
          <w:sz w:val="24"/>
          <w:szCs w:val="24"/>
          <w:lang w:eastAsia="fr-FR"/>
        </w:rPr>
        <w:t>Quelle est la probabilité qu’il n’y ait pas de ressources financières et économiques disponibles après la fin de l’aide du GEF (considérer que les ressources possibles peuvent provenir de sources multiples, comme les secteurs public et privé, les activités génératrices de revenus, et autres financements pouvant être des ressources financières adaptées à la durabilité des réalisations du projet) ?</w:t>
      </w:r>
    </w:p>
    <w:p w14:paraId="50E4E599" w14:textId="77777777" w:rsidR="002823CF" w:rsidRPr="009E5E31" w:rsidRDefault="002823CF" w:rsidP="009E5E31">
      <w:pPr>
        <w:spacing w:after="0" w:line="240" w:lineRule="auto"/>
        <w:jc w:val="both"/>
        <w:rPr>
          <w:rFonts w:eastAsia="MS Mincho"/>
          <w:color w:val="000000"/>
          <w:sz w:val="24"/>
          <w:szCs w:val="24"/>
          <w:lang w:eastAsia="fr-FR"/>
        </w:rPr>
      </w:pPr>
      <w:r w:rsidRPr="009E5E31">
        <w:rPr>
          <w:rFonts w:eastAsia="MS Mincho"/>
          <w:color w:val="000000"/>
          <w:sz w:val="24"/>
          <w:szCs w:val="24"/>
          <w:u w:val="single"/>
          <w:lang w:eastAsia="fr-FR"/>
        </w:rPr>
        <w:t>Risques socio-économiques pour la durabilité :</w:t>
      </w:r>
      <w:r w:rsidRPr="009E5E31">
        <w:rPr>
          <w:rFonts w:eastAsia="MS Mincho"/>
          <w:color w:val="000000"/>
          <w:sz w:val="24"/>
          <w:szCs w:val="24"/>
          <w:lang w:eastAsia="fr-FR"/>
        </w:rPr>
        <w:t xml:space="preserve"> </w:t>
      </w:r>
    </w:p>
    <w:p w14:paraId="78491078" w14:textId="77777777" w:rsidR="002823CF" w:rsidRPr="009E5E31" w:rsidRDefault="002823CF" w:rsidP="00B74794">
      <w:pPr>
        <w:numPr>
          <w:ilvl w:val="0"/>
          <w:numId w:val="14"/>
        </w:numPr>
        <w:spacing w:after="200" w:line="240" w:lineRule="auto"/>
        <w:ind w:left="360"/>
        <w:jc w:val="both"/>
        <w:rPr>
          <w:rFonts w:eastAsia="MS Mincho"/>
          <w:color w:val="000000"/>
          <w:sz w:val="24"/>
          <w:szCs w:val="24"/>
          <w:lang w:eastAsia="fr-FR"/>
        </w:rPr>
      </w:pPr>
      <w:r w:rsidRPr="009E5E31">
        <w:rPr>
          <w:rFonts w:eastAsia="MS Mincho"/>
          <w:sz w:val="24"/>
          <w:szCs w:val="24"/>
          <w:lang w:eastAsia="fr-FR"/>
        </w:rPr>
        <w:lastRenderedPageBreak/>
        <w:t xml:space="preserve">Existe-t-il des risques sociaux ou politiques susceptibles de menacer la durabilité des réalisations du projet ? Quel est le risque que le niveau d’appropriation par les parties prenantes (y compris par les gouvernements et autres parties prenantes principales) ne soit pas suffisant pour permettre de maintenir les réalisations/bénéfices du projet ? Les différentes parties prenantes principales ont-elles conscience qu’il est dans leur intérêt de maintenir les bénéfices du projet ? La sensibilisation du public/des parties prenantes est-elle suffisante pour appuyer les objectifs à long terme du projet ? L’équipe du projet étaye-t-elle par des documents les enseignements tirés en permanence, et ces documents sont-ils communiqués aux parties concernées, lesquelles pourraient apprendre du projet et potentiellement le reproduire et/ou le reproduire à plus grande échelle à l’avenir </w:t>
      </w:r>
      <w:r w:rsidRPr="009E5E31">
        <w:rPr>
          <w:rFonts w:eastAsia="MS Mincho"/>
          <w:color w:val="000000"/>
          <w:sz w:val="24"/>
          <w:szCs w:val="24"/>
          <w:lang w:eastAsia="fr-FR"/>
        </w:rPr>
        <w:t>?</w:t>
      </w:r>
    </w:p>
    <w:p w14:paraId="2609CF65" w14:textId="77777777" w:rsidR="002823CF" w:rsidRPr="009E5E31" w:rsidRDefault="002823CF" w:rsidP="009E5E31">
      <w:pPr>
        <w:spacing w:after="0" w:line="240" w:lineRule="auto"/>
        <w:jc w:val="both"/>
        <w:rPr>
          <w:rFonts w:eastAsia="MS Mincho"/>
          <w:color w:val="000000"/>
          <w:sz w:val="24"/>
          <w:szCs w:val="24"/>
          <w:u w:val="single"/>
          <w:lang w:eastAsia="fr-FR"/>
        </w:rPr>
      </w:pPr>
      <w:r w:rsidRPr="009E5E31">
        <w:rPr>
          <w:rFonts w:eastAsia="MS Mincho"/>
          <w:color w:val="000000"/>
          <w:sz w:val="24"/>
          <w:szCs w:val="24"/>
          <w:u w:val="single"/>
          <w:lang w:eastAsia="fr-FR"/>
        </w:rPr>
        <w:t xml:space="preserve">Risques liés au cadre institutionnel et à la gouvernance pour la durabilité : </w:t>
      </w:r>
    </w:p>
    <w:p w14:paraId="61661CA6" w14:textId="77777777" w:rsidR="002823CF" w:rsidRPr="009E5E31" w:rsidRDefault="002823CF" w:rsidP="00B74794">
      <w:pPr>
        <w:numPr>
          <w:ilvl w:val="0"/>
          <w:numId w:val="14"/>
        </w:numPr>
        <w:spacing w:after="200" w:line="240" w:lineRule="auto"/>
        <w:ind w:left="360"/>
        <w:jc w:val="both"/>
        <w:rPr>
          <w:rFonts w:eastAsia="MS Mincho"/>
          <w:color w:val="000000"/>
          <w:sz w:val="24"/>
          <w:szCs w:val="24"/>
          <w:lang w:eastAsia="fr-FR"/>
        </w:rPr>
      </w:pPr>
      <w:r w:rsidRPr="009E5E31">
        <w:rPr>
          <w:rFonts w:eastAsia="MS Mincho"/>
          <w:sz w:val="24"/>
          <w:szCs w:val="24"/>
          <w:lang w:eastAsia="fr-FR"/>
        </w:rPr>
        <w:t xml:space="preserve">Les cadres juridiques, les politiques, les structures de gouvernance et les processus présentent-ils des risques qui pourraient menacer la durabilité des bénéfices du projet ? Lors de l’évaluation de ce paramètre, examiner également des systèmes/mécanismes exigés pour la responsabilité, la transparence et le transfert des connaissances techniques sont en place. </w:t>
      </w:r>
    </w:p>
    <w:p w14:paraId="2565E6AC" w14:textId="77777777" w:rsidR="002823CF" w:rsidRPr="009E5E31" w:rsidRDefault="002823CF" w:rsidP="009E5E31">
      <w:pPr>
        <w:spacing w:after="0" w:line="240" w:lineRule="auto"/>
        <w:jc w:val="both"/>
        <w:rPr>
          <w:rFonts w:eastAsia="MS Mincho"/>
          <w:color w:val="000000"/>
          <w:sz w:val="24"/>
          <w:szCs w:val="24"/>
          <w:lang w:eastAsia="fr-FR"/>
        </w:rPr>
      </w:pPr>
      <w:r w:rsidRPr="009E5E31">
        <w:rPr>
          <w:rFonts w:eastAsia="MS Mincho"/>
          <w:color w:val="000000"/>
          <w:sz w:val="24"/>
          <w:szCs w:val="24"/>
          <w:u w:val="single"/>
          <w:lang w:eastAsia="fr-FR"/>
        </w:rPr>
        <w:t>Risques environnementaux pour la durabilité :</w:t>
      </w:r>
      <w:r w:rsidRPr="009E5E31">
        <w:rPr>
          <w:rFonts w:eastAsia="MS Mincho"/>
          <w:color w:val="000000"/>
          <w:sz w:val="24"/>
          <w:szCs w:val="24"/>
          <w:lang w:eastAsia="fr-FR"/>
        </w:rPr>
        <w:t xml:space="preserve"> </w:t>
      </w:r>
    </w:p>
    <w:p w14:paraId="514F0A35" w14:textId="77777777" w:rsidR="002823CF" w:rsidRPr="009E5E31" w:rsidRDefault="002823CF" w:rsidP="00B74794">
      <w:pPr>
        <w:numPr>
          <w:ilvl w:val="0"/>
          <w:numId w:val="14"/>
        </w:numPr>
        <w:spacing w:after="200" w:line="240" w:lineRule="auto"/>
        <w:ind w:left="360"/>
        <w:jc w:val="both"/>
        <w:rPr>
          <w:rFonts w:eastAsia="MS Mincho"/>
          <w:color w:val="000000"/>
          <w:sz w:val="24"/>
          <w:szCs w:val="24"/>
          <w:lang w:eastAsia="fr-FR"/>
        </w:rPr>
      </w:pPr>
      <w:r w:rsidRPr="009E5E31">
        <w:rPr>
          <w:rFonts w:eastAsia="MS Mincho"/>
          <w:sz w:val="24"/>
          <w:szCs w:val="24"/>
          <w:lang w:eastAsia="fr-FR"/>
        </w:rPr>
        <w:t xml:space="preserve">Existe-t-il des risques environnementaux qui pourraient menacer la durabilité des réalisations du projet? </w:t>
      </w:r>
    </w:p>
    <w:p w14:paraId="60477628" w14:textId="77777777" w:rsidR="002823CF" w:rsidRPr="009E5E31" w:rsidRDefault="005A6FBA" w:rsidP="009E5E31">
      <w:pPr>
        <w:spacing w:after="0" w:line="276" w:lineRule="auto"/>
        <w:jc w:val="both"/>
        <w:rPr>
          <w:rFonts w:eastAsia="MS Mincho"/>
          <w:b/>
          <w:sz w:val="24"/>
          <w:szCs w:val="24"/>
          <w:lang w:eastAsia="fr-FR"/>
        </w:rPr>
      </w:pPr>
      <w:r w:rsidRPr="009E5E31">
        <w:rPr>
          <w:rFonts w:eastAsia="MS Mincho"/>
          <w:b/>
          <w:sz w:val="24"/>
          <w:szCs w:val="24"/>
          <w:lang w:eastAsia="fr-FR"/>
        </w:rPr>
        <w:t>Conclusions et recommandations</w:t>
      </w:r>
    </w:p>
    <w:p w14:paraId="308CD3BE" w14:textId="77777777" w:rsidR="002823CF" w:rsidRPr="009E5E31" w:rsidRDefault="002823CF" w:rsidP="009E5E31">
      <w:pPr>
        <w:spacing w:after="0" w:line="276" w:lineRule="auto"/>
        <w:jc w:val="both"/>
        <w:rPr>
          <w:rFonts w:eastAsia="MS Mincho"/>
          <w:sz w:val="24"/>
          <w:szCs w:val="24"/>
          <w:lang w:eastAsia="fr-FR"/>
        </w:rPr>
      </w:pPr>
      <w:r w:rsidRPr="009E5E31">
        <w:rPr>
          <w:rFonts w:eastAsia="MS Mincho"/>
          <w:sz w:val="24"/>
          <w:szCs w:val="24"/>
          <w:lang w:eastAsia="fr-FR"/>
        </w:rPr>
        <w:t>L’équipe chargée de l’examen à mi-parcours inclura un paragraphe dans le rapport, exposant les conclusions fondées sur des données probantes de l’examen à mi-parcours, à la lumière des résultats.</w:t>
      </w:r>
      <w:r w:rsidRPr="009E5E31">
        <w:rPr>
          <w:rFonts w:eastAsia="MS Gothic"/>
          <w:sz w:val="24"/>
          <w:szCs w:val="24"/>
          <w:vertAlign w:val="superscript"/>
          <w:lang w:eastAsia="fr-FR"/>
        </w:rPr>
        <w:footnoteReference w:id="14"/>
      </w:r>
    </w:p>
    <w:p w14:paraId="25A3F97D" w14:textId="77777777" w:rsidR="002823CF" w:rsidRPr="009E5E31" w:rsidRDefault="002823CF" w:rsidP="009E5E31">
      <w:pPr>
        <w:spacing w:after="0" w:line="276" w:lineRule="auto"/>
        <w:jc w:val="both"/>
        <w:rPr>
          <w:rFonts w:eastAsia="MS Mincho"/>
          <w:sz w:val="24"/>
          <w:szCs w:val="24"/>
          <w:lang w:eastAsia="fr-FR"/>
        </w:rPr>
      </w:pPr>
      <w:r w:rsidRPr="009E5E31">
        <w:rPr>
          <w:rFonts w:eastAsia="MS Mincho"/>
          <w:sz w:val="24"/>
          <w:szCs w:val="24"/>
          <w:lang w:eastAsia="fr-FR"/>
        </w:rPr>
        <w:t xml:space="preserve">Des recommandations seront formulées sous forme de propositions succinctes d’interventions fondamentales qui seront spécifiques, mesurables, réalisables et appropriées. Un tableau des recommandations devrait être joint au résumé du rapport. Veuillez consulter les </w:t>
      </w:r>
      <w:r w:rsidRPr="009E5E31">
        <w:rPr>
          <w:rFonts w:eastAsia="MS Mincho"/>
          <w:i/>
          <w:sz w:val="24"/>
          <w:szCs w:val="24"/>
          <w:lang w:eastAsia="fr-FR"/>
        </w:rPr>
        <w:t xml:space="preserve">Directives pour la conduite de l’examen à mi-parcours des projets appuyés par le PNUD et financés par le GEF </w:t>
      </w:r>
      <w:r w:rsidRPr="009E5E31">
        <w:rPr>
          <w:rFonts w:eastAsia="MS Mincho"/>
          <w:sz w:val="24"/>
          <w:szCs w:val="24"/>
          <w:lang w:eastAsia="fr-FR"/>
        </w:rPr>
        <w:t xml:space="preserve">pour obtenir des instructions sur </w:t>
      </w:r>
      <w:r w:rsidR="005A6FBA" w:rsidRPr="009E5E31">
        <w:rPr>
          <w:rFonts w:eastAsia="MS Mincho"/>
          <w:sz w:val="24"/>
          <w:szCs w:val="24"/>
          <w:lang w:eastAsia="fr-FR"/>
        </w:rPr>
        <w:t>le tableau des recommandations.</w:t>
      </w:r>
    </w:p>
    <w:p w14:paraId="1EA7059B" w14:textId="77777777" w:rsidR="002823CF" w:rsidRPr="009E5E31" w:rsidRDefault="002823CF" w:rsidP="009E5E31">
      <w:pPr>
        <w:spacing w:after="0" w:line="276" w:lineRule="auto"/>
        <w:jc w:val="both"/>
        <w:rPr>
          <w:rFonts w:eastAsia="MS Mincho"/>
          <w:sz w:val="24"/>
          <w:szCs w:val="24"/>
          <w:lang w:eastAsia="fr-FR"/>
        </w:rPr>
      </w:pPr>
      <w:r w:rsidRPr="009E5E31">
        <w:rPr>
          <w:rFonts w:eastAsia="MS Mincho"/>
          <w:sz w:val="24"/>
          <w:szCs w:val="24"/>
          <w:lang w:eastAsia="fr-FR"/>
        </w:rPr>
        <w:t xml:space="preserve">L’équipe chargée de l’examen à mi-parcours devra formuler </w:t>
      </w:r>
      <w:r w:rsidR="005A6FBA" w:rsidRPr="009E5E31">
        <w:rPr>
          <w:rFonts w:eastAsia="MS Mincho"/>
          <w:sz w:val="24"/>
          <w:szCs w:val="24"/>
          <w:lang w:eastAsia="fr-FR"/>
        </w:rPr>
        <w:t xml:space="preserve">15 recommandations au maximum. </w:t>
      </w:r>
    </w:p>
    <w:p w14:paraId="088ED2F2" w14:textId="77777777" w:rsidR="002823CF" w:rsidRPr="009E5E31" w:rsidRDefault="005A6FBA"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Évaluation </w:t>
      </w:r>
    </w:p>
    <w:p w14:paraId="6A3F33E7"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sz w:val="24"/>
          <w:szCs w:val="24"/>
          <w:lang w:eastAsia="fr-FR"/>
        </w:rPr>
        <w:t xml:space="preserve">L’équipe chargée de l’examen à mi-parcours communiquera les évaluations faites des résultats du projet et fera une brève description des réalisations associées dans le </w:t>
      </w:r>
      <w:r w:rsidRPr="009E5E31">
        <w:rPr>
          <w:rFonts w:eastAsia="MS Mincho"/>
          <w:i/>
          <w:sz w:val="24"/>
          <w:szCs w:val="24"/>
          <w:lang w:eastAsia="fr-FR"/>
        </w:rPr>
        <w:t xml:space="preserve">Tableau de résumé des évaluations et réalisations </w:t>
      </w:r>
      <w:r w:rsidRPr="009E5E31">
        <w:rPr>
          <w:rFonts w:eastAsia="MS Mincho"/>
          <w:sz w:val="24"/>
          <w:szCs w:val="24"/>
          <w:lang w:eastAsia="fr-FR"/>
        </w:rPr>
        <w:t>dans le résumé du rapport de l’examen à mi-parcours. Voir l’annexe E pour consulter la grille des évaluations. Des évaluations de la stratégie du projet et du projet dans son ensemble ne sont pas exigées.</w:t>
      </w:r>
    </w:p>
    <w:p w14:paraId="15B70248" w14:textId="77777777" w:rsidR="002823CF" w:rsidRPr="009E5E31" w:rsidRDefault="002823CF" w:rsidP="009E5E31">
      <w:pPr>
        <w:spacing w:after="0" w:line="240" w:lineRule="auto"/>
        <w:jc w:val="both"/>
        <w:rPr>
          <w:rFonts w:eastAsia="MS Mincho"/>
          <w:b/>
          <w:sz w:val="24"/>
          <w:szCs w:val="24"/>
          <w:lang w:eastAsia="fr-FR"/>
        </w:rPr>
      </w:pPr>
    </w:p>
    <w:p w14:paraId="28DF4412" w14:textId="77777777" w:rsidR="002823CF" w:rsidRPr="009E5E31" w:rsidRDefault="002823CF" w:rsidP="009E5E31">
      <w:pPr>
        <w:keepNext/>
        <w:spacing w:after="0" w:line="240" w:lineRule="auto"/>
        <w:jc w:val="both"/>
        <w:rPr>
          <w:rFonts w:eastAsia="MS Mincho"/>
          <w:b/>
          <w:bCs/>
          <w:sz w:val="24"/>
          <w:szCs w:val="24"/>
          <w:lang w:eastAsia="fr-FR"/>
        </w:rPr>
      </w:pPr>
      <w:r w:rsidRPr="009E5E31">
        <w:rPr>
          <w:rFonts w:eastAsia="MS Mincho"/>
          <w:b/>
          <w:bCs/>
          <w:sz w:val="24"/>
          <w:szCs w:val="24"/>
          <w:lang w:eastAsia="fr-FR"/>
        </w:rPr>
        <w:t xml:space="preserve">Tableau de résumé de l’évaluation et des réalisations de l’examen à mi-parcours du Projet de Renforcement de l’information climatique et systèmes d’alerte précoce pour un </w:t>
      </w:r>
      <w:r w:rsidRPr="009E5E31">
        <w:rPr>
          <w:rFonts w:eastAsia="MS Mincho"/>
          <w:b/>
          <w:bCs/>
          <w:sz w:val="24"/>
          <w:szCs w:val="24"/>
          <w:lang w:eastAsia="fr-FR"/>
        </w:rPr>
        <w:lastRenderedPageBreak/>
        <w:t>développement résilient en Afrique et adaptation aux changements climatiques au Bénin (SAP-Bénin)</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68"/>
        <w:gridCol w:w="5760"/>
      </w:tblGrid>
      <w:tr w:rsidR="002823CF" w:rsidRPr="009E5E31" w14:paraId="0F7E8F36" w14:textId="77777777" w:rsidTr="003C5D5D">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14:paraId="18433E0F" w14:textId="77777777" w:rsidR="002823CF" w:rsidRPr="009E5E31" w:rsidRDefault="002823CF" w:rsidP="009E5E31">
            <w:pPr>
              <w:spacing w:after="0" w:line="240" w:lineRule="auto"/>
              <w:jc w:val="both"/>
              <w:rPr>
                <w:rFonts w:eastAsia="MS Mincho"/>
                <w:b/>
                <w:color w:val="FFFFFF"/>
                <w:sz w:val="24"/>
                <w:szCs w:val="24"/>
                <w:lang w:eastAsia="fr-FR"/>
              </w:rPr>
            </w:pPr>
            <w:r w:rsidRPr="009E5E31">
              <w:rPr>
                <w:rFonts w:eastAsia="MS Mincho"/>
                <w:b/>
                <w:color w:val="FFFFFF"/>
                <w:sz w:val="24"/>
                <w:szCs w:val="24"/>
                <w:lang w:eastAsia="fr-FR"/>
              </w:rPr>
              <w:t>Evaluation</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14:paraId="66B07EEB" w14:textId="77777777" w:rsidR="002823CF" w:rsidRPr="009E5E31" w:rsidRDefault="002823CF" w:rsidP="009E5E31">
            <w:pPr>
              <w:spacing w:after="0" w:line="240" w:lineRule="auto"/>
              <w:jc w:val="both"/>
              <w:rPr>
                <w:rFonts w:eastAsia="MS Mincho"/>
                <w:b/>
                <w:color w:val="FFFFFF"/>
                <w:sz w:val="24"/>
                <w:szCs w:val="24"/>
                <w:lang w:eastAsia="fr-FR"/>
              </w:rPr>
            </w:pPr>
            <w:r w:rsidRPr="009E5E31">
              <w:rPr>
                <w:rFonts w:eastAsia="MS Mincho"/>
                <w:b/>
                <w:color w:val="FFFFFF"/>
                <w:sz w:val="24"/>
                <w:szCs w:val="24"/>
                <w:lang w:eastAsia="fr-FR"/>
              </w:rPr>
              <w:t>Evaluation examen à mi-parcours</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14:paraId="1C01E36D" w14:textId="77777777" w:rsidR="002823CF" w:rsidRPr="009E5E31" w:rsidRDefault="002823CF" w:rsidP="009E5E31">
            <w:pPr>
              <w:spacing w:after="0" w:line="240" w:lineRule="auto"/>
              <w:jc w:val="both"/>
              <w:rPr>
                <w:rFonts w:eastAsia="MS Mincho"/>
                <w:b/>
                <w:color w:val="FFFFFF"/>
                <w:sz w:val="24"/>
                <w:szCs w:val="24"/>
                <w:lang w:eastAsia="fr-FR"/>
              </w:rPr>
            </w:pPr>
            <w:r w:rsidRPr="009E5E31">
              <w:rPr>
                <w:rFonts w:eastAsia="MS Mincho"/>
                <w:b/>
                <w:color w:val="FFFFFF"/>
                <w:sz w:val="24"/>
                <w:szCs w:val="24"/>
                <w:lang w:eastAsia="fr-FR"/>
              </w:rPr>
              <w:t>Description de la réalisation</w:t>
            </w:r>
          </w:p>
        </w:tc>
      </w:tr>
      <w:tr w:rsidR="002823CF" w:rsidRPr="009E5E31" w14:paraId="3AEC73BF" w14:textId="77777777" w:rsidTr="003C5D5D">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0548D074"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Stratégie du projet </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571B0B4"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N/A</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0594DCEF"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7591AB88" w14:textId="77777777" w:rsidTr="003C5D5D">
        <w:trPr>
          <w:cantSplit/>
          <w:trHeight w:val="104"/>
        </w:trPr>
        <w:tc>
          <w:tcPr>
            <w:tcW w:w="1722" w:type="dxa"/>
            <w:vMerge w:val="restart"/>
            <w:tcBorders>
              <w:top w:val="single" w:sz="4" w:space="0" w:color="auto"/>
              <w:left w:val="single" w:sz="4" w:space="0" w:color="auto"/>
              <w:right w:val="single" w:sz="4" w:space="0" w:color="auto"/>
            </w:tcBorders>
            <w:shd w:val="clear" w:color="auto" w:fill="auto"/>
          </w:tcPr>
          <w:p w14:paraId="1C2145B3"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Progrès accomplis vers la réalisation des résultats </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37B994D"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Evaluation de la réalisation de l’objectif : (sur une échelle à 6 niveaux)</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77B4FE6E"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7200319A" w14:textId="77777777" w:rsidTr="003C5D5D">
        <w:trPr>
          <w:cantSplit/>
          <w:trHeight w:val="104"/>
        </w:trPr>
        <w:tc>
          <w:tcPr>
            <w:tcW w:w="1722" w:type="dxa"/>
            <w:vMerge/>
            <w:tcBorders>
              <w:left w:val="single" w:sz="4" w:space="0" w:color="auto"/>
              <w:right w:val="single" w:sz="4" w:space="0" w:color="auto"/>
            </w:tcBorders>
            <w:shd w:val="clear" w:color="auto" w:fill="auto"/>
          </w:tcPr>
          <w:p w14:paraId="706E7E0F" w14:textId="77777777" w:rsidR="002823CF" w:rsidRPr="009E5E31" w:rsidRDefault="002823CF" w:rsidP="009E5E31">
            <w:pPr>
              <w:spacing w:after="0" w:line="240" w:lineRule="auto"/>
              <w:jc w:val="both"/>
              <w:rPr>
                <w:rFonts w:eastAsia="MS Mincho"/>
                <w:b/>
                <w:sz w:val="24"/>
                <w:szCs w:val="24"/>
                <w:lang w:eastAsia="fr-F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9E6F6D1"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Réalisation 1 </w:t>
            </w:r>
          </w:p>
          <w:p w14:paraId="0C978306"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Evaluation de la réalisation : (sur une échelle à 6 niveaux)</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B8A4184"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60A40244" w14:textId="77777777" w:rsidTr="003C5D5D">
        <w:trPr>
          <w:cantSplit/>
          <w:trHeight w:val="103"/>
        </w:trPr>
        <w:tc>
          <w:tcPr>
            <w:tcW w:w="1722" w:type="dxa"/>
            <w:vMerge/>
            <w:tcBorders>
              <w:left w:val="single" w:sz="4" w:space="0" w:color="auto"/>
              <w:right w:val="single" w:sz="4" w:space="0" w:color="auto"/>
            </w:tcBorders>
            <w:shd w:val="clear" w:color="auto" w:fill="auto"/>
          </w:tcPr>
          <w:p w14:paraId="0C7BDA2F" w14:textId="77777777" w:rsidR="002823CF" w:rsidRPr="009E5E31" w:rsidRDefault="002823CF" w:rsidP="009E5E31">
            <w:pPr>
              <w:spacing w:after="0" w:line="240" w:lineRule="auto"/>
              <w:jc w:val="both"/>
              <w:rPr>
                <w:rFonts w:eastAsia="MS Mincho"/>
                <w:b/>
                <w:sz w:val="24"/>
                <w:szCs w:val="24"/>
                <w:lang w:eastAsia="fr-F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066DECA8"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Réalisation  2  Evaluation de la  réalisation : (sur une  échelle à 6 niveaux)</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21CA99F"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750C0DFB" w14:textId="77777777" w:rsidTr="003C5D5D">
        <w:trPr>
          <w:cantSplit/>
          <w:trHeight w:val="103"/>
        </w:trPr>
        <w:tc>
          <w:tcPr>
            <w:tcW w:w="1722" w:type="dxa"/>
            <w:vMerge/>
            <w:tcBorders>
              <w:left w:val="single" w:sz="4" w:space="0" w:color="auto"/>
              <w:right w:val="single" w:sz="4" w:space="0" w:color="auto"/>
            </w:tcBorders>
            <w:shd w:val="clear" w:color="auto" w:fill="auto"/>
          </w:tcPr>
          <w:p w14:paraId="0EF7CBD0" w14:textId="77777777" w:rsidR="002823CF" w:rsidRPr="009E5E31" w:rsidRDefault="002823CF" w:rsidP="009E5E31">
            <w:pPr>
              <w:spacing w:after="0" w:line="240" w:lineRule="auto"/>
              <w:jc w:val="both"/>
              <w:rPr>
                <w:rFonts w:eastAsia="MS Mincho"/>
                <w:b/>
                <w:sz w:val="24"/>
                <w:szCs w:val="24"/>
                <w:lang w:eastAsia="fr-F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352AD9F"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Réalisation  3  Evaluation de la  réalisation : (sur une  échelle à 6 niveaux)</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5DB9C68"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035AB781" w14:textId="77777777" w:rsidTr="003C5D5D">
        <w:trPr>
          <w:cantSplit/>
          <w:trHeight w:val="103"/>
        </w:trPr>
        <w:tc>
          <w:tcPr>
            <w:tcW w:w="1722" w:type="dxa"/>
            <w:vMerge/>
            <w:tcBorders>
              <w:left w:val="single" w:sz="4" w:space="0" w:color="auto"/>
              <w:bottom w:val="single" w:sz="4" w:space="0" w:color="auto"/>
              <w:right w:val="single" w:sz="4" w:space="0" w:color="auto"/>
            </w:tcBorders>
            <w:shd w:val="clear" w:color="auto" w:fill="auto"/>
          </w:tcPr>
          <w:p w14:paraId="6A814BF8" w14:textId="77777777" w:rsidR="002823CF" w:rsidRPr="009E5E31" w:rsidRDefault="002823CF" w:rsidP="009E5E31">
            <w:pPr>
              <w:spacing w:after="0" w:line="240" w:lineRule="auto"/>
              <w:jc w:val="both"/>
              <w:rPr>
                <w:rFonts w:eastAsia="MS Mincho"/>
                <w:b/>
                <w:sz w:val="24"/>
                <w:szCs w:val="24"/>
                <w:lang w:eastAsia="fr-F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D4C579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Etc.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74C9F8CD"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5BBFEB28" w14:textId="77777777" w:rsidTr="003C5D5D">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4A3E7A0C"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Mise en œuvre du projet et gestion réactive </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9DD0250"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(sur une  échelle à 6 niveaux)</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0EAE9CBE" w14:textId="77777777" w:rsidR="002823CF" w:rsidRPr="009E5E31" w:rsidRDefault="002823CF" w:rsidP="009E5E31">
            <w:pPr>
              <w:spacing w:after="0" w:line="240" w:lineRule="auto"/>
              <w:jc w:val="both"/>
              <w:rPr>
                <w:rFonts w:eastAsia="MS Mincho"/>
                <w:sz w:val="24"/>
                <w:szCs w:val="24"/>
                <w:lang w:eastAsia="fr-FR"/>
              </w:rPr>
            </w:pPr>
          </w:p>
        </w:tc>
      </w:tr>
      <w:tr w:rsidR="002823CF" w:rsidRPr="009E5E31" w14:paraId="7A86C9D1" w14:textId="77777777" w:rsidTr="003C5D5D">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6CAD37F8"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Durabilité</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C490826"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(sur une échelle de 4 points)</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8CA78BE" w14:textId="77777777" w:rsidR="002823CF" w:rsidRPr="009E5E31" w:rsidRDefault="002823CF" w:rsidP="009E5E31">
            <w:pPr>
              <w:spacing w:after="0" w:line="240" w:lineRule="auto"/>
              <w:jc w:val="both"/>
              <w:rPr>
                <w:rFonts w:eastAsia="MS Mincho"/>
                <w:sz w:val="24"/>
                <w:szCs w:val="24"/>
                <w:lang w:eastAsia="fr-FR"/>
              </w:rPr>
            </w:pPr>
          </w:p>
        </w:tc>
      </w:tr>
    </w:tbl>
    <w:p w14:paraId="1FF94AFE" w14:textId="77777777" w:rsidR="002823CF" w:rsidRPr="009E5E31" w:rsidRDefault="002823CF" w:rsidP="009E5E31">
      <w:pPr>
        <w:spacing w:after="0" w:line="276" w:lineRule="auto"/>
        <w:jc w:val="both"/>
        <w:rPr>
          <w:rFonts w:eastAsia="MS Mincho"/>
          <w:sz w:val="24"/>
          <w:szCs w:val="24"/>
          <w:lang w:eastAsia="fr-FR"/>
        </w:rPr>
      </w:pPr>
    </w:p>
    <w:p w14:paraId="39BEB3B0" w14:textId="77777777" w:rsidR="002823CF" w:rsidRPr="009E5E31" w:rsidRDefault="002823CF" w:rsidP="00B74794">
      <w:pPr>
        <w:numPr>
          <w:ilvl w:val="0"/>
          <w:numId w:val="2"/>
        </w:numPr>
        <w:spacing w:after="200" w:line="276" w:lineRule="auto"/>
        <w:contextualSpacing/>
        <w:jc w:val="both"/>
        <w:rPr>
          <w:rFonts w:eastAsia="MS Mincho"/>
          <w:b/>
          <w:sz w:val="24"/>
          <w:szCs w:val="24"/>
          <w:lang w:eastAsia="fr-FR"/>
        </w:rPr>
      </w:pPr>
      <w:r w:rsidRPr="009E5E31">
        <w:rPr>
          <w:rFonts w:eastAsia="MS Mincho"/>
          <w:b/>
          <w:sz w:val="24"/>
          <w:szCs w:val="24"/>
          <w:lang w:eastAsia="fr-FR"/>
        </w:rPr>
        <w:t>CALENDRIER</w:t>
      </w:r>
    </w:p>
    <w:p w14:paraId="6400305E" w14:textId="77777777" w:rsidR="002823CF" w:rsidRPr="009E5E31" w:rsidRDefault="002823CF" w:rsidP="009E5E31">
      <w:pPr>
        <w:spacing w:after="0" w:line="240" w:lineRule="auto"/>
        <w:jc w:val="both"/>
        <w:rPr>
          <w:rFonts w:eastAsia="MS Mincho"/>
          <w:bCs/>
          <w:sz w:val="24"/>
          <w:szCs w:val="24"/>
          <w:lang w:eastAsia="fr-FR"/>
        </w:rPr>
      </w:pPr>
    </w:p>
    <w:p w14:paraId="764C6049"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La durée totale de l’examen à mi-parcours sera </w:t>
      </w:r>
      <w:r w:rsidRPr="009E5E31">
        <w:rPr>
          <w:rFonts w:eastAsia="MS Mincho"/>
          <w:bCs/>
          <w:i/>
          <w:sz w:val="24"/>
          <w:szCs w:val="24"/>
          <w:highlight w:val="lightGray"/>
          <w:lang w:eastAsia="fr-FR"/>
        </w:rPr>
        <w:t>30 jours</w:t>
      </w:r>
      <w:r w:rsidRPr="009E5E31">
        <w:rPr>
          <w:rFonts w:eastAsia="MS Mincho"/>
          <w:bCs/>
          <w:sz w:val="24"/>
          <w:szCs w:val="24"/>
          <w:lang w:eastAsia="fr-FR"/>
        </w:rPr>
        <w:t xml:space="preserve"> environ pendant </w:t>
      </w:r>
      <w:r w:rsidRPr="009E5E31">
        <w:rPr>
          <w:rFonts w:eastAsia="MS Mincho"/>
          <w:bCs/>
          <w:i/>
          <w:sz w:val="24"/>
          <w:szCs w:val="24"/>
          <w:highlight w:val="lightGray"/>
          <w:lang w:eastAsia="fr-FR"/>
        </w:rPr>
        <w:t>10 semaines</w:t>
      </w:r>
      <w:r w:rsidRPr="009E5E31">
        <w:rPr>
          <w:rFonts w:eastAsia="MS Mincho"/>
          <w:bCs/>
          <w:sz w:val="24"/>
          <w:szCs w:val="24"/>
          <w:lang w:eastAsia="fr-FR"/>
        </w:rPr>
        <w:t xml:space="preserve"> à compter de 15 Novembre 2015, et n’excédera pas cinq mois après le recrutement des consultants. Le calendrier provisoire de l’examen à mi-parcours est le suivant : </w:t>
      </w:r>
    </w:p>
    <w:p w14:paraId="6B16BE10" w14:textId="77777777" w:rsidR="002823CF" w:rsidRPr="009E5E31" w:rsidRDefault="002823CF" w:rsidP="009E5E31">
      <w:pPr>
        <w:spacing w:after="0" w:line="240" w:lineRule="auto"/>
        <w:jc w:val="both"/>
        <w:rPr>
          <w:rFonts w:eastAsia="MS Mincho"/>
          <w:bCs/>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32"/>
      </w:tblGrid>
      <w:tr w:rsidR="002823CF" w:rsidRPr="009E5E31" w14:paraId="1C808861" w14:textId="77777777" w:rsidTr="003C5D5D">
        <w:trPr>
          <w:jc w:val="center"/>
        </w:trPr>
        <w:tc>
          <w:tcPr>
            <w:tcW w:w="1951" w:type="dxa"/>
            <w:shd w:val="clear" w:color="auto" w:fill="D9D9D9"/>
          </w:tcPr>
          <w:p w14:paraId="62865B3B" w14:textId="77777777" w:rsidR="002823CF" w:rsidRPr="009E5E31" w:rsidRDefault="002823CF" w:rsidP="009E5E31">
            <w:pPr>
              <w:spacing w:after="0" w:line="240" w:lineRule="auto"/>
              <w:jc w:val="both"/>
              <w:rPr>
                <w:rFonts w:eastAsia="MS Mincho"/>
                <w:b/>
                <w:bCs/>
                <w:sz w:val="24"/>
                <w:szCs w:val="24"/>
                <w:lang w:val="en-US" w:eastAsia="fr-FR"/>
              </w:rPr>
            </w:pPr>
            <w:r w:rsidRPr="009E5E31">
              <w:rPr>
                <w:rFonts w:eastAsia="MS Mincho"/>
                <w:b/>
                <w:bCs/>
                <w:sz w:val="24"/>
                <w:szCs w:val="24"/>
                <w:lang w:eastAsia="fr-FR"/>
              </w:rPr>
              <w:t>CALENDRIER</w:t>
            </w:r>
          </w:p>
        </w:tc>
        <w:tc>
          <w:tcPr>
            <w:tcW w:w="7132" w:type="dxa"/>
            <w:shd w:val="clear" w:color="auto" w:fill="D9D9D9"/>
          </w:tcPr>
          <w:p w14:paraId="5766C42B"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ACTIVITÉ</w:t>
            </w:r>
          </w:p>
        </w:tc>
      </w:tr>
      <w:tr w:rsidR="002823CF" w:rsidRPr="009E5E31" w14:paraId="66FF3108" w14:textId="77777777" w:rsidTr="003C5D5D">
        <w:trPr>
          <w:jc w:val="center"/>
        </w:trPr>
        <w:tc>
          <w:tcPr>
            <w:tcW w:w="1951" w:type="dxa"/>
            <w:shd w:val="clear" w:color="auto" w:fill="auto"/>
          </w:tcPr>
          <w:p w14:paraId="09FCB427"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9 octobre 2015</w:t>
            </w:r>
          </w:p>
        </w:tc>
        <w:tc>
          <w:tcPr>
            <w:tcW w:w="7132" w:type="dxa"/>
            <w:shd w:val="clear" w:color="auto" w:fill="auto"/>
          </w:tcPr>
          <w:p w14:paraId="3E97F783"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Clôture des candidatures </w:t>
            </w:r>
          </w:p>
        </w:tc>
      </w:tr>
      <w:tr w:rsidR="002823CF" w:rsidRPr="009E5E31" w14:paraId="52E2AD26" w14:textId="77777777" w:rsidTr="003C5D5D">
        <w:trPr>
          <w:jc w:val="center"/>
        </w:trPr>
        <w:tc>
          <w:tcPr>
            <w:tcW w:w="1951" w:type="dxa"/>
            <w:shd w:val="clear" w:color="auto" w:fill="auto"/>
          </w:tcPr>
          <w:p w14:paraId="6708F4F1"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23 octobre 2015</w:t>
            </w:r>
          </w:p>
        </w:tc>
        <w:tc>
          <w:tcPr>
            <w:tcW w:w="7132" w:type="dxa"/>
            <w:shd w:val="clear" w:color="auto" w:fill="auto"/>
          </w:tcPr>
          <w:p w14:paraId="5DA9B71D"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Sélection de l’équipe chargée de l’examen à mi-parcours </w:t>
            </w:r>
          </w:p>
        </w:tc>
      </w:tr>
      <w:tr w:rsidR="002823CF" w:rsidRPr="009E5E31" w14:paraId="6848ADDD" w14:textId="77777777" w:rsidTr="003C5D5D">
        <w:trPr>
          <w:jc w:val="center"/>
        </w:trPr>
        <w:tc>
          <w:tcPr>
            <w:tcW w:w="1951" w:type="dxa"/>
            <w:shd w:val="clear" w:color="auto" w:fill="auto"/>
          </w:tcPr>
          <w:p w14:paraId="5D196DEF"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30 octobre 2015</w:t>
            </w:r>
          </w:p>
        </w:tc>
        <w:tc>
          <w:tcPr>
            <w:tcW w:w="7132" w:type="dxa"/>
            <w:shd w:val="clear" w:color="auto" w:fill="auto"/>
          </w:tcPr>
          <w:p w14:paraId="339B4F94"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Préparation de l’équipe (remise des Documents de projet)</w:t>
            </w:r>
          </w:p>
        </w:tc>
      </w:tr>
      <w:tr w:rsidR="002823CF" w:rsidRPr="009E5E31" w14:paraId="1275B629" w14:textId="77777777" w:rsidTr="003C5D5D">
        <w:trPr>
          <w:jc w:val="center"/>
        </w:trPr>
        <w:tc>
          <w:tcPr>
            <w:tcW w:w="1951" w:type="dxa"/>
            <w:shd w:val="clear" w:color="auto" w:fill="auto"/>
          </w:tcPr>
          <w:p w14:paraId="4742F3F7"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 xml:space="preserve">2-4 novembre </w:t>
            </w:r>
            <w:r w:rsidRPr="009E5E31">
              <w:rPr>
                <w:rFonts w:eastAsia="MS Mincho"/>
                <w:bCs/>
                <w:i/>
                <w:sz w:val="24"/>
                <w:szCs w:val="24"/>
                <w:lang w:eastAsia="fr-FR"/>
              </w:rPr>
              <w:lastRenderedPageBreak/>
              <w:t>2015 (3 jours)</w:t>
            </w:r>
          </w:p>
        </w:tc>
        <w:tc>
          <w:tcPr>
            <w:tcW w:w="7132" w:type="dxa"/>
            <w:shd w:val="clear" w:color="auto" w:fill="auto"/>
          </w:tcPr>
          <w:p w14:paraId="6E962E28"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lastRenderedPageBreak/>
              <w:t xml:space="preserve">Examen des documents et préparation du Rapport initial d’examen à </w:t>
            </w:r>
            <w:r w:rsidRPr="009E5E31">
              <w:rPr>
                <w:rFonts w:eastAsia="MS Mincho"/>
                <w:bCs/>
                <w:sz w:val="24"/>
                <w:szCs w:val="24"/>
                <w:lang w:eastAsia="fr-FR"/>
              </w:rPr>
              <w:lastRenderedPageBreak/>
              <w:t xml:space="preserve">mi-parcours </w:t>
            </w:r>
          </w:p>
        </w:tc>
      </w:tr>
      <w:tr w:rsidR="002823CF" w:rsidRPr="009E5E31" w14:paraId="09D76AE9" w14:textId="77777777" w:rsidTr="003C5D5D">
        <w:trPr>
          <w:jc w:val="center"/>
        </w:trPr>
        <w:tc>
          <w:tcPr>
            <w:tcW w:w="1951" w:type="dxa"/>
            <w:shd w:val="clear" w:color="auto" w:fill="auto"/>
          </w:tcPr>
          <w:p w14:paraId="48D9FFA9"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lastRenderedPageBreak/>
              <w:t>9-11 novembre 2015 (3 jours)</w:t>
            </w:r>
          </w:p>
        </w:tc>
        <w:tc>
          <w:tcPr>
            <w:tcW w:w="7132" w:type="dxa"/>
            <w:shd w:val="clear" w:color="auto" w:fill="auto"/>
          </w:tcPr>
          <w:p w14:paraId="6E31DC25"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Finalisation et</w:t>
            </w:r>
            <w:r w:rsidRPr="009E5E31">
              <w:rPr>
                <w:rFonts w:eastAsia="MS Mincho"/>
                <w:bCs/>
                <w:i/>
                <w:sz w:val="24"/>
                <w:szCs w:val="24"/>
                <w:lang w:eastAsia="fr-FR"/>
              </w:rPr>
              <w:t xml:space="preserve"> </w:t>
            </w:r>
            <w:r w:rsidRPr="009E5E31">
              <w:rPr>
                <w:rFonts w:eastAsia="MS Mincho"/>
                <w:bCs/>
                <w:sz w:val="24"/>
                <w:szCs w:val="24"/>
                <w:lang w:eastAsia="fr-FR"/>
              </w:rPr>
              <w:t xml:space="preserve">validation du Rapport d’initiation de l’examen à mi-parcours- au plus tard au début de la mission pour l’examen à mi-parcours </w:t>
            </w:r>
          </w:p>
        </w:tc>
      </w:tr>
      <w:tr w:rsidR="002823CF" w:rsidRPr="009E5E31" w14:paraId="7373A13E" w14:textId="77777777" w:rsidTr="003C5D5D">
        <w:trPr>
          <w:jc w:val="center"/>
        </w:trPr>
        <w:tc>
          <w:tcPr>
            <w:tcW w:w="1951" w:type="dxa"/>
            <w:shd w:val="clear" w:color="auto" w:fill="auto"/>
          </w:tcPr>
          <w:p w14:paraId="282D1CAD"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16-26 novembre 2015 (10 jours)</w:t>
            </w:r>
          </w:p>
        </w:tc>
        <w:tc>
          <w:tcPr>
            <w:tcW w:w="7132" w:type="dxa"/>
            <w:shd w:val="clear" w:color="auto" w:fill="auto"/>
          </w:tcPr>
          <w:p w14:paraId="65B1DCE1"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Mission pour l’examen à mi-parcours : réunions avec les parties prenantes, entretiens, visites sur le terrain </w:t>
            </w:r>
          </w:p>
        </w:tc>
      </w:tr>
      <w:tr w:rsidR="002823CF" w:rsidRPr="009E5E31" w14:paraId="64712FBF" w14:textId="77777777" w:rsidTr="003C5D5D">
        <w:trPr>
          <w:jc w:val="center"/>
        </w:trPr>
        <w:tc>
          <w:tcPr>
            <w:tcW w:w="1951" w:type="dxa"/>
            <w:shd w:val="clear" w:color="auto" w:fill="auto"/>
          </w:tcPr>
          <w:p w14:paraId="35FDAAE1"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27 novembre 2015</w:t>
            </w:r>
          </w:p>
        </w:tc>
        <w:tc>
          <w:tcPr>
            <w:tcW w:w="7132" w:type="dxa"/>
            <w:shd w:val="clear" w:color="auto" w:fill="auto"/>
          </w:tcPr>
          <w:p w14:paraId="5F914E2E"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Réunion de synthèse de la mission et présentation des premières conclusions - au plus tôt à la fin de la mission pour l’examen à mi-parcours </w:t>
            </w:r>
          </w:p>
        </w:tc>
      </w:tr>
      <w:tr w:rsidR="002823CF" w:rsidRPr="009E5E31" w14:paraId="5DDD83F5" w14:textId="77777777" w:rsidTr="003C5D5D">
        <w:trPr>
          <w:jc w:val="center"/>
        </w:trPr>
        <w:tc>
          <w:tcPr>
            <w:tcW w:w="1951" w:type="dxa"/>
            <w:shd w:val="clear" w:color="auto" w:fill="auto"/>
          </w:tcPr>
          <w:p w14:paraId="6541A7F2"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30 novembre au 4 décembre 2015 (5 jours)</w:t>
            </w:r>
          </w:p>
        </w:tc>
        <w:tc>
          <w:tcPr>
            <w:tcW w:w="7132" w:type="dxa"/>
            <w:shd w:val="clear" w:color="auto" w:fill="auto"/>
          </w:tcPr>
          <w:p w14:paraId="22D4EEE5"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Préparation du projet de rapport </w:t>
            </w:r>
          </w:p>
        </w:tc>
      </w:tr>
      <w:tr w:rsidR="002823CF" w:rsidRPr="009E5E31" w14:paraId="6B3E1215" w14:textId="77777777" w:rsidTr="003C5D5D">
        <w:trPr>
          <w:jc w:val="center"/>
        </w:trPr>
        <w:tc>
          <w:tcPr>
            <w:tcW w:w="1951" w:type="dxa"/>
            <w:shd w:val="clear" w:color="auto" w:fill="auto"/>
          </w:tcPr>
          <w:p w14:paraId="161C33C2"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28-30 décembre 2015 (3 jours)</w:t>
            </w:r>
          </w:p>
        </w:tc>
        <w:tc>
          <w:tcPr>
            <w:tcW w:w="7132" w:type="dxa"/>
            <w:shd w:val="clear" w:color="auto" w:fill="auto"/>
          </w:tcPr>
          <w:p w14:paraId="52FA6694"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Incorporer un système de renvoi aux documents du retour d’information dans le projet de rapport/finalisation du rapport d’examen à mi-parcours  </w:t>
            </w:r>
          </w:p>
        </w:tc>
      </w:tr>
      <w:tr w:rsidR="002823CF" w:rsidRPr="009E5E31" w14:paraId="6705E5F7" w14:textId="77777777" w:rsidTr="003C5D5D">
        <w:trPr>
          <w:jc w:val="center"/>
        </w:trPr>
        <w:tc>
          <w:tcPr>
            <w:tcW w:w="1951" w:type="dxa"/>
            <w:shd w:val="clear" w:color="auto" w:fill="auto"/>
          </w:tcPr>
          <w:p w14:paraId="4748930F"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4-15 janvier 2016</w:t>
            </w:r>
          </w:p>
        </w:tc>
        <w:tc>
          <w:tcPr>
            <w:tcW w:w="7132" w:type="dxa"/>
            <w:shd w:val="clear" w:color="auto" w:fill="auto"/>
          </w:tcPr>
          <w:p w14:paraId="463E81C9"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Préparation et publication d’une réponse de la direction </w:t>
            </w:r>
          </w:p>
        </w:tc>
      </w:tr>
      <w:tr w:rsidR="002823CF" w:rsidRPr="009E5E31" w14:paraId="41C9A47E" w14:textId="77777777" w:rsidTr="003C5D5D">
        <w:trPr>
          <w:jc w:val="center"/>
        </w:trPr>
        <w:tc>
          <w:tcPr>
            <w:tcW w:w="1951" w:type="dxa"/>
            <w:shd w:val="clear" w:color="auto" w:fill="auto"/>
          </w:tcPr>
          <w:p w14:paraId="68542EC9"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20 janvier 2015</w:t>
            </w:r>
          </w:p>
        </w:tc>
        <w:tc>
          <w:tcPr>
            <w:tcW w:w="7132" w:type="dxa"/>
            <w:shd w:val="clear" w:color="auto" w:fill="auto"/>
          </w:tcPr>
          <w:p w14:paraId="0093D11B"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highlight w:val="lightGray"/>
                <w:lang w:eastAsia="fr-FR"/>
              </w:rPr>
              <w:t>(Facultatif)</w:t>
            </w:r>
            <w:r w:rsidRPr="009E5E31">
              <w:rPr>
                <w:rFonts w:eastAsia="MS Mincho"/>
                <w:bCs/>
                <w:i/>
                <w:sz w:val="24"/>
                <w:szCs w:val="24"/>
                <w:lang w:eastAsia="fr-FR"/>
              </w:rPr>
              <w:t xml:space="preserve"> </w:t>
            </w:r>
            <w:r w:rsidRPr="009E5E31">
              <w:rPr>
                <w:rFonts w:eastAsia="MS Mincho"/>
                <w:bCs/>
                <w:sz w:val="24"/>
                <w:szCs w:val="24"/>
                <w:lang w:eastAsia="fr-FR"/>
              </w:rPr>
              <w:t>organisation d’un atelier avec les parties prenantes (pas obligatoire pour l’équipe chargée de l’examen à mi-parcours)</w:t>
            </w:r>
          </w:p>
        </w:tc>
      </w:tr>
      <w:tr w:rsidR="002823CF" w:rsidRPr="009E5E31" w14:paraId="4498D84D" w14:textId="77777777" w:rsidTr="003C5D5D">
        <w:trPr>
          <w:jc w:val="center"/>
        </w:trPr>
        <w:tc>
          <w:tcPr>
            <w:tcW w:w="1951" w:type="dxa"/>
            <w:shd w:val="clear" w:color="auto" w:fill="auto"/>
          </w:tcPr>
          <w:p w14:paraId="6FB84BA4" w14:textId="77777777" w:rsidR="002823CF" w:rsidRPr="009E5E31" w:rsidRDefault="002823CF" w:rsidP="009E5E31">
            <w:pPr>
              <w:spacing w:after="0" w:line="240" w:lineRule="auto"/>
              <w:jc w:val="both"/>
              <w:rPr>
                <w:rFonts w:eastAsia="MS Mincho"/>
                <w:bCs/>
                <w:i/>
                <w:sz w:val="24"/>
                <w:szCs w:val="24"/>
                <w:lang w:eastAsia="fr-FR"/>
              </w:rPr>
            </w:pPr>
            <w:r w:rsidRPr="009E5E31">
              <w:rPr>
                <w:rFonts w:eastAsia="MS Mincho"/>
                <w:bCs/>
                <w:i/>
                <w:sz w:val="24"/>
                <w:szCs w:val="24"/>
                <w:lang w:eastAsia="fr-FR"/>
              </w:rPr>
              <w:t>22 janvier 2015</w:t>
            </w:r>
          </w:p>
        </w:tc>
        <w:tc>
          <w:tcPr>
            <w:tcW w:w="7132" w:type="dxa"/>
            <w:shd w:val="clear" w:color="auto" w:fill="auto"/>
          </w:tcPr>
          <w:p w14:paraId="0C3ABE07" w14:textId="77777777" w:rsidR="002823CF" w:rsidRPr="009E5E31" w:rsidRDefault="002823CF" w:rsidP="009E5E31">
            <w:pPr>
              <w:spacing w:after="0" w:line="240" w:lineRule="auto"/>
              <w:jc w:val="both"/>
              <w:rPr>
                <w:rFonts w:eastAsia="MS Mincho"/>
                <w:bCs/>
                <w:sz w:val="24"/>
                <w:szCs w:val="24"/>
                <w:lang w:eastAsia="fr-FR"/>
              </w:rPr>
            </w:pPr>
            <w:r w:rsidRPr="009E5E31">
              <w:rPr>
                <w:rFonts w:eastAsia="MS Mincho"/>
                <w:bCs/>
                <w:sz w:val="24"/>
                <w:szCs w:val="24"/>
                <w:lang w:eastAsia="fr-FR"/>
              </w:rPr>
              <w:t xml:space="preserve">Date prévue d’achèvement de l’ensemble du processus d’examen à mi-parcours </w:t>
            </w:r>
          </w:p>
        </w:tc>
      </w:tr>
    </w:tbl>
    <w:p w14:paraId="36AEDFEF" w14:textId="77777777" w:rsidR="002823CF" w:rsidRPr="009E5E31" w:rsidRDefault="002823CF" w:rsidP="009E5E31">
      <w:pPr>
        <w:spacing w:after="0" w:line="240" w:lineRule="auto"/>
        <w:jc w:val="both"/>
        <w:rPr>
          <w:rFonts w:eastAsia="MS Mincho"/>
          <w:bCs/>
          <w:sz w:val="24"/>
          <w:szCs w:val="24"/>
          <w:u w:val="single"/>
          <w:lang w:eastAsia="fr-FR"/>
        </w:rPr>
      </w:pPr>
    </w:p>
    <w:p w14:paraId="6DD1A51E" w14:textId="77777777" w:rsidR="002823CF" w:rsidRPr="009E5E31" w:rsidRDefault="002823CF" w:rsidP="009E5E31">
      <w:pPr>
        <w:spacing w:after="0" w:line="276" w:lineRule="auto"/>
        <w:jc w:val="both"/>
        <w:rPr>
          <w:rFonts w:eastAsia="MS Mincho"/>
          <w:sz w:val="24"/>
          <w:szCs w:val="24"/>
          <w:lang w:eastAsia="fr-FR"/>
        </w:rPr>
      </w:pPr>
      <w:r w:rsidRPr="009E5E31">
        <w:rPr>
          <w:rFonts w:eastAsia="MS Mincho"/>
          <w:bCs/>
          <w:sz w:val="24"/>
          <w:szCs w:val="24"/>
          <w:lang w:eastAsia="fr-FR"/>
        </w:rPr>
        <w:t>Les possibilités de visites sur place devraient être exposées dans le Rapport d’initiation.</w:t>
      </w:r>
    </w:p>
    <w:p w14:paraId="1EB8732D" w14:textId="77777777" w:rsidR="002823CF" w:rsidRPr="009E5E31" w:rsidRDefault="002823CF" w:rsidP="009E5E31">
      <w:pPr>
        <w:spacing w:after="0" w:line="276" w:lineRule="auto"/>
        <w:jc w:val="both"/>
        <w:rPr>
          <w:rFonts w:eastAsia="MS Mincho"/>
          <w:sz w:val="24"/>
          <w:szCs w:val="24"/>
          <w:lang w:eastAsia="fr-FR"/>
        </w:rPr>
      </w:pPr>
    </w:p>
    <w:p w14:paraId="252741D1" w14:textId="77777777" w:rsidR="002823CF" w:rsidRPr="009E5E31" w:rsidRDefault="002823CF" w:rsidP="00B74794">
      <w:pPr>
        <w:numPr>
          <w:ilvl w:val="0"/>
          <w:numId w:val="2"/>
        </w:numPr>
        <w:spacing w:after="200" w:line="276" w:lineRule="auto"/>
        <w:contextualSpacing/>
        <w:jc w:val="both"/>
        <w:rPr>
          <w:rFonts w:eastAsia="MS Mincho"/>
          <w:b/>
          <w:sz w:val="24"/>
          <w:szCs w:val="24"/>
          <w:lang w:eastAsia="fr-FR"/>
        </w:rPr>
      </w:pPr>
      <w:r w:rsidRPr="009E5E31">
        <w:rPr>
          <w:rFonts w:eastAsia="MS Mincho"/>
          <w:b/>
          <w:sz w:val="24"/>
          <w:szCs w:val="24"/>
          <w:lang w:eastAsia="fr-FR"/>
        </w:rPr>
        <w:t xml:space="preserve">DOCUMENTS À PRODUIRE DANS LE CADRE DE L’EXAMEN À MI-PARCOURS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928"/>
        <w:gridCol w:w="2591"/>
        <w:gridCol w:w="2025"/>
        <w:gridCol w:w="2364"/>
      </w:tblGrid>
      <w:tr w:rsidR="002823CF" w:rsidRPr="009E5E31" w14:paraId="09786798" w14:textId="77777777" w:rsidTr="003C5D5D">
        <w:tc>
          <w:tcPr>
            <w:tcW w:w="364" w:type="dxa"/>
            <w:shd w:val="clear" w:color="auto" w:fill="BFBFBF"/>
          </w:tcPr>
          <w:p w14:paraId="6E14B8CD"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w:t>
            </w:r>
          </w:p>
        </w:tc>
        <w:tc>
          <w:tcPr>
            <w:tcW w:w="1976" w:type="dxa"/>
            <w:shd w:val="clear" w:color="auto" w:fill="BFBFBF"/>
          </w:tcPr>
          <w:p w14:paraId="2C02946C"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Documents à produire</w:t>
            </w:r>
          </w:p>
        </w:tc>
        <w:tc>
          <w:tcPr>
            <w:tcW w:w="2700" w:type="dxa"/>
            <w:shd w:val="clear" w:color="auto" w:fill="BFBFBF"/>
          </w:tcPr>
          <w:p w14:paraId="7A04C820"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Description</w:t>
            </w:r>
          </w:p>
        </w:tc>
        <w:tc>
          <w:tcPr>
            <w:tcW w:w="2070" w:type="dxa"/>
            <w:shd w:val="clear" w:color="auto" w:fill="BFBFBF"/>
          </w:tcPr>
          <w:p w14:paraId="247E6C1D"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Délais</w:t>
            </w:r>
          </w:p>
        </w:tc>
        <w:tc>
          <w:tcPr>
            <w:tcW w:w="2430" w:type="dxa"/>
            <w:shd w:val="clear" w:color="auto" w:fill="BFBFBF"/>
          </w:tcPr>
          <w:p w14:paraId="21064B03"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Responsabilités</w:t>
            </w:r>
          </w:p>
        </w:tc>
      </w:tr>
      <w:tr w:rsidR="002823CF" w:rsidRPr="009E5E31" w14:paraId="36A5C751" w14:textId="77777777" w:rsidTr="003C5D5D">
        <w:tc>
          <w:tcPr>
            <w:tcW w:w="364" w:type="dxa"/>
            <w:shd w:val="clear" w:color="auto" w:fill="auto"/>
          </w:tcPr>
          <w:p w14:paraId="6B2AD9DA"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1</w:t>
            </w:r>
          </w:p>
        </w:tc>
        <w:tc>
          <w:tcPr>
            <w:tcW w:w="1976" w:type="dxa"/>
            <w:shd w:val="clear" w:color="auto" w:fill="auto"/>
          </w:tcPr>
          <w:p w14:paraId="65F483C4"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b/>
                <w:sz w:val="24"/>
                <w:szCs w:val="24"/>
                <w:lang w:eastAsia="fr-FR"/>
              </w:rPr>
              <w:t xml:space="preserve">Rapport d’initiation de l’examen à mi-parcours </w:t>
            </w:r>
          </w:p>
        </w:tc>
        <w:tc>
          <w:tcPr>
            <w:tcW w:w="2700" w:type="dxa"/>
            <w:shd w:val="clear" w:color="auto" w:fill="auto"/>
          </w:tcPr>
          <w:p w14:paraId="706FF4E7"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 xml:space="preserve">L’équipe chargée de l’examen à mi-parcours précise ses objectifs et méthodes d’examen </w:t>
            </w:r>
          </w:p>
        </w:tc>
        <w:tc>
          <w:tcPr>
            <w:tcW w:w="2070" w:type="dxa"/>
            <w:shd w:val="clear" w:color="auto" w:fill="auto"/>
          </w:tcPr>
          <w:p w14:paraId="1213480B"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Au plus tard une semaine avant la mission pour l’examen à mi-parcours : 10 novembre 2015</w:t>
            </w:r>
          </w:p>
        </w:tc>
        <w:tc>
          <w:tcPr>
            <w:tcW w:w="2430" w:type="dxa"/>
            <w:shd w:val="clear" w:color="auto" w:fill="auto"/>
          </w:tcPr>
          <w:p w14:paraId="08BF86DF"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 xml:space="preserve">L’équipe chargée de l’examen à mi-parcours présente le rapport à l’Unité mandatrice et à la direction du projet </w:t>
            </w:r>
          </w:p>
        </w:tc>
      </w:tr>
      <w:tr w:rsidR="002823CF" w:rsidRPr="009E5E31" w14:paraId="52CC0F8E" w14:textId="77777777" w:rsidTr="003C5D5D">
        <w:tc>
          <w:tcPr>
            <w:tcW w:w="364" w:type="dxa"/>
            <w:shd w:val="clear" w:color="auto" w:fill="auto"/>
          </w:tcPr>
          <w:p w14:paraId="10DC5202"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2</w:t>
            </w:r>
          </w:p>
        </w:tc>
        <w:tc>
          <w:tcPr>
            <w:tcW w:w="1976" w:type="dxa"/>
            <w:shd w:val="clear" w:color="auto" w:fill="auto"/>
          </w:tcPr>
          <w:p w14:paraId="6F42D98F"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b/>
                <w:sz w:val="24"/>
                <w:szCs w:val="24"/>
                <w:lang w:eastAsia="fr-FR"/>
              </w:rPr>
              <w:t>Présentation</w:t>
            </w:r>
          </w:p>
        </w:tc>
        <w:tc>
          <w:tcPr>
            <w:tcW w:w="2700" w:type="dxa"/>
            <w:shd w:val="clear" w:color="auto" w:fill="auto"/>
          </w:tcPr>
          <w:p w14:paraId="72A1440C"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 xml:space="preserve">Premières conclusions </w:t>
            </w:r>
          </w:p>
        </w:tc>
        <w:tc>
          <w:tcPr>
            <w:tcW w:w="2070" w:type="dxa"/>
            <w:shd w:val="clear" w:color="auto" w:fill="auto"/>
          </w:tcPr>
          <w:p w14:paraId="2FBC7F5D"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Fin de la mission pour l’examen à mi-parcours : 27 novembre 2015</w:t>
            </w:r>
          </w:p>
        </w:tc>
        <w:tc>
          <w:tcPr>
            <w:tcW w:w="2430" w:type="dxa"/>
            <w:shd w:val="clear" w:color="auto" w:fill="auto"/>
          </w:tcPr>
          <w:p w14:paraId="6D6EE820"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L’équipe chargée de l’examen à mi-parcours présente les conclusions à l’Unité mandatrice et à la direction du projet</w:t>
            </w:r>
          </w:p>
        </w:tc>
      </w:tr>
      <w:tr w:rsidR="002823CF" w:rsidRPr="009E5E31" w14:paraId="7EC7955C" w14:textId="77777777" w:rsidTr="003C5D5D">
        <w:tc>
          <w:tcPr>
            <w:tcW w:w="364" w:type="dxa"/>
            <w:shd w:val="clear" w:color="auto" w:fill="auto"/>
          </w:tcPr>
          <w:p w14:paraId="797DA535"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t>3</w:t>
            </w:r>
          </w:p>
        </w:tc>
        <w:tc>
          <w:tcPr>
            <w:tcW w:w="1976" w:type="dxa"/>
            <w:shd w:val="clear" w:color="auto" w:fill="auto"/>
          </w:tcPr>
          <w:p w14:paraId="6437CE4C"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b/>
                <w:sz w:val="24"/>
                <w:szCs w:val="24"/>
                <w:lang w:eastAsia="fr-FR"/>
              </w:rPr>
              <w:t xml:space="preserve">Projet de Rapport final </w:t>
            </w:r>
          </w:p>
        </w:tc>
        <w:tc>
          <w:tcPr>
            <w:tcW w:w="2700" w:type="dxa"/>
            <w:shd w:val="clear" w:color="auto" w:fill="auto"/>
          </w:tcPr>
          <w:p w14:paraId="4BF2371D"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Rapport complet (rédigé à l’aide des directives sur le contenu figurant à l’annexe B) avec les annexes</w:t>
            </w:r>
          </w:p>
        </w:tc>
        <w:tc>
          <w:tcPr>
            <w:tcW w:w="2070" w:type="dxa"/>
            <w:shd w:val="clear" w:color="auto" w:fill="auto"/>
          </w:tcPr>
          <w:p w14:paraId="263936E4"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Dans 2 semaines suivant la mission pour l’examen à mi-parcours : 4 décembre 2015</w:t>
            </w:r>
          </w:p>
        </w:tc>
        <w:tc>
          <w:tcPr>
            <w:tcW w:w="2430" w:type="dxa"/>
            <w:shd w:val="clear" w:color="auto" w:fill="auto"/>
          </w:tcPr>
          <w:p w14:paraId="7BFB9D1E"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 xml:space="preserve">Le projet sera envoyé à l’Unité mandatrice, révisé par le RTA, l’Unité coordonnatrice du projet, et le point focal opérationnel du GEF </w:t>
            </w:r>
          </w:p>
        </w:tc>
      </w:tr>
      <w:tr w:rsidR="002823CF" w:rsidRPr="009E5E31" w14:paraId="15ECF96D" w14:textId="77777777" w:rsidTr="003C5D5D">
        <w:tc>
          <w:tcPr>
            <w:tcW w:w="364" w:type="dxa"/>
            <w:shd w:val="clear" w:color="auto" w:fill="auto"/>
          </w:tcPr>
          <w:p w14:paraId="49B9E83A" w14:textId="77777777" w:rsidR="002823CF" w:rsidRPr="009E5E31" w:rsidRDefault="002823CF" w:rsidP="009E5E31">
            <w:pPr>
              <w:spacing w:after="0" w:line="240" w:lineRule="auto"/>
              <w:contextualSpacing/>
              <w:jc w:val="both"/>
              <w:rPr>
                <w:rFonts w:eastAsia="MS Mincho"/>
                <w:b/>
                <w:sz w:val="24"/>
                <w:szCs w:val="24"/>
                <w:lang w:eastAsia="fr-FR"/>
              </w:rPr>
            </w:pPr>
            <w:r w:rsidRPr="009E5E31">
              <w:rPr>
                <w:rFonts w:eastAsia="MS Mincho"/>
                <w:b/>
                <w:sz w:val="24"/>
                <w:szCs w:val="24"/>
                <w:lang w:eastAsia="fr-FR"/>
              </w:rPr>
              <w:lastRenderedPageBreak/>
              <w:t>4</w:t>
            </w:r>
          </w:p>
        </w:tc>
        <w:tc>
          <w:tcPr>
            <w:tcW w:w="1976" w:type="dxa"/>
            <w:shd w:val="clear" w:color="auto" w:fill="auto"/>
          </w:tcPr>
          <w:p w14:paraId="7C0ED202"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b/>
                <w:sz w:val="24"/>
                <w:szCs w:val="24"/>
                <w:lang w:eastAsia="fr-FR"/>
              </w:rPr>
              <w:t>Rapport final *</w:t>
            </w:r>
          </w:p>
        </w:tc>
        <w:tc>
          <w:tcPr>
            <w:tcW w:w="2700" w:type="dxa"/>
            <w:shd w:val="clear" w:color="auto" w:fill="auto"/>
          </w:tcPr>
          <w:p w14:paraId="5F9B87DE"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 xml:space="preserve">Rapport révisé avec que les renvois détaillant comment il a été donné suite (ou non) aux commentaires reçus dans le rapport final d’examen à mi-parcours </w:t>
            </w:r>
          </w:p>
        </w:tc>
        <w:tc>
          <w:tcPr>
            <w:tcW w:w="2070" w:type="dxa"/>
            <w:shd w:val="clear" w:color="auto" w:fill="auto"/>
          </w:tcPr>
          <w:p w14:paraId="6CB83446"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Une semaine après la réception des commentaires du PNUD sur le projet de rapport : 30 décembre 2015</w:t>
            </w:r>
          </w:p>
        </w:tc>
        <w:tc>
          <w:tcPr>
            <w:tcW w:w="2430" w:type="dxa"/>
            <w:shd w:val="clear" w:color="auto" w:fill="auto"/>
          </w:tcPr>
          <w:p w14:paraId="71BA5F75" w14:textId="77777777" w:rsidR="002823CF" w:rsidRPr="009E5E31" w:rsidRDefault="002823CF" w:rsidP="009E5E31">
            <w:pPr>
              <w:spacing w:after="0" w:line="240" w:lineRule="auto"/>
              <w:contextualSpacing/>
              <w:jc w:val="both"/>
              <w:rPr>
                <w:rFonts w:eastAsia="MS Mincho"/>
                <w:sz w:val="24"/>
                <w:szCs w:val="24"/>
                <w:lang w:eastAsia="fr-FR"/>
              </w:rPr>
            </w:pPr>
            <w:r w:rsidRPr="009E5E31">
              <w:rPr>
                <w:rFonts w:eastAsia="MS Mincho"/>
                <w:sz w:val="24"/>
                <w:szCs w:val="24"/>
                <w:lang w:eastAsia="fr-FR"/>
              </w:rPr>
              <w:t>Le rapport final sera envoyé à l’Unité mandatrice</w:t>
            </w:r>
          </w:p>
        </w:tc>
      </w:tr>
    </w:tbl>
    <w:p w14:paraId="3F29900E" w14:textId="77777777" w:rsidR="002823CF" w:rsidRPr="009E5E31" w:rsidRDefault="002823CF" w:rsidP="009E5E31">
      <w:pPr>
        <w:spacing w:after="200" w:line="240" w:lineRule="auto"/>
        <w:jc w:val="both"/>
        <w:rPr>
          <w:rFonts w:eastAsia="MS Mincho"/>
          <w:iCs/>
          <w:sz w:val="24"/>
          <w:szCs w:val="24"/>
          <w:lang w:eastAsia="fr-FR"/>
        </w:rPr>
      </w:pPr>
      <w:r w:rsidRPr="009E5E31">
        <w:rPr>
          <w:rFonts w:eastAsia="MS Mincho"/>
          <w:bCs/>
          <w:sz w:val="24"/>
          <w:szCs w:val="24"/>
          <w:lang w:eastAsia="fr-FR"/>
        </w:rPr>
        <w:t xml:space="preserve">*Le rapport final d’examen à mi-parcours doit être rédigé en anglais. Le cas échéant, l’Unité </w:t>
      </w:r>
      <w:r w:rsidRPr="009E5E31">
        <w:rPr>
          <w:rFonts w:eastAsia="MS Mincho"/>
          <w:sz w:val="24"/>
          <w:szCs w:val="24"/>
          <w:lang w:eastAsia="fr-FR"/>
        </w:rPr>
        <w:t>mandatrice</w:t>
      </w:r>
      <w:r w:rsidRPr="009E5E31">
        <w:rPr>
          <w:rFonts w:eastAsia="MS Mincho"/>
          <w:bCs/>
          <w:sz w:val="24"/>
          <w:szCs w:val="24"/>
          <w:lang w:eastAsia="fr-FR"/>
        </w:rPr>
        <w:t xml:space="preserve"> peut prévoir la traduction du rapport dans une langue plus couramment parlée par les parties prenantes nationales</w:t>
      </w:r>
      <w:r w:rsidR="009C274B" w:rsidRPr="009E5E31">
        <w:rPr>
          <w:rFonts w:eastAsia="MS Mincho"/>
          <w:iCs/>
          <w:sz w:val="24"/>
          <w:szCs w:val="24"/>
          <w:lang w:eastAsia="fr-FR"/>
        </w:rPr>
        <w:t>.</w:t>
      </w:r>
    </w:p>
    <w:p w14:paraId="38885189" w14:textId="77777777" w:rsidR="002823CF" w:rsidRPr="009E5E31" w:rsidRDefault="002823CF" w:rsidP="00B74794">
      <w:pPr>
        <w:numPr>
          <w:ilvl w:val="0"/>
          <w:numId w:val="2"/>
        </w:numPr>
        <w:spacing w:before="120" w:after="120" w:line="276" w:lineRule="auto"/>
        <w:ind w:left="360"/>
        <w:jc w:val="both"/>
        <w:rPr>
          <w:rFonts w:eastAsia="Times New Roman"/>
          <w:b/>
          <w:bCs/>
          <w:sz w:val="24"/>
          <w:szCs w:val="24"/>
          <w:lang w:eastAsia="fr-FR"/>
        </w:rPr>
      </w:pPr>
      <w:r w:rsidRPr="009E5E31">
        <w:rPr>
          <w:rFonts w:eastAsia="Times New Roman"/>
          <w:b/>
          <w:bCs/>
          <w:sz w:val="24"/>
          <w:szCs w:val="24"/>
          <w:lang w:eastAsia="fr-FR"/>
        </w:rPr>
        <w:t>DISPOSITIONS RELATIVES À L’EXAMEN À MI-PARCOURS</w:t>
      </w:r>
    </w:p>
    <w:p w14:paraId="60ACD68D" w14:textId="77777777" w:rsidR="002823CF" w:rsidRPr="009E5E31" w:rsidRDefault="002823CF" w:rsidP="009E5E31">
      <w:pPr>
        <w:shd w:val="clear" w:color="auto" w:fill="FFFFFF"/>
        <w:spacing w:after="0" w:line="276" w:lineRule="auto"/>
        <w:jc w:val="both"/>
        <w:rPr>
          <w:rFonts w:eastAsia="MS Mincho"/>
          <w:sz w:val="24"/>
          <w:szCs w:val="24"/>
          <w:lang w:eastAsia="fr-FR"/>
        </w:rPr>
      </w:pPr>
      <w:r w:rsidRPr="009E5E31">
        <w:rPr>
          <w:rFonts w:eastAsia="MS Mincho"/>
          <w:sz w:val="24"/>
          <w:szCs w:val="24"/>
          <w:lang w:eastAsia="fr-FR"/>
        </w:rPr>
        <w:t xml:space="preserve">C’est l’Unité mandatrice qui a la responsabilité principale de gérer l’examen à mi-parcours. L’Unité mandatrice de l’examen à mi-parcours du projet est le Bureau PNUD du Bénin. L’équipe de projets aura la responsabilité de prendre contact avec l’équipe chargée de l’examen à mi-parcours afin de lui fournir tous les documents nécessaires, de préparer les entretiens avec les parties prenantes, et d’organiser les  visites sur le terrain. </w:t>
      </w:r>
    </w:p>
    <w:p w14:paraId="61AFBAA2" w14:textId="77777777" w:rsidR="002823CF" w:rsidRPr="009E5E31" w:rsidRDefault="002823CF" w:rsidP="009E5E31">
      <w:pPr>
        <w:spacing w:after="200" w:line="276" w:lineRule="auto"/>
        <w:ind w:left="360"/>
        <w:contextualSpacing/>
        <w:jc w:val="both"/>
        <w:rPr>
          <w:rFonts w:eastAsia="MS Mincho"/>
          <w:bCs/>
          <w:sz w:val="24"/>
          <w:szCs w:val="24"/>
          <w:lang w:eastAsia="fr-FR"/>
        </w:rPr>
      </w:pPr>
    </w:p>
    <w:p w14:paraId="2D97C9C5" w14:textId="77777777" w:rsidR="002823CF" w:rsidRPr="009E5E31" w:rsidRDefault="002823CF" w:rsidP="00B74794">
      <w:pPr>
        <w:numPr>
          <w:ilvl w:val="0"/>
          <w:numId w:val="2"/>
        </w:numPr>
        <w:spacing w:before="120" w:after="120" w:line="276" w:lineRule="auto"/>
        <w:ind w:left="360"/>
        <w:jc w:val="both"/>
        <w:rPr>
          <w:rFonts w:eastAsia="Times New Roman"/>
          <w:b/>
          <w:bCs/>
          <w:sz w:val="24"/>
          <w:szCs w:val="24"/>
          <w:lang w:eastAsia="fr-FR"/>
        </w:rPr>
      </w:pPr>
      <w:r w:rsidRPr="009E5E31">
        <w:rPr>
          <w:rFonts w:eastAsia="Times New Roman"/>
          <w:b/>
          <w:bCs/>
          <w:sz w:val="24"/>
          <w:szCs w:val="24"/>
          <w:lang w:eastAsia="fr-FR"/>
        </w:rPr>
        <w:t>COMPOSITION DE L’ÉQUIPE</w:t>
      </w:r>
    </w:p>
    <w:p w14:paraId="33245A24"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Une équipe composée de deux consultants indépendants conduira l’examen à mi-parcours - un chef d’équipe ou expert international (ayant l’expérience des projets et des évaluations dans d’autres régions du monde) et un expert national. Les consultants ne peuvent pas avoir participé à la préparation, la formulation, et/ou la mise en œuvre du projet (y compris la rédaction du Document de projet) et ne devront pas avoir de conflit d’intérêts en relation avec les activités liées au projet.  </w:t>
      </w:r>
    </w:p>
    <w:p w14:paraId="14A2ED2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Les consultants seront sélectionnés de manière à ce que l’équipe dispose des compétences maximales dans les domaines suivants : </w:t>
      </w:r>
    </w:p>
    <w:p w14:paraId="49717F82"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Pour l’Expert International, Chef d’Equipe :</w:t>
      </w:r>
    </w:p>
    <w:p w14:paraId="223585DB"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 xml:space="preserve">Expérience récente dans les méthodologies d’évaluation de la gestion axée sur les résultats (10 points); </w:t>
      </w:r>
    </w:p>
    <w:p w14:paraId="7A5CDE0C"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dans l’application d’indicateurs SMART et dans le remaniement ou la validation des scénarios de départ (10 points);</w:t>
      </w:r>
    </w:p>
    <w:p w14:paraId="57BF7B1A"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Compétences en gestion réactive, telle qu’appliquée au changement climatique (domaine intervention du  GEF) (10 points) ;</w:t>
      </w:r>
    </w:p>
    <w:p w14:paraId="67E28150"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dans la collaboration avec le GEF ou les évaluations du GEF (5 points) ;</w:t>
      </w:r>
    </w:p>
    <w:p w14:paraId="7787D757"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professionnelle dans la sous-région ouest-africaine (5 points) ;</w:t>
      </w:r>
    </w:p>
    <w:p w14:paraId="315D196B"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professionnelle d’au moins 10 ans dans plusieurs des secteurs techniques pertinents à savoir : Météorologie/climat/hydrologie/océanographie, changement climatique et systèmes d’alerte précoce et d’information climatique, réduction et gestion des risques climatiques, économie et sociologie rurale, socio-économie, économie de l’environnement, communication et TIC, évaluation des projets dans le domaine du climat (20 points)</w:t>
      </w:r>
    </w:p>
    <w:p w14:paraId="5BA4FE9A"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Compréhension avérée des questions liées au genre et au changement climatique (domaine intervention du GEF) ; expérience dans l’évaluation et l’analyse tenant compte du genre (5 points)</w:t>
      </w:r>
    </w:p>
    <w:p w14:paraId="63C846E4"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lastRenderedPageBreak/>
        <w:t>Excellente aptitude à la communication (5 points) ;</w:t>
      </w:r>
    </w:p>
    <w:p w14:paraId="155476B7"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Compétences avérées en matière d’analyse (10 points) ;</w:t>
      </w:r>
    </w:p>
    <w:p w14:paraId="645B14CF"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dans l’évaluation/la révision de projet dans le système des Nations Unies sera un atout (10 points) ;</w:t>
      </w:r>
    </w:p>
    <w:p w14:paraId="153A2A3C"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Diplôme Universitaire de Second Cycle (Maîtrise/Ingénieur/Master ou équivalent) dans l’un des domaines indiqués ci-haut, ou autres secteurs étroitement liés. (10 points)</w:t>
      </w:r>
    </w:p>
    <w:p w14:paraId="7372FBE3" w14:textId="77777777" w:rsidR="002823CF" w:rsidRPr="009E5E31" w:rsidRDefault="002823CF" w:rsidP="009E5E31">
      <w:pPr>
        <w:spacing w:after="200" w:line="240" w:lineRule="auto"/>
        <w:jc w:val="both"/>
        <w:rPr>
          <w:rFonts w:eastAsia="MS Mincho"/>
          <w:sz w:val="24"/>
          <w:szCs w:val="24"/>
          <w:lang w:eastAsia="fr-FR"/>
        </w:rPr>
      </w:pPr>
      <w:r w:rsidRPr="009E5E31">
        <w:rPr>
          <w:rFonts w:eastAsia="MS Mincho"/>
          <w:sz w:val="24"/>
          <w:szCs w:val="24"/>
          <w:lang w:eastAsia="fr-FR"/>
        </w:rPr>
        <w:t>Pour l’Expert National associé :</w:t>
      </w:r>
    </w:p>
    <w:p w14:paraId="1D36273B"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 xml:space="preserve">Expérience récente dans les méthodologies d’évaluation de la gestion axée sur les résultats (10 points); </w:t>
      </w:r>
    </w:p>
    <w:p w14:paraId="418BCE56"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dans la collaboration avec le GEF ou les évaluations du GEF (5 points) ;</w:t>
      </w:r>
    </w:p>
    <w:p w14:paraId="2B779328"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 xml:space="preserve">Expérience professionnelle d’au moins 5 ans dans plusieurs des secteurs techniques pertinents à savoir : </w:t>
      </w:r>
      <w:r w:rsidRPr="009E5E31">
        <w:rPr>
          <w:rFonts w:eastAsia="MS Mincho"/>
          <w:i/>
          <w:sz w:val="24"/>
          <w:szCs w:val="24"/>
          <w:lang w:eastAsia="fr-FR"/>
        </w:rPr>
        <w:t>Météorologie</w:t>
      </w:r>
      <w:r w:rsidRPr="009E5E31">
        <w:rPr>
          <w:rFonts w:eastAsia="MS Mincho"/>
          <w:sz w:val="24"/>
          <w:szCs w:val="24"/>
          <w:lang w:eastAsia="fr-FR"/>
        </w:rPr>
        <w:t>/climat/hydrologie/océanographie, changement climatique et systèmes d’alerte précoce et d’information climatique, réduction et gestion des risques climatiques, économie et sociologie rurale, socio-économie, économie de l’environnement, communication et TIC, évaluation des projets dans le domaine du climat (40 points)</w:t>
      </w:r>
    </w:p>
    <w:p w14:paraId="25553E2C"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Compréhension avérée des questions liées au genre et au changement climatique (domaine intervention du GEF) ; expérience dans l’évaluation et l’analyse tenant compte du genre (5 points)</w:t>
      </w:r>
    </w:p>
    <w:p w14:paraId="523EF341"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Excellente aptitude à la communication (10 points) ;</w:t>
      </w:r>
    </w:p>
    <w:p w14:paraId="5406D336" w14:textId="77777777" w:rsidR="002823CF" w:rsidRPr="009E5E31" w:rsidRDefault="002823CF" w:rsidP="00B74794">
      <w:pPr>
        <w:numPr>
          <w:ilvl w:val="0"/>
          <w:numId w:val="17"/>
        </w:numPr>
        <w:spacing w:after="200" w:line="240" w:lineRule="auto"/>
        <w:jc w:val="both"/>
        <w:rPr>
          <w:rFonts w:eastAsia="MS Mincho"/>
          <w:sz w:val="24"/>
          <w:szCs w:val="24"/>
          <w:lang w:eastAsia="fr-FR"/>
        </w:rPr>
      </w:pPr>
      <w:r w:rsidRPr="009E5E31">
        <w:rPr>
          <w:rFonts w:eastAsia="MS Mincho"/>
          <w:sz w:val="24"/>
          <w:szCs w:val="24"/>
          <w:lang w:eastAsia="fr-FR"/>
        </w:rPr>
        <w:t>Compétences avérées en matière d’analyse (10 points) ;</w:t>
      </w:r>
    </w:p>
    <w:p w14:paraId="24E1AD37"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Expérience dans l’évaluation/la révision de projet dans le système des Nations Unies sera un atout (10 points) ;</w:t>
      </w:r>
    </w:p>
    <w:p w14:paraId="00BECE5B" w14:textId="77777777" w:rsidR="002823CF" w:rsidRPr="009E5E31" w:rsidRDefault="002823CF" w:rsidP="00B74794">
      <w:pPr>
        <w:numPr>
          <w:ilvl w:val="0"/>
          <w:numId w:val="17"/>
        </w:numPr>
        <w:spacing w:after="0" w:line="240" w:lineRule="auto"/>
        <w:jc w:val="both"/>
        <w:rPr>
          <w:rFonts w:eastAsia="MS Mincho"/>
          <w:sz w:val="24"/>
          <w:szCs w:val="24"/>
          <w:lang w:eastAsia="fr-FR"/>
        </w:rPr>
      </w:pPr>
      <w:r w:rsidRPr="009E5E31">
        <w:rPr>
          <w:rFonts w:eastAsia="MS Mincho"/>
          <w:sz w:val="24"/>
          <w:szCs w:val="24"/>
          <w:lang w:eastAsia="fr-FR"/>
        </w:rPr>
        <w:t>Diplôme Universitaire de Second Cycle (Maîtrise/Ingénieur/Master ou équivalent) dans l’un des domaines indiqués ci-haut, ou autres secteurs étroitement liés. (10 points)</w:t>
      </w:r>
    </w:p>
    <w:p w14:paraId="32FF3574" w14:textId="77777777" w:rsidR="002823CF" w:rsidRPr="009E5E31" w:rsidRDefault="002823CF" w:rsidP="00B74794">
      <w:pPr>
        <w:numPr>
          <w:ilvl w:val="0"/>
          <w:numId w:val="2"/>
        </w:numPr>
        <w:spacing w:before="120" w:after="120" w:line="276" w:lineRule="auto"/>
        <w:ind w:left="360"/>
        <w:jc w:val="both"/>
        <w:rPr>
          <w:rFonts w:eastAsia="Times New Roman"/>
          <w:b/>
          <w:bCs/>
          <w:sz w:val="24"/>
          <w:szCs w:val="24"/>
          <w:lang w:eastAsia="fr-FR"/>
        </w:rPr>
      </w:pPr>
      <w:r w:rsidRPr="009E5E31">
        <w:rPr>
          <w:rFonts w:eastAsia="Times New Roman"/>
          <w:b/>
          <w:bCs/>
          <w:sz w:val="24"/>
          <w:szCs w:val="24"/>
          <w:lang w:eastAsia="fr-FR"/>
        </w:rPr>
        <w:t>MODALITÉS DE PAIEMENT ET SPÉCIFICATIONS</w:t>
      </w:r>
    </w:p>
    <w:p w14:paraId="03B2660F" w14:textId="77777777" w:rsidR="002823CF" w:rsidRPr="009E5E31" w:rsidRDefault="002823CF" w:rsidP="009E5E31">
      <w:pPr>
        <w:widowControl w:val="0"/>
        <w:spacing w:after="0" w:line="240" w:lineRule="auto"/>
        <w:jc w:val="both"/>
        <w:rPr>
          <w:rFonts w:eastAsia="Times New Roman"/>
          <w:bCs/>
          <w:snapToGrid w:val="0"/>
          <w:sz w:val="24"/>
          <w:szCs w:val="24"/>
          <w:lang w:eastAsia="fr-FR"/>
        </w:rPr>
      </w:pPr>
    </w:p>
    <w:p w14:paraId="6E01EDEE" w14:textId="77777777" w:rsidR="002823CF" w:rsidRPr="009E5E31" w:rsidRDefault="002823CF" w:rsidP="009E5E31">
      <w:pPr>
        <w:widowControl w:val="0"/>
        <w:tabs>
          <w:tab w:val="left" w:pos="680"/>
          <w:tab w:val="left" w:pos="1060"/>
        </w:tabs>
        <w:spacing w:after="0" w:line="240" w:lineRule="auto"/>
        <w:ind w:left="360" w:hanging="360"/>
        <w:jc w:val="both"/>
        <w:rPr>
          <w:rFonts w:eastAsia="Times New Roman"/>
          <w:bCs/>
          <w:snapToGrid w:val="0"/>
          <w:sz w:val="24"/>
          <w:szCs w:val="24"/>
          <w:lang w:eastAsia="fr-FR"/>
        </w:rPr>
      </w:pPr>
      <w:r w:rsidRPr="009E5E31">
        <w:rPr>
          <w:rFonts w:eastAsia="Times New Roman"/>
          <w:bCs/>
          <w:snapToGrid w:val="0"/>
          <w:sz w:val="24"/>
          <w:szCs w:val="24"/>
          <w:lang w:eastAsia="fr-FR"/>
        </w:rPr>
        <w:t xml:space="preserve">Versement de 10% du paiement après approbation du rapport d’initiation définitif d’examen à mi-parcours </w:t>
      </w:r>
    </w:p>
    <w:p w14:paraId="5B11A68D" w14:textId="77777777" w:rsidR="002823CF" w:rsidRPr="009E5E31" w:rsidRDefault="002823CF" w:rsidP="009E5E31">
      <w:pPr>
        <w:widowControl w:val="0"/>
        <w:tabs>
          <w:tab w:val="left" w:pos="680"/>
          <w:tab w:val="left" w:pos="1060"/>
        </w:tabs>
        <w:spacing w:after="0" w:line="240" w:lineRule="auto"/>
        <w:ind w:left="360" w:hanging="360"/>
        <w:jc w:val="both"/>
        <w:rPr>
          <w:rFonts w:eastAsia="Times New Roman"/>
          <w:bCs/>
          <w:snapToGrid w:val="0"/>
          <w:sz w:val="24"/>
          <w:szCs w:val="24"/>
          <w:lang w:eastAsia="fr-FR"/>
        </w:rPr>
      </w:pPr>
      <w:r w:rsidRPr="009E5E31">
        <w:rPr>
          <w:rFonts w:eastAsia="Times New Roman"/>
          <w:bCs/>
          <w:snapToGrid w:val="0"/>
          <w:sz w:val="24"/>
          <w:szCs w:val="24"/>
          <w:lang w:eastAsia="fr-FR"/>
        </w:rPr>
        <w:t>30% après la présentation du projet de rapport d’examen à mi-parcours</w:t>
      </w:r>
    </w:p>
    <w:p w14:paraId="4F2F64C9" w14:textId="77777777" w:rsidR="002823CF" w:rsidRPr="009E5E31" w:rsidRDefault="002823CF" w:rsidP="009E5E31">
      <w:pPr>
        <w:widowControl w:val="0"/>
        <w:tabs>
          <w:tab w:val="left" w:pos="680"/>
          <w:tab w:val="left" w:pos="1060"/>
        </w:tabs>
        <w:spacing w:after="0" w:line="240" w:lineRule="auto"/>
        <w:ind w:left="360" w:hanging="360"/>
        <w:jc w:val="both"/>
        <w:rPr>
          <w:rFonts w:eastAsia="Times New Roman"/>
          <w:bCs/>
          <w:snapToGrid w:val="0"/>
          <w:sz w:val="24"/>
          <w:szCs w:val="24"/>
          <w:lang w:eastAsia="fr-FR"/>
        </w:rPr>
      </w:pPr>
      <w:r w:rsidRPr="009E5E31">
        <w:rPr>
          <w:rFonts w:eastAsia="Times New Roman"/>
          <w:bCs/>
          <w:snapToGrid w:val="0"/>
          <w:sz w:val="24"/>
          <w:szCs w:val="24"/>
          <w:lang w:eastAsia="fr-FR"/>
        </w:rPr>
        <w:t xml:space="preserve">60% après la finalisation du rapport d’examen à mi-parcours </w:t>
      </w:r>
    </w:p>
    <w:p w14:paraId="683A4CA2" w14:textId="77777777" w:rsidR="002823CF" w:rsidRPr="009E5E31" w:rsidRDefault="002823CF" w:rsidP="009E5E31">
      <w:pPr>
        <w:widowControl w:val="0"/>
        <w:tabs>
          <w:tab w:val="left" w:pos="680"/>
          <w:tab w:val="left" w:pos="1060"/>
        </w:tabs>
        <w:spacing w:after="0" w:line="240" w:lineRule="auto"/>
        <w:ind w:left="360" w:hanging="360"/>
        <w:jc w:val="both"/>
        <w:rPr>
          <w:rFonts w:eastAsia="Times New Roman"/>
          <w:bCs/>
          <w:snapToGrid w:val="0"/>
          <w:sz w:val="24"/>
          <w:szCs w:val="24"/>
          <w:lang w:eastAsia="fr-FR"/>
        </w:rPr>
      </w:pPr>
    </w:p>
    <w:p w14:paraId="1F9AC5FC" w14:textId="77777777" w:rsidR="002823CF" w:rsidRPr="009E5E31" w:rsidRDefault="002823CF" w:rsidP="009E5E31">
      <w:pPr>
        <w:widowControl w:val="0"/>
        <w:tabs>
          <w:tab w:val="left" w:pos="680"/>
          <w:tab w:val="left" w:pos="1060"/>
        </w:tabs>
        <w:spacing w:after="0" w:line="240" w:lineRule="auto"/>
        <w:ind w:left="360" w:hanging="360"/>
        <w:jc w:val="both"/>
        <w:rPr>
          <w:rFonts w:eastAsia="Times New Roman"/>
          <w:bCs/>
          <w:snapToGrid w:val="0"/>
          <w:sz w:val="24"/>
          <w:szCs w:val="24"/>
          <w:lang w:eastAsia="fr-FR"/>
        </w:rPr>
      </w:pPr>
      <w:r w:rsidRPr="009E5E31">
        <w:rPr>
          <w:rFonts w:eastAsia="Times New Roman"/>
          <w:bCs/>
          <w:snapToGrid w:val="0"/>
          <w:sz w:val="24"/>
          <w:szCs w:val="24"/>
          <w:lang w:eastAsia="fr-FR"/>
        </w:rPr>
        <w:t>Ou, conformément à ce qui aura été convenu entre l’Unité mandatrice et l’équipe chargée de l</w:t>
      </w:r>
      <w:r w:rsidR="005A6FBA" w:rsidRPr="009E5E31">
        <w:rPr>
          <w:rFonts w:eastAsia="Times New Roman"/>
          <w:bCs/>
          <w:snapToGrid w:val="0"/>
          <w:sz w:val="24"/>
          <w:szCs w:val="24"/>
          <w:lang w:eastAsia="fr-FR"/>
        </w:rPr>
        <w:t xml:space="preserve">’examen à mi-parcours. </w:t>
      </w:r>
    </w:p>
    <w:p w14:paraId="0FAA13F1" w14:textId="77777777" w:rsidR="002823CF" w:rsidRPr="009E5E31" w:rsidRDefault="002823CF" w:rsidP="00B74794">
      <w:pPr>
        <w:numPr>
          <w:ilvl w:val="0"/>
          <w:numId w:val="2"/>
        </w:numPr>
        <w:spacing w:before="120" w:after="120" w:line="276" w:lineRule="auto"/>
        <w:ind w:left="360"/>
        <w:jc w:val="both"/>
        <w:rPr>
          <w:rFonts w:eastAsia="Times New Roman"/>
          <w:b/>
          <w:bCs/>
          <w:sz w:val="24"/>
          <w:szCs w:val="24"/>
          <w:lang w:eastAsia="fr-FR"/>
        </w:rPr>
      </w:pPr>
      <w:r w:rsidRPr="009E5E31">
        <w:rPr>
          <w:rFonts w:eastAsia="Times New Roman"/>
          <w:b/>
          <w:bCs/>
          <w:sz w:val="24"/>
          <w:szCs w:val="24"/>
          <w:lang w:eastAsia="fr-FR"/>
        </w:rPr>
        <w:t>PROCESSUS DE PRÉSENTATION DES CANDIDATURES</w:t>
      </w:r>
    </w:p>
    <w:p w14:paraId="0ACBAB4B" w14:textId="77777777" w:rsidR="002823CF" w:rsidRPr="009E5E31" w:rsidRDefault="002823CF" w:rsidP="009E5E31">
      <w:pPr>
        <w:widowControl w:val="0"/>
        <w:spacing w:after="0" w:line="240" w:lineRule="auto"/>
        <w:jc w:val="both"/>
        <w:rPr>
          <w:rFonts w:eastAsia="Times New Roman"/>
          <w:b/>
          <w:bCs/>
          <w:snapToGrid w:val="0"/>
          <w:sz w:val="24"/>
          <w:szCs w:val="24"/>
          <w:lang w:eastAsia="fr-FR"/>
        </w:rPr>
      </w:pPr>
      <w:r w:rsidRPr="009E5E31">
        <w:rPr>
          <w:rFonts w:eastAsia="Times New Roman"/>
          <w:b/>
          <w:bCs/>
          <w:snapToGrid w:val="0"/>
          <w:sz w:val="24"/>
          <w:szCs w:val="24"/>
          <w:lang w:eastAsia="fr-FR"/>
        </w:rPr>
        <w:t>Processus recommandé de pr</w:t>
      </w:r>
      <w:r w:rsidR="005A6FBA" w:rsidRPr="009E5E31">
        <w:rPr>
          <w:rFonts w:eastAsia="Times New Roman"/>
          <w:b/>
          <w:bCs/>
          <w:snapToGrid w:val="0"/>
          <w:sz w:val="24"/>
          <w:szCs w:val="24"/>
          <w:lang w:eastAsia="fr-FR"/>
        </w:rPr>
        <w:t xml:space="preserve">ésentation des propositions :  </w:t>
      </w:r>
    </w:p>
    <w:p w14:paraId="42770C33" w14:textId="77777777" w:rsidR="002823CF" w:rsidRPr="009E5E31" w:rsidRDefault="002823CF" w:rsidP="00B74794">
      <w:pPr>
        <w:numPr>
          <w:ilvl w:val="0"/>
          <w:numId w:val="18"/>
        </w:numPr>
        <w:autoSpaceDE w:val="0"/>
        <w:autoSpaceDN w:val="0"/>
        <w:adjustRightInd w:val="0"/>
        <w:spacing w:after="200" w:line="240" w:lineRule="auto"/>
        <w:ind w:left="360"/>
        <w:jc w:val="both"/>
        <w:rPr>
          <w:rFonts w:eastAsia="MS Mincho" w:cs="Calibri"/>
          <w:sz w:val="24"/>
          <w:szCs w:val="24"/>
          <w:lang w:eastAsia="fr-FR"/>
        </w:rPr>
      </w:pPr>
      <w:r w:rsidRPr="009E5E31">
        <w:rPr>
          <w:rFonts w:eastAsia="MS Mincho" w:cs="Calibri"/>
          <w:b/>
          <w:sz w:val="24"/>
          <w:szCs w:val="24"/>
          <w:lang w:eastAsia="fr-FR"/>
        </w:rPr>
        <w:t xml:space="preserve">Lettre confirmant la manifestation d’intérêt et la disponibilité </w:t>
      </w:r>
      <w:r w:rsidRPr="009E5E31">
        <w:rPr>
          <w:rFonts w:eastAsia="MS Mincho" w:cs="Calibri"/>
          <w:sz w:val="24"/>
          <w:szCs w:val="24"/>
          <w:lang w:eastAsia="fr-FR"/>
        </w:rPr>
        <w:t xml:space="preserve">à l’aide du </w:t>
      </w:r>
      <w:r w:rsidRPr="009E5E31">
        <w:rPr>
          <w:rFonts w:eastAsia="MS Mincho" w:cs="Calibri"/>
          <w:color w:val="00B0F0"/>
          <w:sz w:val="24"/>
          <w:szCs w:val="24"/>
          <w:lang w:eastAsia="fr-FR"/>
        </w:rPr>
        <w:t>modèle</w:t>
      </w:r>
      <w:r w:rsidRPr="009E5E31">
        <w:rPr>
          <w:rFonts w:eastAsia="MS Gothic" w:cs="Calibri"/>
          <w:sz w:val="24"/>
          <w:szCs w:val="24"/>
          <w:vertAlign w:val="superscript"/>
          <w:lang w:eastAsia="fr-FR"/>
        </w:rPr>
        <w:footnoteReference w:id="15"/>
      </w:r>
      <w:r w:rsidRPr="009E5E31">
        <w:rPr>
          <w:rFonts w:eastAsia="MS Mincho" w:cs="Calibri"/>
          <w:sz w:val="24"/>
          <w:szCs w:val="24"/>
          <w:lang w:eastAsia="fr-FR"/>
        </w:rPr>
        <w:t xml:space="preserve"> fourni par le PNUD ;</w:t>
      </w:r>
    </w:p>
    <w:p w14:paraId="6C1BE3F4" w14:textId="77777777" w:rsidR="002823CF" w:rsidRPr="009E5E31" w:rsidRDefault="002823CF" w:rsidP="00B74794">
      <w:pPr>
        <w:numPr>
          <w:ilvl w:val="0"/>
          <w:numId w:val="18"/>
        </w:numPr>
        <w:autoSpaceDE w:val="0"/>
        <w:autoSpaceDN w:val="0"/>
        <w:adjustRightInd w:val="0"/>
        <w:spacing w:after="200" w:line="240" w:lineRule="auto"/>
        <w:ind w:left="360"/>
        <w:jc w:val="both"/>
        <w:rPr>
          <w:rFonts w:eastAsia="MS Mincho" w:cs="Calibri"/>
          <w:color w:val="000000"/>
          <w:sz w:val="24"/>
          <w:szCs w:val="24"/>
          <w:lang w:eastAsia="fr-FR"/>
        </w:rPr>
      </w:pPr>
      <w:r w:rsidRPr="009E5E31">
        <w:rPr>
          <w:rFonts w:eastAsia="MS Mincho" w:cs="Calibri"/>
          <w:b/>
          <w:sz w:val="24"/>
          <w:szCs w:val="24"/>
          <w:lang w:eastAsia="fr-FR"/>
        </w:rPr>
        <w:t xml:space="preserve">CV </w:t>
      </w:r>
      <w:r w:rsidRPr="009E5E31">
        <w:rPr>
          <w:rFonts w:eastAsia="MS Mincho" w:cs="Calibri"/>
          <w:sz w:val="24"/>
          <w:szCs w:val="24"/>
          <w:lang w:eastAsia="fr-FR"/>
        </w:rPr>
        <w:t xml:space="preserve">et </w:t>
      </w:r>
      <w:r w:rsidRPr="009E5E31">
        <w:rPr>
          <w:rFonts w:eastAsia="MS Mincho" w:cs="Calibri"/>
          <w:b/>
          <w:sz w:val="24"/>
          <w:szCs w:val="24"/>
          <w:lang w:eastAsia="fr-FR"/>
        </w:rPr>
        <w:t>Notice personnelle</w:t>
      </w:r>
      <w:r w:rsidRPr="009E5E31">
        <w:rPr>
          <w:rFonts w:eastAsia="MS Mincho" w:cs="Calibri"/>
          <w:sz w:val="24"/>
          <w:szCs w:val="24"/>
          <w:lang w:eastAsia="fr-FR"/>
        </w:rPr>
        <w:t xml:space="preserve"> </w:t>
      </w:r>
      <w:r w:rsidRPr="009E5E31">
        <w:rPr>
          <w:rFonts w:eastAsia="MS Gothic" w:cs="Arial"/>
          <w:color w:val="000000"/>
          <w:sz w:val="24"/>
          <w:szCs w:val="24"/>
          <w:lang w:eastAsia="fr-FR"/>
        </w:rPr>
        <w:t>(</w:t>
      </w:r>
      <w:r w:rsidRPr="009E5E31">
        <w:rPr>
          <w:rFonts w:eastAsia="MS Gothic" w:cs="Arial"/>
          <w:color w:val="0070C0"/>
          <w:sz w:val="24"/>
          <w:szCs w:val="24"/>
          <w:u w:val="single"/>
          <w:lang w:eastAsia="fr-FR"/>
        </w:rPr>
        <w:t>Formulaire</w:t>
      </w:r>
      <w:r w:rsidRPr="009E5E31">
        <w:rPr>
          <w:rFonts w:eastAsia="MS Gothic" w:cs="Arial"/>
          <w:color w:val="000000"/>
          <w:sz w:val="24"/>
          <w:szCs w:val="24"/>
          <w:lang w:eastAsia="fr-FR"/>
        </w:rPr>
        <w:t xml:space="preserve"> </w:t>
      </w:r>
      <w:r w:rsidRPr="009E5E31">
        <w:rPr>
          <w:rFonts w:eastAsia="MS Mincho"/>
          <w:sz w:val="24"/>
          <w:szCs w:val="24"/>
          <w:lang w:eastAsia="fr-FR"/>
        </w:rPr>
        <w:t>P11</w:t>
      </w:r>
      <w:r w:rsidRPr="009E5E31">
        <w:rPr>
          <w:rFonts w:eastAsia="MS Gothic"/>
          <w:sz w:val="24"/>
          <w:szCs w:val="24"/>
          <w:vertAlign w:val="superscript"/>
          <w:lang w:eastAsia="fr-FR"/>
        </w:rPr>
        <w:footnoteReference w:id="16"/>
      </w:r>
      <w:r w:rsidRPr="009E5E31">
        <w:rPr>
          <w:rFonts w:eastAsia="MS Mincho"/>
          <w:color w:val="0000FF"/>
          <w:sz w:val="24"/>
          <w:szCs w:val="24"/>
          <w:u w:val="single"/>
          <w:lang w:eastAsia="fr-FR"/>
        </w:rPr>
        <w:t>);</w:t>
      </w:r>
    </w:p>
    <w:p w14:paraId="05050945" w14:textId="77777777" w:rsidR="002823CF" w:rsidRPr="009E5E31" w:rsidRDefault="002823CF" w:rsidP="00B74794">
      <w:pPr>
        <w:numPr>
          <w:ilvl w:val="0"/>
          <w:numId w:val="18"/>
        </w:numPr>
        <w:autoSpaceDE w:val="0"/>
        <w:autoSpaceDN w:val="0"/>
        <w:adjustRightInd w:val="0"/>
        <w:spacing w:after="200" w:line="240" w:lineRule="auto"/>
        <w:ind w:left="360"/>
        <w:jc w:val="both"/>
        <w:rPr>
          <w:rFonts w:eastAsia="MS Mincho" w:cs="Calibri"/>
          <w:sz w:val="24"/>
          <w:szCs w:val="24"/>
          <w:lang w:eastAsia="fr-FR"/>
        </w:rPr>
      </w:pPr>
      <w:r w:rsidRPr="009E5E31">
        <w:rPr>
          <w:rFonts w:eastAsia="MS Mincho" w:cs="Calibri"/>
          <w:b/>
          <w:sz w:val="24"/>
          <w:szCs w:val="24"/>
          <w:lang w:eastAsia="fr-FR"/>
        </w:rPr>
        <w:lastRenderedPageBreak/>
        <w:t>Brève description de la méthode de travail/proposition technique</w:t>
      </w:r>
      <w:r w:rsidRPr="009E5E31">
        <w:rPr>
          <w:rFonts w:eastAsia="MS Mincho" w:cs="Calibri"/>
          <w:sz w:val="24"/>
          <w:szCs w:val="24"/>
          <w:lang w:eastAsia="fr-FR"/>
        </w:rPr>
        <w:t xml:space="preserve"> indiquant les raisons pour lesquelles la personne estime être la mieux placée pour réaliser la mission attribuée, et méthodologie proposée indiquant de quelle manière elle abordera et réalisera la mission attribuée ; </w:t>
      </w:r>
      <w:r w:rsidRPr="009E5E31">
        <w:rPr>
          <w:rFonts w:eastAsia="MS Mincho"/>
          <w:sz w:val="24"/>
          <w:szCs w:val="24"/>
          <w:lang w:eastAsia="fr-FR"/>
        </w:rPr>
        <w:t>( 1 page au maximum)</w:t>
      </w:r>
    </w:p>
    <w:p w14:paraId="2D4158D6" w14:textId="77777777" w:rsidR="002823CF" w:rsidRPr="009E5E31" w:rsidRDefault="002823CF" w:rsidP="00B74794">
      <w:pPr>
        <w:numPr>
          <w:ilvl w:val="0"/>
          <w:numId w:val="18"/>
        </w:numPr>
        <w:autoSpaceDE w:val="0"/>
        <w:autoSpaceDN w:val="0"/>
        <w:adjustRightInd w:val="0"/>
        <w:spacing w:after="200" w:line="240" w:lineRule="auto"/>
        <w:ind w:left="360"/>
        <w:jc w:val="both"/>
        <w:rPr>
          <w:rFonts w:eastAsia="MS Mincho" w:cs="Calibri"/>
          <w:sz w:val="24"/>
          <w:szCs w:val="24"/>
          <w:lang w:eastAsia="fr-FR"/>
        </w:rPr>
      </w:pPr>
      <w:r w:rsidRPr="009E5E31">
        <w:rPr>
          <w:rFonts w:eastAsia="MS Mincho" w:cs="Calibri"/>
          <w:b/>
          <w:sz w:val="24"/>
          <w:szCs w:val="24"/>
          <w:lang w:eastAsia="fr-FR"/>
        </w:rPr>
        <w:t xml:space="preserve">Proposition financière </w:t>
      </w:r>
      <w:r w:rsidRPr="009E5E31">
        <w:rPr>
          <w:rFonts w:eastAsia="MS Mincho" w:cs="Calibri"/>
          <w:sz w:val="24"/>
          <w:szCs w:val="24"/>
          <w:lang w:eastAsia="fr-FR"/>
        </w:rPr>
        <w:t>indiquant le montant total</w:t>
      </w:r>
      <w:r w:rsidRPr="009E5E31">
        <w:rPr>
          <w:rFonts w:eastAsia="MS Mincho" w:cs="Calibri"/>
          <w:b/>
          <w:sz w:val="24"/>
          <w:szCs w:val="24"/>
          <w:lang w:eastAsia="fr-FR"/>
        </w:rPr>
        <w:t xml:space="preserve"> </w:t>
      </w:r>
      <w:r w:rsidRPr="009E5E31">
        <w:rPr>
          <w:rFonts w:eastAsia="MS Mincho" w:cs="Calibri"/>
          <w:sz w:val="24"/>
          <w:szCs w:val="24"/>
          <w:lang w:eastAsia="fr-FR"/>
        </w:rPr>
        <w:t xml:space="preserve">tout compris du contrat et toute autre dépense relative au déplacement </w:t>
      </w:r>
      <w:r w:rsidRPr="009E5E31">
        <w:rPr>
          <w:rFonts w:eastAsia="MS Mincho"/>
          <w:sz w:val="24"/>
          <w:szCs w:val="24"/>
          <w:lang w:eastAsia="fr-FR"/>
        </w:rPr>
        <w:t xml:space="preserve">(billet d’avion, indemnités journalières, </w:t>
      </w:r>
      <w:proofErr w:type="spellStart"/>
      <w:r w:rsidRPr="009E5E31">
        <w:rPr>
          <w:rFonts w:eastAsia="MS Mincho"/>
          <w:sz w:val="24"/>
          <w:szCs w:val="24"/>
          <w:lang w:eastAsia="fr-FR"/>
        </w:rPr>
        <w:t>etc</w:t>
      </w:r>
      <w:proofErr w:type="spellEnd"/>
      <w:r w:rsidRPr="009E5E31">
        <w:rPr>
          <w:rFonts w:eastAsia="MS Mincho"/>
          <w:sz w:val="24"/>
          <w:szCs w:val="24"/>
          <w:lang w:eastAsia="fr-FR"/>
        </w:rPr>
        <w:t>)</w:t>
      </w:r>
      <w:r w:rsidRPr="009E5E31">
        <w:rPr>
          <w:rFonts w:eastAsia="MS Mincho" w:cs="Calibri"/>
          <w:sz w:val="24"/>
          <w:szCs w:val="24"/>
          <w:lang w:eastAsia="fr-FR"/>
        </w:rPr>
        <w:t>, qui seront détaillées conformément au modèle joint à la Lettre de manifestations d’intérêt.  Dans le cas où un candidat travaillerait pour une organisation/entreprise/institution et prévoirait la facturation par son employeur des frais de gestion</w:t>
      </w:r>
      <w:r w:rsidRPr="009E5E31">
        <w:rPr>
          <w:rFonts w:eastAsia="MS Mincho" w:cs="Calibri"/>
          <w:b/>
          <w:sz w:val="24"/>
          <w:szCs w:val="24"/>
          <w:lang w:eastAsia="fr-FR"/>
        </w:rPr>
        <w:t xml:space="preserve"> </w:t>
      </w:r>
      <w:r w:rsidRPr="009E5E31">
        <w:rPr>
          <w:rFonts w:eastAsia="MS Mincho" w:cs="Calibri"/>
          <w:sz w:val="24"/>
          <w:szCs w:val="24"/>
          <w:lang w:eastAsia="fr-FR"/>
        </w:rPr>
        <w:t>relativement à la procédure pour qu’il soit mis à la disposition du PNUD en vertu d’un accord de prêt remboursable</w:t>
      </w:r>
      <w:r w:rsidRPr="009E5E31">
        <w:rPr>
          <w:rFonts w:eastAsia="MS Mincho" w:cs="Calibri"/>
          <w:b/>
          <w:sz w:val="24"/>
          <w:szCs w:val="24"/>
          <w:lang w:eastAsia="fr-FR"/>
        </w:rPr>
        <w:t xml:space="preserve"> </w:t>
      </w:r>
      <w:r w:rsidRPr="009E5E31">
        <w:rPr>
          <w:rFonts w:eastAsia="MS Mincho" w:cs="Calibri"/>
          <w:sz w:val="24"/>
          <w:szCs w:val="24"/>
          <w:lang w:eastAsia="fr-FR"/>
        </w:rPr>
        <w:t xml:space="preserve">(RLA), le candidat devra le signaler ici et s’assurer que tous les frais associés sont compris dans la proposition financière soumise au PNUD.  </w:t>
      </w:r>
    </w:p>
    <w:p w14:paraId="3EF9C922" w14:textId="77777777" w:rsidR="002823CF" w:rsidRPr="009E5E31" w:rsidRDefault="002823CF" w:rsidP="009E5E31">
      <w:pPr>
        <w:autoSpaceDE w:val="0"/>
        <w:autoSpaceDN w:val="0"/>
        <w:adjustRightInd w:val="0"/>
        <w:spacing w:after="0" w:line="240" w:lineRule="auto"/>
        <w:jc w:val="both"/>
        <w:rPr>
          <w:rFonts w:eastAsia="MS Gothic" w:cs="Arial"/>
          <w:color w:val="000000"/>
          <w:sz w:val="24"/>
          <w:szCs w:val="24"/>
          <w:lang w:eastAsia="fr-FR"/>
        </w:rPr>
      </w:pPr>
      <w:r w:rsidRPr="009E5E31">
        <w:rPr>
          <w:rFonts w:eastAsia="MS Gothic" w:cs="Arial"/>
          <w:color w:val="000000"/>
          <w:sz w:val="24"/>
          <w:szCs w:val="24"/>
          <w:lang w:eastAsia="fr-FR"/>
        </w:rPr>
        <w:t>Tous les documents associés à la candidature devront être présentés à l’adresse :</w:t>
      </w:r>
    </w:p>
    <w:p w14:paraId="0FA5EA75" w14:textId="77777777" w:rsidR="002823CF" w:rsidRPr="009E5E31" w:rsidRDefault="002823CF" w:rsidP="009E5E31">
      <w:pPr>
        <w:autoSpaceDE w:val="0"/>
        <w:autoSpaceDN w:val="0"/>
        <w:adjustRightInd w:val="0"/>
        <w:spacing w:after="0" w:line="240" w:lineRule="auto"/>
        <w:jc w:val="both"/>
        <w:rPr>
          <w:rFonts w:eastAsia="MS Gothic" w:cs="Arial"/>
          <w:color w:val="000000"/>
          <w:sz w:val="24"/>
          <w:szCs w:val="24"/>
          <w:lang w:eastAsia="fr-FR"/>
        </w:rPr>
      </w:pPr>
    </w:p>
    <w:p w14:paraId="6B203A75" w14:textId="77777777" w:rsidR="002823CF" w:rsidRPr="009E5E31" w:rsidRDefault="002823CF" w:rsidP="009E5E31">
      <w:pPr>
        <w:autoSpaceDE w:val="0"/>
        <w:autoSpaceDN w:val="0"/>
        <w:adjustRightInd w:val="0"/>
        <w:spacing w:after="0" w:line="240" w:lineRule="auto"/>
        <w:ind w:left="1416"/>
        <w:jc w:val="both"/>
        <w:rPr>
          <w:rFonts w:eastAsia="MS Mincho" w:cs="Arial"/>
          <w:b/>
          <w:bCs/>
          <w:color w:val="333333"/>
          <w:sz w:val="24"/>
          <w:szCs w:val="24"/>
          <w:bdr w:val="none" w:sz="0" w:space="0" w:color="auto" w:frame="1"/>
          <w:lang w:eastAsia="fr-FR"/>
        </w:rPr>
      </w:pPr>
      <w:r w:rsidRPr="009E5E31">
        <w:rPr>
          <w:rFonts w:eastAsia="MS Mincho" w:cs="Arial"/>
          <w:b/>
          <w:bCs/>
          <w:color w:val="333333"/>
          <w:sz w:val="24"/>
          <w:szCs w:val="24"/>
          <w:bdr w:val="none" w:sz="0" w:space="0" w:color="auto" w:frame="1"/>
          <w:lang w:eastAsia="fr-FR"/>
        </w:rPr>
        <w:t>Programme des Nations Unies pour le développement au Bénin</w:t>
      </w:r>
    </w:p>
    <w:p w14:paraId="4E6F7DEF" w14:textId="77777777" w:rsidR="002823CF" w:rsidRPr="009E5E31" w:rsidRDefault="002823CF" w:rsidP="009E5E31">
      <w:pPr>
        <w:autoSpaceDE w:val="0"/>
        <w:autoSpaceDN w:val="0"/>
        <w:adjustRightInd w:val="0"/>
        <w:spacing w:after="0" w:line="240" w:lineRule="auto"/>
        <w:ind w:left="1416"/>
        <w:jc w:val="both"/>
        <w:rPr>
          <w:rFonts w:eastAsia="MS Mincho" w:cs="Arial"/>
          <w:b/>
          <w:bCs/>
          <w:color w:val="333333"/>
          <w:sz w:val="24"/>
          <w:szCs w:val="24"/>
          <w:bdr w:val="none" w:sz="0" w:space="0" w:color="auto" w:frame="1"/>
          <w:lang w:eastAsia="fr-FR"/>
        </w:rPr>
      </w:pPr>
      <w:r w:rsidRPr="009E5E31">
        <w:rPr>
          <w:rFonts w:eastAsia="MS Mincho" w:cs="Arial"/>
          <w:b/>
          <w:bCs/>
          <w:color w:val="333333"/>
          <w:sz w:val="24"/>
          <w:szCs w:val="24"/>
          <w:bdr w:val="none" w:sz="0" w:space="0" w:color="auto" w:frame="1"/>
          <w:lang w:eastAsia="fr-FR"/>
        </w:rPr>
        <w:t>Lot 111 Zone résidentielle</w:t>
      </w:r>
    </w:p>
    <w:p w14:paraId="263F152A" w14:textId="77777777" w:rsidR="002823CF" w:rsidRPr="009E5E31" w:rsidRDefault="002823CF" w:rsidP="009E5E31">
      <w:pPr>
        <w:autoSpaceDE w:val="0"/>
        <w:autoSpaceDN w:val="0"/>
        <w:adjustRightInd w:val="0"/>
        <w:spacing w:after="0" w:line="240" w:lineRule="auto"/>
        <w:ind w:left="1416"/>
        <w:jc w:val="both"/>
        <w:rPr>
          <w:rFonts w:eastAsia="MS Mincho" w:cs="Arial"/>
          <w:b/>
          <w:bCs/>
          <w:color w:val="333333"/>
          <w:sz w:val="24"/>
          <w:szCs w:val="24"/>
          <w:bdr w:val="none" w:sz="0" w:space="0" w:color="auto" w:frame="1"/>
          <w:lang w:eastAsia="fr-FR"/>
        </w:rPr>
      </w:pPr>
      <w:r w:rsidRPr="009E5E31">
        <w:rPr>
          <w:rFonts w:eastAsia="MS Mincho" w:cs="Arial"/>
          <w:b/>
          <w:bCs/>
          <w:color w:val="333333"/>
          <w:sz w:val="24"/>
          <w:szCs w:val="24"/>
          <w:bdr w:val="none" w:sz="0" w:space="0" w:color="auto" w:frame="1"/>
          <w:lang w:eastAsia="fr-FR"/>
        </w:rPr>
        <w:t>01BP 506 Cotonou</w:t>
      </w:r>
    </w:p>
    <w:p w14:paraId="5D1BAFD7" w14:textId="77777777" w:rsidR="002823CF" w:rsidRPr="009E5E31" w:rsidRDefault="002823CF" w:rsidP="009E5E31">
      <w:pPr>
        <w:autoSpaceDE w:val="0"/>
        <w:autoSpaceDN w:val="0"/>
        <w:adjustRightInd w:val="0"/>
        <w:spacing w:after="0" w:line="240" w:lineRule="auto"/>
        <w:ind w:left="1416"/>
        <w:jc w:val="both"/>
        <w:rPr>
          <w:rFonts w:eastAsia="MS Mincho" w:cs="Arial"/>
          <w:b/>
          <w:bCs/>
          <w:color w:val="333333"/>
          <w:sz w:val="24"/>
          <w:szCs w:val="24"/>
          <w:bdr w:val="none" w:sz="0" w:space="0" w:color="auto" w:frame="1"/>
          <w:lang w:eastAsia="fr-FR"/>
        </w:rPr>
      </w:pPr>
      <w:r w:rsidRPr="009E5E31">
        <w:rPr>
          <w:rFonts w:eastAsia="MS Mincho" w:cs="Arial"/>
          <w:b/>
          <w:bCs/>
          <w:color w:val="333333"/>
          <w:sz w:val="24"/>
          <w:szCs w:val="24"/>
          <w:bdr w:val="none" w:sz="0" w:space="0" w:color="auto" w:frame="1"/>
          <w:lang w:eastAsia="fr-FR"/>
        </w:rPr>
        <w:t>Tel: + 229 21 31 30 45/46</w:t>
      </w:r>
    </w:p>
    <w:p w14:paraId="0A35C52B" w14:textId="77777777" w:rsidR="002823CF" w:rsidRPr="009E5E31" w:rsidRDefault="002823CF" w:rsidP="009E5E31">
      <w:pPr>
        <w:autoSpaceDE w:val="0"/>
        <w:autoSpaceDN w:val="0"/>
        <w:adjustRightInd w:val="0"/>
        <w:spacing w:after="0" w:line="240" w:lineRule="auto"/>
        <w:ind w:left="1416"/>
        <w:jc w:val="both"/>
        <w:rPr>
          <w:rFonts w:eastAsia="MS Mincho" w:cs="Arial"/>
          <w:b/>
          <w:bCs/>
          <w:color w:val="333333"/>
          <w:sz w:val="24"/>
          <w:szCs w:val="24"/>
          <w:bdr w:val="none" w:sz="0" w:space="0" w:color="auto" w:frame="1"/>
          <w:lang w:eastAsia="fr-FR"/>
        </w:rPr>
      </w:pPr>
      <w:r w:rsidRPr="009E5E31">
        <w:rPr>
          <w:rFonts w:eastAsia="MS Mincho" w:cs="Arial"/>
          <w:b/>
          <w:bCs/>
          <w:color w:val="333333"/>
          <w:sz w:val="24"/>
          <w:szCs w:val="24"/>
          <w:bdr w:val="none" w:sz="0" w:space="0" w:color="auto" w:frame="1"/>
          <w:lang w:eastAsia="fr-FR"/>
        </w:rPr>
        <w:t>Fax: + 229 21 31 57 86</w:t>
      </w:r>
    </w:p>
    <w:p w14:paraId="4BD9B1FA" w14:textId="77777777" w:rsidR="002823CF" w:rsidRPr="009E5E31" w:rsidRDefault="002823CF" w:rsidP="009E5E31">
      <w:pPr>
        <w:autoSpaceDE w:val="0"/>
        <w:autoSpaceDN w:val="0"/>
        <w:adjustRightInd w:val="0"/>
        <w:spacing w:after="0" w:line="240" w:lineRule="auto"/>
        <w:jc w:val="both"/>
        <w:rPr>
          <w:rFonts w:eastAsia="MS Gothic" w:cs="Arial"/>
          <w:color w:val="000000"/>
          <w:sz w:val="24"/>
          <w:szCs w:val="24"/>
          <w:lang w:eastAsia="fr-FR"/>
        </w:rPr>
      </w:pPr>
    </w:p>
    <w:p w14:paraId="798D95DD" w14:textId="77777777" w:rsidR="002823CF" w:rsidRPr="009E5E31" w:rsidRDefault="002823CF" w:rsidP="009E5E31">
      <w:pPr>
        <w:autoSpaceDE w:val="0"/>
        <w:autoSpaceDN w:val="0"/>
        <w:adjustRightInd w:val="0"/>
        <w:spacing w:after="0" w:line="240" w:lineRule="auto"/>
        <w:jc w:val="both"/>
        <w:rPr>
          <w:rFonts w:eastAsia="MS Gothic" w:cs="Arial"/>
          <w:color w:val="000000"/>
          <w:sz w:val="24"/>
          <w:szCs w:val="24"/>
          <w:lang w:eastAsia="fr-FR"/>
        </w:rPr>
      </w:pPr>
      <w:r w:rsidRPr="009E5E31">
        <w:rPr>
          <w:rFonts w:eastAsia="MS Gothic" w:cs="Arial"/>
          <w:color w:val="000000"/>
          <w:sz w:val="24"/>
          <w:szCs w:val="24"/>
          <w:lang w:eastAsia="fr-FR"/>
        </w:rPr>
        <w:t xml:space="preserve">dans une enveloppe cachetée indiquant la référence suivante « Consultant pour l’examen à mi-parcours du </w:t>
      </w:r>
      <w:r w:rsidRPr="009E5E31">
        <w:rPr>
          <w:rFonts w:eastAsia="MS Mincho"/>
          <w:b/>
          <w:bCs/>
          <w:sz w:val="24"/>
          <w:szCs w:val="24"/>
          <w:lang w:eastAsia="fr-FR"/>
        </w:rPr>
        <w:t xml:space="preserve">Projet de Renforcement de l’information climatique et systèmes d’alerte précoce pour un développement résilient en Afrique et adaptation aux changements climatiques au Bénin (SAP-Bénin) </w:t>
      </w:r>
      <w:r w:rsidR="005A6FBA" w:rsidRPr="009E5E31">
        <w:rPr>
          <w:rFonts w:eastAsia="MS Gothic" w:cs="Arial"/>
          <w:color w:val="000000"/>
          <w:sz w:val="24"/>
          <w:szCs w:val="24"/>
          <w:lang w:eastAsia="fr-FR"/>
        </w:rPr>
        <w:t xml:space="preserve">» </w:t>
      </w:r>
    </w:p>
    <w:p w14:paraId="47BB3B84" w14:textId="77777777" w:rsidR="002823CF" w:rsidRPr="009E5E31" w:rsidRDefault="002823CF" w:rsidP="009E5E31">
      <w:pPr>
        <w:autoSpaceDE w:val="0"/>
        <w:autoSpaceDN w:val="0"/>
        <w:adjustRightInd w:val="0"/>
        <w:spacing w:after="0" w:line="240" w:lineRule="auto"/>
        <w:jc w:val="both"/>
        <w:rPr>
          <w:rFonts w:eastAsia="MS Mincho"/>
          <w:sz w:val="24"/>
          <w:szCs w:val="24"/>
          <w:lang w:eastAsia="fr-FR"/>
        </w:rPr>
      </w:pPr>
      <w:r w:rsidRPr="009E5E31">
        <w:rPr>
          <w:rFonts w:eastAsia="MS Mincho" w:cs="Arial"/>
          <w:b/>
          <w:bCs/>
          <w:color w:val="0055AA"/>
          <w:sz w:val="24"/>
          <w:szCs w:val="24"/>
          <w:bdr w:val="none" w:sz="0" w:space="0" w:color="auto" w:frame="1"/>
          <w:lang w:eastAsia="fr-FR"/>
        </w:rPr>
        <w:t>ou par courrier électronique à l’adresse suivante UNIQUEMENT : Email : offreprocurement.ben@undp.org</w:t>
      </w:r>
      <w:hyperlink r:id="rId22" w:history="1"/>
      <w:r w:rsidRPr="009E5E31">
        <w:rPr>
          <w:rFonts w:eastAsia="MS Mincho"/>
          <w:b/>
          <w:bCs/>
          <w:color w:val="0055AA"/>
          <w:sz w:val="24"/>
          <w:szCs w:val="24"/>
          <w:bdr w:val="none" w:sz="0" w:space="0" w:color="auto" w:frame="1"/>
          <w:lang w:eastAsia="fr-FR"/>
        </w:rPr>
        <w:tab/>
      </w:r>
    </w:p>
    <w:p w14:paraId="74E71715" w14:textId="77777777" w:rsidR="002823CF" w:rsidRPr="009E5E31" w:rsidRDefault="002823CF" w:rsidP="009E5E31">
      <w:pPr>
        <w:autoSpaceDE w:val="0"/>
        <w:autoSpaceDN w:val="0"/>
        <w:adjustRightInd w:val="0"/>
        <w:spacing w:after="0" w:line="240" w:lineRule="auto"/>
        <w:jc w:val="both"/>
        <w:rPr>
          <w:rFonts w:eastAsia="MS Mincho" w:cs="Calibri"/>
          <w:sz w:val="24"/>
          <w:szCs w:val="24"/>
          <w:lang w:eastAsia="fr-FR"/>
        </w:rPr>
      </w:pPr>
      <w:r w:rsidRPr="009E5E31">
        <w:rPr>
          <w:rFonts w:eastAsia="MS Gothic" w:cs="Arial"/>
          <w:vanish/>
          <w:color w:val="000000"/>
          <w:sz w:val="24"/>
          <w:szCs w:val="24"/>
          <w:lang w:eastAsia="fr-FR"/>
        </w:rPr>
        <w:t xml:space="preserve">This email address is being protected from spam bots, you need Javascript enabled to view it </w:t>
      </w:r>
      <w:r w:rsidRPr="009E5E31">
        <w:rPr>
          <w:rFonts w:eastAsia="MS Gothic" w:cs="Arial"/>
          <w:color w:val="000000"/>
          <w:sz w:val="24"/>
          <w:szCs w:val="24"/>
          <w:lang w:eastAsia="fr-FR"/>
        </w:rPr>
        <w:t xml:space="preserve">d’ici à </w:t>
      </w:r>
      <w:r w:rsidRPr="009E5E31">
        <w:rPr>
          <w:rFonts w:eastAsia="MS Mincho"/>
          <w:b/>
          <w:bCs/>
          <w:i/>
          <w:sz w:val="24"/>
          <w:szCs w:val="24"/>
          <w:lang w:eastAsia="fr-FR"/>
        </w:rPr>
        <w:t xml:space="preserve">21 Décembre 2015 à 12h GMT. </w:t>
      </w:r>
      <w:r w:rsidRPr="009E5E31">
        <w:rPr>
          <w:rFonts w:eastAsia="MS Mincho"/>
          <w:b/>
          <w:bCs/>
          <w:color w:val="000000"/>
          <w:sz w:val="24"/>
          <w:szCs w:val="24"/>
          <w:lang w:eastAsia="fr-FR"/>
        </w:rPr>
        <w:t>Les candidatures incomplètes ne seront pas examinées.</w:t>
      </w:r>
    </w:p>
    <w:p w14:paraId="606D828E" w14:textId="77777777" w:rsidR="002823CF" w:rsidRPr="009E5E31" w:rsidRDefault="002823CF" w:rsidP="009E5E31">
      <w:pPr>
        <w:widowControl w:val="0"/>
        <w:tabs>
          <w:tab w:val="left" w:pos="680"/>
          <w:tab w:val="left" w:pos="1060"/>
        </w:tabs>
        <w:spacing w:after="0" w:line="240" w:lineRule="auto"/>
        <w:jc w:val="both"/>
        <w:rPr>
          <w:rFonts w:eastAsia="Times New Roman"/>
          <w:snapToGrid w:val="0"/>
          <w:sz w:val="24"/>
          <w:szCs w:val="24"/>
          <w:lang w:eastAsia="fr-FR"/>
        </w:rPr>
      </w:pPr>
      <w:r w:rsidRPr="009E5E31">
        <w:rPr>
          <w:rFonts w:eastAsia="Times New Roman"/>
          <w:b/>
          <w:bCs/>
          <w:snapToGrid w:val="0"/>
          <w:sz w:val="24"/>
          <w:szCs w:val="24"/>
          <w:lang w:eastAsia="fr-FR"/>
        </w:rPr>
        <w:t xml:space="preserve">Critères d’évaluation des propositions : </w:t>
      </w:r>
      <w:r w:rsidRPr="009E5E31">
        <w:rPr>
          <w:rFonts w:eastAsia="Times New Roman"/>
          <w:bCs/>
          <w:snapToGrid w:val="0"/>
          <w:sz w:val="24"/>
          <w:szCs w:val="24"/>
          <w:lang w:eastAsia="fr-FR"/>
        </w:rPr>
        <w:t>seules les candidatures qui répondent et sont conformes aux critères seront évaluées.  Les offres seront évaluées selon une méthode qui associe plusieurs évaluations – la formation et l’expérience dans des fonctions similaires compteront pour 70 pour cent et le tarif proposé comptera pour 30 pour cent de l’évaluation totale. Le candidat qui obtiendra la meilleure évaluation, et qui acceptera les conditions générales du PNUD, se verra</w:t>
      </w:r>
      <w:r w:rsidRPr="009E5E31">
        <w:rPr>
          <w:rFonts w:eastAsia="Times New Roman"/>
          <w:snapToGrid w:val="0"/>
          <w:sz w:val="24"/>
          <w:szCs w:val="24"/>
          <w:lang w:eastAsia="fr-FR"/>
        </w:rPr>
        <w:t xml:space="preserve"> attribuer le contrat. </w:t>
      </w:r>
    </w:p>
    <w:p w14:paraId="64365A39" w14:textId="77777777" w:rsidR="002823CF" w:rsidRPr="009E5E31" w:rsidRDefault="002823CF" w:rsidP="009E5E31">
      <w:pPr>
        <w:widowControl w:val="0"/>
        <w:tabs>
          <w:tab w:val="left" w:pos="680"/>
          <w:tab w:val="left" w:pos="1060"/>
        </w:tabs>
        <w:spacing w:after="0" w:line="240" w:lineRule="auto"/>
        <w:jc w:val="both"/>
        <w:rPr>
          <w:rFonts w:eastAsia="Times New Roman"/>
          <w:snapToGrid w:val="0"/>
          <w:sz w:val="24"/>
          <w:szCs w:val="24"/>
          <w:lang w:eastAsia="fr-FR"/>
        </w:rPr>
      </w:pPr>
    </w:p>
    <w:p w14:paraId="14303857" w14:textId="77777777" w:rsidR="002823CF" w:rsidRPr="009E5E31" w:rsidRDefault="002823CF" w:rsidP="009E5E31">
      <w:pPr>
        <w:widowControl w:val="0"/>
        <w:spacing w:after="0" w:line="240" w:lineRule="auto"/>
        <w:jc w:val="both"/>
        <w:rPr>
          <w:rFonts w:eastAsia="Times New Roman"/>
          <w:b/>
          <w:snapToGrid w:val="0"/>
          <w:color w:val="808080"/>
          <w:sz w:val="24"/>
          <w:szCs w:val="24"/>
          <w:lang w:eastAsia="fr-FR"/>
        </w:rPr>
      </w:pPr>
      <w:r w:rsidRPr="009E5E31">
        <w:rPr>
          <w:rFonts w:eastAsia="Times New Roman"/>
          <w:b/>
          <w:snapToGrid w:val="0"/>
          <w:color w:val="808080"/>
          <w:sz w:val="24"/>
          <w:szCs w:val="24"/>
          <w:lang w:eastAsia="fr-FR"/>
        </w:rPr>
        <w:t>Mandat - ANNEXE A : Liste des documents à examiner par l’équipe cha</w:t>
      </w:r>
      <w:r w:rsidR="00230AF1" w:rsidRPr="009E5E31">
        <w:rPr>
          <w:rFonts w:eastAsia="Times New Roman"/>
          <w:b/>
          <w:snapToGrid w:val="0"/>
          <w:color w:val="808080"/>
          <w:sz w:val="24"/>
          <w:szCs w:val="24"/>
          <w:lang w:eastAsia="fr-FR"/>
        </w:rPr>
        <w:t xml:space="preserve">rgée de l’examen à mi-parcours </w:t>
      </w:r>
    </w:p>
    <w:p w14:paraId="18EE3035"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Fiche d’identité du projet (FIP)</w:t>
      </w:r>
    </w:p>
    <w:p w14:paraId="04BC297D"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Plan d’initiation du projet du PNUD </w:t>
      </w:r>
    </w:p>
    <w:p w14:paraId="419057C8"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Document de projet du PNUD  </w:t>
      </w:r>
    </w:p>
    <w:p w14:paraId="59847669"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Résultats de l’étude d’impact environnemental et social du PNUD </w:t>
      </w:r>
    </w:p>
    <w:p w14:paraId="49BF836B"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Rapport d’initiation de projet </w:t>
      </w:r>
    </w:p>
    <w:p w14:paraId="53218194"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Tous les rapports de mise en œuvre de projets (PIR)</w:t>
      </w:r>
    </w:p>
    <w:p w14:paraId="4774DF36"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Rapports d’activité et plans de travail trimestriels des différentes équipes de travail </w:t>
      </w:r>
    </w:p>
    <w:p w14:paraId="69A3E94A"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lastRenderedPageBreak/>
        <w:t xml:space="preserve">Rapports d’audit </w:t>
      </w:r>
    </w:p>
    <w:p w14:paraId="5039B172"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Outils de suivi finalisés par domaine d’intervention du GEF après approbation du Responsable et à mi-parcours (PIR, PNUD / FEM frais de livraison 2014 - BEN - Feuilles de temps à soumettre avant le 15 Juillet 2015, Rapports Atlas, Rapports de Progrès) </w:t>
      </w:r>
    </w:p>
    <w:p w14:paraId="50593C07"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Rapport de mission de contrôle </w:t>
      </w:r>
    </w:p>
    <w:p w14:paraId="0A60BBAD"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Tous les rapports de suivi élaborés dans le cadre du projet </w:t>
      </w:r>
    </w:p>
    <w:p w14:paraId="3C0C9B3D"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Directives financières et administratives appliquées par l’équipe du projet </w:t>
      </w:r>
    </w:p>
    <w:p w14:paraId="4AAC4043" w14:textId="77777777" w:rsidR="002823CF" w:rsidRPr="009E5E31" w:rsidRDefault="002823CF" w:rsidP="009E5E31">
      <w:pPr>
        <w:spacing w:after="0" w:line="240" w:lineRule="auto"/>
        <w:jc w:val="both"/>
        <w:rPr>
          <w:rFonts w:eastAsia="Times New Roman"/>
          <w:sz w:val="24"/>
          <w:szCs w:val="24"/>
          <w:lang w:eastAsia="fr-FR"/>
        </w:rPr>
      </w:pPr>
      <w:r w:rsidRPr="009E5E31">
        <w:rPr>
          <w:rFonts w:eastAsia="Times New Roman"/>
          <w:sz w:val="24"/>
          <w:szCs w:val="24"/>
          <w:lang w:eastAsia="fr-FR"/>
        </w:rPr>
        <w:t>Les documents suivants seront aussi disponibles :</w:t>
      </w:r>
    </w:p>
    <w:p w14:paraId="4D2A20A8"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Directives, manuels et systèmes opérationnels relatifs au projet</w:t>
      </w:r>
    </w:p>
    <w:p w14:paraId="6433B076"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Documents programmatiques de pays du PNUD </w:t>
      </w:r>
    </w:p>
    <w:p w14:paraId="2E057A22"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Procès-verbaux des réunions du Comité de pilotage du </w:t>
      </w:r>
      <w:r w:rsidRPr="009E5E31">
        <w:rPr>
          <w:rFonts w:eastAsia="Times New Roman"/>
          <w:bCs/>
          <w:sz w:val="24"/>
          <w:szCs w:val="24"/>
          <w:lang w:eastAsia="fr-FR"/>
        </w:rPr>
        <w:t>Projet SAP-Bénin</w:t>
      </w:r>
      <w:r w:rsidRPr="009E5E31">
        <w:rPr>
          <w:rFonts w:eastAsia="Times New Roman"/>
          <w:sz w:val="24"/>
          <w:szCs w:val="24"/>
          <w:lang w:eastAsia="fr-FR"/>
        </w:rPr>
        <w:t xml:space="preserve"> et autres réunions (par exemple, réunions du Comité d’évaluation des projets)</w:t>
      </w:r>
    </w:p>
    <w:p w14:paraId="232B26F8" w14:textId="77777777" w:rsidR="002823CF" w:rsidRPr="009E5E31" w:rsidRDefault="002823CF" w:rsidP="00B74794">
      <w:pPr>
        <w:numPr>
          <w:ilvl w:val="0"/>
          <w:numId w:val="19"/>
        </w:numPr>
        <w:spacing w:after="0" w:line="240" w:lineRule="auto"/>
        <w:jc w:val="both"/>
        <w:rPr>
          <w:rFonts w:eastAsia="Times New Roman"/>
          <w:sz w:val="24"/>
          <w:szCs w:val="24"/>
          <w:lang w:eastAsia="fr-FR"/>
        </w:rPr>
      </w:pPr>
      <w:r w:rsidRPr="009E5E31">
        <w:rPr>
          <w:rFonts w:eastAsia="Times New Roman"/>
          <w:sz w:val="24"/>
          <w:szCs w:val="24"/>
          <w:lang w:eastAsia="fr-FR"/>
        </w:rPr>
        <w:t xml:space="preserve">Carte indiquant le lieu du projet </w:t>
      </w:r>
    </w:p>
    <w:p w14:paraId="4982CFE9" w14:textId="77777777" w:rsidR="009C274B" w:rsidRPr="009E5E31" w:rsidRDefault="009C274B" w:rsidP="00B74794">
      <w:pPr>
        <w:numPr>
          <w:ilvl w:val="0"/>
          <w:numId w:val="19"/>
        </w:numPr>
        <w:spacing w:after="0" w:line="240" w:lineRule="auto"/>
        <w:jc w:val="both"/>
        <w:rPr>
          <w:rFonts w:eastAsia="Times New Roman"/>
          <w:sz w:val="24"/>
          <w:szCs w:val="24"/>
          <w:lang w:eastAsia="fr-FR"/>
        </w:rPr>
      </w:pPr>
    </w:p>
    <w:p w14:paraId="3A6EF2FD" w14:textId="77777777" w:rsidR="002823CF" w:rsidRPr="009E5E31" w:rsidRDefault="002823CF" w:rsidP="009E5E31">
      <w:pPr>
        <w:spacing w:after="200" w:line="240" w:lineRule="auto"/>
        <w:jc w:val="both"/>
        <w:rPr>
          <w:rFonts w:eastAsia="MS Mincho"/>
          <w:b/>
          <w:color w:val="808080"/>
          <w:sz w:val="24"/>
          <w:szCs w:val="24"/>
          <w:lang w:eastAsia="fr-FR"/>
        </w:rPr>
      </w:pPr>
      <w:r w:rsidRPr="009E5E31">
        <w:rPr>
          <w:rFonts w:eastAsia="MS Mincho"/>
          <w:b/>
          <w:color w:val="808080"/>
          <w:sz w:val="24"/>
          <w:szCs w:val="24"/>
          <w:lang w:eastAsia="fr-FR"/>
        </w:rPr>
        <w:t>Mandat - ANNEXE B : Directives relatives au contenu du Rapport d’examen à mi-parcours</w:t>
      </w:r>
      <w:r w:rsidRPr="009E5E31">
        <w:rPr>
          <w:rFonts w:eastAsia="MS Mincho"/>
          <w:color w:val="808080"/>
          <w:sz w:val="24"/>
          <w:szCs w:val="24"/>
          <w:vertAlign w:val="superscript"/>
          <w:lang w:eastAsia="fr-FR"/>
        </w:rPr>
        <w:footnoteReference w:id="17"/>
      </w:r>
      <w:r w:rsidRPr="009E5E31">
        <w:rPr>
          <w:rFonts w:eastAsia="MS Mincho"/>
          <w:b/>
          <w:color w:val="808080"/>
          <w:sz w:val="24"/>
          <w:szCs w:val="24"/>
          <w:lang w:eastAsia="fr-FR"/>
        </w:rPr>
        <w:t xml:space="preserve"> </w:t>
      </w:r>
    </w:p>
    <w:tbl>
      <w:tblPr>
        <w:tblW w:w="10152" w:type="dxa"/>
        <w:tblInd w:w="108" w:type="dxa"/>
        <w:tblLook w:val="04A0" w:firstRow="1" w:lastRow="0" w:firstColumn="1" w:lastColumn="0" w:noHBand="0" w:noVBand="1"/>
      </w:tblPr>
      <w:tblGrid>
        <w:gridCol w:w="480"/>
        <w:gridCol w:w="131"/>
        <w:gridCol w:w="524"/>
        <w:gridCol w:w="8409"/>
        <w:gridCol w:w="608"/>
      </w:tblGrid>
      <w:tr w:rsidR="002823CF" w:rsidRPr="009E5E31" w14:paraId="76B4FD3C" w14:textId="77777777" w:rsidTr="003C5D5D">
        <w:trPr>
          <w:gridAfter w:val="1"/>
          <w:wAfter w:w="612" w:type="dxa"/>
          <w:trHeight w:val="48"/>
        </w:trPr>
        <w:tc>
          <w:tcPr>
            <w:tcW w:w="480" w:type="dxa"/>
          </w:tcPr>
          <w:p w14:paraId="4D6CA97A" w14:textId="77777777" w:rsidR="002823CF" w:rsidRPr="009E5E31" w:rsidRDefault="002823CF" w:rsidP="009E5E31">
            <w:pPr>
              <w:spacing w:after="200" w:line="240" w:lineRule="auto"/>
              <w:jc w:val="both"/>
              <w:rPr>
                <w:rFonts w:eastAsia="MS Mincho"/>
                <w:b/>
                <w:bCs/>
                <w:sz w:val="24"/>
                <w:szCs w:val="24"/>
                <w:lang w:eastAsia="fr-FR"/>
              </w:rPr>
            </w:pPr>
            <w:r w:rsidRPr="009E5E31">
              <w:rPr>
                <w:rFonts w:eastAsia="MS Mincho"/>
                <w:b/>
                <w:bCs/>
                <w:sz w:val="24"/>
                <w:szCs w:val="24"/>
                <w:lang w:eastAsia="fr-FR"/>
              </w:rPr>
              <w:t>i.</w:t>
            </w:r>
          </w:p>
        </w:tc>
        <w:tc>
          <w:tcPr>
            <w:tcW w:w="9060" w:type="dxa"/>
            <w:gridSpan w:val="3"/>
          </w:tcPr>
          <w:p w14:paraId="5CAE97CB"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Informations de base du rapport </w:t>
            </w:r>
            <w:r w:rsidRPr="009E5E31">
              <w:rPr>
                <w:rFonts w:eastAsia="MS Mincho"/>
                <w:i/>
                <w:sz w:val="24"/>
                <w:szCs w:val="24"/>
                <w:lang w:eastAsia="fr-FR"/>
              </w:rPr>
              <w:t>(page d’ouverture ou page du titre)</w:t>
            </w:r>
          </w:p>
          <w:p w14:paraId="310224DB"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Titre du projet appuyé par le PNUD est financé par le GEF </w:t>
            </w:r>
          </w:p>
          <w:p w14:paraId="3A4CC4CB"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Numéro PIMS du PNUD et numéro d’identification du projet du GEF </w:t>
            </w:r>
          </w:p>
          <w:p w14:paraId="2E26746B"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Echéances de l’examen à mi-parcours et date du rapport d’examen à mi-parcours </w:t>
            </w:r>
          </w:p>
          <w:p w14:paraId="144CEA17"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Région et pays concernés par le projet </w:t>
            </w:r>
          </w:p>
          <w:p w14:paraId="65BD3731"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Domaine d’intervention opérationnel/programme stratégique du GEF </w:t>
            </w:r>
          </w:p>
          <w:p w14:paraId="26FB2D8A"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Organisme d’exécution/partenaire de mise en œuvre et autres partenaires liée au projet</w:t>
            </w:r>
          </w:p>
          <w:p w14:paraId="0D0EDFB4"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Membres de l’équipe chargée de l’examen à mi-parcours </w:t>
            </w:r>
          </w:p>
          <w:p w14:paraId="0EA8A455"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Remerciements </w:t>
            </w:r>
          </w:p>
        </w:tc>
      </w:tr>
      <w:tr w:rsidR="002823CF" w:rsidRPr="009E5E31" w14:paraId="34CF85FD" w14:textId="77777777" w:rsidTr="003C5D5D">
        <w:trPr>
          <w:gridAfter w:val="1"/>
          <w:wAfter w:w="612" w:type="dxa"/>
          <w:trHeight w:val="188"/>
        </w:trPr>
        <w:tc>
          <w:tcPr>
            <w:tcW w:w="480" w:type="dxa"/>
          </w:tcPr>
          <w:p w14:paraId="1863D505"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 xml:space="preserve">ii. </w:t>
            </w:r>
          </w:p>
        </w:tc>
        <w:tc>
          <w:tcPr>
            <w:tcW w:w="9060" w:type="dxa"/>
            <w:gridSpan w:val="3"/>
          </w:tcPr>
          <w:p w14:paraId="48EFDBC9"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Table des matières </w:t>
            </w:r>
          </w:p>
        </w:tc>
      </w:tr>
      <w:tr w:rsidR="002823CF" w:rsidRPr="009E5E31" w14:paraId="783EEDD3" w14:textId="77777777" w:rsidTr="003C5D5D">
        <w:trPr>
          <w:gridAfter w:val="1"/>
          <w:wAfter w:w="612" w:type="dxa"/>
          <w:trHeight w:val="207"/>
        </w:trPr>
        <w:tc>
          <w:tcPr>
            <w:tcW w:w="480" w:type="dxa"/>
          </w:tcPr>
          <w:p w14:paraId="1853F7D4"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iii.</w:t>
            </w:r>
          </w:p>
        </w:tc>
        <w:tc>
          <w:tcPr>
            <w:tcW w:w="9060" w:type="dxa"/>
            <w:gridSpan w:val="3"/>
          </w:tcPr>
          <w:p w14:paraId="68574D57"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Acronymes et abréviations </w:t>
            </w:r>
          </w:p>
        </w:tc>
      </w:tr>
      <w:tr w:rsidR="002823CF" w:rsidRPr="009E5E31" w14:paraId="7D701038" w14:textId="77777777" w:rsidTr="003C5D5D">
        <w:trPr>
          <w:gridAfter w:val="1"/>
          <w:wAfter w:w="612" w:type="dxa"/>
          <w:trHeight w:val="48"/>
        </w:trPr>
        <w:tc>
          <w:tcPr>
            <w:tcW w:w="480" w:type="dxa"/>
          </w:tcPr>
          <w:p w14:paraId="2136B516" w14:textId="77777777" w:rsidR="002823CF" w:rsidRPr="009E5E31" w:rsidRDefault="002823CF" w:rsidP="009E5E31">
            <w:pPr>
              <w:spacing w:after="200" w:line="240" w:lineRule="auto"/>
              <w:jc w:val="both"/>
              <w:rPr>
                <w:rFonts w:eastAsia="MS Mincho"/>
                <w:b/>
                <w:bCs/>
                <w:sz w:val="24"/>
                <w:szCs w:val="24"/>
                <w:lang w:eastAsia="fr-FR"/>
              </w:rPr>
            </w:pPr>
            <w:r w:rsidRPr="009E5E31">
              <w:rPr>
                <w:rFonts w:eastAsia="MS Mincho"/>
                <w:b/>
                <w:bCs/>
                <w:sz w:val="24"/>
                <w:szCs w:val="24"/>
                <w:lang w:eastAsia="fr-FR"/>
              </w:rPr>
              <w:t>1.</w:t>
            </w:r>
          </w:p>
        </w:tc>
        <w:tc>
          <w:tcPr>
            <w:tcW w:w="9060" w:type="dxa"/>
            <w:gridSpan w:val="3"/>
          </w:tcPr>
          <w:p w14:paraId="4ACDC32A"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Résumé </w:t>
            </w:r>
            <w:r w:rsidRPr="009E5E31">
              <w:rPr>
                <w:rFonts w:eastAsia="MS Mincho"/>
                <w:i/>
                <w:sz w:val="24"/>
                <w:szCs w:val="24"/>
                <w:lang w:eastAsia="fr-FR"/>
              </w:rPr>
              <w:t>(3-5 pages)</w:t>
            </w:r>
            <w:r w:rsidRPr="009E5E31">
              <w:rPr>
                <w:rFonts w:eastAsia="MS Mincho"/>
                <w:sz w:val="24"/>
                <w:szCs w:val="24"/>
                <w:lang w:eastAsia="fr-FR"/>
              </w:rPr>
              <w:t xml:space="preserve"> </w:t>
            </w:r>
          </w:p>
          <w:p w14:paraId="52C5089C"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Tableau d’informations relatives au projet </w:t>
            </w:r>
          </w:p>
          <w:p w14:paraId="6BE82727"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Description du projet (succincte)</w:t>
            </w:r>
          </w:p>
          <w:p w14:paraId="4433053E"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Résumé de l’avancement du projet (entre 200 et 500 mots)</w:t>
            </w:r>
          </w:p>
          <w:p w14:paraId="745D01F3"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Tableau du résumé de l’évaluation et de la performance </w:t>
            </w:r>
          </w:p>
          <w:p w14:paraId="2F20ACBB"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Résumé concis des conclusions </w:t>
            </w:r>
          </w:p>
          <w:p w14:paraId="138F59AD"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Tableau de synthèse des recommandations </w:t>
            </w:r>
          </w:p>
        </w:tc>
      </w:tr>
      <w:tr w:rsidR="002823CF" w:rsidRPr="009E5E31" w14:paraId="1BF19C0B" w14:textId="77777777" w:rsidTr="003C5D5D">
        <w:trPr>
          <w:gridAfter w:val="1"/>
          <w:wAfter w:w="612" w:type="dxa"/>
          <w:trHeight w:val="48"/>
        </w:trPr>
        <w:tc>
          <w:tcPr>
            <w:tcW w:w="480" w:type="dxa"/>
          </w:tcPr>
          <w:p w14:paraId="4F2B3465" w14:textId="77777777" w:rsidR="002823CF" w:rsidRPr="009E5E31" w:rsidRDefault="002823CF" w:rsidP="009E5E31">
            <w:pPr>
              <w:spacing w:after="200" w:line="240" w:lineRule="auto"/>
              <w:jc w:val="both"/>
              <w:rPr>
                <w:rFonts w:eastAsia="MS Mincho"/>
                <w:b/>
                <w:bCs/>
                <w:sz w:val="24"/>
                <w:szCs w:val="24"/>
                <w:lang w:eastAsia="fr-FR"/>
              </w:rPr>
            </w:pPr>
            <w:r w:rsidRPr="009E5E31">
              <w:rPr>
                <w:rFonts w:eastAsia="MS Mincho"/>
                <w:b/>
                <w:bCs/>
                <w:sz w:val="24"/>
                <w:szCs w:val="24"/>
                <w:lang w:eastAsia="fr-FR"/>
              </w:rPr>
              <w:t>2.</w:t>
            </w:r>
          </w:p>
        </w:tc>
        <w:tc>
          <w:tcPr>
            <w:tcW w:w="9060" w:type="dxa"/>
            <w:gridSpan w:val="3"/>
          </w:tcPr>
          <w:p w14:paraId="4785F0DD"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Introduction </w:t>
            </w:r>
            <w:r w:rsidRPr="009E5E31">
              <w:rPr>
                <w:rFonts w:eastAsia="MS Mincho"/>
                <w:i/>
                <w:sz w:val="24"/>
                <w:szCs w:val="24"/>
                <w:lang w:eastAsia="fr-FR"/>
              </w:rPr>
              <w:t>(2-3 pages)</w:t>
            </w:r>
          </w:p>
          <w:p w14:paraId="787636E2"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Finalité et objectifs de l’examen à mi-parcours </w:t>
            </w:r>
          </w:p>
          <w:p w14:paraId="6A246BD1"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Portée et méthodologie : principes de conception et d’exécution de l’examen à mi-parcours, son approche et ses méthodes de collecte de données, et limites de l’examen à mi-parcours </w:t>
            </w:r>
          </w:p>
          <w:p w14:paraId="12492A8A"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Structure du rapport d’examen à mi-parcours </w:t>
            </w:r>
          </w:p>
        </w:tc>
      </w:tr>
      <w:tr w:rsidR="002823CF" w:rsidRPr="009E5E31" w14:paraId="10D1C5CC" w14:textId="77777777" w:rsidTr="003C5D5D">
        <w:trPr>
          <w:gridAfter w:val="1"/>
          <w:wAfter w:w="612" w:type="dxa"/>
          <w:trHeight w:val="1710"/>
        </w:trPr>
        <w:tc>
          <w:tcPr>
            <w:tcW w:w="480" w:type="dxa"/>
          </w:tcPr>
          <w:p w14:paraId="1EFC1668" w14:textId="77777777" w:rsidR="002823CF" w:rsidRPr="009E5E31" w:rsidRDefault="002823CF" w:rsidP="009E5E31">
            <w:pPr>
              <w:spacing w:after="200" w:line="240" w:lineRule="auto"/>
              <w:jc w:val="both"/>
              <w:rPr>
                <w:rFonts w:eastAsia="MS Mincho"/>
                <w:b/>
                <w:bCs/>
                <w:sz w:val="24"/>
                <w:szCs w:val="24"/>
                <w:lang w:eastAsia="fr-FR"/>
              </w:rPr>
            </w:pPr>
            <w:r w:rsidRPr="009E5E31">
              <w:rPr>
                <w:rFonts w:eastAsia="MS Mincho"/>
                <w:b/>
                <w:bCs/>
                <w:sz w:val="24"/>
                <w:szCs w:val="24"/>
                <w:lang w:eastAsia="fr-FR"/>
              </w:rPr>
              <w:lastRenderedPageBreak/>
              <w:t>3.</w:t>
            </w:r>
          </w:p>
        </w:tc>
        <w:tc>
          <w:tcPr>
            <w:tcW w:w="9060" w:type="dxa"/>
            <w:gridSpan w:val="3"/>
          </w:tcPr>
          <w:p w14:paraId="47F46767"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Description du projet et contexte </w:t>
            </w:r>
            <w:r w:rsidRPr="009E5E31">
              <w:rPr>
                <w:rFonts w:eastAsia="MS Mincho"/>
                <w:i/>
                <w:sz w:val="24"/>
                <w:szCs w:val="24"/>
                <w:lang w:eastAsia="fr-FR"/>
              </w:rPr>
              <w:t>(3-5 pages)</w:t>
            </w:r>
          </w:p>
          <w:p w14:paraId="062FA92C" w14:textId="77777777" w:rsidR="002823CF" w:rsidRPr="009E5E31" w:rsidRDefault="002823CF" w:rsidP="00B74794">
            <w:pPr>
              <w:numPr>
                <w:ilvl w:val="0"/>
                <w:numId w:val="16"/>
              </w:numPr>
              <w:spacing w:after="0" w:line="240" w:lineRule="auto"/>
              <w:jc w:val="both"/>
              <w:rPr>
                <w:rFonts w:eastAsia="MS Mincho"/>
                <w:sz w:val="24"/>
                <w:szCs w:val="24"/>
                <w:lang w:eastAsia="fr-FR"/>
              </w:rPr>
            </w:pPr>
            <w:r w:rsidRPr="009E5E31">
              <w:rPr>
                <w:rFonts w:eastAsia="MS Mincho"/>
                <w:sz w:val="24"/>
                <w:szCs w:val="24"/>
                <w:lang w:eastAsia="fr-FR"/>
              </w:rPr>
              <w:t xml:space="preserve">Contexte de développement : facteurs environnementaux, socio-économiques, institutionnels et politiques ayant un intérêt pour l’objectif et la portée du projet </w:t>
            </w:r>
          </w:p>
          <w:p w14:paraId="6D79ACC9" w14:textId="77777777" w:rsidR="002823CF" w:rsidRPr="009E5E31" w:rsidRDefault="002823CF" w:rsidP="00B74794">
            <w:pPr>
              <w:numPr>
                <w:ilvl w:val="0"/>
                <w:numId w:val="16"/>
              </w:numPr>
              <w:spacing w:after="0" w:line="240" w:lineRule="auto"/>
              <w:jc w:val="both"/>
              <w:rPr>
                <w:rFonts w:eastAsia="MS Mincho"/>
                <w:sz w:val="24"/>
                <w:szCs w:val="24"/>
                <w:lang w:eastAsia="fr-FR"/>
              </w:rPr>
            </w:pPr>
            <w:r w:rsidRPr="009E5E31">
              <w:rPr>
                <w:rFonts w:eastAsia="MS Mincho"/>
                <w:sz w:val="24"/>
                <w:szCs w:val="24"/>
                <w:lang w:eastAsia="fr-FR"/>
              </w:rPr>
              <w:t xml:space="preserve">Problèmes que le projet cherche à régler : menaces et obstacles ciblés </w:t>
            </w:r>
          </w:p>
          <w:p w14:paraId="6FE696E0" w14:textId="77777777" w:rsidR="002823CF" w:rsidRPr="009E5E31" w:rsidRDefault="002823CF" w:rsidP="00B74794">
            <w:pPr>
              <w:numPr>
                <w:ilvl w:val="0"/>
                <w:numId w:val="16"/>
              </w:numPr>
              <w:spacing w:after="0" w:line="240" w:lineRule="auto"/>
              <w:jc w:val="both"/>
              <w:rPr>
                <w:rFonts w:eastAsia="MS Mincho"/>
                <w:b/>
                <w:sz w:val="24"/>
                <w:szCs w:val="24"/>
                <w:lang w:eastAsia="fr-FR"/>
              </w:rPr>
            </w:pPr>
            <w:r w:rsidRPr="009E5E31">
              <w:rPr>
                <w:rFonts w:eastAsia="MS Mincho"/>
                <w:sz w:val="24"/>
                <w:szCs w:val="24"/>
                <w:lang w:eastAsia="fr-FR"/>
              </w:rPr>
              <w:t xml:space="preserve">Description et stratégie du projet : objectifs, réalisations et résultats escomptés, description des sites sur le terrain (le cas échéant) </w:t>
            </w:r>
          </w:p>
          <w:p w14:paraId="7C36F2F4" w14:textId="77777777" w:rsidR="002823CF" w:rsidRPr="009E5E31" w:rsidRDefault="002823CF" w:rsidP="00B74794">
            <w:pPr>
              <w:numPr>
                <w:ilvl w:val="0"/>
                <w:numId w:val="16"/>
              </w:numPr>
              <w:spacing w:after="0" w:line="240" w:lineRule="auto"/>
              <w:jc w:val="both"/>
              <w:rPr>
                <w:rFonts w:eastAsia="MS Mincho"/>
                <w:b/>
                <w:sz w:val="24"/>
                <w:szCs w:val="24"/>
                <w:lang w:eastAsia="fr-FR"/>
              </w:rPr>
            </w:pPr>
            <w:r w:rsidRPr="009E5E31">
              <w:rPr>
                <w:rFonts w:eastAsia="MS Mincho"/>
                <w:sz w:val="24"/>
                <w:szCs w:val="24"/>
                <w:lang w:eastAsia="fr-FR"/>
              </w:rPr>
              <w:t>Accords relatifs à la mise en œuvre du projet : brève description du Comité de pilotage du projet, principaux accords conclus avec les partenaires de mise en œuvre, etc.</w:t>
            </w:r>
          </w:p>
          <w:p w14:paraId="631363EA" w14:textId="77777777" w:rsidR="002823CF" w:rsidRPr="009E5E31" w:rsidRDefault="002823CF" w:rsidP="00B74794">
            <w:pPr>
              <w:numPr>
                <w:ilvl w:val="0"/>
                <w:numId w:val="16"/>
              </w:numPr>
              <w:spacing w:after="0" w:line="240" w:lineRule="auto"/>
              <w:jc w:val="both"/>
              <w:rPr>
                <w:rFonts w:eastAsia="MS Mincho"/>
                <w:b/>
                <w:sz w:val="24"/>
                <w:szCs w:val="24"/>
                <w:lang w:eastAsia="fr-FR"/>
              </w:rPr>
            </w:pPr>
            <w:r w:rsidRPr="009E5E31">
              <w:rPr>
                <w:rFonts w:eastAsia="MS Mincho"/>
                <w:sz w:val="24"/>
                <w:szCs w:val="24"/>
                <w:lang w:eastAsia="fr-FR"/>
              </w:rPr>
              <w:t xml:space="preserve">Calendrier et grandes étapes du projet </w:t>
            </w:r>
          </w:p>
          <w:p w14:paraId="79ECE9C9" w14:textId="77777777" w:rsidR="002823CF" w:rsidRPr="009E5E31" w:rsidRDefault="002823CF" w:rsidP="00B74794">
            <w:pPr>
              <w:numPr>
                <w:ilvl w:val="0"/>
                <w:numId w:val="16"/>
              </w:numPr>
              <w:spacing w:after="0" w:line="240" w:lineRule="auto"/>
              <w:jc w:val="both"/>
              <w:rPr>
                <w:rFonts w:eastAsia="MS Mincho"/>
                <w:sz w:val="24"/>
                <w:szCs w:val="24"/>
                <w:lang w:eastAsia="fr-FR"/>
              </w:rPr>
            </w:pPr>
            <w:r w:rsidRPr="009E5E31">
              <w:rPr>
                <w:rFonts w:eastAsia="MS Mincho"/>
                <w:sz w:val="24"/>
                <w:szCs w:val="24"/>
                <w:lang w:eastAsia="fr-FR"/>
              </w:rPr>
              <w:t>Principales parties prenantes : liste récapitulative</w:t>
            </w:r>
          </w:p>
        </w:tc>
      </w:tr>
      <w:tr w:rsidR="002823CF" w:rsidRPr="009E5E31" w14:paraId="37D02CF9" w14:textId="77777777" w:rsidTr="003C5D5D">
        <w:trPr>
          <w:gridAfter w:val="1"/>
          <w:wAfter w:w="612" w:type="dxa"/>
          <w:trHeight w:val="180"/>
        </w:trPr>
        <w:tc>
          <w:tcPr>
            <w:tcW w:w="480" w:type="dxa"/>
          </w:tcPr>
          <w:p w14:paraId="5A9DEDA9"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4.</w:t>
            </w:r>
          </w:p>
        </w:tc>
        <w:tc>
          <w:tcPr>
            <w:tcW w:w="9060" w:type="dxa"/>
            <w:gridSpan w:val="3"/>
          </w:tcPr>
          <w:p w14:paraId="77B36254"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Résultats </w:t>
            </w:r>
            <w:r w:rsidRPr="009E5E31">
              <w:rPr>
                <w:rFonts w:eastAsia="MS Mincho"/>
                <w:i/>
                <w:sz w:val="24"/>
                <w:szCs w:val="24"/>
                <w:lang w:eastAsia="fr-FR"/>
              </w:rPr>
              <w:t>(12-14 pages)</w:t>
            </w:r>
          </w:p>
        </w:tc>
      </w:tr>
      <w:tr w:rsidR="002823CF" w:rsidRPr="009E5E31" w14:paraId="5311EE7F" w14:textId="77777777" w:rsidTr="003C5D5D">
        <w:trPr>
          <w:gridBefore w:val="2"/>
          <w:wBefore w:w="612" w:type="dxa"/>
          <w:trHeight w:val="819"/>
        </w:trPr>
        <w:tc>
          <w:tcPr>
            <w:tcW w:w="480" w:type="dxa"/>
          </w:tcPr>
          <w:p w14:paraId="485A1B0E"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4.1</w:t>
            </w:r>
          </w:p>
          <w:p w14:paraId="43CCD6AE" w14:textId="77777777" w:rsidR="002823CF" w:rsidRPr="009E5E31" w:rsidRDefault="002823CF" w:rsidP="009E5E31">
            <w:pPr>
              <w:spacing w:after="0" w:line="240" w:lineRule="auto"/>
              <w:jc w:val="both"/>
              <w:rPr>
                <w:rFonts w:eastAsia="MS Mincho"/>
                <w:b/>
                <w:bCs/>
                <w:sz w:val="24"/>
                <w:szCs w:val="24"/>
                <w:lang w:eastAsia="fr-FR"/>
              </w:rPr>
            </w:pPr>
          </w:p>
          <w:p w14:paraId="2454AEF3" w14:textId="77777777" w:rsidR="002823CF" w:rsidRPr="009E5E31" w:rsidRDefault="002823CF" w:rsidP="009E5E31">
            <w:pPr>
              <w:spacing w:after="0" w:line="240" w:lineRule="auto"/>
              <w:jc w:val="both"/>
              <w:rPr>
                <w:rFonts w:eastAsia="MS Mincho"/>
                <w:b/>
                <w:bCs/>
                <w:sz w:val="24"/>
                <w:szCs w:val="24"/>
                <w:lang w:eastAsia="fr-FR"/>
              </w:rPr>
            </w:pPr>
          </w:p>
        </w:tc>
        <w:tc>
          <w:tcPr>
            <w:tcW w:w="9060" w:type="dxa"/>
            <w:gridSpan w:val="2"/>
          </w:tcPr>
          <w:p w14:paraId="5FC85CAB"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Stratégie du projet </w:t>
            </w:r>
          </w:p>
          <w:p w14:paraId="2497F566" w14:textId="77777777" w:rsidR="002823CF" w:rsidRPr="009E5E31" w:rsidRDefault="002823CF" w:rsidP="00B74794">
            <w:pPr>
              <w:numPr>
                <w:ilvl w:val="0"/>
                <w:numId w:val="20"/>
              </w:numPr>
              <w:spacing w:after="0" w:line="240" w:lineRule="auto"/>
              <w:jc w:val="both"/>
              <w:rPr>
                <w:rFonts w:eastAsia="MS Mincho"/>
                <w:sz w:val="24"/>
                <w:szCs w:val="24"/>
                <w:lang w:eastAsia="fr-FR"/>
              </w:rPr>
            </w:pPr>
            <w:r w:rsidRPr="009E5E31">
              <w:rPr>
                <w:rFonts w:eastAsia="MS Mincho"/>
                <w:sz w:val="24"/>
                <w:szCs w:val="24"/>
                <w:lang w:eastAsia="fr-FR"/>
              </w:rPr>
              <w:t xml:space="preserve">Conception du projet </w:t>
            </w:r>
          </w:p>
          <w:p w14:paraId="74AE0565" w14:textId="77777777" w:rsidR="002823CF" w:rsidRPr="009E5E31" w:rsidRDefault="002823CF" w:rsidP="00B74794">
            <w:pPr>
              <w:numPr>
                <w:ilvl w:val="0"/>
                <w:numId w:val="20"/>
              </w:numPr>
              <w:spacing w:after="0" w:line="240" w:lineRule="auto"/>
              <w:jc w:val="both"/>
              <w:rPr>
                <w:rFonts w:eastAsia="MS Mincho"/>
                <w:sz w:val="24"/>
                <w:szCs w:val="24"/>
                <w:lang w:eastAsia="fr-FR"/>
              </w:rPr>
            </w:pPr>
            <w:r w:rsidRPr="009E5E31">
              <w:rPr>
                <w:rFonts w:eastAsia="MS Mincho"/>
                <w:sz w:val="24"/>
                <w:szCs w:val="24"/>
                <w:lang w:eastAsia="fr-FR"/>
              </w:rPr>
              <w:t xml:space="preserve">Cadre de résultats/cadre logique </w:t>
            </w:r>
          </w:p>
        </w:tc>
      </w:tr>
      <w:tr w:rsidR="002823CF" w:rsidRPr="009E5E31" w14:paraId="6527C5E5" w14:textId="77777777" w:rsidTr="003C5D5D">
        <w:trPr>
          <w:gridBefore w:val="2"/>
          <w:wBefore w:w="612" w:type="dxa"/>
          <w:trHeight w:val="381"/>
        </w:trPr>
        <w:tc>
          <w:tcPr>
            <w:tcW w:w="480" w:type="dxa"/>
          </w:tcPr>
          <w:p w14:paraId="71F7733F"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4.2</w:t>
            </w:r>
          </w:p>
        </w:tc>
        <w:tc>
          <w:tcPr>
            <w:tcW w:w="9060" w:type="dxa"/>
            <w:gridSpan w:val="2"/>
          </w:tcPr>
          <w:p w14:paraId="3D0D346B"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Progrès accomplis vers la réalisation des résultats </w:t>
            </w:r>
          </w:p>
          <w:p w14:paraId="3EA0C284" w14:textId="77777777" w:rsidR="002823CF" w:rsidRPr="009E5E31" w:rsidRDefault="002823CF" w:rsidP="00B74794">
            <w:pPr>
              <w:numPr>
                <w:ilvl w:val="0"/>
                <w:numId w:val="22"/>
              </w:numPr>
              <w:spacing w:after="0" w:line="240" w:lineRule="auto"/>
              <w:jc w:val="both"/>
              <w:rPr>
                <w:rFonts w:eastAsia="MS Mincho"/>
                <w:sz w:val="24"/>
                <w:szCs w:val="24"/>
                <w:lang w:eastAsia="fr-FR"/>
              </w:rPr>
            </w:pPr>
            <w:r w:rsidRPr="009E5E31">
              <w:rPr>
                <w:rFonts w:eastAsia="MS Mincho"/>
                <w:sz w:val="24"/>
                <w:szCs w:val="24"/>
                <w:lang w:eastAsia="fr-FR"/>
              </w:rPr>
              <w:t xml:space="preserve">Analyse des progrès accomplis vers les réalisations </w:t>
            </w:r>
          </w:p>
          <w:p w14:paraId="38530D08" w14:textId="77777777" w:rsidR="002823CF" w:rsidRPr="009E5E31" w:rsidRDefault="002823CF" w:rsidP="00B74794">
            <w:pPr>
              <w:numPr>
                <w:ilvl w:val="0"/>
                <w:numId w:val="22"/>
              </w:numPr>
              <w:spacing w:after="0" w:line="240" w:lineRule="auto"/>
              <w:jc w:val="both"/>
              <w:rPr>
                <w:rFonts w:eastAsia="MS Mincho"/>
                <w:sz w:val="24"/>
                <w:szCs w:val="24"/>
                <w:lang w:eastAsia="fr-FR"/>
              </w:rPr>
            </w:pPr>
            <w:r w:rsidRPr="009E5E31">
              <w:rPr>
                <w:rFonts w:eastAsia="MS Mincho"/>
                <w:sz w:val="24"/>
                <w:szCs w:val="24"/>
                <w:lang w:eastAsia="fr-FR"/>
              </w:rPr>
              <w:t xml:space="preserve">Obstacles entravant encore la réalisation de l’objectif du projet </w:t>
            </w:r>
          </w:p>
        </w:tc>
      </w:tr>
      <w:tr w:rsidR="002823CF" w:rsidRPr="009E5E31" w14:paraId="5B79450F" w14:textId="77777777" w:rsidTr="003C5D5D">
        <w:trPr>
          <w:gridBefore w:val="2"/>
          <w:wBefore w:w="612" w:type="dxa"/>
          <w:trHeight w:val="48"/>
        </w:trPr>
        <w:tc>
          <w:tcPr>
            <w:tcW w:w="480" w:type="dxa"/>
          </w:tcPr>
          <w:p w14:paraId="41DFC1CD"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4.3</w:t>
            </w:r>
          </w:p>
        </w:tc>
        <w:tc>
          <w:tcPr>
            <w:tcW w:w="9060" w:type="dxa"/>
            <w:gridSpan w:val="2"/>
          </w:tcPr>
          <w:p w14:paraId="401AA69F"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Mise en œuvre du projet et gestion réactive </w:t>
            </w:r>
          </w:p>
          <w:p w14:paraId="5976F0BC"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 xml:space="preserve">Dispositions relatives à la gestion </w:t>
            </w:r>
          </w:p>
          <w:p w14:paraId="42FE475F"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 xml:space="preserve">Planification des activités </w:t>
            </w:r>
          </w:p>
          <w:p w14:paraId="3004D0A5"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 xml:space="preserve">Financement et cofinancement </w:t>
            </w:r>
          </w:p>
          <w:p w14:paraId="43C50835"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 xml:space="preserve">Systèmes de suivi et d’évaluation au niveau du projet </w:t>
            </w:r>
          </w:p>
          <w:p w14:paraId="78D8B0EB"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 xml:space="preserve">Participation des parties prenantes </w:t>
            </w:r>
          </w:p>
          <w:p w14:paraId="2C081525"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Communication de données</w:t>
            </w:r>
          </w:p>
          <w:p w14:paraId="4D1FE3F6" w14:textId="77777777" w:rsidR="002823CF" w:rsidRPr="009E5E31" w:rsidRDefault="002823CF" w:rsidP="00B74794">
            <w:pPr>
              <w:numPr>
                <w:ilvl w:val="0"/>
                <w:numId w:val="21"/>
              </w:numPr>
              <w:spacing w:after="0" w:line="240" w:lineRule="auto"/>
              <w:jc w:val="both"/>
              <w:rPr>
                <w:rFonts w:eastAsia="MS Mincho"/>
                <w:sz w:val="24"/>
                <w:szCs w:val="24"/>
                <w:lang w:eastAsia="fr-FR"/>
              </w:rPr>
            </w:pPr>
            <w:r w:rsidRPr="009E5E31">
              <w:rPr>
                <w:rFonts w:eastAsia="MS Mincho"/>
                <w:sz w:val="24"/>
                <w:szCs w:val="24"/>
                <w:lang w:eastAsia="fr-FR"/>
              </w:rPr>
              <w:t>Communication</w:t>
            </w:r>
          </w:p>
        </w:tc>
      </w:tr>
      <w:tr w:rsidR="002823CF" w:rsidRPr="009E5E31" w14:paraId="4550584D" w14:textId="77777777" w:rsidTr="003C5D5D">
        <w:trPr>
          <w:gridBefore w:val="2"/>
          <w:wBefore w:w="612" w:type="dxa"/>
          <w:trHeight w:val="342"/>
        </w:trPr>
        <w:tc>
          <w:tcPr>
            <w:tcW w:w="480" w:type="dxa"/>
          </w:tcPr>
          <w:p w14:paraId="565B317B"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4.4</w:t>
            </w:r>
          </w:p>
        </w:tc>
        <w:tc>
          <w:tcPr>
            <w:tcW w:w="9060" w:type="dxa"/>
            <w:gridSpan w:val="2"/>
          </w:tcPr>
          <w:p w14:paraId="03861E25"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Durabilité </w:t>
            </w:r>
          </w:p>
          <w:p w14:paraId="4B3F187B" w14:textId="77777777" w:rsidR="002823CF" w:rsidRPr="009E5E31" w:rsidRDefault="002823CF" w:rsidP="00B74794">
            <w:pPr>
              <w:numPr>
                <w:ilvl w:val="0"/>
                <w:numId w:val="24"/>
              </w:numPr>
              <w:spacing w:after="0" w:line="240" w:lineRule="auto"/>
              <w:jc w:val="both"/>
              <w:rPr>
                <w:rFonts w:eastAsia="MS Mincho"/>
                <w:sz w:val="24"/>
                <w:szCs w:val="24"/>
                <w:lang w:eastAsia="fr-FR"/>
              </w:rPr>
            </w:pPr>
            <w:r w:rsidRPr="009E5E31">
              <w:rPr>
                <w:rFonts w:eastAsia="MS Mincho"/>
                <w:sz w:val="24"/>
                <w:szCs w:val="24"/>
                <w:lang w:eastAsia="fr-FR"/>
              </w:rPr>
              <w:t xml:space="preserve">Risques financiers pour la durabilité </w:t>
            </w:r>
          </w:p>
          <w:p w14:paraId="4E9AF283" w14:textId="77777777" w:rsidR="002823CF" w:rsidRPr="009E5E31" w:rsidRDefault="002823CF" w:rsidP="00B74794">
            <w:pPr>
              <w:numPr>
                <w:ilvl w:val="0"/>
                <w:numId w:val="24"/>
              </w:numPr>
              <w:spacing w:after="0" w:line="240" w:lineRule="auto"/>
              <w:jc w:val="both"/>
              <w:rPr>
                <w:rFonts w:eastAsia="MS Mincho"/>
                <w:sz w:val="24"/>
                <w:szCs w:val="24"/>
                <w:lang w:eastAsia="fr-FR"/>
              </w:rPr>
            </w:pPr>
            <w:r w:rsidRPr="009E5E31">
              <w:rPr>
                <w:rFonts w:eastAsia="MS Mincho"/>
                <w:sz w:val="24"/>
                <w:szCs w:val="24"/>
                <w:lang w:eastAsia="fr-FR"/>
              </w:rPr>
              <w:t xml:space="preserve">Risques socio-économiques pour la durabilité </w:t>
            </w:r>
          </w:p>
          <w:p w14:paraId="29565E8A" w14:textId="77777777" w:rsidR="002823CF" w:rsidRPr="009E5E31" w:rsidRDefault="002823CF" w:rsidP="00B74794">
            <w:pPr>
              <w:numPr>
                <w:ilvl w:val="0"/>
                <w:numId w:val="24"/>
              </w:numPr>
              <w:spacing w:after="0" w:line="240" w:lineRule="auto"/>
              <w:jc w:val="both"/>
              <w:rPr>
                <w:rFonts w:eastAsia="MS Mincho"/>
                <w:sz w:val="24"/>
                <w:szCs w:val="24"/>
                <w:lang w:eastAsia="fr-FR"/>
              </w:rPr>
            </w:pPr>
            <w:r w:rsidRPr="009E5E31">
              <w:rPr>
                <w:rFonts w:eastAsia="MS Mincho"/>
                <w:sz w:val="24"/>
                <w:szCs w:val="24"/>
                <w:lang w:eastAsia="fr-FR"/>
              </w:rPr>
              <w:t xml:space="preserve">Cadre institutionnel et risques de gouvernance pour la durabilité </w:t>
            </w:r>
          </w:p>
          <w:p w14:paraId="71758A87" w14:textId="77777777" w:rsidR="002823CF" w:rsidRPr="009E5E31" w:rsidRDefault="002823CF" w:rsidP="00B74794">
            <w:pPr>
              <w:numPr>
                <w:ilvl w:val="0"/>
                <w:numId w:val="24"/>
              </w:numPr>
              <w:spacing w:after="0" w:line="240" w:lineRule="auto"/>
              <w:jc w:val="both"/>
              <w:rPr>
                <w:rFonts w:eastAsia="MS Mincho"/>
                <w:sz w:val="24"/>
                <w:szCs w:val="24"/>
                <w:lang w:eastAsia="fr-FR"/>
              </w:rPr>
            </w:pPr>
            <w:r w:rsidRPr="009E5E31">
              <w:rPr>
                <w:rFonts w:eastAsia="MS Mincho"/>
                <w:sz w:val="24"/>
                <w:szCs w:val="24"/>
                <w:lang w:eastAsia="fr-FR"/>
              </w:rPr>
              <w:t xml:space="preserve">Risques environnementaux pour la durabilité </w:t>
            </w:r>
          </w:p>
        </w:tc>
      </w:tr>
      <w:tr w:rsidR="002823CF" w:rsidRPr="009E5E31" w14:paraId="5D1F0256" w14:textId="77777777" w:rsidTr="003C5D5D">
        <w:trPr>
          <w:gridAfter w:val="1"/>
          <w:wAfter w:w="612" w:type="dxa"/>
          <w:trHeight w:val="287"/>
        </w:trPr>
        <w:tc>
          <w:tcPr>
            <w:tcW w:w="480" w:type="dxa"/>
          </w:tcPr>
          <w:p w14:paraId="3658542B" w14:textId="77777777" w:rsidR="002823CF" w:rsidRPr="009E5E31" w:rsidRDefault="002823CF" w:rsidP="009E5E31">
            <w:pPr>
              <w:spacing w:after="0" w:line="240" w:lineRule="auto"/>
              <w:jc w:val="both"/>
              <w:rPr>
                <w:rFonts w:eastAsia="MS Mincho"/>
                <w:b/>
                <w:bCs/>
                <w:sz w:val="24"/>
                <w:szCs w:val="24"/>
                <w:lang w:eastAsia="fr-FR"/>
              </w:rPr>
            </w:pPr>
            <w:r w:rsidRPr="009E5E31">
              <w:rPr>
                <w:rFonts w:eastAsia="MS Mincho"/>
                <w:b/>
                <w:bCs/>
                <w:sz w:val="24"/>
                <w:szCs w:val="24"/>
                <w:lang w:eastAsia="fr-FR"/>
              </w:rPr>
              <w:t>5.</w:t>
            </w:r>
          </w:p>
        </w:tc>
        <w:tc>
          <w:tcPr>
            <w:tcW w:w="9060" w:type="dxa"/>
            <w:gridSpan w:val="3"/>
          </w:tcPr>
          <w:p w14:paraId="75A1D96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Conclusions et recommandations </w:t>
            </w:r>
            <w:r w:rsidRPr="009E5E31">
              <w:rPr>
                <w:rFonts w:eastAsia="MS Mincho"/>
                <w:i/>
                <w:sz w:val="24"/>
                <w:szCs w:val="24"/>
                <w:lang w:eastAsia="fr-FR"/>
              </w:rPr>
              <w:t>(4-6 pages)</w:t>
            </w:r>
          </w:p>
        </w:tc>
      </w:tr>
      <w:tr w:rsidR="002823CF" w:rsidRPr="009E5E31" w14:paraId="7D37F0E6" w14:textId="77777777" w:rsidTr="003C5D5D">
        <w:trPr>
          <w:gridAfter w:val="1"/>
          <w:wAfter w:w="612" w:type="dxa"/>
          <w:trHeight w:val="287"/>
        </w:trPr>
        <w:tc>
          <w:tcPr>
            <w:tcW w:w="480" w:type="dxa"/>
            <w:vMerge w:val="restart"/>
          </w:tcPr>
          <w:p w14:paraId="09A9920F" w14:textId="77777777" w:rsidR="002823CF" w:rsidRPr="009E5E31" w:rsidRDefault="002823CF" w:rsidP="009E5E31">
            <w:pPr>
              <w:spacing w:after="0" w:line="240" w:lineRule="auto"/>
              <w:jc w:val="both"/>
              <w:rPr>
                <w:rFonts w:eastAsia="MS Mincho"/>
                <w:b/>
                <w:bCs/>
                <w:sz w:val="24"/>
                <w:szCs w:val="24"/>
                <w:lang w:eastAsia="fr-FR"/>
              </w:rPr>
            </w:pPr>
          </w:p>
        </w:tc>
        <w:tc>
          <w:tcPr>
            <w:tcW w:w="612" w:type="dxa"/>
            <w:gridSpan w:val="2"/>
          </w:tcPr>
          <w:p w14:paraId="495503BE"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  5.1  </w:t>
            </w:r>
          </w:p>
          <w:p w14:paraId="5D7D7600"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sz w:val="24"/>
                <w:szCs w:val="24"/>
                <w:lang w:eastAsia="fr-FR"/>
              </w:rPr>
              <w:t xml:space="preserve">  </w:t>
            </w:r>
          </w:p>
          <w:p w14:paraId="3124C002" w14:textId="77777777" w:rsidR="002823CF" w:rsidRPr="009E5E31" w:rsidRDefault="002823CF" w:rsidP="009E5E31">
            <w:pPr>
              <w:spacing w:after="0" w:line="240" w:lineRule="auto"/>
              <w:ind w:left="720"/>
              <w:jc w:val="both"/>
              <w:rPr>
                <w:rFonts w:eastAsia="MS Mincho"/>
                <w:b/>
                <w:sz w:val="24"/>
                <w:szCs w:val="24"/>
                <w:lang w:eastAsia="fr-FR"/>
              </w:rPr>
            </w:pPr>
          </w:p>
        </w:tc>
        <w:tc>
          <w:tcPr>
            <w:tcW w:w="8448" w:type="dxa"/>
          </w:tcPr>
          <w:p w14:paraId="69E6D6AE"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Conclusions </w:t>
            </w:r>
          </w:p>
          <w:p w14:paraId="57C6B5C3"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Déclarations générales et équilibrées (fondées sur des données probantes et liées aux résultats de l’examen à mi-parcours) mettant en évidence les points forts, les points faibles et les résultats du projet </w:t>
            </w:r>
          </w:p>
        </w:tc>
      </w:tr>
      <w:tr w:rsidR="002823CF" w:rsidRPr="009E5E31" w14:paraId="68B8ACB0" w14:textId="77777777" w:rsidTr="003C5D5D">
        <w:trPr>
          <w:gridAfter w:val="1"/>
          <w:wAfter w:w="612" w:type="dxa"/>
          <w:trHeight w:val="665"/>
        </w:trPr>
        <w:tc>
          <w:tcPr>
            <w:tcW w:w="480" w:type="dxa"/>
            <w:vMerge/>
          </w:tcPr>
          <w:p w14:paraId="66219972" w14:textId="77777777" w:rsidR="002823CF" w:rsidRPr="009E5E31" w:rsidRDefault="002823CF" w:rsidP="009E5E31">
            <w:pPr>
              <w:spacing w:after="200" w:line="240" w:lineRule="auto"/>
              <w:jc w:val="both"/>
              <w:rPr>
                <w:rFonts w:eastAsia="MS Mincho"/>
                <w:b/>
                <w:bCs/>
                <w:sz w:val="24"/>
                <w:szCs w:val="24"/>
                <w:lang w:eastAsia="fr-FR"/>
              </w:rPr>
            </w:pPr>
          </w:p>
        </w:tc>
        <w:tc>
          <w:tcPr>
            <w:tcW w:w="612" w:type="dxa"/>
            <w:gridSpan w:val="2"/>
          </w:tcPr>
          <w:p w14:paraId="320887DA"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b/>
                <w:bCs/>
                <w:sz w:val="24"/>
                <w:szCs w:val="24"/>
                <w:lang w:eastAsia="fr-FR"/>
              </w:rPr>
              <w:t xml:space="preserve">  5.2</w:t>
            </w:r>
          </w:p>
        </w:tc>
        <w:tc>
          <w:tcPr>
            <w:tcW w:w="8448" w:type="dxa"/>
          </w:tcPr>
          <w:p w14:paraId="0C507D15"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 xml:space="preserve">Recommandations </w:t>
            </w:r>
          </w:p>
          <w:p w14:paraId="06DB3BAA" w14:textId="77777777" w:rsidR="002823CF" w:rsidRPr="009E5E31" w:rsidRDefault="002823CF" w:rsidP="00B74794">
            <w:pPr>
              <w:numPr>
                <w:ilvl w:val="0"/>
                <w:numId w:val="23"/>
              </w:numPr>
              <w:spacing w:after="0" w:line="240" w:lineRule="auto"/>
              <w:jc w:val="both"/>
              <w:rPr>
                <w:rFonts w:eastAsia="MS Mincho"/>
                <w:b/>
                <w:sz w:val="24"/>
                <w:szCs w:val="24"/>
                <w:lang w:eastAsia="fr-FR"/>
              </w:rPr>
            </w:pPr>
            <w:r w:rsidRPr="009E5E31">
              <w:rPr>
                <w:rFonts w:eastAsia="MS Mincho"/>
                <w:sz w:val="24"/>
                <w:szCs w:val="24"/>
                <w:lang w:eastAsia="fr-FR"/>
              </w:rPr>
              <w:t xml:space="preserve">Mesures correctrices pour la conception, la mise en œuvre, le suivi et l’évaluation du projet </w:t>
            </w:r>
          </w:p>
          <w:p w14:paraId="238CA29B" w14:textId="77777777" w:rsidR="002823CF" w:rsidRPr="009E5E31" w:rsidRDefault="002823CF" w:rsidP="00B74794">
            <w:pPr>
              <w:numPr>
                <w:ilvl w:val="0"/>
                <w:numId w:val="23"/>
              </w:numPr>
              <w:spacing w:after="0" w:line="240" w:lineRule="auto"/>
              <w:jc w:val="both"/>
              <w:rPr>
                <w:rFonts w:eastAsia="MS Mincho"/>
                <w:b/>
                <w:sz w:val="24"/>
                <w:szCs w:val="24"/>
                <w:lang w:eastAsia="fr-FR"/>
              </w:rPr>
            </w:pPr>
            <w:r w:rsidRPr="009E5E31">
              <w:rPr>
                <w:rFonts w:eastAsia="MS Mincho"/>
                <w:sz w:val="24"/>
                <w:szCs w:val="24"/>
                <w:lang w:eastAsia="fr-FR"/>
              </w:rPr>
              <w:t xml:space="preserve">Mesures visant à suivre ou à renforcer les bénéfices initiaux du projet </w:t>
            </w:r>
          </w:p>
          <w:p w14:paraId="6546D079" w14:textId="77777777" w:rsidR="002823CF" w:rsidRPr="009E5E31" w:rsidRDefault="002823CF" w:rsidP="00B74794">
            <w:pPr>
              <w:numPr>
                <w:ilvl w:val="0"/>
                <w:numId w:val="23"/>
              </w:numPr>
              <w:spacing w:after="0" w:line="240" w:lineRule="auto"/>
              <w:jc w:val="both"/>
              <w:rPr>
                <w:rFonts w:eastAsia="MS Mincho"/>
                <w:b/>
                <w:sz w:val="24"/>
                <w:szCs w:val="24"/>
                <w:lang w:eastAsia="fr-FR"/>
              </w:rPr>
            </w:pPr>
            <w:r w:rsidRPr="009E5E31">
              <w:rPr>
                <w:rFonts w:eastAsia="MS Mincho"/>
                <w:sz w:val="24"/>
                <w:szCs w:val="24"/>
                <w:lang w:eastAsia="fr-FR"/>
              </w:rPr>
              <w:t xml:space="preserve">Propositions d’orientations futures mettant en relief les principaux objectifs </w:t>
            </w:r>
          </w:p>
        </w:tc>
      </w:tr>
      <w:tr w:rsidR="002823CF" w:rsidRPr="009E5E31" w14:paraId="019061B1" w14:textId="77777777" w:rsidTr="003C5D5D">
        <w:trPr>
          <w:gridAfter w:val="1"/>
          <w:wAfter w:w="612" w:type="dxa"/>
          <w:trHeight w:val="1498"/>
        </w:trPr>
        <w:tc>
          <w:tcPr>
            <w:tcW w:w="480" w:type="dxa"/>
          </w:tcPr>
          <w:p w14:paraId="0FC5CA03" w14:textId="77777777" w:rsidR="002823CF" w:rsidRPr="009E5E31" w:rsidRDefault="002823CF" w:rsidP="009E5E31">
            <w:pPr>
              <w:spacing w:after="200" w:line="240" w:lineRule="auto"/>
              <w:jc w:val="both"/>
              <w:rPr>
                <w:rFonts w:eastAsia="MS Mincho"/>
                <w:b/>
                <w:bCs/>
                <w:sz w:val="24"/>
                <w:szCs w:val="24"/>
                <w:lang w:eastAsia="fr-FR"/>
              </w:rPr>
            </w:pPr>
            <w:r w:rsidRPr="009E5E31">
              <w:rPr>
                <w:rFonts w:eastAsia="MS Mincho"/>
                <w:b/>
                <w:bCs/>
                <w:sz w:val="24"/>
                <w:szCs w:val="24"/>
                <w:lang w:eastAsia="fr-FR"/>
              </w:rPr>
              <w:t xml:space="preserve">6. </w:t>
            </w:r>
          </w:p>
        </w:tc>
        <w:tc>
          <w:tcPr>
            <w:tcW w:w="9060" w:type="dxa"/>
            <w:gridSpan w:val="3"/>
            <w:shd w:val="clear" w:color="auto" w:fill="auto"/>
          </w:tcPr>
          <w:p w14:paraId="31E3820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Annexes</w:t>
            </w:r>
          </w:p>
          <w:p w14:paraId="0000DF9A"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Mandat pour l’examen à mi-parcours (sans les annexes)</w:t>
            </w:r>
          </w:p>
          <w:p w14:paraId="3C8ED73C"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Matrice d’évaluation pour l’examen à mi-parcours (critères d’évaluation contenant les principales questions, les indicateurs, les sources de données et la méthodologie) </w:t>
            </w:r>
          </w:p>
          <w:p w14:paraId="4EE3ECCB"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lastRenderedPageBreak/>
              <w:t xml:space="preserve">Exemple de questionnaire ou de guide relatif aux entretiens pour la collecte de données </w:t>
            </w:r>
          </w:p>
          <w:p w14:paraId="190000C3"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Echelles d’évaluation </w:t>
            </w:r>
          </w:p>
          <w:p w14:paraId="302A0A97"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Itinéraire de la mission pour l’examen à mi-parcours </w:t>
            </w:r>
          </w:p>
          <w:p w14:paraId="57E4FCD9"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Liste des personnes interviewées </w:t>
            </w:r>
          </w:p>
          <w:p w14:paraId="06C5014E"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Liste des documents examinés </w:t>
            </w:r>
          </w:p>
          <w:p w14:paraId="4ECFB319"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Tableau de cofinancement (s’il ne figure pas dans le corps du rapport)</w:t>
            </w:r>
          </w:p>
          <w:p w14:paraId="1116B4E7" w14:textId="77777777" w:rsidR="002823CF" w:rsidRPr="009E5E31" w:rsidRDefault="002823CF" w:rsidP="00B74794">
            <w:pPr>
              <w:numPr>
                <w:ilvl w:val="0"/>
                <w:numId w:val="15"/>
              </w:numPr>
              <w:spacing w:after="0" w:line="240" w:lineRule="auto"/>
              <w:jc w:val="both"/>
              <w:rPr>
                <w:rFonts w:eastAsia="MS Mincho"/>
                <w:sz w:val="24"/>
                <w:szCs w:val="24"/>
                <w:lang w:eastAsia="fr-FR"/>
              </w:rPr>
            </w:pPr>
            <w:r w:rsidRPr="009E5E31">
              <w:rPr>
                <w:rFonts w:eastAsia="MS Mincho"/>
                <w:sz w:val="24"/>
                <w:szCs w:val="24"/>
                <w:lang w:eastAsia="fr-FR"/>
              </w:rPr>
              <w:t xml:space="preserve">Formulaire du Code de conduite du GENU signé </w:t>
            </w:r>
          </w:p>
          <w:p w14:paraId="2F26CE32"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sz w:val="24"/>
                <w:szCs w:val="24"/>
                <w:lang w:eastAsia="fr-FR"/>
              </w:rPr>
              <w:t xml:space="preserve">Formulaire d’approbation de rapport final d’examen à mi-parcours signé </w:t>
            </w:r>
          </w:p>
          <w:p w14:paraId="7EC12A8E"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i/>
                <w:sz w:val="24"/>
                <w:szCs w:val="24"/>
                <w:lang w:eastAsia="fr-FR"/>
              </w:rPr>
              <w:t>Joint en annexe dans un fichier séparé :</w:t>
            </w:r>
            <w:r w:rsidRPr="009E5E31">
              <w:rPr>
                <w:rFonts w:eastAsia="MS Mincho"/>
                <w:sz w:val="24"/>
                <w:szCs w:val="24"/>
                <w:lang w:eastAsia="fr-FR"/>
              </w:rPr>
              <w:t xml:space="preserve"> renvoi aux documents contenant les commentaires reçus sur le projet de rapport d’examen à mi-parcours </w:t>
            </w:r>
          </w:p>
          <w:p w14:paraId="538A73FC" w14:textId="77777777" w:rsidR="002823CF" w:rsidRPr="009E5E31" w:rsidRDefault="002823CF" w:rsidP="00B74794">
            <w:pPr>
              <w:numPr>
                <w:ilvl w:val="0"/>
                <w:numId w:val="15"/>
              </w:numPr>
              <w:spacing w:after="0" w:line="240" w:lineRule="auto"/>
              <w:jc w:val="both"/>
              <w:rPr>
                <w:rFonts w:eastAsia="MS Mincho"/>
                <w:b/>
                <w:sz w:val="24"/>
                <w:szCs w:val="24"/>
                <w:lang w:eastAsia="fr-FR"/>
              </w:rPr>
            </w:pPr>
            <w:r w:rsidRPr="009E5E31">
              <w:rPr>
                <w:rFonts w:eastAsia="MS Mincho"/>
                <w:i/>
                <w:sz w:val="24"/>
                <w:szCs w:val="24"/>
                <w:lang w:eastAsia="fr-FR"/>
              </w:rPr>
              <w:t>Joint en annexe dans un fichier séparé :</w:t>
            </w:r>
            <w:r w:rsidRPr="009E5E31">
              <w:rPr>
                <w:rFonts w:eastAsia="MS Mincho"/>
                <w:sz w:val="24"/>
                <w:szCs w:val="24"/>
                <w:lang w:eastAsia="fr-FR"/>
              </w:rPr>
              <w:t xml:space="preserve"> outils de suivi à mi-parcours pertinents (</w:t>
            </w:r>
            <w:r w:rsidRPr="009E5E31">
              <w:rPr>
                <w:rFonts w:eastAsia="MS Mincho"/>
                <w:i/>
                <w:sz w:val="24"/>
                <w:szCs w:val="24"/>
                <w:highlight w:val="lightGray"/>
                <w:lang w:eastAsia="fr-FR"/>
              </w:rPr>
              <w:t>Outils de suivi de l’efficacité de gestion (METT), FSC, Tableau de bord des capacités, etc.)</w:t>
            </w:r>
          </w:p>
        </w:tc>
      </w:tr>
    </w:tbl>
    <w:p w14:paraId="1B00804C" w14:textId="77777777" w:rsidR="002823CF" w:rsidRPr="009E5E31" w:rsidRDefault="002823CF" w:rsidP="009E5E31">
      <w:pPr>
        <w:spacing w:after="200" w:line="240" w:lineRule="auto"/>
        <w:jc w:val="both"/>
        <w:rPr>
          <w:rFonts w:eastAsia="MS Mincho"/>
          <w:b/>
          <w:sz w:val="24"/>
          <w:szCs w:val="24"/>
          <w:lang w:eastAsia="fr-FR"/>
        </w:rPr>
      </w:pPr>
    </w:p>
    <w:p w14:paraId="7D46918A" w14:textId="77777777" w:rsidR="002823CF" w:rsidRPr="009E5E31" w:rsidRDefault="00C35B45" w:rsidP="009E5E31">
      <w:pPr>
        <w:spacing w:after="200" w:line="240" w:lineRule="auto"/>
        <w:jc w:val="both"/>
        <w:rPr>
          <w:rFonts w:eastAsia="MS Mincho"/>
          <w:b/>
          <w:color w:val="808080"/>
          <w:sz w:val="24"/>
          <w:szCs w:val="24"/>
          <w:lang w:eastAsia="fr-FR"/>
        </w:rPr>
      </w:pPr>
      <w:r w:rsidRPr="009E5E31">
        <w:rPr>
          <w:rFonts w:eastAsia="MS Mincho"/>
          <w:b/>
          <w:color w:val="808080"/>
          <w:sz w:val="24"/>
          <w:szCs w:val="24"/>
          <w:lang w:eastAsia="fr-FR"/>
        </w:rPr>
        <w:br w:type="page"/>
      </w:r>
      <w:r w:rsidR="002823CF" w:rsidRPr="009E5E31">
        <w:rPr>
          <w:rFonts w:eastAsia="MS Mincho"/>
          <w:b/>
          <w:color w:val="808080"/>
          <w:sz w:val="24"/>
          <w:szCs w:val="24"/>
          <w:lang w:eastAsia="fr-FR"/>
        </w:rPr>
        <w:lastRenderedPageBreak/>
        <w:t xml:space="preserve">Mandat - ANNEXE C : Matrice d’évaluation pour l’examen à mi-parcours </w:t>
      </w:r>
    </w:p>
    <w:p w14:paraId="174A4DBD" w14:textId="77777777" w:rsidR="002823CF" w:rsidRPr="009E5E31" w:rsidRDefault="00C35B45" w:rsidP="009E5E31">
      <w:pPr>
        <w:spacing w:after="200" w:line="240" w:lineRule="auto"/>
        <w:contextualSpacing/>
        <w:jc w:val="both"/>
        <w:rPr>
          <w:rFonts w:eastAsia="MS Mincho"/>
          <w:sz w:val="24"/>
          <w:szCs w:val="24"/>
          <w:lang w:eastAsia="fr-FR"/>
        </w:rPr>
      </w:pPr>
      <w:r w:rsidRPr="009E5E31">
        <w:rPr>
          <w:rFonts w:eastAsia="MS Mincho"/>
          <w:sz w:val="24"/>
          <w:szCs w:val="24"/>
          <w:lang w:eastAsia="fr-FR"/>
        </w:rPr>
        <w:t>Cette</w:t>
      </w:r>
      <w:r w:rsidR="002823CF" w:rsidRPr="009E5E31">
        <w:rPr>
          <w:rFonts w:eastAsia="MS Mincho"/>
          <w:sz w:val="24"/>
          <w:szCs w:val="24"/>
          <w:lang w:eastAsia="fr-FR"/>
        </w:rPr>
        <w:t xml:space="preserve"> matrice </w:t>
      </w:r>
      <w:r w:rsidRPr="009E5E31">
        <w:rPr>
          <w:rFonts w:eastAsia="MS Mincho"/>
          <w:sz w:val="24"/>
          <w:szCs w:val="24"/>
          <w:lang w:eastAsia="fr-FR"/>
        </w:rPr>
        <w:t>d’évaluation</w:t>
      </w:r>
      <w:r w:rsidR="002823CF" w:rsidRPr="009E5E31">
        <w:rPr>
          <w:rFonts w:eastAsia="MS Mincho"/>
          <w:sz w:val="24"/>
          <w:szCs w:val="24"/>
          <w:lang w:eastAsia="fr-FR"/>
        </w:rPr>
        <w:t xml:space="preserve"> doit être dûment </w:t>
      </w:r>
      <w:r w:rsidRPr="009E5E31">
        <w:rPr>
          <w:rFonts w:eastAsia="MS Mincho"/>
          <w:sz w:val="24"/>
          <w:szCs w:val="24"/>
          <w:lang w:eastAsia="fr-FR"/>
        </w:rPr>
        <w:t>remplie</w:t>
      </w:r>
      <w:r w:rsidR="002823CF" w:rsidRPr="009E5E31">
        <w:rPr>
          <w:rFonts w:eastAsia="MS Mincho"/>
          <w:sz w:val="24"/>
          <w:szCs w:val="24"/>
          <w:lang w:eastAsia="fr-FR"/>
        </w:rPr>
        <w:t xml:space="preserve"> par le(s) consultant(s) et inclus dans le rapport </w:t>
      </w:r>
      <w:proofErr w:type="spellStart"/>
      <w:r w:rsidR="002823CF" w:rsidRPr="009E5E31">
        <w:rPr>
          <w:rFonts w:eastAsia="MS Mincho"/>
          <w:sz w:val="24"/>
          <w:szCs w:val="24"/>
          <w:lang w:eastAsia="fr-FR"/>
        </w:rPr>
        <w:t>Rapport</w:t>
      </w:r>
      <w:proofErr w:type="spellEnd"/>
      <w:r w:rsidR="002823CF" w:rsidRPr="009E5E31">
        <w:rPr>
          <w:rFonts w:eastAsia="MS Mincho"/>
          <w:sz w:val="24"/>
          <w:szCs w:val="24"/>
          <w:lang w:eastAsia="fr-FR"/>
        </w:rPr>
        <w:t xml:space="preserve"> d’initiation de l’examen à mi-parcours et comme une annexe au Rapport final.</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2340"/>
        <w:gridCol w:w="2160"/>
      </w:tblGrid>
      <w:tr w:rsidR="002823CF" w:rsidRPr="009E5E31" w14:paraId="2189A7CA" w14:textId="77777777" w:rsidTr="003C5D5D">
        <w:tc>
          <w:tcPr>
            <w:tcW w:w="2358" w:type="dxa"/>
            <w:tcBorders>
              <w:top w:val="single" w:sz="4" w:space="0" w:color="FFFFFF"/>
              <w:left w:val="single" w:sz="4" w:space="0" w:color="FFFFFF"/>
              <w:bottom w:val="single" w:sz="4" w:space="0" w:color="FFFFFF"/>
              <w:right w:val="single" w:sz="4" w:space="0" w:color="FFFFFF"/>
            </w:tcBorders>
            <w:shd w:val="clear" w:color="auto" w:fill="000000"/>
          </w:tcPr>
          <w:p w14:paraId="18950B6D"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Questions d’évaluation</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28E41E2E"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Indicateurs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14:paraId="52668C6C"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Sources</w:t>
            </w:r>
          </w:p>
        </w:tc>
        <w:tc>
          <w:tcPr>
            <w:tcW w:w="2160" w:type="dxa"/>
            <w:tcBorders>
              <w:top w:val="single" w:sz="4" w:space="0" w:color="FFFFFF"/>
              <w:left w:val="single" w:sz="4" w:space="0" w:color="FFFFFF"/>
              <w:bottom w:val="single" w:sz="4" w:space="0" w:color="FFFFFF"/>
              <w:right w:val="single" w:sz="4" w:space="0" w:color="FFFFFF"/>
            </w:tcBorders>
            <w:shd w:val="clear" w:color="auto" w:fill="000000"/>
          </w:tcPr>
          <w:p w14:paraId="4325F08A"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Méthodologie</w:t>
            </w:r>
          </w:p>
        </w:tc>
      </w:tr>
      <w:tr w:rsidR="002823CF" w:rsidRPr="009E5E31" w14:paraId="6C267BFE" w14:textId="77777777" w:rsidTr="003C5D5D">
        <w:tc>
          <w:tcPr>
            <w:tcW w:w="9198" w:type="dxa"/>
            <w:gridSpan w:val="4"/>
            <w:tcBorders>
              <w:top w:val="single" w:sz="4" w:space="0" w:color="FFFFFF"/>
            </w:tcBorders>
            <w:shd w:val="clear" w:color="auto" w:fill="D9D9D9"/>
          </w:tcPr>
          <w:p w14:paraId="38F6B910"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Stratégie du projet : dans quelle mesure la stratégie du projet est-elle adaptée aux priorités du pays, à l’appropriation nationale et au meilleur moyen d’atteindre les résultats escomptés ? </w:t>
            </w:r>
          </w:p>
        </w:tc>
      </w:tr>
      <w:tr w:rsidR="002823CF" w:rsidRPr="009E5E31" w14:paraId="22483472" w14:textId="77777777" w:rsidTr="003C5D5D">
        <w:tc>
          <w:tcPr>
            <w:tcW w:w="2358" w:type="dxa"/>
            <w:shd w:val="clear" w:color="auto" w:fill="auto"/>
          </w:tcPr>
          <w:p w14:paraId="1B6FAFAB"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w:t>
            </w:r>
            <w:r w:rsidRPr="009E5E31">
              <w:rPr>
                <w:rFonts w:eastAsia="MS Mincho"/>
                <w:sz w:val="24"/>
                <w:szCs w:val="24"/>
                <w:highlight w:val="lightGray"/>
                <w:lang w:eastAsia="fr-FR"/>
              </w:rPr>
              <w:t>Intégrer les questions d’évaluation)</w:t>
            </w:r>
          </w:p>
        </w:tc>
        <w:tc>
          <w:tcPr>
            <w:tcW w:w="2340" w:type="dxa"/>
            <w:shd w:val="clear" w:color="auto" w:fill="auto"/>
          </w:tcPr>
          <w:p w14:paraId="26B2F848"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w:t>
            </w:r>
            <w:r w:rsidRPr="009E5E31">
              <w:rPr>
                <w:rFonts w:eastAsia="MS Mincho"/>
                <w:sz w:val="24"/>
                <w:szCs w:val="24"/>
                <w:highlight w:val="lightGray"/>
                <w:lang w:eastAsia="fr-FR"/>
              </w:rPr>
              <w:t>relations créées et le niveau de cohérence entre la conception du projet et les méthodes de mise en œuvre, les activités spécifiques conduites, la qualité des stratégies visant à l’atténuation des risques etc</w:t>
            </w:r>
            <w:r w:rsidRPr="009E5E31">
              <w:rPr>
                <w:rFonts w:eastAsia="MS Mincho"/>
                <w:sz w:val="24"/>
                <w:szCs w:val="24"/>
                <w:lang w:eastAsia="fr-FR"/>
              </w:rPr>
              <w:t>.)</w:t>
            </w:r>
          </w:p>
        </w:tc>
        <w:tc>
          <w:tcPr>
            <w:tcW w:w="2340" w:type="dxa"/>
            <w:shd w:val="clear" w:color="auto" w:fill="auto"/>
          </w:tcPr>
          <w:p w14:paraId="3AEBAEBC"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w:t>
            </w:r>
            <w:r w:rsidRPr="009E5E31">
              <w:rPr>
                <w:rFonts w:eastAsia="MS Mincho"/>
                <w:sz w:val="24"/>
                <w:szCs w:val="24"/>
                <w:highlight w:val="lightGray"/>
                <w:lang w:eastAsia="fr-FR"/>
              </w:rPr>
              <w:t>Documents de projet, politiques ou stratégies nationales, sites Internet, personnel chargé du projet, partenaires du projet, données collectées pendant la mission pour l’examen à mi-parcours,  etc.)</w:t>
            </w:r>
          </w:p>
        </w:tc>
        <w:tc>
          <w:tcPr>
            <w:tcW w:w="2160" w:type="dxa"/>
            <w:shd w:val="clear" w:color="auto" w:fill="auto"/>
          </w:tcPr>
          <w:p w14:paraId="7E9B2E32" w14:textId="77777777" w:rsidR="002823CF" w:rsidRPr="009E5E31" w:rsidRDefault="002823CF" w:rsidP="009E5E31">
            <w:pPr>
              <w:spacing w:after="0" w:line="240" w:lineRule="auto"/>
              <w:jc w:val="both"/>
              <w:rPr>
                <w:rFonts w:eastAsia="MS Mincho"/>
                <w:sz w:val="24"/>
                <w:szCs w:val="24"/>
                <w:lang w:eastAsia="fr-FR"/>
              </w:rPr>
            </w:pPr>
            <w:r w:rsidRPr="009E5E31">
              <w:rPr>
                <w:rFonts w:eastAsia="MS Mincho"/>
                <w:sz w:val="24"/>
                <w:szCs w:val="24"/>
                <w:lang w:eastAsia="fr-FR"/>
              </w:rPr>
              <w:t>(</w:t>
            </w:r>
            <w:r w:rsidRPr="009E5E31">
              <w:rPr>
                <w:rFonts w:eastAsia="MS Mincho"/>
                <w:sz w:val="24"/>
                <w:szCs w:val="24"/>
                <w:highlight w:val="lightGray"/>
                <w:lang w:eastAsia="fr-FR"/>
              </w:rPr>
              <w:t>Analyse de documents, analyse des données, entretiens avec le personnel chargé du projet, entretien avec les parties prenantes, etc.)</w:t>
            </w:r>
          </w:p>
        </w:tc>
      </w:tr>
      <w:tr w:rsidR="002823CF" w:rsidRPr="009E5E31" w14:paraId="5EF3BAEF" w14:textId="77777777" w:rsidTr="003C5D5D">
        <w:tc>
          <w:tcPr>
            <w:tcW w:w="2358" w:type="dxa"/>
            <w:shd w:val="clear" w:color="auto" w:fill="auto"/>
          </w:tcPr>
          <w:p w14:paraId="4710ABB1"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65977A91"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7F4601A3"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3BB9B8CF"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66F95865" w14:textId="77777777" w:rsidTr="003C5D5D">
        <w:tc>
          <w:tcPr>
            <w:tcW w:w="2358" w:type="dxa"/>
            <w:shd w:val="clear" w:color="auto" w:fill="auto"/>
          </w:tcPr>
          <w:p w14:paraId="47574594"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7A152809"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18ADE958"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62DD830C"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3799673A" w14:textId="77777777" w:rsidTr="003C5D5D">
        <w:tc>
          <w:tcPr>
            <w:tcW w:w="9198" w:type="dxa"/>
            <w:gridSpan w:val="4"/>
            <w:shd w:val="clear" w:color="auto" w:fill="D9D9D9"/>
          </w:tcPr>
          <w:p w14:paraId="06C11042"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Progrès réalisés vers les résultats : dans quelle mesure les réalisations et les objectifs escomptés du projet ont-ils été atteints jusqu’ici ?</w:t>
            </w:r>
          </w:p>
        </w:tc>
      </w:tr>
      <w:tr w:rsidR="002823CF" w:rsidRPr="009E5E31" w14:paraId="69FF22AC" w14:textId="77777777" w:rsidTr="003C5D5D">
        <w:tc>
          <w:tcPr>
            <w:tcW w:w="2358" w:type="dxa"/>
            <w:shd w:val="clear" w:color="auto" w:fill="auto"/>
          </w:tcPr>
          <w:p w14:paraId="1319FF34"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67602D47"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6FB5F041"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31CEEA4C"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194E344A" w14:textId="77777777" w:rsidTr="003C5D5D">
        <w:tc>
          <w:tcPr>
            <w:tcW w:w="2358" w:type="dxa"/>
            <w:shd w:val="clear" w:color="auto" w:fill="auto"/>
          </w:tcPr>
          <w:p w14:paraId="7BE2221B"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2D436F27"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0F0C0310"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5ADE32C2"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7EE0A491" w14:textId="77777777" w:rsidTr="003C5D5D">
        <w:tc>
          <w:tcPr>
            <w:tcW w:w="2358" w:type="dxa"/>
            <w:shd w:val="clear" w:color="auto" w:fill="auto"/>
          </w:tcPr>
          <w:p w14:paraId="6838BF5D"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641253BC"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2E23444A"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19FFA16D"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7039325D" w14:textId="77777777" w:rsidTr="003C5D5D">
        <w:tc>
          <w:tcPr>
            <w:tcW w:w="9198" w:type="dxa"/>
            <w:gridSpan w:val="4"/>
            <w:shd w:val="clear" w:color="auto" w:fill="D9D9D9"/>
          </w:tcPr>
          <w:p w14:paraId="0B1643F1"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 xml:space="preserve">Mise en œuvre du projet et gestion réactive </w:t>
            </w:r>
            <w:r w:rsidRPr="009E5E31">
              <w:rPr>
                <w:rFonts w:eastAsia="MS Mincho"/>
                <w:b/>
                <w:color w:val="000000"/>
                <w:sz w:val="24"/>
                <w:szCs w:val="24"/>
                <w:lang w:eastAsia="fr-FR"/>
              </w:rPr>
              <w:t>: le projet a-t-il été mis en œuvre avec efficience et dans un bon rapport coût-efficacité ? Le projet a-t-il été en mesure de s’adapter à de nouvelles circonstances, le cas échéant ? Dans quelle mesure les systèmes de suivi et d’évaluation relevant du projet, la communication de données et la communication liée au projet favorisent-ils la mise en œuvre du projet ?</w:t>
            </w:r>
          </w:p>
        </w:tc>
      </w:tr>
      <w:tr w:rsidR="002823CF" w:rsidRPr="009E5E31" w14:paraId="3E8D3893" w14:textId="77777777" w:rsidTr="003C5D5D">
        <w:tc>
          <w:tcPr>
            <w:tcW w:w="2358" w:type="dxa"/>
            <w:shd w:val="clear" w:color="auto" w:fill="auto"/>
          </w:tcPr>
          <w:p w14:paraId="5D4E145E"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17703A49"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4778B7B8"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7D2CE655"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0BE9558F" w14:textId="77777777" w:rsidTr="003C5D5D">
        <w:tc>
          <w:tcPr>
            <w:tcW w:w="2358" w:type="dxa"/>
            <w:shd w:val="clear" w:color="auto" w:fill="auto"/>
          </w:tcPr>
          <w:p w14:paraId="4AC0363E"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4AEDD65E"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2145B8EE"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0AD441B4"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1112F920" w14:textId="77777777" w:rsidTr="003C5D5D">
        <w:tc>
          <w:tcPr>
            <w:tcW w:w="9198" w:type="dxa"/>
            <w:gridSpan w:val="4"/>
            <w:shd w:val="clear" w:color="auto" w:fill="D9D9D9"/>
          </w:tcPr>
          <w:p w14:paraId="11840726" w14:textId="77777777" w:rsidR="002823CF" w:rsidRPr="009E5E31" w:rsidRDefault="002823CF" w:rsidP="009E5E31">
            <w:pPr>
              <w:spacing w:after="0" w:line="240" w:lineRule="auto"/>
              <w:jc w:val="both"/>
              <w:rPr>
                <w:rFonts w:eastAsia="MS Mincho"/>
                <w:b/>
                <w:sz w:val="24"/>
                <w:szCs w:val="24"/>
                <w:lang w:eastAsia="fr-FR"/>
              </w:rPr>
            </w:pPr>
            <w:r w:rsidRPr="009E5E31">
              <w:rPr>
                <w:rFonts w:eastAsia="MS Mincho"/>
                <w:b/>
                <w:sz w:val="24"/>
                <w:szCs w:val="24"/>
                <w:lang w:eastAsia="fr-FR"/>
              </w:rPr>
              <w:t>Durabilité : dans quelle mesure existe-t-il des risques financiers, institutionnels, socio-économiques et/ou environnementaux pour la durabilité des résultats du projet à long terme ?</w:t>
            </w:r>
          </w:p>
        </w:tc>
      </w:tr>
      <w:tr w:rsidR="002823CF" w:rsidRPr="009E5E31" w14:paraId="0C6C1EA0" w14:textId="77777777" w:rsidTr="003C5D5D">
        <w:tc>
          <w:tcPr>
            <w:tcW w:w="2358" w:type="dxa"/>
            <w:shd w:val="clear" w:color="auto" w:fill="auto"/>
          </w:tcPr>
          <w:p w14:paraId="1FEBFC92"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3B452C81"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67C924EE"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2A9AB706" w14:textId="77777777" w:rsidR="002823CF" w:rsidRPr="009E5E31" w:rsidRDefault="002823CF" w:rsidP="009E5E31">
            <w:pPr>
              <w:spacing w:after="0" w:line="240" w:lineRule="auto"/>
              <w:jc w:val="both"/>
              <w:rPr>
                <w:rFonts w:eastAsia="MS Mincho"/>
                <w:b/>
                <w:sz w:val="24"/>
                <w:szCs w:val="24"/>
                <w:lang w:eastAsia="fr-FR"/>
              </w:rPr>
            </w:pPr>
          </w:p>
        </w:tc>
      </w:tr>
      <w:tr w:rsidR="002823CF" w:rsidRPr="009E5E31" w14:paraId="0BE73719" w14:textId="77777777" w:rsidTr="003C5D5D">
        <w:tc>
          <w:tcPr>
            <w:tcW w:w="2358" w:type="dxa"/>
            <w:shd w:val="clear" w:color="auto" w:fill="auto"/>
          </w:tcPr>
          <w:p w14:paraId="2ADF9181"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5DDDD03D" w14:textId="77777777" w:rsidR="002823CF" w:rsidRPr="009E5E31" w:rsidRDefault="002823CF" w:rsidP="009E5E31">
            <w:pPr>
              <w:spacing w:after="0" w:line="240" w:lineRule="auto"/>
              <w:jc w:val="both"/>
              <w:rPr>
                <w:rFonts w:eastAsia="MS Mincho"/>
                <w:b/>
                <w:sz w:val="24"/>
                <w:szCs w:val="24"/>
                <w:lang w:eastAsia="fr-FR"/>
              </w:rPr>
            </w:pPr>
          </w:p>
        </w:tc>
        <w:tc>
          <w:tcPr>
            <w:tcW w:w="2340" w:type="dxa"/>
            <w:shd w:val="clear" w:color="auto" w:fill="auto"/>
          </w:tcPr>
          <w:p w14:paraId="218A8DDA" w14:textId="77777777" w:rsidR="002823CF" w:rsidRPr="009E5E31" w:rsidRDefault="002823CF" w:rsidP="009E5E31">
            <w:pPr>
              <w:spacing w:after="0" w:line="240" w:lineRule="auto"/>
              <w:jc w:val="both"/>
              <w:rPr>
                <w:rFonts w:eastAsia="MS Mincho"/>
                <w:b/>
                <w:sz w:val="24"/>
                <w:szCs w:val="24"/>
                <w:lang w:eastAsia="fr-FR"/>
              </w:rPr>
            </w:pPr>
          </w:p>
        </w:tc>
        <w:tc>
          <w:tcPr>
            <w:tcW w:w="2160" w:type="dxa"/>
            <w:shd w:val="clear" w:color="auto" w:fill="auto"/>
          </w:tcPr>
          <w:p w14:paraId="5B70A7EE" w14:textId="77777777" w:rsidR="002823CF" w:rsidRPr="009E5E31" w:rsidRDefault="002823CF" w:rsidP="009E5E31">
            <w:pPr>
              <w:spacing w:after="0" w:line="240" w:lineRule="auto"/>
              <w:jc w:val="both"/>
              <w:rPr>
                <w:rFonts w:eastAsia="MS Mincho"/>
                <w:b/>
                <w:sz w:val="24"/>
                <w:szCs w:val="24"/>
                <w:lang w:eastAsia="fr-FR"/>
              </w:rPr>
            </w:pPr>
          </w:p>
        </w:tc>
      </w:tr>
    </w:tbl>
    <w:p w14:paraId="40396132" w14:textId="77777777" w:rsidR="002823CF" w:rsidRPr="009E5E31" w:rsidRDefault="002823CF" w:rsidP="009E5E31">
      <w:pPr>
        <w:widowControl w:val="0"/>
        <w:autoSpaceDE w:val="0"/>
        <w:autoSpaceDN w:val="0"/>
        <w:adjustRightInd w:val="0"/>
        <w:spacing w:after="0" w:line="240" w:lineRule="auto"/>
        <w:jc w:val="both"/>
        <w:rPr>
          <w:rFonts w:eastAsia="MS Mincho"/>
          <w:sz w:val="24"/>
          <w:szCs w:val="24"/>
          <w:lang w:eastAsia="fr-FR"/>
        </w:rPr>
      </w:pPr>
    </w:p>
    <w:p w14:paraId="74528DF5" w14:textId="77777777" w:rsidR="002823CF" w:rsidRPr="009E5E31" w:rsidRDefault="002823CF" w:rsidP="009E5E31">
      <w:pPr>
        <w:keepNext/>
        <w:keepLines/>
        <w:overflowPunct w:val="0"/>
        <w:autoSpaceDE w:val="0"/>
        <w:autoSpaceDN w:val="0"/>
        <w:adjustRightInd w:val="0"/>
        <w:spacing w:after="0"/>
        <w:jc w:val="both"/>
        <w:rPr>
          <w:rFonts w:eastAsia="MS Mincho" w:cs="Arial"/>
          <w:b/>
          <w:bCs/>
          <w:color w:val="808080"/>
          <w:sz w:val="24"/>
          <w:szCs w:val="24"/>
          <w:lang w:eastAsia="fr-FR"/>
        </w:rPr>
      </w:pPr>
      <w:r w:rsidRPr="009E5E31">
        <w:rPr>
          <w:rFonts w:eastAsia="MS Mincho"/>
          <w:b/>
          <w:color w:val="808080"/>
          <w:sz w:val="24"/>
          <w:szCs w:val="24"/>
          <w:lang w:eastAsia="fr-FR"/>
        </w:rPr>
        <w:t xml:space="preserve">Mandat - ANNEXE D </w:t>
      </w:r>
      <w:r w:rsidRPr="009E5E31">
        <w:rPr>
          <w:rFonts w:eastAsia="MS Mincho"/>
          <w:color w:val="808080"/>
          <w:sz w:val="24"/>
          <w:szCs w:val="24"/>
          <w:lang w:eastAsia="fr-FR"/>
        </w:rPr>
        <w:t xml:space="preserve">: </w:t>
      </w:r>
      <w:r w:rsidRPr="009E5E31">
        <w:rPr>
          <w:rFonts w:eastAsia="MS Mincho"/>
          <w:sz w:val="24"/>
          <w:szCs w:val="24"/>
          <w:lang w:eastAsia="fr-FR"/>
        </w:rPr>
        <w:t>Code de conduite du Groupe d’évaluation des Nations Unies (GENU) pour les évaluateurs</w:t>
      </w:r>
      <w:r w:rsidRPr="009E5E31">
        <w:rPr>
          <w:rFonts w:eastAsia="MS Mincho" w:cs="Arial"/>
          <w:bCs/>
          <w:color w:val="808080"/>
          <w:sz w:val="24"/>
          <w:szCs w:val="24"/>
          <w:lang w:eastAsia="fr-FR"/>
        </w:rPr>
        <w:t>/C</w:t>
      </w:r>
      <w:r w:rsidRPr="009E5E31">
        <w:rPr>
          <w:rFonts w:eastAsia="MS Mincho" w:cs="Arial"/>
          <w:b/>
          <w:bCs/>
          <w:color w:val="808080"/>
          <w:sz w:val="24"/>
          <w:szCs w:val="24"/>
          <w:lang w:eastAsia="fr-FR"/>
        </w:rPr>
        <w:t>onsultants chargés de l’examen à mi-parcours</w:t>
      </w:r>
      <w:r w:rsidRPr="009E5E31">
        <w:rPr>
          <w:rFonts w:eastAsia="MS Mincho" w:cs="Arial"/>
          <w:color w:val="808080"/>
          <w:sz w:val="24"/>
          <w:szCs w:val="24"/>
          <w:vertAlign w:val="superscript"/>
          <w:lang w:eastAsia="fr-FR"/>
        </w:rPr>
        <w:footnoteReference w:id="18"/>
      </w:r>
    </w:p>
    <w:p w14:paraId="1E1CE532" w14:textId="77777777" w:rsidR="00C35B45" w:rsidRPr="009E5E31" w:rsidRDefault="00C35B45" w:rsidP="009E5E31">
      <w:pPr>
        <w:spacing w:after="0" w:line="240" w:lineRule="auto"/>
        <w:jc w:val="both"/>
        <w:rPr>
          <w:rFonts w:eastAsia="MS Mincho"/>
          <w:b/>
          <w:color w:val="808080"/>
          <w:sz w:val="24"/>
          <w:szCs w:val="24"/>
          <w:lang w:eastAsia="fr-FR"/>
        </w:rPr>
      </w:pPr>
    </w:p>
    <w:p w14:paraId="559165F0" w14:textId="77777777" w:rsidR="00C35B45" w:rsidRPr="009E5E31" w:rsidRDefault="00C35B45" w:rsidP="009E5E31">
      <w:pPr>
        <w:spacing w:after="0" w:line="240" w:lineRule="auto"/>
        <w:jc w:val="both"/>
        <w:rPr>
          <w:rFonts w:eastAsia="MS Mincho"/>
          <w:b/>
          <w:color w:val="808080"/>
          <w:sz w:val="24"/>
          <w:szCs w:val="24"/>
          <w:lang w:eastAsia="fr-FR"/>
        </w:rPr>
      </w:pPr>
    </w:p>
    <w:p w14:paraId="4600798F" w14:textId="77777777" w:rsidR="00C35B45" w:rsidRPr="009E5E31" w:rsidRDefault="00C35B45" w:rsidP="009E5E31">
      <w:pPr>
        <w:spacing w:after="0" w:line="240" w:lineRule="auto"/>
        <w:jc w:val="both"/>
        <w:rPr>
          <w:rFonts w:eastAsia="MS Mincho"/>
          <w:b/>
          <w:color w:val="808080"/>
          <w:sz w:val="24"/>
          <w:szCs w:val="24"/>
          <w:lang w:eastAsia="fr-FR"/>
        </w:rPr>
      </w:pPr>
    </w:p>
    <w:p w14:paraId="1B4446D5" w14:textId="3680D906" w:rsidR="002823CF" w:rsidRPr="009E5E31" w:rsidRDefault="00C572B6" w:rsidP="009E5E31">
      <w:pPr>
        <w:spacing w:after="0" w:line="240" w:lineRule="auto"/>
        <w:jc w:val="both"/>
        <w:rPr>
          <w:rFonts w:eastAsia="MS Mincho"/>
          <w:b/>
          <w:color w:val="808080"/>
          <w:sz w:val="24"/>
          <w:szCs w:val="24"/>
          <w:lang w:eastAsia="fr-FR"/>
        </w:rPr>
      </w:pPr>
      <w:r>
        <w:rPr>
          <w:noProof/>
          <w:sz w:val="24"/>
          <w:szCs w:val="24"/>
          <w:lang w:eastAsia="fr-FR"/>
        </w:rPr>
        <mc:AlternateContent>
          <mc:Choice Requires="wps">
            <w:drawing>
              <wp:anchor distT="0" distB="0" distL="114300" distR="114300" simplePos="0" relativeHeight="251658240" behindDoc="0" locked="0" layoutInCell="1" allowOverlap="1" wp14:anchorId="13B347EE" wp14:editId="15D8BABE">
                <wp:simplePos x="0" y="0"/>
                <wp:positionH relativeFrom="column">
                  <wp:posOffset>0</wp:posOffset>
                </wp:positionH>
                <wp:positionV relativeFrom="paragraph">
                  <wp:posOffset>0</wp:posOffset>
                </wp:positionV>
                <wp:extent cx="5765800" cy="3421380"/>
                <wp:effectExtent l="0" t="0" r="25400" b="3302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3421380"/>
                        </a:xfrm>
                        <a:prstGeom prst="rect">
                          <a:avLst/>
                        </a:prstGeom>
                        <a:noFill/>
                        <a:ln w="6350">
                          <a:solidFill>
                            <a:prstClr val="black"/>
                          </a:solidFill>
                        </a:ln>
                        <a:effectLst/>
                      </wps:spPr>
                      <wps:txbx>
                        <w:txbxContent>
                          <w:p w14:paraId="196C9575" w14:textId="77777777" w:rsidR="008653F3" w:rsidRPr="00C35B45" w:rsidRDefault="008653F3" w:rsidP="00C35B45">
                            <w:pPr>
                              <w:keepNext/>
                              <w:keepLines/>
                              <w:overflowPunct w:val="0"/>
                              <w:autoSpaceDE w:val="0"/>
                              <w:autoSpaceDN w:val="0"/>
                              <w:adjustRightInd w:val="0"/>
                              <w:spacing w:after="0"/>
                              <w:rPr>
                                <w:rFonts w:ascii="Garamond" w:hAnsi="Garamond" w:cs="Arial"/>
                                <w:sz w:val="16"/>
                                <w:szCs w:val="20"/>
                              </w:rPr>
                            </w:pPr>
                            <w:r w:rsidRPr="00C35B45">
                              <w:rPr>
                                <w:rFonts w:ascii="Garamond" w:hAnsi="Garamond" w:cs="Arial"/>
                                <w:b/>
                                <w:bCs/>
                                <w:sz w:val="16"/>
                                <w:szCs w:val="20"/>
                              </w:rPr>
                              <w:t>Les évaluateurs/Consultants :</w:t>
                            </w:r>
                          </w:p>
                          <w:p w14:paraId="75AE7AB9"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1.</w:t>
                            </w:r>
                            <w:r w:rsidRPr="00C35B45">
                              <w:rPr>
                                <w:rFonts w:ascii="Arial" w:eastAsia="Times New Roman" w:hAnsi="Arial" w:cs="Arial"/>
                                <w:sz w:val="20"/>
                                <w:szCs w:val="24"/>
                              </w:rPr>
                              <w:t xml:space="preserve"> </w:t>
                            </w:r>
                            <w:r w:rsidRPr="00C35B45">
                              <w:rPr>
                                <w:rFonts w:ascii="Garamond" w:eastAsia="Times New Roman" w:hAnsi="Garamond" w:cs="Arial"/>
                                <w:sz w:val="16"/>
                                <w:szCs w:val="20"/>
                              </w:rPr>
                              <w:t>Doivent présenter des informations complètes et équitables dans leur évaluation des forces et des faiblesses afin que les décisions ou les mesures prises soient bien fondées.</w:t>
                            </w:r>
                          </w:p>
                          <w:p w14:paraId="41A70783"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2. Doivent divulguer l’ensemble des conclusions d’évaluation, ainsi que les informations sur leurs limites et les mettre à disposition de tous ceux concernés par l’évaluation et qui sont légalement habilités à recevoir les résultats.</w:t>
                            </w:r>
                          </w:p>
                          <w:p w14:paraId="3FD8139E"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3. Doivent protéger l’anonymat et la confidentialité à laquelle ont droit les personnes qui leur communiquent des informations.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5F7564DF"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4. 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35AB9C00"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5. 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138C6F70"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6. Sont responsables de leur performance et de ce qui en découle. Les évaluateurs doivent savoir présenter par écrit ou oralement, de manière claire, précise et honnête, l’évaluation, les limites de celle-ci, les constatations</w:t>
                            </w:r>
                            <w:r w:rsidRPr="00C35B45">
                              <w:rPr>
                                <w:rFonts w:ascii="Arial" w:eastAsia="Times New Roman" w:hAnsi="Arial" w:cs="Arial"/>
                                <w:sz w:val="20"/>
                                <w:szCs w:val="24"/>
                              </w:rPr>
                              <w:t xml:space="preserve"> </w:t>
                            </w:r>
                            <w:r w:rsidRPr="00C35B45">
                              <w:rPr>
                                <w:rFonts w:ascii="Garamond" w:eastAsia="Times New Roman" w:hAnsi="Garamond" w:cs="Arial"/>
                                <w:sz w:val="16"/>
                                <w:szCs w:val="20"/>
                              </w:rPr>
                              <w:t>et les recommandations.</w:t>
                            </w:r>
                          </w:p>
                          <w:p w14:paraId="0D9BE173"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7. Doivent respecter des procédures comptables reconnues et faire preuve de prudence dans l’utilisation des ressources de l’évaluation.</w:t>
                            </w:r>
                          </w:p>
                          <w:p w14:paraId="3024B060" w14:textId="77777777" w:rsidR="008653F3" w:rsidRPr="00C35B45" w:rsidRDefault="008653F3" w:rsidP="00C35B45">
                            <w:pPr>
                              <w:spacing w:after="0" w:line="240" w:lineRule="auto"/>
                              <w:jc w:val="center"/>
                              <w:rPr>
                                <w:rFonts w:ascii="Garamond" w:hAnsi="Garamond"/>
                                <w:b/>
                                <w:sz w:val="16"/>
                                <w:szCs w:val="20"/>
                              </w:rPr>
                            </w:pPr>
                            <w:r w:rsidRPr="00C35B45">
                              <w:rPr>
                                <w:rFonts w:ascii="Garamond" w:hAnsi="Garamond"/>
                                <w:b/>
                                <w:sz w:val="16"/>
                                <w:szCs w:val="20"/>
                              </w:rPr>
                              <w:t>Formulaire d’accord avec le Consultant chargé de l’examen à mi-parcours</w:t>
                            </w:r>
                          </w:p>
                          <w:p w14:paraId="0A8F242D"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Accord pour le respect du Code de conduite du système des Nations Unies en matière d'évaluation :</w:t>
                            </w:r>
                          </w:p>
                          <w:p w14:paraId="306B88E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Nom du Consultant : __________________________________________________________________</w:t>
                            </w:r>
                          </w:p>
                          <w:p w14:paraId="286F9C0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Nom de l'Organisation de conseils (le cas échéant): __________________________________________</w:t>
                            </w:r>
                          </w:p>
                          <w:p w14:paraId="5CC15C0F" w14:textId="77777777" w:rsidR="008653F3" w:rsidRPr="00C35B45" w:rsidRDefault="008653F3" w:rsidP="00C35B45">
                            <w:pPr>
                              <w:spacing w:after="0" w:line="240" w:lineRule="auto"/>
                              <w:rPr>
                                <w:rFonts w:ascii="Garamond" w:hAnsi="Garamond"/>
                                <w:b/>
                                <w:sz w:val="16"/>
                                <w:szCs w:val="20"/>
                              </w:rPr>
                            </w:pPr>
                            <w:r w:rsidRPr="00C35B45">
                              <w:rPr>
                                <w:rFonts w:ascii="Garamond" w:hAnsi="Garamond"/>
                                <w:b/>
                                <w:sz w:val="16"/>
                                <w:szCs w:val="20"/>
                              </w:rPr>
                              <w:t xml:space="preserve">Je confirme avoir reçu et compris le Code de conduite des Nations Unies en matière d'évaluation et je m'engage à le respecter. </w:t>
                            </w:r>
                          </w:p>
                          <w:p w14:paraId="00F5890A" w14:textId="77777777" w:rsidR="008653F3" w:rsidRPr="00C35B45" w:rsidRDefault="008653F3" w:rsidP="00C35B45">
                            <w:pPr>
                              <w:spacing w:after="0" w:line="240" w:lineRule="auto"/>
                              <w:rPr>
                                <w:rFonts w:ascii="Garamond" w:hAnsi="Garamond"/>
                                <w:i/>
                                <w:sz w:val="16"/>
                                <w:szCs w:val="20"/>
                              </w:rPr>
                            </w:pPr>
                            <w:r w:rsidRPr="00C35B45">
                              <w:rPr>
                                <w:rFonts w:ascii="Garamond" w:hAnsi="Garamond"/>
                                <w:sz w:val="16"/>
                                <w:szCs w:val="20"/>
                              </w:rPr>
                              <w:t xml:space="preserve">Signé à </w:t>
                            </w:r>
                            <w:r w:rsidRPr="00C35B45">
                              <w:rPr>
                                <w:rFonts w:ascii="Garamond" w:hAnsi="Garamond"/>
                                <w:i/>
                                <w:sz w:val="16"/>
                                <w:szCs w:val="20"/>
                              </w:rPr>
                              <w:t xml:space="preserve">_____________________________________  (Lieu)     </w:t>
                            </w:r>
                            <w:r w:rsidRPr="00C35B45">
                              <w:rPr>
                                <w:rFonts w:ascii="Garamond" w:hAnsi="Garamond"/>
                                <w:sz w:val="16"/>
                                <w:szCs w:val="20"/>
                              </w:rPr>
                              <w:t xml:space="preserve">le </w:t>
                            </w:r>
                            <w:r w:rsidRPr="00C35B45">
                              <w:rPr>
                                <w:rFonts w:ascii="Garamond" w:hAnsi="Garamond"/>
                                <w:i/>
                                <w:sz w:val="16"/>
                                <w:szCs w:val="20"/>
                              </w:rPr>
                              <w:t>____________________________    (Date)</w:t>
                            </w:r>
                          </w:p>
                          <w:p w14:paraId="6696F31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14" o:spid="_x0000_s1027" type="#_x0000_t202" style="position:absolute;left:0;text-align:left;margin-left:0;margin-top:0;width:454pt;height:26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" filled="f" strokeweight=".5pt">
                <v:path arrowok="t"/>
                <v:textbox style="mso-fit-shape-to-text:t">
                  <w:txbxContent>
                    <w:p w14:paraId="196C9575" w14:textId="77777777" w:rsidR="008653F3" w:rsidRPr="00C35B45" w:rsidRDefault="008653F3" w:rsidP="00C35B45">
                      <w:pPr>
                        <w:keepNext/>
                        <w:keepLines/>
                        <w:overflowPunct w:val="0"/>
                        <w:autoSpaceDE w:val="0"/>
                        <w:autoSpaceDN w:val="0"/>
                        <w:adjustRightInd w:val="0"/>
                        <w:spacing w:after="0"/>
                        <w:rPr>
                          <w:rFonts w:ascii="Garamond" w:hAnsi="Garamond" w:cs="Arial"/>
                          <w:sz w:val="16"/>
                          <w:szCs w:val="20"/>
                        </w:rPr>
                      </w:pPr>
                      <w:r w:rsidRPr="00C35B45">
                        <w:rPr>
                          <w:rFonts w:ascii="Garamond" w:hAnsi="Garamond" w:cs="Arial"/>
                          <w:b/>
                          <w:bCs/>
                          <w:sz w:val="16"/>
                          <w:szCs w:val="20"/>
                        </w:rPr>
                        <w:t>Les évaluateurs/Consultants :</w:t>
                      </w:r>
                    </w:p>
                    <w:p w14:paraId="75AE7AB9"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1.</w:t>
                      </w:r>
                      <w:r w:rsidRPr="00C35B45">
                        <w:rPr>
                          <w:rFonts w:ascii="Arial" w:eastAsia="Times New Roman" w:hAnsi="Arial" w:cs="Arial"/>
                          <w:sz w:val="20"/>
                          <w:szCs w:val="24"/>
                        </w:rPr>
                        <w:t xml:space="preserve"> </w:t>
                      </w:r>
                      <w:r w:rsidRPr="00C35B45">
                        <w:rPr>
                          <w:rFonts w:ascii="Garamond" w:eastAsia="Times New Roman" w:hAnsi="Garamond" w:cs="Arial"/>
                          <w:sz w:val="16"/>
                          <w:szCs w:val="20"/>
                        </w:rPr>
                        <w:t>Doivent présenter des informations complètes et équitables dans leur évaluation des forces et des faiblesses afin que les décisions ou les mesures prises soient bien fondées.</w:t>
                      </w:r>
                    </w:p>
                    <w:p w14:paraId="41A70783"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2. Doivent divulguer l’ensemble des conclusions d’évaluation, ainsi que les informations sur leurs limites et les mettre à disposition de tous ceux concernés par l’évaluation et qui sont légalement habilités à recevoir les résultats.</w:t>
                      </w:r>
                    </w:p>
                    <w:p w14:paraId="3FD8139E"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3. Doivent protéger l’anonymat et la confidentialité à laquelle ont droit les personnes qui leur communiquent des informations.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5F7564DF"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4. 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w:t>
                      </w:r>
                    </w:p>
                    <w:p w14:paraId="35AB9C00"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5. 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w:t>
                      </w:r>
                    </w:p>
                    <w:p w14:paraId="138C6F70"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6. Sont responsables de leur performance et de ce qui en découle. Les évaluateurs doivent savoir présenter par écrit ou oralement, de manière claire, précise et honnête, l’évaluation, les limites de celle-ci, les constatations</w:t>
                      </w:r>
                      <w:r w:rsidRPr="00C35B45">
                        <w:rPr>
                          <w:rFonts w:ascii="Arial" w:eastAsia="Times New Roman" w:hAnsi="Arial" w:cs="Arial"/>
                          <w:sz w:val="20"/>
                          <w:szCs w:val="24"/>
                        </w:rPr>
                        <w:t xml:space="preserve"> </w:t>
                      </w:r>
                      <w:r w:rsidRPr="00C35B45">
                        <w:rPr>
                          <w:rFonts w:ascii="Garamond" w:eastAsia="Times New Roman" w:hAnsi="Garamond" w:cs="Arial"/>
                          <w:sz w:val="16"/>
                          <w:szCs w:val="20"/>
                        </w:rPr>
                        <w:t>et les recommandations.</w:t>
                      </w:r>
                    </w:p>
                    <w:p w14:paraId="0D9BE173" w14:textId="77777777" w:rsidR="008653F3" w:rsidRPr="00C35B45" w:rsidRDefault="008653F3" w:rsidP="00C35B45">
                      <w:pPr>
                        <w:spacing w:after="0" w:line="240" w:lineRule="auto"/>
                        <w:rPr>
                          <w:rFonts w:ascii="Garamond" w:eastAsia="Times New Roman" w:hAnsi="Garamond" w:cs="Arial"/>
                          <w:sz w:val="16"/>
                          <w:szCs w:val="20"/>
                        </w:rPr>
                      </w:pPr>
                      <w:r w:rsidRPr="00C35B45">
                        <w:rPr>
                          <w:rFonts w:ascii="Garamond" w:eastAsia="Times New Roman" w:hAnsi="Garamond" w:cs="Arial"/>
                          <w:sz w:val="16"/>
                          <w:szCs w:val="20"/>
                        </w:rPr>
                        <w:t>7. Doivent respecter des procédures comptables reconnues et faire preuve de prudence dans l’utilisation des ressources de l’évaluation.</w:t>
                      </w:r>
                    </w:p>
                    <w:p w14:paraId="3024B060" w14:textId="77777777" w:rsidR="008653F3" w:rsidRPr="00C35B45" w:rsidRDefault="008653F3" w:rsidP="00C35B45">
                      <w:pPr>
                        <w:spacing w:after="0" w:line="240" w:lineRule="auto"/>
                        <w:jc w:val="center"/>
                        <w:rPr>
                          <w:rFonts w:ascii="Garamond" w:hAnsi="Garamond"/>
                          <w:b/>
                          <w:sz w:val="16"/>
                          <w:szCs w:val="20"/>
                        </w:rPr>
                      </w:pPr>
                      <w:r w:rsidRPr="00C35B45">
                        <w:rPr>
                          <w:rFonts w:ascii="Garamond" w:hAnsi="Garamond"/>
                          <w:b/>
                          <w:sz w:val="16"/>
                          <w:szCs w:val="20"/>
                        </w:rPr>
                        <w:t>Formulaire d’accord avec le Consultant chargé de l’examen à mi-parcours</w:t>
                      </w:r>
                    </w:p>
                    <w:p w14:paraId="0A8F242D"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Accord pour le respect du Code de conduite du système des Nations Unies en matière d'évaluation :</w:t>
                      </w:r>
                    </w:p>
                    <w:p w14:paraId="306B88E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Nom du Consultant : __________________________________________________________________</w:t>
                      </w:r>
                    </w:p>
                    <w:p w14:paraId="286F9C0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Nom de l'Organisation de conseils (le cas échéant): __________________________________________</w:t>
                      </w:r>
                    </w:p>
                    <w:p w14:paraId="5CC15C0F" w14:textId="77777777" w:rsidR="008653F3" w:rsidRPr="00C35B45" w:rsidRDefault="008653F3" w:rsidP="00C35B45">
                      <w:pPr>
                        <w:spacing w:after="0" w:line="240" w:lineRule="auto"/>
                        <w:rPr>
                          <w:rFonts w:ascii="Garamond" w:hAnsi="Garamond"/>
                          <w:b/>
                          <w:sz w:val="16"/>
                          <w:szCs w:val="20"/>
                        </w:rPr>
                      </w:pPr>
                      <w:r w:rsidRPr="00C35B45">
                        <w:rPr>
                          <w:rFonts w:ascii="Garamond" w:hAnsi="Garamond"/>
                          <w:b/>
                          <w:sz w:val="16"/>
                          <w:szCs w:val="20"/>
                        </w:rPr>
                        <w:t xml:space="preserve">Je confirme avoir reçu et compris le Code de conduite des Nations Unies en matière d'évaluation et je m'engage à le respecter. </w:t>
                      </w:r>
                    </w:p>
                    <w:p w14:paraId="00F5890A" w14:textId="77777777" w:rsidR="008653F3" w:rsidRPr="00C35B45" w:rsidRDefault="008653F3" w:rsidP="00C35B45">
                      <w:pPr>
                        <w:spacing w:after="0" w:line="240" w:lineRule="auto"/>
                        <w:rPr>
                          <w:rFonts w:ascii="Garamond" w:hAnsi="Garamond"/>
                          <w:i/>
                          <w:sz w:val="16"/>
                          <w:szCs w:val="20"/>
                        </w:rPr>
                      </w:pPr>
                      <w:r w:rsidRPr="00C35B45">
                        <w:rPr>
                          <w:rFonts w:ascii="Garamond" w:hAnsi="Garamond"/>
                          <w:sz w:val="16"/>
                          <w:szCs w:val="20"/>
                        </w:rPr>
                        <w:t xml:space="preserve">Signé à </w:t>
                      </w:r>
                      <w:r w:rsidRPr="00C35B45">
                        <w:rPr>
                          <w:rFonts w:ascii="Garamond" w:hAnsi="Garamond"/>
                          <w:i/>
                          <w:sz w:val="16"/>
                          <w:szCs w:val="20"/>
                        </w:rPr>
                        <w:t xml:space="preserve">_____________________________________  (Lieu)     </w:t>
                      </w:r>
                      <w:r w:rsidRPr="00C35B45">
                        <w:rPr>
                          <w:rFonts w:ascii="Garamond" w:hAnsi="Garamond"/>
                          <w:sz w:val="16"/>
                          <w:szCs w:val="20"/>
                        </w:rPr>
                        <w:t xml:space="preserve">le </w:t>
                      </w:r>
                      <w:r w:rsidRPr="00C35B45">
                        <w:rPr>
                          <w:rFonts w:ascii="Garamond" w:hAnsi="Garamond"/>
                          <w:i/>
                          <w:sz w:val="16"/>
                          <w:szCs w:val="20"/>
                        </w:rPr>
                        <w:t>____________________________    (Date)</w:t>
                      </w:r>
                    </w:p>
                    <w:p w14:paraId="6696F316" w14:textId="77777777" w:rsidR="008653F3" w:rsidRPr="00C35B45" w:rsidRDefault="008653F3" w:rsidP="00C35B45">
                      <w:pPr>
                        <w:spacing w:after="0" w:line="240" w:lineRule="auto"/>
                        <w:rPr>
                          <w:rFonts w:ascii="Garamond" w:hAnsi="Garamond"/>
                          <w:sz w:val="16"/>
                          <w:szCs w:val="20"/>
                        </w:rPr>
                      </w:pPr>
                      <w:r w:rsidRPr="00C35B45">
                        <w:rPr>
                          <w:rFonts w:ascii="Garamond" w:hAnsi="Garamond"/>
                          <w:sz w:val="16"/>
                          <w:szCs w:val="20"/>
                        </w:rPr>
                        <w:t>Signature: ___________________________________</w:t>
                      </w:r>
                    </w:p>
                  </w:txbxContent>
                </v:textbox>
                <w10:wrap type="square"/>
              </v:shape>
            </w:pict>
          </mc:Fallback>
        </mc:AlternateContent>
      </w:r>
    </w:p>
    <w:p w14:paraId="255E11BA" w14:textId="77777777" w:rsidR="002823CF" w:rsidRPr="009E5E31" w:rsidRDefault="002823CF" w:rsidP="009E5E31">
      <w:pPr>
        <w:spacing w:after="0" w:line="240" w:lineRule="auto"/>
        <w:jc w:val="both"/>
        <w:rPr>
          <w:rFonts w:eastAsia="MS Mincho"/>
          <w:b/>
          <w:color w:val="808080"/>
          <w:sz w:val="24"/>
          <w:szCs w:val="24"/>
          <w:lang w:eastAsia="fr-FR"/>
        </w:rPr>
      </w:pPr>
      <w:r w:rsidRPr="009E5E31">
        <w:rPr>
          <w:rFonts w:eastAsia="MS Mincho"/>
          <w:b/>
          <w:color w:val="808080"/>
          <w:sz w:val="24"/>
          <w:szCs w:val="24"/>
          <w:lang w:eastAsia="fr-FR"/>
        </w:rPr>
        <w:t xml:space="preserve">Mandat - ANNEX E : Evaluation de l’examen mi-parcours </w:t>
      </w:r>
    </w:p>
    <w:p w14:paraId="24DAD6D4" w14:textId="77777777" w:rsidR="002823CF" w:rsidRPr="009E5E31" w:rsidRDefault="002823CF" w:rsidP="009E5E31">
      <w:pPr>
        <w:spacing w:after="0" w:line="240" w:lineRule="auto"/>
        <w:jc w:val="both"/>
        <w:rPr>
          <w:rFonts w:eastAsia="MS Mincho"/>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1849"/>
        <w:gridCol w:w="7099"/>
      </w:tblGrid>
      <w:tr w:rsidR="002823CF" w:rsidRPr="009E5E31" w14:paraId="3DEFF10F" w14:textId="77777777" w:rsidTr="003C5D5D">
        <w:tc>
          <w:tcPr>
            <w:tcW w:w="9350" w:type="dxa"/>
            <w:gridSpan w:val="3"/>
            <w:shd w:val="clear" w:color="auto" w:fill="D9D9D9"/>
          </w:tcPr>
          <w:p w14:paraId="7A7036B7" w14:textId="77777777" w:rsidR="002823CF" w:rsidRPr="009E5E31" w:rsidRDefault="002823CF" w:rsidP="009E5E31">
            <w:pPr>
              <w:spacing w:after="0" w:line="240" w:lineRule="auto"/>
              <w:jc w:val="both"/>
              <w:rPr>
                <w:rFonts w:eastAsia="MS Mincho" w:cs="Arial"/>
                <w:b/>
                <w:sz w:val="24"/>
                <w:szCs w:val="24"/>
                <w:lang w:eastAsia="fr-FR"/>
              </w:rPr>
            </w:pPr>
            <w:r w:rsidRPr="009E5E31">
              <w:rPr>
                <w:rFonts w:eastAsia="MS Mincho" w:cs="Arial"/>
                <w:b/>
                <w:sz w:val="24"/>
                <w:szCs w:val="24"/>
                <w:lang w:eastAsia="fr-FR"/>
              </w:rPr>
              <w:t xml:space="preserve">Évaluation des progrès vers la réalisation des résultats : </w:t>
            </w:r>
            <w:r w:rsidRPr="009E5E31">
              <w:rPr>
                <w:rFonts w:eastAsia="MS Mincho" w:cs="Arial"/>
                <w:sz w:val="24"/>
                <w:szCs w:val="24"/>
                <w:lang w:eastAsia="fr-FR"/>
              </w:rPr>
              <w:t>(une évaluation pour chaque réalisation et pour chaque objectif)</w:t>
            </w:r>
          </w:p>
        </w:tc>
      </w:tr>
      <w:tr w:rsidR="002823CF" w:rsidRPr="009E5E31" w14:paraId="03660894" w14:textId="77777777" w:rsidTr="003C5D5D">
        <w:tc>
          <w:tcPr>
            <w:tcW w:w="310" w:type="dxa"/>
            <w:shd w:val="clear" w:color="auto" w:fill="auto"/>
            <w:vAlign w:val="center"/>
          </w:tcPr>
          <w:p w14:paraId="38FF998D"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6</w:t>
            </w:r>
          </w:p>
        </w:tc>
        <w:tc>
          <w:tcPr>
            <w:tcW w:w="1868" w:type="dxa"/>
            <w:shd w:val="clear" w:color="auto" w:fill="auto"/>
            <w:vAlign w:val="center"/>
          </w:tcPr>
          <w:p w14:paraId="40B28C8A"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Très satisfaisant (HS)</w:t>
            </w:r>
          </w:p>
        </w:tc>
        <w:tc>
          <w:tcPr>
            <w:tcW w:w="7398" w:type="dxa"/>
            <w:shd w:val="clear" w:color="auto" w:fill="auto"/>
          </w:tcPr>
          <w:p w14:paraId="1CC66D91"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bCs/>
                <w:sz w:val="24"/>
                <w:szCs w:val="24"/>
                <w:lang w:eastAsia="fr-FR"/>
              </w:rPr>
              <w:t xml:space="preserve">L’objectif/la réalisation devrait atteindre ou dépasser toutes les cibles de fin de projet, </w:t>
            </w:r>
            <w:r w:rsidRPr="009E5E31">
              <w:rPr>
                <w:rFonts w:eastAsia="MS Mincho" w:cs="Calibri"/>
                <w:sz w:val="24"/>
                <w:szCs w:val="24"/>
                <w:lang w:eastAsia="fr-FR"/>
              </w:rPr>
              <w:t xml:space="preserve">sans présenter d'insuffisance majeure. Les progrès réalisés vers l’objectif/la réalisation peuvent être un exemple de « bonnes pratiques ». </w:t>
            </w:r>
            <w:r w:rsidRPr="009E5E31">
              <w:rPr>
                <w:rFonts w:eastAsia="MS Mincho"/>
                <w:bCs/>
                <w:spacing w:val="-2"/>
                <w:sz w:val="24"/>
                <w:szCs w:val="24"/>
                <w:lang w:eastAsia="fr-FR"/>
              </w:rPr>
              <w:t xml:space="preserve"> </w:t>
            </w:r>
          </w:p>
        </w:tc>
      </w:tr>
      <w:tr w:rsidR="002823CF" w:rsidRPr="009E5E31" w14:paraId="11D0D28D" w14:textId="77777777" w:rsidTr="003C5D5D">
        <w:tc>
          <w:tcPr>
            <w:tcW w:w="310" w:type="dxa"/>
            <w:shd w:val="clear" w:color="auto" w:fill="auto"/>
            <w:vAlign w:val="center"/>
          </w:tcPr>
          <w:p w14:paraId="7C63D261"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5</w:t>
            </w:r>
          </w:p>
        </w:tc>
        <w:tc>
          <w:tcPr>
            <w:tcW w:w="1868" w:type="dxa"/>
            <w:shd w:val="clear" w:color="auto" w:fill="auto"/>
            <w:vAlign w:val="center"/>
          </w:tcPr>
          <w:p w14:paraId="1C8AD16C"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Satisfaisant (S)</w:t>
            </w:r>
          </w:p>
        </w:tc>
        <w:tc>
          <w:tcPr>
            <w:tcW w:w="7398" w:type="dxa"/>
            <w:shd w:val="clear" w:color="auto" w:fill="auto"/>
          </w:tcPr>
          <w:p w14:paraId="1490CB38"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bCs/>
                <w:sz w:val="24"/>
                <w:szCs w:val="24"/>
                <w:lang w:eastAsia="fr-FR"/>
              </w:rPr>
              <w:t>L’objectif/la réalisation devrait atteindre la plupart des cibles de fin de projet,</w:t>
            </w:r>
            <w:r w:rsidRPr="009E5E31">
              <w:rPr>
                <w:rFonts w:eastAsia="MS Mincho"/>
                <w:bCs/>
                <w:spacing w:val="-3"/>
                <w:sz w:val="24"/>
                <w:szCs w:val="24"/>
                <w:lang w:eastAsia="fr-FR"/>
              </w:rPr>
              <w:t xml:space="preserve"> </w:t>
            </w:r>
            <w:r w:rsidRPr="009E5E31">
              <w:rPr>
                <w:rFonts w:eastAsia="MS Mincho" w:cs="Calibri"/>
                <w:sz w:val="24"/>
                <w:szCs w:val="24"/>
                <w:lang w:eastAsia="fr-FR"/>
              </w:rPr>
              <w:t>et ne présente que des insuffisances mineures</w:t>
            </w:r>
            <w:r w:rsidRPr="009E5E31">
              <w:rPr>
                <w:rFonts w:eastAsia="MS Mincho"/>
                <w:bCs/>
                <w:sz w:val="24"/>
                <w:szCs w:val="24"/>
                <w:lang w:eastAsia="fr-FR"/>
              </w:rPr>
              <w:t>.</w:t>
            </w:r>
          </w:p>
        </w:tc>
      </w:tr>
      <w:tr w:rsidR="002823CF" w:rsidRPr="009E5E31" w14:paraId="2BB23A1D" w14:textId="77777777" w:rsidTr="003C5D5D">
        <w:tc>
          <w:tcPr>
            <w:tcW w:w="310" w:type="dxa"/>
            <w:shd w:val="clear" w:color="auto" w:fill="auto"/>
            <w:vAlign w:val="center"/>
          </w:tcPr>
          <w:p w14:paraId="132A2F56"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4</w:t>
            </w:r>
          </w:p>
        </w:tc>
        <w:tc>
          <w:tcPr>
            <w:tcW w:w="1868" w:type="dxa"/>
            <w:shd w:val="clear" w:color="auto" w:fill="auto"/>
            <w:vAlign w:val="center"/>
          </w:tcPr>
          <w:p w14:paraId="5466ADFD"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Assez satisfaisant (MS)</w:t>
            </w:r>
          </w:p>
        </w:tc>
        <w:tc>
          <w:tcPr>
            <w:tcW w:w="7398" w:type="dxa"/>
            <w:shd w:val="clear" w:color="auto" w:fill="auto"/>
          </w:tcPr>
          <w:p w14:paraId="022DA226"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bCs/>
                <w:sz w:val="24"/>
                <w:szCs w:val="24"/>
                <w:lang w:eastAsia="fr-FR"/>
              </w:rPr>
              <w:t xml:space="preserve">L’objectif/la réalisation devrait atteindre la plupart des cibles de fin de projet mais présente </w:t>
            </w:r>
            <w:r w:rsidRPr="009E5E31">
              <w:rPr>
                <w:rFonts w:eastAsia="MS Mincho" w:cs="Calibri"/>
                <w:sz w:val="24"/>
                <w:szCs w:val="24"/>
                <w:lang w:eastAsia="fr-FR"/>
              </w:rPr>
              <w:t>des insuffisances importantes</w:t>
            </w:r>
            <w:r w:rsidRPr="009E5E31">
              <w:rPr>
                <w:rFonts w:eastAsia="MS Mincho"/>
                <w:bCs/>
                <w:sz w:val="24"/>
                <w:szCs w:val="24"/>
                <w:lang w:eastAsia="fr-FR"/>
              </w:rPr>
              <w:t>.</w:t>
            </w:r>
          </w:p>
        </w:tc>
      </w:tr>
      <w:tr w:rsidR="002823CF" w:rsidRPr="009E5E31" w14:paraId="4669C053" w14:textId="77777777" w:rsidTr="003C5D5D">
        <w:tc>
          <w:tcPr>
            <w:tcW w:w="310" w:type="dxa"/>
            <w:shd w:val="clear" w:color="auto" w:fill="auto"/>
            <w:vAlign w:val="center"/>
          </w:tcPr>
          <w:p w14:paraId="6F6C27C0"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3</w:t>
            </w:r>
          </w:p>
        </w:tc>
        <w:tc>
          <w:tcPr>
            <w:tcW w:w="1868" w:type="dxa"/>
            <w:shd w:val="clear" w:color="auto" w:fill="auto"/>
            <w:vAlign w:val="center"/>
          </w:tcPr>
          <w:p w14:paraId="233DF0F4"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Assez insatisfaisant (HU)</w:t>
            </w:r>
          </w:p>
        </w:tc>
        <w:tc>
          <w:tcPr>
            <w:tcW w:w="7398" w:type="dxa"/>
            <w:shd w:val="clear" w:color="auto" w:fill="auto"/>
          </w:tcPr>
          <w:p w14:paraId="1A519264"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bCs/>
                <w:sz w:val="24"/>
                <w:szCs w:val="24"/>
                <w:lang w:eastAsia="fr-FR"/>
              </w:rPr>
              <w:t xml:space="preserve">L’objectif/la réalisation devrait atteindre la plupart des cibles de fin de projet mais présente </w:t>
            </w:r>
            <w:r w:rsidRPr="009E5E31">
              <w:rPr>
                <w:rFonts w:eastAsia="MS Mincho" w:cs="Calibri"/>
                <w:sz w:val="24"/>
                <w:szCs w:val="24"/>
                <w:lang w:eastAsia="fr-FR"/>
              </w:rPr>
              <w:t>des insuffisances majeures</w:t>
            </w:r>
            <w:r w:rsidRPr="009E5E31">
              <w:rPr>
                <w:rFonts w:eastAsia="MS Mincho"/>
                <w:bCs/>
                <w:sz w:val="24"/>
                <w:szCs w:val="24"/>
                <w:lang w:eastAsia="fr-FR"/>
              </w:rPr>
              <w:t>.</w:t>
            </w:r>
          </w:p>
        </w:tc>
      </w:tr>
      <w:tr w:rsidR="002823CF" w:rsidRPr="009E5E31" w14:paraId="57D012FB" w14:textId="77777777" w:rsidTr="003C5D5D">
        <w:tc>
          <w:tcPr>
            <w:tcW w:w="310" w:type="dxa"/>
            <w:shd w:val="clear" w:color="auto" w:fill="auto"/>
            <w:vAlign w:val="center"/>
          </w:tcPr>
          <w:p w14:paraId="6203FA41"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2</w:t>
            </w:r>
          </w:p>
        </w:tc>
        <w:tc>
          <w:tcPr>
            <w:tcW w:w="1846" w:type="dxa"/>
            <w:shd w:val="clear" w:color="auto" w:fill="auto"/>
            <w:vAlign w:val="center"/>
          </w:tcPr>
          <w:p w14:paraId="4DA4821A"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Insatisfaisant (U)</w:t>
            </w:r>
          </w:p>
        </w:tc>
        <w:tc>
          <w:tcPr>
            <w:tcW w:w="7194" w:type="dxa"/>
            <w:shd w:val="clear" w:color="auto" w:fill="auto"/>
          </w:tcPr>
          <w:p w14:paraId="3B200E44"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bCs/>
                <w:sz w:val="24"/>
                <w:szCs w:val="24"/>
                <w:lang w:eastAsia="fr-FR"/>
              </w:rPr>
              <w:t>L’objectif/la réalisation ne devrait pas atteindre la plupart des cibles de fin de projet.</w:t>
            </w:r>
          </w:p>
        </w:tc>
      </w:tr>
      <w:tr w:rsidR="002823CF" w:rsidRPr="009E5E31" w14:paraId="3D7E8777" w14:textId="77777777" w:rsidTr="003C5D5D">
        <w:tc>
          <w:tcPr>
            <w:tcW w:w="310" w:type="dxa"/>
            <w:shd w:val="clear" w:color="auto" w:fill="auto"/>
            <w:vAlign w:val="center"/>
          </w:tcPr>
          <w:p w14:paraId="6474FD93"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1</w:t>
            </w:r>
          </w:p>
        </w:tc>
        <w:tc>
          <w:tcPr>
            <w:tcW w:w="1846" w:type="dxa"/>
            <w:shd w:val="clear" w:color="auto" w:fill="auto"/>
            <w:vAlign w:val="center"/>
          </w:tcPr>
          <w:p w14:paraId="7730DACC"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Très insatisfaisant (HU)</w:t>
            </w:r>
          </w:p>
        </w:tc>
        <w:tc>
          <w:tcPr>
            <w:tcW w:w="7194" w:type="dxa"/>
            <w:shd w:val="clear" w:color="auto" w:fill="auto"/>
          </w:tcPr>
          <w:p w14:paraId="2846C19E"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bCs/>
                <w:sz w:val="24"/>
                <w:szCs w:val="24"/>
                <w:lang w:eastAsia="fr-FR"/>
              </w:rPr>
              <w:t>L’objectif/la réalisation n’a pas atteint les cibles à mi-parcours, et ne devrait atteindre aucune des cibles de fin de projet.</w:t>
            </w:r>
          </w:p>
        </w:tc>
      </w:tr>
    </w:tbl>
    <w:p w14:paraId="3A1FBB7E" w14:textId="77777777" w:rsidR="002823CF" w:rsidRPr="009E5E31" w:rsidRDefault="002823CF" w:rsidP="009E5E31">
      <w:pPr>
        <w:spacing w:after="0" w:line="240" w:lineRule="auto"/>
        <w:jc w:val="both"/>
        <w:rPr>
          <w:rFonts w:eastAsia="MS Mincho" w:cs="Arial"/>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1849"/>
        <w:gridCol w:w="7099"/>
      </w:tblGrid>
      <w:tr w:rsidR="002823CF" w:rsidRPr="009E5E31" w14:paraId="41C4CAEE" w14:textId="77777777" w:rsidTr="003C5D5D">
        <w:tc>
          <w:tcPr>
            <w:tcW w:w="9576" w:type="dxa"/>
            <w:gridSpan w:val="3"/>
            <w:shd w:val="clear" w:color="auto" w:fill="D9D9D9"/>
          </w:tcPr>
          <w:p w14:paraId="6E68B3C0" w14:textId="77777777" w:rsidR="002823CF" w:rsidRPr="009E5E31" w:rsidRDefault="002823CF" w:rsidP="009E5E31">
            <w:pPr>
              <w:spacing w:after="0" w:line="240" w:lineRule="auto"/>
              <w:jc w:val="both"/>
              <w:rPr>
                <w:rFonts w:eastAsia="MS Mincho" w:cs="Arial"/>
                <w:b/>
                <w:sz w:val="24"/>
                <w:szCs w:val="24"/>
                <w:lang w:eastAsia="fr-FR"/>
              </w:rPr>
            </w:pPr>
            <w:r w:rsidRPr="009E5E31">
              <w:rPr>
                <w:rFonts w:eastAsia="MS Mincho" w:cs="Arial"/>
                <w:b/>
                <w:sz w:val="24"/>
                <w:szCs w:val="24"/>
                <w:lang w:eastAsia="fr-FR"/>
              </w:rPr>
              <w:t xml:space="preserve">Evaluation de la mise en œuvre du projet et de la gestion réactive </w:t>
            </w:r>
            <w:r w:rsidRPr="009E5E31">
              <w:rPr>
                <w:rFonts w:eastAsia="MS Mincho"/>
                <w:b/>
                <w:color w:val="000000"/>
                <w:sz w:val="24"/>
                <w:szCs w:val="24"/>
                <w:lang w:eastAsia="fr-FR"/>
              </w:rPr>
              <w:t xml:space="preserve">: </w:t>
            </w:r>
            <w:r w:rsidRPr="009E5E31">
              <w:rPr>
                <w:rFonts w:eastAsia="MS Mincho"/>
                <w:color w:val="000000"/>
                <w:sz w:val="24"/>
                <w:szCs w:val="24"/>
                <w:lang w:eastAsia="fr-FR"/>
              </w:rPr>
              <w:t>(une seule évaluation globale)</w:t>
            </w:r>
          </w:p>
        </w:tc>
      </w:tr>
      <w:tr w:rsidR="002823CF" w:rsidRPr="009E5E31" w14:paraId="45FF16F0" w14:textId="77777777" w:rsidTr="003C5D5D">
        <w:tc>
          <w:tcPr>
            <w:tcW w:w="310" w:type="dxa"/>
            <w:shd w:val="clear" w:color="auto" w:fill="auto"/>
            <w:vAlign w:val="center"/>
          </w:tcPr>
          <w:p w14:paraId="35A9E1CE"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6</w:t>
            </w:r>
          </w:p>
        </w:tc>
        <w:tc>
          <w:tcPr>
            <w:tcW w:w="1868" w:type="dxa"/>
            <w:shd w:val="clear" w:color="auto" w:fill="auto"/>
            <w:vAlign w:val="center"/>
          </w:tcPr>
          <w:p w14:paraId="51487167"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Très satisfaisant (HS)</w:t>
            </w:r>
          </w:p>
        </w:tc>
        <w:tc>
          <w:tcPr>
            <w:tcW w:w="7398" w:type="dxa"/>
            <w:shd w:val="clear" w:color="auto" w:fill="auto"/>
          </w:tcPr>
          <w:p w14:paraId="633366E4"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La mise en œuvre des sept composantes – </w:t>
            </w:r>
            <w:r w:rsidRPr="009E5E31">
              <w:rPr>
                <w:rFonts w:eastAsia="MS Mincho"/>
                <w:color w:val="000000"/>
                <w:sz w:val="24"/>
                <w:szCs w:val="24"/>
                <w:lang w:eastAsia="fr-FR"/>
              </w:rPr>
              <w:t xml:space="preserve">dispositions relatives à la gestion, planification des activités, financement et cofinancement, systèmes de suivi et d’évaluation au niveau du projet, participation </w:t>
            </w:r>
            <w:r w:rsidRPr="009E5E31">
              <w:rPr>
                <w:rFonts w:eastAsia="MS Mincho"/>
                <w:color w:val="000000"/>
                <w:sz w:val="24"/>
                <w:szCs w:val="24"/>
                <w:lang w:eastAsia="fr-FR"/>
              </w:rPr>
              <w:lastRenderedPageBreak/>
              <w:t xml:space="preserve">des parties prenantes, communication des données et communication </w:t>
            </w:r>
            <w:r w:rsidRPr="009E5E31">
              <w:rPr>
                <w:rFonts w:eastAsia="MS Mincho"/>
                <w:sz w:val="24"/>
                <w:szCs w:val="24"/>
                <w:lang w:eastAsia="fr-FR"/>
              </w:rPr>
              <w:t xml:space="preserve">– </w:t>
            </w:r>
            <w:r w:rsidRPr="009E5E31">
              <w:rPr>
                <w:rFonts w:eastAsia="MS Mincho"/>
                <w:color w:val="000000"/>
                <w:sz w:val="24"/>
                <w:szCs w:val="24"/>
                <w:lang w:eastAsia="fr-FR"/>
              </w:rPr>
              <w:t>permet la mise en œuvre efficace et efficiente du projet et de la gestion réactive. Le projet peut être un exemple de « bonnes pratiques »</w:t>
            </w:r>
            <w:r w:rsidRPr="009E5E31">
              <w:rPr>
                <w:rFonts w:eastAsia="MS Mincho"/>
                <w:sz w:val="24"/>
                <w:szCs w:val="24"/>
                <w:lang w:eastAsia="fr-FR"/>
              </w:rPr>
              <w:t>.</w:t>
            </w:r>
          </w:p>
        </w:tc>
      </w:tr>
      <w:tr w:rsidR="002823CF" w:rsidRPr="009E5E31" w14:paraId="12C54D6A" w14:textId="77777777" w:rsidTr="003C5D5D">
        <w:tc>
          <w:tcPr>
            <w:tcW w:w="310" w:type="dxa"/>
            <w:shd w:val="clear" w:color="auto" w:fill="auto"/>
            <w:vAlign w:val="center"/>
          </w:tcPr>
          <w:p w14:paraId="661FD46B"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lastRenderedPageBreak/>
              <w:t>5</w:t>
            </w:r>
          </w:p>
        </w:tc>
        <w:tc>
          <w:tcPr>
            <w:tcW w:w="1868" w:type="dxa"/>
            <w:shd w:val="clear" w:color="auto" w:fill="auto"/>
            <w:vAlign w:val="center"/>
          </w:tcPr>
          <w:p w14:paraId="6E2507E7"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Satisfaisant (S)</w:t>
            </w:r>
          </w:p>
        </w:tc>
        <w:tc>
          <w:tcPr>
            <w:tcW w:w="7398" w:type="dxa"/>
            <w:shd w:val="clear" w:color="auto" w:fill="auto"/>
          </w:tcPr>
          <w:p w14:paraId="1DAD0C80"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La mise en œuvre de la plupart des sept composantes permet </w:t>
            </w:r>
            <w:r w:rsidRPr="009E5E31">
              <w:rPr>
                <w:rFonts w:eastAsia="MS Mincho"/>
                <w:color w:val="000000"/>
                <w:sz w:val="24"/>
                <w:szCs w:val="24"/>
                <w:lang w:eastAsia="fr-FR"/>
              </w:rPr>
              <w:t>la mise en œuvre efficace et efficiente du projet et de la gestion réactive</w:t>
            </w:r>
            <w:r w:rsidRPr="009E5E31">
              <w:rPr>
                <w:rFonts w:eastAsia="MS Mincho"/>
                <w:sz w:val="24"/>
                <w:szCs w:val="24"/>
                <w:lang w:eastAsia="fr-FR"/>
              </w:rPr>
              <w:t>, à l’exception de quelques composantes faisant l’objet de mesures correctives.</w:t>
            </w:r>
          </w:p>
        </w:tc>
      </w:tr>
      <w:tr w:rsidR="002823CF" w:rsidRPr="009E5E31" w14:paraId="50F8CBD0" w14:textId="77777777" w:rsidTr="003C5D5D">
        <w:tc>
          <w:tcPr>
            <w:tcW w:w="310" w:type="dxa"/>
            <w:shd w:val="clear" w:color="auto" w:fill="auto"/>
            <w:vAlign w:val="center"/>
          </w:tcPr>
          <w:p w14:paraId="363796DA"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4</w:t>
            </w:r>
          </w:p>
        </w:tc>
        <w:tc>
          <w:tcPr>
            <w:tcW w:w="1868" w:type="dxa"/>
            <w:shd w:val="clear" w:color="auto" w:fill="auto"/>
            <w:vAlign w:val="center"/>
          </w:tcPr>
          <w:p w14:paraId="0DA2FDA5"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Assez satisfaisant (MS)</w:t>
            </w:r>
          </w:p>
        </w:tc>
        <w:tc>
          <w:tcPr>
            <w:tcW w:w="7398" w:type="dxa"/>
            <w:shd w:val="clear" w:color="auto" w:fill="auto"/>
          </w:tcPr>
          <w:p w14:paraId="40E94B41"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La mise en œuvre de certaines des sept composantes permet </w:t>
            </w:r>
            <w:r w:rsidRPr="009E5E31">
              <w:rPr>
                <w:rFonts w:eastAsia="MS Mincho"/>
                <w:color w:val="000000"/>
                <w:sz w:val="24"/>
                <w:szCs w:val="24"/>
                <w:lang w:eastAsia="fr-FR"/>
              </w:rPr>
              <w:t>la mise en œuvre efficace et efficiente du projet et de la gestion réactive, mais certaines composantes nécessitent des mesures correctives</w:t>
            </w:r>
            <w:r w:rsidRPr="009E5E31">
              <w:rPr>
                <w:rFonts w:eastAsia="MS Mincho"/>
                <w:sz w:val="24"/>
                <w:szCs w:val="24"/>
                <w:lang w:eastAsia="fr-FR"/>
              </w:rPr>
              <w:t>.</w:t>
            </w:r>
          </w:p>
        </w:tc>
      </w:tr>
      <w:tr w:rsidR="002823CF" w:rsidRPr="009E5E31" w14:paraId="150F78E1" w14:textId="77777777" w:rsidTr="003C5D5D">
        <w:tc>
          <w:tcPr>
            <w:tcW w:w="310" w:type="dxa"/>
            <w:shd w:val="clear" w:color="auto" w:fill="auto"/>
            <w:vAlign w:val="center"/>
          </w:tcPr>
          <w:p w14:paraId="73AFC42D"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3</w:t>
            </w:r>
          </w:p>
        </w:tc>
        <w:tc>
          <w:tcPr>
            <w:tcW w:w="1868" w:type="dxa"/>
            <w:shd w:val="clear" w:color="auto" w:fill="auto"/>
            <w:vAlign w:val="center"/>
          </w:tcPr>
          <w:p w14:paraId="3905D57B"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Assez insatisfaisant (MU)</w:t>
            </w:r>
          </w:p>
        </w:tc>
        <w:tc>
          <w:tcPr>
            <w:tcW w:w="7398" w:type="dxa"/>
            <w:shd w:val="clear" w:color="auto" w:fill="auto"/>
          </w:tcPr>
          <w:p w14:paraId="2FDB8F26"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sz w:val="24"/>
                <w:szCs w:val="24"/>
                <w:lang w:eastAsia="fr-FR"/>
              </w:rPr>
              <w:t xml:space="preserve">La mise en œuvre de certaines des sept composantes permet </w:t>
            </w:r>
            <w:r w:rsidRPr="009E5E31">
              <w:rPr>
                <w:rFonts w:eastAsia="MS Mincho"/>
                <w:color w:val="000000"/>
                <w:sz w:val="24"/>
                <w:szCs w:val="24"/>
                <w:lang w:eastAsia="fr-FR"/>
              </w:rPr>
              <w:t>la mise en œuvre efficace et efficiente du projet et de la gestion réactive, mais la plupart des composantes nécessitent des mesures correctives</w:t>
            </w:r>
            <w:r w:rsidRPr="009E5E31">
              <w:rPr>
                <w:rFonts w:eastAsia="MS Mincho"/>
                <w:sz w:val="24"/>
                <w:szCs w:val="24"/>
                <w:lang w:eastAsia="fr-FR"/>
              </w:rPr>
              <w:t>.</w:t>
            </w:r>
          </w:p>
        </w:tc>
      </w:tr>
      <w:tr w:rsidR="002823CF" w:rsidRPr="009E5E31" w14:paraId="2EAE4EFE" w14:textId="77777777" w:rsidTr="003C5D5D">
        <w:tc>
          <w:tcPr>
            <w:tcW w:w="310" w:type="dxa"/>
            <w:shd w:val="clear" w:color="auto" w:fill="auto"/>
            <w:vAlign w:val="center"/>
          </w:tcPr>
          <w:p w14:paraId="0D9CFB93"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2</w:t>
            </w:r>
          </w:p>
        </w:tc>
        <w:tc>
          <w:tcPr>
            <w:tcW w:w="1868" w:type="dxa"/>
            <w:shd w:val="clear" w:color="auto" w:fill="auto"/>
            <w:vAlign w:val="center"/>
          </w:tcPr>
          <w:p w14:paraId="5A6BF3D8"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Insatisfaisant (U)</w:t>
            </w:r>
          </w:p>
        </w:tc>
        <w:tc>
          <w:tcPr>
            <w:tcW w:w="7398" w:type="dxa"/>
            <w:shd w:val="clear" w:color="auto" w:fill="auto"/>
          </w:tcPr>
          <w:p w14:paraId="7A767D35"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La mise en œuvre de la plupart des sept composantes ne permet </w:t>
            </w:r>
            <w:r w:rsidRPr="009E5E31">
              <w:rPr>
                <w:rFonts w:eastAsia="MS Mincho"/>
                <w:color w:val="000000"/>
                <w:sz w:val="24"/>
                <w:szCs w:val="24"/>
                <w:lang w:eastAsia="fr-FR"/>
              </w:rPr>
              <w:t>pas la mise en œuvre efficace et efficiente du projet et de la gestion réactive.</w:t>
            </w:r>
          </w:p>
        </w:tc>
      </w:tr>
      <w:tr w:rsidR="002823CF" w:rsidRPr="009E5E31" w14:paraId="74AEE3E8" w14:textId="77777777" w:rsidTr="003C5D5D">
        <w:tc>
          <w:tcPr>
            <w:tcW w:w="310" w:type="dxa"/>
            <w:shd w:val="clear" w:color="auto" w:fill="auto"/>
            <w:vAlign w:val="center"/>
          </w:tcPr>
          <w:p w14:paraId="7019401C"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1</w:t>
            </w:r>
          </w:p>
        </w:tc>
        <w:tc>
          <w:tcPr>
            <w:tcW w:w="1868" w:type="dxa"/>
            <w:shd w:val="clear" w:color="auto" w:fill="auto"/>
            <w:vAlign w:val="center"/>
          </w:tcPr>
          <w:p w14:paraId="13BD6A36"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Très insatisfaisant (HU)</w:t>
            </w:r>
          </w:p>
        </w:tc>
        <w:tc>
          <w:tcPr>
            <w:tcW w:w="7398" w:type="dxa"/>
            <w:shd w:val="clear" w:color="auto" w:fill="auto"/>
          </w:tcPr>
          <w:p w14:paraId="64A04CCB"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sz w:val="24"/>
                <w:szCs w:val="24"/>
                <w:lang w:eastAsia="fr-FR"/>
              </w:rPr>
              <w:t>La mise en œuvre d’aucune des sept composantes ne permet</w:t>
            </w:r>
            <w:r w:rsidRPr="009E5E31">
              <w:rPr>
                <w:rFonts w:eastAsia="MS Mincho"/>
                <w:color w:val="000000"/>
                <w:sz w:val="24"/>
                <w:szCs w:val="24"/>
                <w:lang w:eastAsia="fr-FR"/>
              </w:rPr>
              <w:t xml:space="preserve"> la mise en œuvre efficace et efficiente du projet et de la gestion réactive.</w:t>
            </w:r>
          </w:p>
        </w:tc>
      </w:tr>
    </w:tbl>
    <w:p w14:paraId="746A2527" w14:textId="77777777" w:rsidR="002823CF" w:rsidRPr="009E5E31" w:rsidRDefault="002823CF" w:rsidP="009E5E31">
      <w:pPr>
        <w:spacing w:after="0" w:line="240" w:lineRule="auto"/>
        <w:jc w:val="both"/>
        <w:rPr>
          <w:rFonts w:eastAsia="MS Mincho" w:cs="Arial"/>
          <w:b/>
          <w:sz w:val="24"/>
          <w:szCs w:val="24"/>
          <w:lang w:eastAsia="fr-F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1866"/>
        <w:gridCol w:w="7372"/>
      </w:tblGrid>
      <w:tr w:rsidR="002823CF" w:rsidRPr="009E5E31" w14:paraId="1AB769C4" w14:textId="77777777" w:rsidTr="003C5D5D">
        <w:tc>
          <w:tcPr>
            <w:tcW w:w="9576" w:type="dxa"/>
            <w:gridSpan w:val="3"/>
            <w:shd w:val="clear" w:color="auto" w:fill="D9D9D9"/>
          </w:tcPr>
          <w:p w14:paraId="27203C56" w14:textId="77777777" w:rsidR="002823CF" w:rsidRPr="009E5E31" w:rsidRDefault="002823CF" w:rsidP="009E5E31">
            <w:pPr>
              <w:spacing w:after="0" w:line="240" w:lineRule="auto"/>
              <w:jc w:val="both"/>
              <w:rPr>
                <w:rFonts w:eastAsia="MS Mincho" w:cs="Arial"/>
                <w:b/>
                <w:sz w:val="24"/>
                <w:szCs w:val="24"/>
                <w:lang w:eastAsia="fr-FR"/>
              </w:rPr>
            </w:pPr>
            <w:r w:rsidRPr="009E5E31">
              <w:rPr>
                <w:rFonts w:eastAsia="MS Mincho"/>
                <w:b/>
                <w:sz w:val="24"/>
                <w:szCs w:val="24"/>
                <w:lang w:eastAsia="fr-FR"/>
              </w:rPr>
              <w:t xml:space="preserve">Évaluation de la durabilité : </w:t>
            </w:r>
            <w:r w:rsidRPr="009E5E31">
              <w:rPr>
                <w:rFonts w:eastAsia="MS Mincho"/>
                <w:color w:val="000000"/>
                <w:sz w:val="24"/>
                <w:szCs w:val="24"/>
                <w:lang w:eastAsia="fr-FR"/>
              </w:rPr>
              <w:t>(une seule évaluation globale)</w:t>
            </w:r>
          </w:p>
        </w:tc>
      </w:tr>
      <w:tr w:rsidR="002823CF" w:rsidRPr="009E5E31" w14:paraId="1AD303C1" w14:textId="77777777" w:rsidTr="003C5D5D">
        <w:tc>
          <w:tcPr>
            <w:tcW w:w="310" w:type="dxa"/>
            <w:shd w:val="clear" w:color="auto" w:fill="auto"/>
            <w:vAlign w:val="center"/>
          </w:tcPr>
          <w:p w14:paraId="0961325D"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4</w:t>
            </w:r>
          </w:p>
        </w:tc>
        <w:tc>
          <w:tcPr>
            <w:tcW w:w="1868" w:type="dxa"/>
            <w:shd w:val="clear" w:color="auto" w:fill="auto"/>
            <w:vAlign w:val="center"/>
          </w:tcPr>
          <w:p w14:paraId="70D5C910"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Probable (L)</w:t>
            </w:r>
          </w:p>
        </w:tc>
        <w:tc>
          <w:tcPr>
            <w:tcW w:w="7398" w:type="dxa"/>
            <w:shd w:val="clear" w:color="auto" w:fill="auto"/>
          </w:tcPr>
          <w:p w14:paraId="548F5C41"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Risques négligeables pour la durabilité ; les principales réalisations sont sur le point d’être atteintes à la clôture du projet et devraient être maintenues dans un avenir prévisible </w:t>
            </w:r>
          </w:p>
        </w:tc>
      </w:tr>
      <w:tr w:rsidR="002823CF" w:rsidRPr="009E5E31" w14:paraId="100129E1" w14:textId="77777777" w:rsidTr="003C5D5D">
        <w:tc>
          <w:tcPr>
            <w:tcW w:w="310" w:type="dxa"/>
            <w:shd w:val="clear" w:color="auto" w:fill="auto"/>
            <w:vAlign w:val="center"/>
          </w:tcPr>
          <w:p w14:paraId="2C43CA4C"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3</w:t>
            </w:r>
          </w:p>
        </w:tc>
        <w:tc>
          <w:tcPr>
            <w:tcW w:w="1868" w:type="dxa"/>
            <w:shd w:val="clear" w:color="auto" w:fill="auto"/>
            <w:vAlign w:val="center"/>
          </w:tcPr>
          <w:p w14:paraId="3FB48E84" w14:textId="77777777" w:rsidR="002823CF" w:rsidRPr="009E5E31" w:rsidRDefault="002823CF" w:rsidP="009E5E31">
            <w:pPr>
              <w:spacing w:after="0" w:line="240" w:lineRule="auto"/>
              <w:jc w:val="both"/>
              <w:rPr>
                <w:rFonts w:eastAsia="MS Mincho" w:cs="Calibri"/>
                <w:sz w:val="24"/>
                <w:szCs w:val="24"/>
                <w:lang w:val="en-US" w:eastAsia="fr-FR"/>
              </w:rPr>
            </w:pPr>
            <w:proofErr w:type="spellStart"/>
            <w:r w:rsidRPr="009E5E31">
              <w:rPr>
                <w:rFonts w:eastAsia="MS Mincho"/>
                <w:sz w:val="24"/>
                <w:szCs w:val="24"/>
                <w:lang w:val="en-US" w:eastAsia="fr-FR"/>
              </w:rPr>
              <w:t>Assez</w:t>
            </w:r>
            <w:proofErr w:type="spellEnd"/>
            <w:r w:rsidRPr="009E5E31">
              <w:rPr>
                <w:rFonts w:eastAsia="MS Mincho"/>
                <w:sz w:val="24"/>
                <w:szCs w:val="24"/>
                <w:lang w:val="en-US" w:eastAsia="fr-FR"/>
              </w:rPr>
              <w:t xml:space="preserve"> probable (ML)</w:t>
            </w:r>
          </w:p>
        </w:tc>
        <w:tc>
          <w:tcPr>
            <w:tcW w:w="7398" w:type="dxa"/>
            <w:shd w:val="clear" w:color="auto" w:fill="auto"/>
          </w:tcPr>
          <w:p w14:paraId="0CCC2DAE"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sz w:val="24"/>
                <w:szCs w:val="24"/>
                <w:lang w:eastAsia="fr-FR"/>
              </w:rPr>
              <w:t xml:space="preserve">Risques modérés ; certaines réalisations au moins devraient être maintenues, étant donné les progrès vers les résultats des réalisations observés lors de l’examen à mi-parcours </w:t>
            </w:r>
          </w:p>
        </w:tc>
      </w:tr>
      <w:tr w:rsidR="002823CF" w:rsidRPr="009E5E31" w14:paraId="78716791" w14:textId="77777777" w:rsidTr="003C5D5D">
        <w:tc>
          <w:tcPr>
            <w:tcW w:w="310" w:type="dxa"/>
            <w:shd w:val="clear" w:color="auto" w:fill="auto"/>
            <w:vAlign w:val="center"/>
          </w:tcPr>
          <w:p w14:paraId="17B06306"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cs="Arial"/>
                <w:sz w:val="24"/>
                <w:szCs w:val="24"/>
                <w:lang w:eastAsia="fr-FR"/>
              </w:rPr>
              <w:t>2</w:t>
            </w:r>
          </w:p>
        </w:tc>
        <w:tc>
          <w:tcPr>
            <w:tcW w:w="1868" w:type="dxa"/>
            <w:shd w:val="clear" w:color="auto" w:fill="auto"/>
            <w:vAlign w:val="center"/>
          </w:tcPr>
          <w:p w14:paraId="64D39F31" w14:textId="77777777" w:rsidR="002823CF" w:rsidRPr="009E5E31" w:rsidRDefault="002823CF" w:rsidP="009E5E31">
            <w:pPr>
              <w:spacing w:after="0" w:line="240" w:lineRule="auto"/>
              <w:jc w:val="both"/>
              <w:rPr>
                <w:rFonts w:eastAsia="MS Mincho" w:cs="Arial"/>
                <w:sz w:val="24"/>
                <w:szCs w:val="24"/>
                <w:lang w:eastAsia="fr-FR"/>
              </w:rPr>
            </w:pPr>
            <w:proofErr w:type="spellStart"/>
            <w:r w:rsidRPr="009E5E31">
              <w:rPr>
                <w:rFonts w:eastAsia="MS Mincho"/>
                <w:sz w:val="24"/>
                <w:szCs w:val="24"/>
                <w:lang w:val="en-US" w:eastAsia="fr-FR"/>
              </w:rPr>
              <w:t>Assez</w:t>
            </w:r>
            <w:proofErr w:type="spellEnd"/>
            <w:r w:rsidRPr="009E5E31">
              <w:rPr>
                <w:rFonts w:eastAsia="MS Mincho"/>
                <w:sz w:val="24"/>
                <w:szCs w:val="24"/>
                <w:lang w:val="en-US" w:eastAsia="fr-FR"/>
              </w:rPr>
              <w:t xml:space="preserve"> improbable</w:t>
            </w:r>
            <w:r w:rsidRPr="009E5E31">
              <w:rPr>
                <w:rFonts w:eastAsia="MS Mincho"/>
                <w:sz w:val="24"/>
                <w:szCs w:val="24"/>
                <w:lang w:eastAsia="fr-FR"/>
              </w:rPr>
              <w:t xml:space="preserve"> (MU)</w:t>
            </w:r>
          </w:p>
        </w:tc>
        <w:tc>
          <w:tcPr>
            <w:tcW w:w="7398" w:type="dxa"/>
            <w:shd w:val="clear" w:color="auto" w:fill="auto"/>
          </w:tcPr>
          <w:p w14:paraId="258EF59E" w14:textId="77777777" w:rsidR="002823CF" w:rsidRPr="009E5E31" w:rsidRDefault="002823CF" w:rsidP="009E5E31">
            <w:pPr>
              <w:spacing w:after="0" w:line="240" w:lineRule="auto"/>
              <w:jc w:val="both"/>
              <w:rPr>
                <w:rFonts w:eastAsia="MS Mincho" w:cs="Arial"/>
                <w:sz w:val="24"/>
                <w:szCs w:val="24"/>
                <w:lang w:eastAsia="fr-FR"/>
              </w:rPr>
            </w:pPr>
            <w:r w:rsidRPr="009E5E31">
              <w:rPr>
                <w:rFonts w:eastAsia="MS Mincho"/>
                <w:sz w:val="24"/>
                <w:szCs w:val="24"/>
                <w:lang w:eastAsia="fr-FR"/>
              </w:rPr>
              <w:t xml:space="preserve">Risques importants que les principales réalisations ne soient pas maintenues après la clôture du projet, à l’exception de certains produits et activités </w:t>
            </w:r>
          </w:p>
        </w:tc>
      </w:tr>
      <w:tr w:rsidR="002823CF" w:rsidRPr="009E5E31" w14:paraId="13931A67" w14:textId="77777777" w:rsidTr="003C5D5D">
        <w:tc>
          <w:tcPr>
            <w:tcW w:w="310" w:type="dxa"/>
            <w:shd w:val="clear" w:color="auto" w:fill="auto"/>
            <w:vAlign w:val="center"/>
          </w:tcPr>
          <w:p w14:paraId="319F1638"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cs="Arial"/>
                <w:sz w:val="24"/>
                <w:szCs w:val="24"/>
                <w:lang w:eastAsia="fr-FR"/>
              </w:rPr>
              <w:t>1</w:t>
            </w:r>
          </w:p>
        </w:tc>
        <w:tc>
          <w:tcPr>
            <w:tcW w:w="1868" w:type="dxa"/>
            <w:shd w:val="clear" w:color="auto" w:fill="auto"/>
            <w:vAlign w:val="center"/>
          </w:tcPr>
          <w:p w14:paraId="3F243597"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sz w:val="24"/>
                <w:szCs w:val="24"/>
                <w:lang w:eastAsia="fr-FR"/>
              </w:rPr>
              <w:t>Improbable (U)</w:t>
            </w:r>
          </w:p>
        </w:tc>
        <w:tc>
          <w:tcPr>
            <w:tcW w:w="7398" w:type="dxa"/>
            <w:shd w:val="clear" w:color="auto" w:fill="auto"/>
          </w:tcPr>
          <w:p w14:paraId="6B28B420" w14:textId="77777777" w:rsidR="002823CF" w:rsidRPr="009E5E31" w:rsidRDefault="002823CF" w:rsidP="009E5E31">
            <w:pPr>
              <w:spacing w:after="0" w:line="240" w:lineRule="auto"/>
              <w:jc w:val="both"/>
              <w:rPr>
                <w:rFonts w:eastAsia="MS Mincho" w:cs="Calibri"/>
                <w:sz w:val="24"/>
                <w:szCs w:val="24"/>
                <w:lang w:eastAsia="fr-FR"/>
              </w:rPr>
            </w:pPr>
            <w:r w:rsidRPr="009E5E31">
              <w:rPr>
                <w:rFonts w:eastAsia="MS Mincho"/>
                <w:sz w:val="24"/>
                <w:szCs w:val="24"/>
                <w:lang w:eastAsia="fr-FR"/>
              </w:rPr>
              <w:t xml:space="preserve">Risques forts que les réalisations du projet et les principaux produits ne soient pas maintenus </w:t>
            </w:r>
          </w:p>
        </w:tc>
      </w:tr>
    </w:tbl>
    <w:p w14:paraId="0D688EC1" w14:textId="77777777" w:rsidR="002823CF" w:rsidRPr="009E5E31" w:rsidRDefault="002823CF" w:rsidP="009E5E31">
      <w:pPr>
        <w:spacing w:after="0" w:line="240" w:lineRule="auto"/>
        <w:jc w:val="both"/>
        <w:rPr>
          <w:rFonts w:eastAsia="MS Mincho"/>
          <w:b/>
          <w:color w:val="808080"/>
          <w:sz w:val="24"/>
          <w:szCs w:val="24"/>
          <w:lang w:eastAsia="fr-FR"/>
        </w:rPr>
      </w:pPr>
    </w:p>
    <w:p w14:paraId="7F393177" w14:textId="77777777" w:rsidR="002823CF" w:rsidRPr="009E5E31" w:rsidRDefault="002823CF" w:rsidP="009E5E31">
      <w:pPr>
        <w:spacing w:after="0" w:line="240" w:lineRule="auto"/>
        <w:jc w:val="both"/>
        <w:rPr>
          <w:rFonts w:eastAsia="MS Mincho"/>
          <w:b/>
          <w:color w:val="808080"/>
          <w:sz w:val="24"/>
          <w:szCs w:val="24"/>
          <w:lang w:eastAsia="fr-FR"/>
        </w:rPr>
      </w:pPr>
      <w:r w:rsidRPr="009E5E31">
        <w:rPr>
          <w:rFonts w:eastAsia="MS Mincho"/>
          <w:b/>
          <w:color w:val="808080"/>
          <w:sz w:val="24"/>
          <w:szCs w:val="24"/>
          <w:lang w:eastAsia="fr-FR"/>
        </w:rPr>
        <w:t>Mandat - ANNEXE F : Formulaire d’approbation du Rapport d’examen à mi-parcours</w:t>
      </w:r>
    </w:p>
    <w:p w14:paraId="502B9AA4" w14:textId="77777777" w:rsidR="002823CF" w:rsidRPr="009E5E31" w:rsidRDefault="002823CF" w:rsidP="009E5E31">
      <w:pPr>
        <w:spacing w:after="0" w:line="240" w:lineRule="auto"/>
        <w:jc w:val="both"/>
        <w:rPr>
          <w:rFonts w:eastAsia="MS Mincho"/>
          <w:i/>
          <w:sz w:val="24"/>
          <w:szCs w:val="24"/>
          <w:lang w:eastAsia="fr-FR"/>
        </w:rPr>
      </w:pPr>
      <w:r w:rsidRPr="009E5E31">
        <w:rPr>
          <w:rFonts w:eastAsia="MS Mincho"/>
          <w:i/>
          <w:sz w:val="24"/>
          <w:szCs w:val="24"/>
          <w:highlight w:val="lightGray"/>
          <w:lang w:eastAsia="fr-FR"/>
        </w:rPr>
        <w:t>(A remplir par l’Unité mandatrice et le Conseiller technique régional (RTA) du PNUD-GEF et à joindre au document final)</w:t>
      </w:r>
    </w:p>
    <w:p w14:paraId="33D85B86" w14:textId="2536D5E3" w:rsidR="002823CF" w:rsidRPr="009E5E31" w:rsidRDefault="00C572B6" w:rsidP="009E5E31">
      <w:pPr>
        <w:tabs>
          <w:tab w:val="left" w:pos="419"/>
          <w:tab w:val="right" w:leader="dot" w:pos="9060"/>
        </w:tabs>
        <w:spacing w:after="0" w:line="276" w:lineRule="auto"/>
        <w:jc w:val="both"/>
        <w:rPr>
          <w:b/>
          <w:sz w:val="24"/>
          <w:szCs w:val="24"/>
        </w:rPr>
      </w:pPr>
      <w:r>
        <w:rPr>
          <w:noProof/>
          <w:sz w:val="24"/>
          <w:szCs w:val="24"/>
          <w:lang w:eastAsia="fr-FR"/>
        </w:rPr>
        <mc:AlternateContent>
          <mc:Choice Requires="wps">
            <w:drawing>
              <wp:anchor distT="0" distB="0" distL="114300" distR="114300" simplePos="0" relativeHeight="251659264" behindDoc="0" locked="0" layoutInCell="1" allowOverlap="1" wp14:anchorId="5FDB41A9" wp14:editId="4B5C0BA0">
                <wp:simplePos x="0" y="0"/>
                <wp:positionH relativeFrom="column">
                  <wp:posOffset>0</wp:posOffset>
                </wp:positionH>
                <wp:positionV relativeFrom="paragraph">
                  <wp:posOffset>94615</wp:posOffset>
                </wp:positionV>
                <wp:extent cx="4728845" cy="1626870"/>
                <wp:effectExtent l="0" t="5715" r="8255" b="18415"/>
                <wp:wrapSquare wrapText="bothSides"/>
                <wp:docPr id="1"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8845" cy="16268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05BA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Rapport d'examen à mi-parcours révisé et approuvé par :</w:t>
                            </w:r>
                          </w:p>
                          <w:p w14:paraId="3CC8C2C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Unité mandatrice</w:t>
                            </w:r>
                          </w:p>
                          <w:p w14:paraId="7CE50D1A"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Nom : _____________________________________________</w:t>
                            </w:r>
                          </w:p>
                          <w:p w14:paraId="7A34A337"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Signature : __________________________________________     Date : _______________________________</w:t>
                            </w:r>
                          </w:p>
                          <w:p w14:paraId="5066701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 xml:space="preserve">Conseiller technique régional du PNUD -GEF </w:t>
                            </w:r>
                          </w:p>
                          <w:p w14:paraId="04E6E69E"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Nom : _____________________________________________</w:t>
                            </w:r>
                          </w:p>
                          <w:p w14:paraId="292A0115"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Signature : __________________________________________     Date : _______________________________</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8" type="#_x0000_t202" style="position:absolute;left:0;text-align:left;margin-left:0;margin-top:7.45pt;width:372.35pt;height:12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" filled="f" strokeweight=".5pt">
                <v:path arrowok="t"/>
                <v:textbox>
                  <w:txbxContent>
                    <w:p w14:paraId="24005BA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Rapport d'examen à mi-parcours révisé et approuvé par :</w:t>
                      </w:r>
                    </w:p>
                    <w:p w14:paraId="3CC8C2C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Unité mandatrice</w:t>
                      </w:r>
                    </w:p>
                    <w:p w14:paraId="7CE50D1A"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Nom : _____________________________________________</w:t>
                      </w:r>
                    </w:p>
                    <w:p w14:paraId="7A34A337"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Signature : __________________________________________     Date : _______________________________</w:t>
                      </w:r>
                    </w:p>
                    <w:p w14:paraId="50667016" w14:textId="77777777" w:rsidR="008653F3" w:rsidRPr="00230AF1" w:rsidRDefault="008653F3" w:rsidP="002823CF">
                      <w:pPr>
                        <w:spacing w:line="240" w:lineRule="auto"/>
                        <w:rPr>
                          <w:rFonts w:ascii="Garamond" w:hAnsi="Garamond"/>
                          <w:b/>
                          <w:sz w:val="16"/>
                          <w:szCs w:val="20"/>
                        </w:rPr>
                      </w:pPr>
                      <w:r w:rsidRPr="00230AF1">
                        <w:rPr>
                          <w:rFonts w:ascii="Garamond" w:hAnsi="Garamond"/>
                          <w:b/>
                          <w:sz w:val="16"/>
                          <w:szCs w:val="20"/>
                        </w:rPr>
                        <w:t xml:space="preserve">Conseiller technique régional du PNUD -GEF </w:t>
                      </w:r>
                    </w:p>
                    <w:p w14:paraId="04E6E69E"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Nom : _____________________________________________</w:t>
                      </w:r>
                    </w:p>
                    <w:p w14:paraId="292A0115" w14:textId="77777777" w:rsidR="008653F3" w:rsidRPr="00230AF1" w:rsidRDefault="008653F3" w:rsidP="002823CF">
                      <w:pPr>
                        <w:spacing w:line="240" w:lineRule="auto"/>
                        <w:rPr>
                          <w:rFonts w:ascii="Garamond" w:hAnsi="Garamond"/>
                          <w:sz w:val="16"/>
                          <w:szCs w:val="20"/>
                        </w:rPr>
                      </w:pPr>
                      <w:r w:rsidRPr="00230AF1">
                        <w:rPr>
                          <w:rFonts w:ascii="Garamond" w:hAnsi="Garamond"/>
                          <w:sz w:val="16"/>
                          <w:szCs w:val="20"/>
                        </w:rPr>
                        <w:t>Signature : __________________________________________     Date : _______________________________</w:t>
                      </w:r>
                    </w:p>
                  </w:txbxContent>
                </v:textbox>
                <w10:wrap type="square"/>
              </v:shape>
            </w:pict>
          </mc:Fallback>
        </mc:AlternateContent>
      </w:r>
    </w:p>
    <w:p w14:paraId="0E3BE445" w14:textId="77777777" w:rsidR="002823CF" w:rsidRPr="009E5E31" w:rsidRDefault="002823CF" w:rsidP="009E5E31">
      <w:pPr>
        <w:spacing w:after="0" w:line="276" w:lineRule="auto"/>
        <w:jc w:val="both"/>
        <w:rPr>
          <w:sz w:val="24"/>
          <w:szCs w:val="24"/>
        </w:rPr>
      </w:pPr>
    </w:p>
    <w:p w14:paraId="2AB0F493" w14:textId="77777777" w:rsidR="002823CF" w:rsidRDefault="002823CF"/>
    <w:sectPr w:rsidR="002823CF" w:rsidSect="002823C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9C436" w14:textId="77777777" w:rsidR="008653F3" w:rsidRDefault="008653F3" w:rsidP="002823CF">
      <w:pPr>
        <w:spacing w:after="0" w:line="240" w:lineRule="auto"/>
      </w:pPr>
      <w:r>
        <w:separator/>
      </w:r>
    </w:p>
  </w:endnote>
  <w:endnote w:type="continuationSeparator" w:id="0">
    <w:p w14:paraId="09625917" w14:textId="77777777" w:rsidR="008653F3" w:rsidRDefault="008653F3" w:rsidP="00282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Gill Sans">
    <w:panose1 w:val="020B0502020104020203"/>
    <w:charset w:val="00"/>
    <w:family w:val="auto"/>
    <w:pitch w:val="variable"/>
    <w:sig w:usb0="80000267" w:usb1="00000000" w:usb2="00000000" w:usb3="00000000" w:csb0="000001F7" w:csb1="00000000"/>
  </w:font>
  <w:font w:name="CooperBlack">
    <w:panose1 w:val="00000000000000000000"/>
    <w:charset w:val="00"/>
    <w:family w:val="auto"/>
    <w:notTrueType/>
    <w:pitch w:val="default"/>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gency FB">
    <w:charset w:val="00"/>
    <w:family w:val="swiss"/>
    <w:pitch w:val="variable"/>
    <w:sig w:usb0="00000003" w:usb1="00000000" w:usb2="00000000" w:usb3="00000000" w:csb0="00000001" w:csb1="00000000"/>
  </w:font>
  <w:font w:name="Book Antiqua,Bold">
    <w:panose1 w:val="00000000000000000000"/>
    <w:charset w:val="00"/>
    <w:family w:val="swiss"/>
    <w:notTrueType/>
    <w:pitch w:val="default"/>
    <w:sig w:usb0="00000003" w:usb1="00000000" w:usb2="00000000" w:usb3="00000000" w:csb0="00000001" w:csb1="00000000"/>
  </w:font>
  <w:font w:name="Segoe UI">
    <w:panose1 w:val="00000000000000000000"/>
    <w:charset w:val="59"/>
    <w:family w:val="auto"/>
    <w:notTrueType/>
    <w:pitch w:val="variable"/>
    <w:sig w:usb0="00000201" w:usb1="00000000" w:usb2="00000000" w:usb3="00000000" w:csb0="00000004" w:csb1="00000000"/>
  </w:font>
  <w:font w:name="Garamond">
    <w:panose1 w:val="02020404030301010803"/>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2E62E" w14:textId="77777777" w:rsidR="008653F3" w:rsidRDefault="008653F3" w:rsidP="002823CF">
      <w:pPr>
        <w:spacing w:after="0" w:line="240" w:lineRule="auto"/>
      </w:pPr>
      <w:r>
        <w:separator/>
      </w:r>
    </w:p>
  </w:footnote>
  <w:footnote w:type="continuationSeparator" w:id="0">
    <w:p w14:paraId="2B9FEB47" w14:textId="77777777" w:rsidR="008653F3" w:rsidRDefault="008653F3" w:rsidP="002823CF">
      <w:pPr>
        <w:spacing w:after="0" w:line="240" w:lineRule="auto"/>
      </w:pPr>
      <w:r>
        <w:continuationSeparator/>
      </w:r>
    </w:p>
  </w:footnote>
  <w:footnote w:id="1">
    <w:p w14:paraId="5F5D6003" w14:textId="77777777" w:rsidR="008653F3" w:rsidRPr="00EC703F" w:rsidRDefault="008653F3" w:rsidP="003E32B8">
      <w:pPr>
        <w:pStyle w:val="Paragraphedeliste"/>
        <w:spacing w:line="240" w:lineRule="auto"/>
        <w:ind w:left="0"/>
        <w:contextualSpacing w:val="0"/>
        <w:jc w:val="both"/>
        <w:rPr>
          <w:sz w:val="18"/>
          <w:szCs w:val="18"/>
        </w:rPr>
      </w:pPr>
      <w:r>
        <w:rPr>
          <w:rStyle w:val="Marquenotebasdepage"/>
        </w:rPr>
        <w:footnoteRef/>
      </w:r>
      <w:r w:rsidRPr="00EC703F">
        <w:rPr>
          <w:sz w:val="18"/>
          <w:szCs w:val="18"/>
        </w:rPr>
        <w:t xml:space="preserve"> </w:t>
      </w:r>
      <w:r w:rsidRPr="00EC703F">
        <w:rPr>
          <w:rStyle w:val="hps"/>
          <w:sz w:val="18"/>
          <w:szCs w:val="18"/>
        </w:rPr>
        <w:t>Les piliers centraux de la SCRP</w:t>
      </w:r>
      <w:r w:rsidRPr="00EC703F">
        <w:rPr>
          <w:sz w:val="18"/>
          <w:szCs w:val="18"/>
        </w:rPr>
        <w:t>, comprennent</w:t>
      </w:r>
      <w:r w:rsidRPr="00EC703F">
        <w:rPr>
          <w:rStyle w:val="hps"/>
          <w:sz w:val="18"/>
          <w:szCs w:val="18"/>
        </w:rPr>
        <w:t xml:space="preserve"> </w:t>
      </w:r>
      <w:r w:rsidRPr="00EC703F">
        <w:rPr>
          <w:rStyle w:val="hps"/>
          <w:b/>
          <w:sz w:val="18"/>
          <w:szCs w:val="18"/>
        </w:rPr>
        <w:t>(i)</w:t>
      </w:r>
      <w:r w:rsidRPr="00EC703F">
        <w:rPr>
          <w:rStyle w:val="hps"/>
          <w:sz w:val="18"/>
          <w:szCs w:val="18"/>
        </w:rPr>
        <w:t xml:space="preserve"> le développement des infrastructures (dans le cas du projet</w:t>
      </w:r>
      <w:r w:rsidRPr="00EC703F">
        <w:rPr>
          <w:sz w:val="18"/>
          <w:szCs w:val="18"/>
        </w:rPr>
        <w:t>, l’</w:t>
      </w:r>
      <w:r w:rsidRPr="00EC703F">
        <w:rPr>
          <w:rStyle w:val="hps"/>
          <w:sz w:val="18"/>
          <w:szCs w:val="18"/>
        </w:rPr>
        <w:t>installation des réseaux d'observation</w:t>
      </w:r>
      <w:r w:rsidRPr="00EC703F">
        <w:rPr>
          <w:sz w:val="18"/>
          <w:szCs w:val="18"/>
        </w:rPr>
        <w:t xml:space="preserve">),  </w:t>
      </w:r>
      <w:r w:rsidRPr="00EC703F">
        <w:rPr>
          <w:b/>
          <w:sz w:val="18"/>
          <w:szCs w:val="18"/>
        </w:rPr>
        <w:t>(ii)</w:t>
      </w:r>
      <w:r w:rsidRPr="00EC703F">
        <w:rPr>
          <w:sz w:val="18"/>
          <w:szCs w:val="18"/>
        </w:rPr>
        <w:t xml:space="preserve"> </w:t>
      </w:r>
      <w:r w:rsidRPr="00EC703F">
        <w:rPr>
          <w:rStyle w:val="hps"/>
          <w:sz w:val="18"/>
          <w:szCs w:val="18"/>
        </w:rPr>
        <w:t>l’amélioration de la qualité de la gouvernance (</w:t>
      </w:r>
      <w:r w:rsidRPr="00EC703F">
        <w:rPr>
          <w:sz w:val="18"/>
          <w:szCs w:val="18"/>
        </w:rPr>
        <w:t xml:space="preserve">renforcement de la gouvernance </w:t>
      </w:r>
      <w:r w:rsidRPr="00EC703F">
        <w:rPr>
          <w:rStyle w:val="hps"/>
          <w:sz w:val="18"/>
          <w:szCs w:val="18"/>
        </w:rPr>
        <w:t>de l'environnement) et</w:t>
      </w:r>
      <w:r w:rsidRPr="00EC703F">
        <w:rPr>
          <w:sz w:val="18"/>
          <w:szCs w:val="18"/>
        </w:rPr>
        <w:t xml:space="preserve"> </w:t>
      </w:r>
      <w:r w:rsidRPr="00EC703F">
        <w:rPr>
          <w:b/>
          <w:sz w:val="18"/>
          <w:szCs w:val="18"/>
        </w:rPr>
        <w:t>(iii)</w:t>
      </w:r>
      <w:r w:rsidRPr="00EC703F">
        <w:rPr>
          <w:sz w:val="18"/>
          <w:szCs w:val="18"/>
        </w:rPr>
        <w:t xml:space="preserve"> l’</w:t>
      </w:r>
      <w:r w:rsidRPr="00EC703F">
        <w:rPr>
          <w:rStyle w:val="hps"/>
          <w:sz w:val="18"/>
          <w:szCs w:val="18"/>
        </w:rPr>
        <w:t>équilibrage et la pérennisation du pilier de développement (</w:t>
      </w:r>
      <w:r w:rsidRPr="00EC703F">
        <w:rPr>
          <w:sz w:val="18"/>
          <w:szCs w:val="18"/>
        </w:rPr>
        <w:t>gestion des risques et catastrophes naturelles).</w:t>
      </w:r>
    </w:p>
    <w:p w14:paraId="1C394296" w14:textId="77777777" w:rsidR="008653F3" w:rsidRPr="00EC703F" w:rsidRDefault="008653F3" w:rsidP="003E32B8">
      <w:pPr>
        <w:pStyle w:val="Notedebasdepage"/>
        <w:rPr>
          <w:lang w:val="en-US"/>
        </w:rPr>
      </w:pPr>
    </w:p>
  </w:footnote>
  <w:footnote w:id="2">
    <w:p w14:paraId="699B9F84" w14:textId="69B38FB1" w:rsidR="008653F3" w:rsidRPr="00DA65CD" w:rsidRDefault="008653F3">
      <w:pPr>
        <w:pStyle w:val="Notedebasdepage"/>
        <w:rPr>
          <w:sz w:val="18"/>
          <w:szCs w:val="18"/>
          <w:lang w:val="en-US"/>
        </w:rPr>
      </w:pPr>
      <w:r w:rsidRPr="00DA65CD">
        <w:rPr>
          <w:rStyle w:val="Marquenotebasdepage"/>
          <w:sz w:val="18"/>
          <w:szCs w:val="18"/>
        </w:rPr>
        <w:footnoteRef/>
      </w:r>
      <w:r w:rsidRPr="00DA65CD">
        <w:rPr>
          <w:sz w:val="18"/>
          <w:szCs w:val="18"/>
        </w:rPr>
        <w:t xml:space="preserve"> </w:t>
      </w:r>
      <w:r w:rsidRPr="00DA65CD">
        <w:rPr>
          <w:sz w:val="18"/>
          <w:szCs w:val="18"/>
          <w:lang w:val="en-US"/>
        </w:rPr>
        <w:t xml:space="preserve">Document de </w:t>
      </w:r>
      <w:proofErr w:type="spellStart"/>
      <w:r w:rsidRPr="00DA65CD">
        <w:rPr>
          <w:sz w:val="18"/>
          <w:szCs w:val="18"/>
          <w:lang w:val="en-US"/>
        </w:rPr>
        <w:t>projet</w:t>
      </w:r>
      <w:proofErr w:type="spellEnd"/>
      <w:r w:rsidRPr="00DA65CD">
        <w:rPr>
          <w:sz w:val="18"/>
          <w:szCs w:val="18"/>
          <w:lang w:val="en-US"/>
        </w:rPr>
        <w:t xml:space="preserve"> SAP/</w:t>
      </w:r>
      <w:proofErr w:type="spellStart"/>
      <w:r w:rsidRPr="00DA65CD">
        <w:rPr>
          <w:sz w:val="18"/>
          <w:szCs w:val="18"/>
          <w:lang w:val="en-US"/>
        </w:rPr>
        <w:t>Bénin</w:t>
      </w:r>
      <w:proofErr w:type="spellEnd"/>
      <w:r w:rsidRPr="00DA65CD">
        <w:rPr>
          <w:sz w:val="18"/>
          <w:szCs w:val="18"/>
          <w:lang w:val="en-US"/>
        </w:rPr>
        <w:t>, pages 72 à 75</w:t>
      </w:r>
    </w:p>
  </w:footnote>
  <w:footnote w:id="3">
    <w:p w14:paraId="39734EC5" w14:textId="487EBFD1" w:rsidR="008653F3" w:rsidRPr="00F73095" w:rsidRDefault="008653F3">
      <w:pPr>
        <w:pStyle w:val="Notedebasdepage"/>
        <w:rPr>
          <w:lang w:val="en-US"/>
        </w:rPr>
      </w:pPr>
      <w:r>
        <w:rPr>
          <w:rStyle w:val="Marquenotebasdepage"/>
        </w:rPr>
        <w:footnoteRef/>
      </w:r>
      <w:r>
        <w:rPr>
          <w:rStyle w:val="Marquenotebasdepage"/>
        </w:rPr>
        <w:footnoteRef/>
      </w:r>
      <w:r>
        <w:t xml:space="preserve"> Taux de consommation 2014-2015 de la composante 1 = cout total/total du budget consommé de 2014 à 2015</w:t>
      </w:r>
    </w:p>
  </w:footnote>
  <w:footnote w:id="4">
    <w:p w14:paraId="142C8FF2" w14:textId="7CDA134B" w:rsidR="008653F3" w:rsidRPr="00B677A2" w:rsidRDefault="008653F3">
      <w:pPr>
        <w:pStyle w:val="Notedebasdepage"/>
        <w:rPr>
          <w:sz w:val="18"/>
          <w:szCs w:val="18"/>
          <w:lang w:val="en-US"/>
        </w:rPr>
      </w:pPr>
      <w:r>
        <w:rPr>
          <w:rStyle w:val="Marquenotebasdepage"/>
        </w:rPr>
        <w:footnoteRef/>
      </w:r>
      <w:r>
        <w:t xml:space="preserve"> </w:t>
      </w:r>
      <w:r>
        <w:rPr>
          <w:sz w:val="18"/>
          <w:szCs w:val="18"/>
        </w:rPr>
        <w:t>G</w:t>
      </w:r>
      <w:r w:rsidRPr="00B677A2">
        <w:rPr>
          <w:sz w:val="18"/>
          <w:szCs w:val="18"/>
        </w:rPr>
        <w:t>lossaire des termes contenu dans les « Directives pour la conduite de l’examen à mi-parcours des projets appuyés par l</w:t>
      </w:r>
      <w:r>
        <w:rPr>
          <w:sz w:val="18"/>
          <w:szCs w:val="18"/>
        </w:rPr>
        <w:t>e PNUD et financés par le GEF », p. 27.</w:t>
      </w:r>
    </w:p>
  </w:footnote>
  <w:footnote w:id="5">
    <w:p w14:paraId="5C4C92CF" w14:textId="77777777" w:rsidR="008653F3" w:rsidRPr="00972FAA" w:rsidRDefault="008653F3" w:rsidP="004A6402">
      <w:pPr>
        <w:pStyle w:val="Notedebasdepage"/>
        <w:rPr>
          <w:lang w:val="en-US"/>
        </w:rPr>
      </w:pPr>
      <w:r>
        <w:rPr>
          <w:rStyle w:val="Marquenotebasdepage"/>
        </w:rPr>
        <w:footnoteRef/>
      </w:r>
      <w:r>
        <w:t xml:space="preserve"> </w:t>
      </w:r>
      <w:r w:rsidRPr="00972FAA">
        <w:rPr>
          <w:sz w:val="18"/>
          <w:szCs w:val="18"/>
          <w:lang w:val="en-US"/>
        </w:rPr>
        <w:t xml:space="preserve">Document de </w:t>
      </w:r>
      <w:proofErr w:type="spellStart"/>
      <w:r w:rsidRPr="00972FAA">
        <w:rPr>
          <w:sz w:val="18"/>
          <w:szCs w:val="18"/>
          <w:lang w:val="en-US"/>
        </w:rPr>
        <w:t>projet</w:t>
      </w:r>
      <w:proofErr w:type="spellEnd"/>
      <w:r w:rsidRPr="00972FAA">
        <w:rPr>
          <w:sz w:val="18"/>
          <w:szCs w:val="18"/>
          <w:lang w:val="en-US"/>
        </w:rPr>
        <w:t>, p. 81</w:t>
      </w:r>
    </w:p>
  </w:footnote>
  <w:footnote w:id="6">
    <w:p w14:paraId="73EC2D60" w14:textId="4A8C9213" w:rsidR="008653F3" w:rsidRPr="009E29BA" w:rsidRDefault="008653F3">
      <w:pPr>
        <w:pStyle w:val="Notedebasdepage"/>
        <w:rPr>
          <w:lang w:val="en-US"/>
        </w:rPr>
      </w:pPr>
      <w:r>
        <w:rPr>
          <w:rStyle w:val="Marquenotebasdepage"/>
        </w:rPr>
        <w:footnoteRef/>
      </w:r>
      <w:r>
        <w:t xml:space="preserve"> </w:t>
      </w:r>
      <w:proofErr w:type="spellStart"/>
      <w:r w:rsidRPr="009E29BA">
        <w:rPr>
          <w:sz w:val="18"/>
          <w:szCs w:val="18"/>
          <w:lang w:val="en-US"/>
        </w:rPr>
        <w:t>La</w:t>
      </w:r>
      <w:r>
        <w:rPr>
          <w:sz w:val="18"/>
          <w:szCs w:val="18"/>
          <w:lang w:val="en-US"/>
        </w:rPr>
        <w:t>politique</w:t>
      </w:r>
      <w:proofErr w:type="spellEnd"/>
      <w:r w:rsidRPr="009E29BA">
        <w:rPr>
          <w:sz w:val="18"/>
          <w:szCs w:val="18"/>
          <w:lang w:val="en-US"/>
        </w:rPr>
        <w:t xml:space="preserve"> en </w:t>
      </w:r>
      <w:proofErr w:type="spellStart"/>
      <w:r w:rsidRPr="009E29BA">
        <w:rPr>
          <w:sz w:val="18"/>
          <w:szCs w:val="18"/>
          <w:lang w:val="en-US"/>
        </w:rPr>
        <w:t>matière</w:t>
      </w:r>
      <w:proofErr w:type="spellEnd"/>
      <w:r w:rsidRPr="009E29BA">
        <w:rPr>
          <w:sz w:val="18"/>
          <w:szCs w:val="18"/>
          <w:lang w:val="en-US"/>
        </w:rPr>
        <w:t xml:space="preserve"> de </w:t>
      </w:r>
      <w:proofErr w:type="spellStart"/>
      <w:r w:rsidRPr="009E29BA">
        <w:rPr>
          <w:sz w:val="18"/>
          <w:szCs w:val="18"/>
          <w:lang w:val="en-US"/>
        </w:rPr>
        <w:t>su</w:t>
      </w:r>
      <w:r>
        <w:rPr>
          <w:sz w:val="18"/>
          <w:szCs w:val="18"/>
          <w:lang w:val="en-US"/>
        </w:rPr>
        <w:t>i</w:t>
      </w:r>
      <w:r w:rsidRPr="009E29BA">
        <w:rPr>
          <w:sz w:val="18"/>
          <w:szCs w:val="18"/>
          <w:lang w:val="en-US"/>
        </w:rPr>
        <w:t>vi</w:t>
      </w:r>
      <w:proofErr w:type="spellEnd"/>
      <w:r w:rsidRPr="009E29BA">
        <w:rPr>
          <w:sz w:val="18"/>
          <w:szCs w:val="18"/>
          <w:lang w:val="en-US"/>
        </w:rPr>
        <w:t xml:space="preserve"> et </w:t>
      </w:r>
      <w:proofErr w:type="spellStart"/>
      <w:r w:rsidRPr="009E29BA">
        <w:rPr>
          <w:sz w:val="18"/>
          <w:szCs w:val="18"/>
          <w:lang w:val="en-US"/>
        </w:rPr>
        <w:t>d’évaluation</w:t>
      </w:r>
      <w:proofErr w:type="spellEnd"/>
      <w:r w:rsidRPr="009E29BA">
        <w:rPr>
          <w:sz w:val="18"/>
          <w:szCs w:val="18"/>
          <w:lang w:val="en-US"/>
        </w:rPr>
        <w:t xml:space="preserve"> du </w:t>
      </w:r>
      <w:proofErr w:type="spellStart"/>
      <w:r w:rsidRPr="009E29BA">
        <w:rPr>
          <w:sz w:val="18"/>
          <w:szCs w:val="18"/>
          <w:lang w:val="en-US"/>
        </w:rPr>
        <w:t>FEM</w:t>
      </w:r>
      <w:proofErr w:type="gramStart"/>
      <w:r>
        <w:rPr>
          <w:sz w:val="18"/>
          <w:szCs w:val="18"/>
          <w:lang w:val="en-US"/>
        </w:rPr>
        <w:t>,mp</w:t>
      </w:r>
      <w:proofErr w:type="spellEnd"/>
      <w:proofErr w:type="gramEnd"/>
      <w:r>
        <w:rPr>
          <w:sz w:val="18"/>
          <w:szCs w:val="18"/>
          <w:lang w:val="en-US"/>
        </w:rPr>
        <w:t>. 1</w:t>
      </w:r>
    </w:p>
  </w:footnote>
  <w:footnote w:id="7">
    <w:p w14:paraId="67234E39" w14:textId="77777777" w:rsidR="008653F3" w:rsidRPr="00833705"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833705">
        <w:rPr>
          <w:rFonts w:ascii="Garamond" w:hAnsi="Garamond"/>
          <w:sz w:val="18"/>
          <w:szCs w:val="18"/>
        </w:rPr>
        <w:t xml:space="preserve"> </w:t>
      </w:r>
      <w:r>
        <w:rPr>
          <w:rFonts w:ascii="Garamond" w:hAnsi="Garamond"/>
          <w:sz w:val="18"/>
          <w:szCs w:val="18"/>
        </w:rPr>
        <w:t>P</w:t>
      </w:r>
      <w:r w:rsidRPr="00833705">
        <w:rPr>
          <w:rFonts w:ascii="Garamond" w:hAnsi="Garamond"/>
          <w:sz w:val="18"/>
          <w:szCs w:val="18"/>
        </w:rPr>
        <w:t>our avoir des idées de stratégies et techniques novatrices e</w:t>
      </w:r>
      <w:r>
        <w:rPr>
          <w:rFonts w:ascii="Garamond" w:hAnsi="Garamond"/>
          <w:sz w:val="18"/>
          <w:szCs w:val="18"/>
        </w:rPr>
        <w:t>t participatives concernant</w:t>
      </w:r>
      <w:r w:rsidRPr="00833705">
        <w:rPr>
          <w:rFonts w:ascii="Garamond" w:hAnsi="Garamond"/>
          <w:sz w:val="18"/>
          <w:szCs w:val="18"/>
        </w:rPr>
        <w:t xml:space="preserve"> </w:t>
      </w:r>
      <w:r>
        <w:rPr>
          <w:rFonts w:ascii="Garamond" w:hAnsi="Garamond"/>
          <w:sz w:val="18"/>
          <w:szCs w:val="18"/>
        </w:rPr>
        <w:t xml:space="preserve">le suivi et </w:t>
      </w:r>
      <w:r w:rsidRPr="00833705">
        <w:rPr>
          <w:rFonts w:ascii="Garamond" w:hAnsi="Garamond"/>
          <w:sz w:val="18"/>
          <w:szCs w:val="18"/>
        </w:rPr>
        <w:t>l'évaluation</w:t>
      </w:r>
      <w:r>
        <w:rPr>
          <w:rFonts w:ascii="Garamond" w:hAnsi="Garamond"/>
          <w:sz w:val="18"/>
          <w:szCs w:val="18"/>
        </w:rPr>
        <w:t>, veuillez consulter</w:t>
      </w:r>
      <w:r w:rsidRPr="00833705">
        <w:rPr>
          <w:rFonts w:ascii="Garamond" w:hAnsi="Garamond"/>
          <w:sz w:val="18"/>
          <w:szCs w:val="18"/>
        </w:rPr>
        <w:t xml:space="preserve"> </w:t>
      </w:r>
      <w:r>
        <w:rPr>
          <w:rFonts w:ascii="Garamond" w:hAnsi="Garamond"/>
          <w:sz w:val="18"/>
          <w:szCs w:val="18"/>
        </w:rPr>
        <w:t xml:space="preserve">le document </w:t>
      </w:r>
      <w:hyperlink r:id="rId1" w:history="1">
        <w:r w:rsidRPr="00C97C44">
          <w:rPr>
            <w:rStyle w:val="Lienhypertexte"/>
            <w:rFonts w:ascii="Garamond" w:eastAsia="MS Mincho" w:hAnsi="Garamond"/>
            <w:i/>
            <w:sz w:val="18"/>
            <w:szCs w:val="18"/>
          </w:rPr>
          <w:t xml:space="preserve">UNDP Discussion </w:t>
        </w:r>
        <w:proofErr w:type="spellStart"/>
        <w:r w:rsidRPr="00C97C44">
          <w:rPr>
            <w:rStyle w:val="Lienhypertexte"/>
            <w:rFonts w:ascii="Garamond" w:eastAsia="MS Mincho" w:hAnsi="Garamond"/>
            <w:i/>
            <w:sz w:val="18"/>
            <w:szCs w:val="18"/>
          </w:rPr>
          <w:t>Paper</w:t>
        </w:r>
        <w:proofErr w:type="spellEnd"/>
        <w:r w:rsidRPr="00C97C44">
          <w:rPr>
            <w:rStyle w:val="Lienhypertexte"/>
            <w:rFonts w:ascii="Garamond" w:eastAsia="MS Mincho" w:hAnsi="Garamond"/>
            <w:i/>
            <w:sz w:val="18"/>
            <w:szCs w:val="18"/>
          </w:rPr>
          <w:t xml:space="preserve">: Innovations in Monitoring &amp; </w:t>
        </w:r>
        <w:proofErr w:type="spellStart"/>
        <w:r w:rsidRPr="00C97C44">
          <w:rPr>
            <w:rStyle w:val="Lienhypertexte"/>
            <w:rFonts w:ascii="Garamond" w:eastAsia="MS Mincho" w:hAnsi="Garamond"/>
            <w:i/>
            <w:sz w:val="18"/>
            <w:szCs w:val="18"/>
          </w:rPr>
          <w:t>Evaluating</w:t>
        </w:r>
        <w:proofErr w:type="spellEnd"/>
        <w:r w:rsidRPr="00C97C44">
          <w:rPr>
            <w:rStyle w:val="Lienhypertexte"/>
            <w:rFonts w:ascii="Garamond" w:eastAsia="MS Mincho" w:hAnsi="Garamond"/>
            <w:i/>
            <w:sz w:val="18"/>
            <w:szCs w:val="18"/>
          </w:rPr>
          <w:t xml:space="preserve"> </w:t>
        </w:r>
        <w:proofErr w:type="spellStart"/>
        <w:r w:rsidRPr="00C97C44">
          <w:rPr>
            <w:rStyle w:val="Lienhypertexte"/>
            <w:rFonts w:ascii="Garamond" w:eastAsia="MS Mincho" w:hAnsi="Garamond"/>
            <w:i/>
            <w:sz w:val="18"/>
            <w:szCs w:val="18"/>
          </w:rPr>
          <w:t>Results</w:t>
        </w:r>
        <w:proofErr w:type="spellEnd"/>
      </w:hyperlink>
      <w:r w:rsidRPr="00833705">
        <w:rPr>
          <w:rFonts w:ascii="Garamond" w:hAnsi="Garamond"/>
          <w:i/>
          <w:sz w:val="18"/>
          <w:szCs w:val="18"/>
        </w:rPr>
        <w:t>,</w:t>
      </w:r>
      <w:r w:rsidRPr="00833705">
        <w:rPr>
          <w:rFonts w:ascii="Garamond" w:hAnsi="Garamond"/>
          <w:sz w:val="18"/>
          <w:szCs w:val="18"/>
        </w:rPr>
        <w:t xml:space="preserve"> </w:t>
      </w:r>
      <w:r w:rsidRPr="00833705">
        <w:rPr>
          <w:rStyle w:val="Date1"/>
          <w:rFonts w:ascii="Garamond" w:hAnsi="Garamond"/>
          <w:sz w:val="18"/>
          <w:szCs w:val="18"/>
        </w:rPr>
        <w:t xml:space="preserve">5 </w:t>
      </w:r>
      <w:proofErr w:type="spellStart"/>
      <w:r w:rsidRPr="00833705">
        <w:rPr>
          <w:rStyle w:val="Date1"/>
          <w:rFonts w:ascii="Garamond" w:hAnsi="Garamond"/>
          <w:sz w:val="18"/>
          <w:szCs w:val="18"/>
        </w:rPr>
        <w:t>Nov</w:t>
      </w:r>
      <w:proofErr w:type="spellEnd"/>
      <w:r w:rsidRPr="00833705">
        <w:rPr>
          <w:rStyle w:val="Date1"/>
          <w:rFonts w:ascii="Garamond" w:hAnsi="Garamond"/>
          <w:sz w:val="18"/>
          <w:szCs w:val="18"/>
        </w:rPr>
        <w:t xml:space="preserve"> 2013.</w:t>
      </w:r>
    </w:p>
  </w:footnote>
  <w:footnote w:id="8">
    <w:p w14:paraId="507CC689" w14:textId="77777777" w:rsidR="008653F3" w:rsidRPr="00400FD9"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Pr>
          <w:rFonts w:ascii="Garamond" w:hAnsi="Garamond"/>
          <w:sz w:val="18"/>
          <w:szCs w:val="18"/>
        </w:rPr>
        <w:t xml:space="preserve"> P</w:t>
      </w:r>
      <w:r w:rsidRPr="00400FD9">
        <w:rPr>
          <w:rFonts w:ascii="Garamond" w:hAnsi="Garamond"/>
          <w:sz w:val="18"/>
          <w:szCs w:val="18"/>
        </w:rPr>
        <w:t xml:space="preserve">our faire participer plus activement les parties prenantes au processus de suivi </w:t>
      </w:r>
      <w:r>
        <w:rPr>
          <w:rFonts w:ascii="Garamond" w:hAnsi="Garamond"/>
          <w:sz w:val="18"/>
          <w:szCs w:val="18"/>
        </w:rPr>
        <w:t xml:space="preserve">et </w:t>
      </w:r>
      <w:r w:rsidRPr="00400FD9">
        <w:rPr>
          <w:rFonts w:ascii="Garamond" w:hAnsi="Garamond"/>
          <w:sz w:val="18"/>
          <w:szCs w:val="18"/>
        </w:rPr>
        <w:t xml:space="preserve">d'évaluation, consultez </w:t>
      </w:r>
      <w:r>
        <w:rPr>
          <w:rFonts w:ascii="Garamond" w:hAnsi="Garamond"/>
          <w:sz w:val="18"/>
          <w:szCs w:val="18"/>
        </w:rPr>
        <w:t xml:space="preserve">le document du PNUD </w:t>
      </w:r>
      <w:hyperlink r:id="rId2" w:history="1">
        <w:r w:rsidRPr="00C97C44">
          <w:rPr>
            <w:rStyle w:val="Lienhypertexte"/>
            <w:rFonts w:ascii="Garamond" w:eastAsia="MS Mincho" w:hAnsi="Garamond"/>
            <w:sz w:val="18"/>
            <w:szCs w:val="18"/>
          </w:rPr>
          <w:t>Guide de la planification, du suivi et de l'évaluation axée sur les résultats du développement</w:t>
        </w:r>
      </w:hyperlink>
      <w:r w:rsidRPr="00400FD9">
        <w:rPr>
          <w:rFonts w:ascii="Garamond" w:hAnsi="Garamond"/>
          <w:sz w:val="18"/>
          <w:szCs w:val="18"/>
        </w:rPr>
        <w:t xml:space="preserve">, </w:t>
      </w:r>
      <w:r>
        <w:rPr>
          <w:rFonts w:ascii="Garamond" w:hAnsi="Garamond"/>
          <w:sz w:val="18"/>
          <w:szCs w:val="18"/>
        </w:rPr>
        <w:t>chapitre 3, page</w:t>
      </w:r>
      <w:r w:rsidRPr="00400FD9">
        <w:rPr>
          <w:rFonts w:ascii="Garamond" w:hAnsi="Garamond"/>
          <w:sz w:val="18"/>
          <w:szCs w:val="18"/>
        </w:rPr>
        <w:t xml:space="preserve"> 93.</w:t>
      </w:r>
    </w:p>
  </w:footnote>
  <w:footnote w:id="9">
    <w:p w14:paraId="5DD949D6" w14:textId="77777777" w:rsidR="008653F3" w:rsidRPr="00781E54"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781E54">
        <w:rPr>
          <w:rFonts w:ascii="Garamond" w:hAnsi="Garamond"/>
          <w:sz w:val="18"/>
          <w:szCs w:val="18"/>
        </w:rPr>
        <w:t xml:space="preserve"> </w:t>
      </w:r>
      <w:r>
        <w:rPr>
          <w:rFonts w:ascii="Garamond" w:hAnsi="Garamond"/>
          <w:sz w:val="18"/>
          <w:szCs w:val="18"/>
        </w:rPr>
        <w:t>Remplir à l’aide d</w:t>
      </w:r>
      <w:r w:rsidRPr="00781E54">
        <w:rPr>
          <w:rFonts w:ascii="Garamond" w:hAnsi="Garamond"/>
          <w:sz w:val="18"/>
          <w:szCs w:val="18"/>
        </w:rPr>
        <w:t xml:space="preserve">es données du cadre logique et </w:t>
      </w:r>
      <w:r>
        <w:rPr>
          <w:rFonts w:ascii="Garamond" w:hAnsi="Garamond"/>
          <w:sz w:val="18"/>
          <w:szCs w:val="18"/>
        </w:rPr>
        <w:t xml:space="preserve">des fiches de résultats </w:t>
      </w:r>
    </w:p>
  </w:footnote>
  <w:footnote w:id="10">
    <w:p w14:paraId="73F28F4D" w14:textId="77777777" w:rsidR="008653F3" w:rsidRPr="00781E54"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781E54">
        <w:rPr>
          <w:rFonts w:ascii="Garamond" w:hAnsi="Garamond"/>
          <w:sz w:val="18"/>
          <w:szCs w:val="18"/>
        </w:rPr>
        <w:t xml:space="preserve"> </w:t>
      </w:r>
      <w:r>
        <w:rPr>
          <w:rFonts w:ascii="Garamond" w:hAnsi="Garamond"/>
          <w:sz w:val="18"/>
          <w:szCs w:val="18"/>
        </w:rPr>
        <w:t>Remplir à l’aide d</w:t>
      </w:r>
      <w:r w:rsidRPr="00781E54">
        <w:rPr>
          <w:rFonts w:ascii="Garamond" w:hAnsi="Garamond"/>
          <w:sz w:val="18"/>
          <w:szCs w:val="18"/>
        </w:rPr>
        <w:t>es données du Document de projet</w:t>
      </w:r>
    </w:p>
  </w:footnote>
  <w:footnote w:id="11">
    <w:p w14:paraId="3B7060C7" w14:textId="77777777" w:rsidR="008653F3" w:rsidRPr="00B779F7" w:rsidRDefault="008653F3" w:rsidP="002823CF">
      <w:pPr>
        <w:pStyle w:val="Notedebasdepage"/>
      </w:pPr>
      <w:r w:rsidRPr="00C97C44">
        <w:rPr>
          <w:rStyle w:val="Marquenotebasdepage"/>
          <w:rFonts w:ascii="Garamond" w:eastAsia="MS Gothic" w:hAnsi="Garamond"/>
          <w:sz w:val="18"/>
          <w:szCs w:val="18"/>
        </w:rPr>
        <w:footnoteRef/>
      </w:r>
      <w:r w:rsidRPr="00B779F7">
        <w:rPr>
          <w:rFonts w:ascii="Garamond" w:hAnsi="Garamond"/>
          <w:sz w:val="18"/>
          <w:szCs w:val="18"/>
        </w:rPr>
        <w:t xml:space="preserve"> Le cas échéant</w:t>
      </w:r>
    </w:p>
  </w:footnote>
  <w:footnote w:id="12">
    <w:p w14:paraId="613D8A08" w14:textId="77777777" w:rsidR="008653F3" w:rsidRPr="00B779F7"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B779F7">
        <w:rPr>
          <w:rFonts w:ascii="Garamond" w:hAnsi="Garamond"/>
          <w:sz w:val="18"/>
          <w:szCs w:val="18"/>
        </w:rPr>
        <w:t xml:space="preserve"> In</w:t>
      </w:r>
      <w:r>
        <w:rPr>
          <w:rFonts w:ascii="Garamond" w:hAnsi="Garamond"/>
          <w:sz w:val="18"/>
          <w:szCs w:val="18"/>
        </w:rPr>
        <w:t>di</w:t>
      </w:r>
      <w:r w:rsidRPr="00B779F7">
        <w:rPr>
          <w:rFonts w:ascii="Garamond" w:hAnsi="Garamond"/>
          <w:sz w:val="18"/>
          <w:szCs w:val="18"/>
        </w:rPr>
        <w:t xml:space="preserve">quer par code de couleur uniquement </w:t>
      </w:r>
    </w:p>
  </w:footnote>
  <w:footnote w:id="13">
    <w:p w14:paraId="10E549A6" w14:textId="77777777" w:rsidR="008653F3" w:rsidRPr="00B779F7" w:rsidRDefault="008653F3" w:rsidP="002823CF">
      <w:pPr>
        <w:pStyle w:val="Notedebasdepage"/>
      </w:pPr>
      <w:r w:rsidRPr="00C97C44">
        <w:rPr>
          <w:rStyle w:val="Marquenotebasdepage"/>
          <w:rFonts w:ascii="Garamond" w:eastAsia="MS Gothic" w:hAnsi="Garamond"/>
          <w:sz w:val="18"/>
          <w:szCs w:val="18"/>
        </w:rPr>
        <w:footnoteRef/>
      </w:r>
      <w:r w:rsidRPr="00B779F7">
        <w:rPr>
          <w:rFonts w:ascii="Garamond" w:hAnsi="Garamond"/>
          <w:sz w:val="18"/>
          <w:szCs w:val="18"/>
        </w:rPr>
        <w:t xml:space="preserve"> Util</w:t>
      </w:r>
      <w:r>
        <w:rPr>
          <w:rFonts w:ascii="Garamond" w:hAnsi="Garamond"/>
          <w:sz w:val="18"/>
          <w:szCs w:val="18"/>
        </w:rPr>
        <w:t>i</w:t>
      </w:r>
      <w:r w:rsidRPr="00B779F7">
        <w:rPr>
          <w:rFonts w:ascii="Garamond" w:hAnsi="Garamond"/>
          <w:sz w:val="18"/>
          <w:szCs w:val="18"/>
        </w:rPr>
        <w:t>ser l’éc</w:t>
      </w:r>
      <w:r>
        <w:rPr>
          <w:rFonts w:ascii="Garamond" w:hAnsi="Garamond"/>
          <w:sz w:val="18"/>
          <w:szCs w:val="18"/>
        </w:rPr>
        <w:t>helle d’évaluation des progrè</w:t>
      </w:r>
      <w:r w:rsidRPr="00B779F7">
        <w:rPr>
          <w:rFonts w:ascii="Garamond" w:hAnsi="Garamond"/>
          <w:sz w:val="18"/>
          <w:szCs w:val="18"/>
        </w:rPr>
        <w:t>s à 6 niveaux : HS, S, MS, MU, U, HU</w:t>
      </w:r>
    </w:p>
  </w:footnote>
  <w:footnote w:id="14">
    <w:p w14:paraId="474718A1" w14:textId="77777777" w:rsidR="008653F3" w:rsidRPr="006A31FC"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6A31FC">
        <w:rPr>
          <w:rFonts w:ascii="Garamond" w:hAnsi="Garamond"/>
          <w:sz w:val="18"/>
          <w:szCs w:val="18"/>
        </w:rPr>
        <w:t xml:space="preserve"> Les conclusions de l'examen à mi-parcours peuvent aussi être intégrées dans le corps du rapport.</w:t>
      </w:r>
    </w:p>
  </w:footnote>
  <w:footnote w:id="15">
    <w:p w14:paraId="0D88C297" w14:textId="77777777" w:rsidR="008653F3" w:rsidRPr="00BF617D" w:rsidRDefault="008653F3" w:rsidP="002823CF">
      <w:pPr>
        <w:pStyle w:val="Notedebasdepage"/>
        <w:rPr>
          <w:rFonts w:ascii="Garamond" w:hAnsi="Garamond"/>
          <w:sz w:val="18"/>
          <w:szCs w:val="18"/>
        </w:rPr>
      </w:pPr>
      <w:r w:rsidRPr="00C97C44">
        <w:rPr>
          <w:rStyle w:val="Marquenotebasdepage"/>
          <w:rFonts w:ascii="Garamond" w:eastAsia="MS Gothic" w:hAnsi="Garamond"/>
          <w:sz w:val="18"/>
          <w:szCs w:val="18"/>
        </w:rPr>
        <w:footnoteRef/>
      </w:r>
      <w:r w:rsidRPr="00BF617D">
        <w:rPr>
          <w:rFonts w:ascii="Garamond" w:hAnsi="Garamond"/>
          <w:sz w:val="18"/>
          <w:szCs w:val="18"/>
        </w:rPr>
        <w:t xml:space="preserve"> </w:t>
      </w:r>
      <w:hyperlink r:id="rId3" w:history="1">
        <w:r w:rsidRPr="00C97C44">
          <w:rPr>
            <w:rStyle w:val="Lienhypertexte"/>
            <w:rFonts w:ascii="Garamond" w:eastAsia="MS Mincho" w:hAnsi="Garamond"/>
            <w:sz w:val="18"/>
            <w:szCs w:val="18"/>
          </w:rPr>
          <w:t>https://intranet.undp.org/unit/bom/pso/Support%20documents%20on%20IC%20Guidelines/Template%20for%20Confirmation%20of%20Interest%20and%20Submission%20of%20Financial%20Proposal.docx</w:t>
        </w:r>
      </w:hyperlink>
      <w:r w:rsidRPr="00BF617D">
        <w:rPr>
          <w:rFonts w:ascii="Garamond" w:hAnsi="Garamond"/>
          <w:sz w:val="18"/>
          <w:szCs w:val="18"/>
        </w:rPr>
        <w:t xml:space="preserve"> </w:t>
      </w:r>
    </w:p>
  </w:footnote>
  <w:footnote w:id="16">
    <w:p w14:paraId="529DD61F" w14:textId="77777777" w:rsidR="008653F3" w:rsidRPr="00BF617D" w:rsidRDefault="008653F3" w:rsidP="002823CF">
      <w:pPr>
        <w:pStyle w:val="p28"/>
        <w:tabs>
          <w:tab w:val="clear" w:pos="680"/>
          <w:tab w:val="clear" w:pos="1060"/>
        </w:tabs>
        <w:spacing w:line="240" w:lineRule="auto"/>
        <w:ind w:left="0" w:firstLine="0"/>
        <w:jc w:val="both"/>
        <w:rPr>
          <w:rFonts w:ascii="Garamond" w:hAnsi="Garamond"/>
          <w:sz w:val="18"/>
          <w:szCs w:val="18"/>
          <w:lang w:val="fr-FR"/>
        </w:rPr>
      </w:pPr>
      <w:r w:rsidRPr="00C97C44">
        <w:rPr>
          <w:rStyle w:val="Marquenotebasdepage"/>
          <w:rFonts w:eastAsia="MS Gothic"/>
          <w:sz w:val="18"/>
          <w:szCs w:val="18"/>
        </w:rPr>
        <w:footnoteRef/>
      </w:r>
      <w:r w:rsidRPr="00BF617D">
        <w:rPr>
          <w:lang w:val="fr-FR"/>
        </w:rPr>
        <w:t xml:space="preserve"> </w:t>
      </w:r>
      <w:hyperlink r:id="rId4" w:history="1">
        <w:r w:rsidRPr="00C97C44">
          <w:rPr>
            <w:rStyle w:val="Lienhypertexte"/>
            <w:rFonts w:ascii="Garamond" w:eastAsia="MS Mincho" w:hAnsi="Garamond"/>
            <w:sz w:val="18"/>
            <w:szCs w:val="18"/>
            <w:lang w:val="fr-FR"/>
          </w:rPr>
          <w:t>http://www.undp.org/content/dam/undp/library/corporate/Careers/P11_Personal_history_form.doc</w:t>
        </w:r>
      </w:hyperlink>
      <w:r w:rsidRPr="00BF617D">
        <w:rPr>
          <w:rFonts w:ascii="Garamond" w:hAnsi="Garamond"/>
          <w:sz w:val="18"/>
          <w:szCs w:val="18"/>
          <w:lang w:val="fr-FR"/>
        </w:rPr>
        <w:t xml:space="preserve"> </w:t>
      </w:r>
    </w:p>
  </w:footnote>
  <w:footnote w:id="17">
    <w:p w14:paraId="0C2C571B" w14:textId="77777777" w:rsidR="008653F3" w:rsidRPr="00BC7188" w:rsidRDefault="008653F3" w:rsidP="002823CF">
      <w:pPr>
        <w:pStyle w:val="Notedebasdepage"/>
        <w:rPr>
          <w:rFonts w:ascii="Garamond" w:hAnsi="Garamond"/>
        </w:rPr>
      </w:pPr>
      <w:r w:rsidRPr="00C97C44">
        <w:rPr>
          <w:rStyle w:val="Marquenotebasdepage"/>
          <w:rFonts w:ascii="Garamond" w:eastAsia="MS Gothic" w:hAnsi="Garamond"/>
        </w:rPr>
        <w:footnoteRef/>
      </w:r>
      <w:r w:rsidRPr="00BC7188">
        <w:rPr>
          <w:rFonts w:ascii="Garamond" w:hAnsi="Garamond"/>
        </w:rPr>
        <w:t xml:space="preserve"> Le rapport ne devra pas excéder </w:t>
      </w:r>
      <w:r w:rsidRPr="00C97C44">
        <w:rPr>
          <w:rFonts w:ascii="Garamond" w:hAnsi="Garamond"/>
          <w:i/>
          <w:highlight w:val="lightGray"/>
        </w:rPr>
        <w:t>40</w:t>
      </w:r>
      <w:r w:rsidRPr="00BC7188">
        <w:rPr>
          <w:rFonts w:ascii="Garamond" w:hAnsi="Garamond"/>
        </w:rPr>
        <w:t xml:space="preserve"> pages au</w:t>
      </w:r>
      <w:r>
        <w:rPr>
          <w:rFonts w:ascii="Garamond" w:hAnsi="Garamond"/>
        </w:rPr>
        <w:t xml:space="preserve"> total (sans compter les</w:t>
      </w:r>
      <w:r w:rsidRPr="00BC7188">
        <w:rPr>
          <w:rFonts w:ascii="Garamond" w:hAnsi="Garamond"/>
        </w:rPr>
        <w:t xml:space="preserve"> annexes). </w:t>
      </w:r>
    </w:p>
  </w:footnote>
  <w:footnote w:id="18">
    <w:p w14:paraId="1C16533E" w14:textId="77777777" w:rsidR="008653F3" w:rsidRPr="00F64BD8" w:rsidRDefault="008653F3" w:rsidP="002823CF">
      <w:pPr>
        <w:pStyle w:val="Notedebasdepage"/>
      </w:pPr>
      <w:r w:rsidRPr="00C97C44">
        <w:rPr>
          <w:rStyle w:val="Marquenotebasdepage"/>
          <w:rFonts w:eastAsia="MS Gothic"/>
        </w:rPr>
        <w:footnoteRef/>
      </w:r>
      <w:r w:rsidRPr="00F64BD8">
        <w:t xml:space="preserve"> </w:t>
      </w:r>
      <w:hyperlink r:id="rId5" w:history="1">
        <w:r w:rsidRPr="00C97C44">
          <w:rPr>
            <w:rStyle w:val="Lienhypertexte"/>
            <w:rFonts w:ascii="Garamond" w:eastAsia="MS Mincho" w:hAnsi="Garamond"/>
            <w:sz w:val="18"/>
            <w:szCs w:val="18"/>
          </w:rPr>
          <w:t>www.undp.org/unegcodeofconduct</w:t>
        </w:r>
      </w:hyperlink>
      <w:r w:rsidRPr="00F64BD8">
        <w:rPr>
          <w:rFonts w:ascii="Garamond" w:hAnsi="Garamond"/>
          <w:sz w:val="18"/>
          <w:szCs w:val="18"/>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C6009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07931"/>
    <w:multiLevelType w:val="hybridMultilevel"/>
    <w:tmpl w:val="2ECEF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2B0ED0"/>
    <w:multiLevelType w:val="hybridMultilevel"/>
    <w:tmpl w:val="F2E01E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117665"/>
    <w:multiLevelType w:val="hybridMultilevel"/>
    <w:tmpl w:val="A0E89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593A79"/>
    <w:multiLevelType w:val="hybridMultilevel"/>
    <w:tmpl w:val="0BEA94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7649C2"/>
    <w:multiLevelType w:val="hybridMultilevel"/>
    <w:tmpl w:val="97D44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A8253A"/>
    <w:multiLevelType w:val="hybridMultilevel"/>
    <w:tmpl w:val="D46841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24938B4"/>
    <w:multiLevelType w:val="hybridMultilevel"/>
    <w:tmpl w:val="16B6B0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83162"/>
    <w:multiLevelType w:val="hybridMultilevel"/>
    <w:tmpl w:val="4DBC7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AE7E8A"/>
    <w:multiLevelType w:val="hybridMultilevel"/>
    <w:tmpl w:val="745A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F7E50D2"/>
    <w:multiLevelType w:val="hybridMultilevel"/>
    <w:tmpl w:val="1CE845F4"/>
    <w:lvl w:ilvl="0" w:tplc="C1764F4A">
      <w:numFmt w:val="bullet"/>
      <w:lvlText w:val="-"/>
      <w:lvlJc w:val="left"/>
      <w:pPr>
        <w:ind w:left="720" w:hanging="360"/>
      </w:pPr>
      <w:rPr>
        <w:rFonts w:ascii="Arial Narrow" w:eastAsia="Calibri" w:hAnsi="Arial Narrow"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7">
    <w:nsid w:val="2398257E"/>
    <w:multiLevelType w:val="hybridMultilevel"/>
    <w:tmpl w:val="FE128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5B437C"/>
    <w:multiLevelType w:val="hybridMultilevel"/>
    <w:tmpl w:val="B478F9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6425892"/>
    <w:multiLevelType w:val="hybridMultilevel"/>
    <w:tmpl w:val="5A1C6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B02D85"/>
    <w:multiLevelType w:val="hybridMultilevel"/>
    <w:tmpl w:val="A86A8090"/>
    <w:lvl w:ilvl="0" w:tplc="040C000F">
      <w:start w:val="1"/>
      <w:numFmt w:val="decimal"/>
      <w:lvlText w:val="%1."/>
      <w:lvlJc w:val="left"/>
      <w:pPr>
        <w:ind w:left="720" w:hanging="360"/>
      </w:pPr>
    </w:lvl>
    <w:lvl w:ilvl="1" w:tplc="7810A030">
      <w:numFmt w:val="bullet"/>
      <w:lvlText w:val="-"/>
      <w:lvlJc w:val="left"/>
      <w:pPr>
        <w:ind w:left="1440" w:hanging="360"/>
      </w:pPr>
      <w:rPr>
        <w:rFonts w:ascii="Calibri" w:eastAsia="Calibri" w:hAnsi="Calibri"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390E40"/>
    <w:multiLevelType w:val="hybridMultilevel"/>
    <w:tmpl w:val="C5C84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8B358E"/>
    <w:multiLevelType w:val="hybridMultilevel"/>
    <w:tmpl w:val="A5646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B20194"/>
    <w:multiLevelType w:val="hybridMultilevel"/>
    <w:tmpl w:val="EBEA15A8"/>
    <w:lvl w:ilvl="0" w:tplc="58341E96">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3AD2306"/>
    <w:multiLevelType w:val="hybridMultilevel"/>
    <w:tmpl w:val="9A540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BF07A6"/>
    <w:multiLevelType w:val="hybridMultilevel"/>
    <w:tmpl w:val="90D843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9C341C"/>
    <w:multiLevelType w:val="hybridMultilevel"/>
    <w:tmpl w:val="5CE89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AB6CF4"/>
    <w:multiLevelType w:val="hybridMultilevel"/>
    <w:tmpl w:val="167CE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DAB0BC2"/>
    <w:multiLevelType w:val="hybridMultilevel"/>
    <w:tmpl w:val="A370A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A42CD2"/>
    <w:multiLevelType w:val="hybridMultilevel"/>
    <w:tmpl w:val="A92A3E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41B03B6"/>
    <w:multiLevelType w:val="hybridMultilevel"/>
    <w:tmpl w:val="0396C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5A809BF"/>
    <w:multiLevelType w:val="hybridMultilevel"/>
    <w:tmpl w:val="4A563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6E7092"/>
    <w:multiLevelType w:val="hybridMultilevel"/>
    <w:tmpl w:val="C7D23F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E50C3E"/>
    <w:multiLevelType w:val="hybridMultilevel"/>
    <w:tmpl w:val="09A41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C201E9E"/>
    <w:multiLevelType w:val="hybridMultilevel"/>
    <w:tmpl w:val="F398A2EE"/>
    <w:lvl w:ilvl="0" w:tplc="374496F6">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4">
    <w:nsid w:val="4E4E49DB"/>
    <w:multiLevelType w:val="hybridMultilevel"/>
    <w:tmpl w:val="4150E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3687BF2"/>
    <w:multiLevelType w:val="hybridMultilevel"/>
    <w:tmpl w:val="2FE26774"/>
    <w:lvl w:ilvl="0" w:tplc="E3024F64">
      <w:start w:val="5"/>
      <w:numFmt w:val="bullet"/>
      <w:lvlText w:val="-"/>
      <w:lvlJc w:val="left"/>
      <w:pPr>
        <w:ind w:left="643"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4881F05"/>
    <w:multiLevelType w:val="hybridMultilevel"/>
    <w:tmpl w:val="79622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4D4134D"/>
    <w:multiLevelType w:val="hybridMultilevel"/>
    <w:tmpl w:val="CE7627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5753F35"/>
    <w:multiLevelType w:val="hybridMultilevel"/>
    <w:tmpl w:val="1AF48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144B38"/>
    <w:multiLevelType w:val="hybridMultilevel"/>
    <w:tmpl w:val="C688F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E1B0A1E"/>
    <w:multiLevelType w:val="hybridMultilevel"/>
    <w:tmpl w:val="B566A38E"/>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02656A5"/>
    <w:multiLevelType w:val="hybridMultilevel"/>
    <w:tmpl w:val="8544F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29713F5"/>
    <w:multiLevelType w:val="hybridMultilevel"/>
    <w:tmpl w:val="B6989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2B628DE"/>
    <w:multiLevelType w:val="hybridMultilevel"/>
    <w:tmpl w:val="232A5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3516D4C"/>
    <w:multiLevelType w:val="hybridMultilevel"/>
    <w:tmpl w:val="79AEA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69A7BAC"/>
    <w:multiLevelType w:val="hybridMultilevel"/>
    <w:tmpl w:val="B4B2A298"/>
    <w:lvl w:ilvl="0" w:tplc="374496F6">
      <w:start w:val="1"/>
      <w:numFmt w:val="lowerRoman"/>
      <w:lvlText w:val="%1)"/>
      <w:lvlJc w:val="left"/>
      <w:pPr>
        <w:ind w:left="7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67F57B91"/>
    <w:multiLevelType w:val="hybridMultilevel"/>
    <w:tmpl w:val="8A288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537362"/>
    <w:multiLevelType w:val="hybridMultilevel"/>
    <w:tmpl w:val="949CC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9ED7ACE"/>
    <w:multiLevelType w:val="hybridMultilevel"/>
    <w:tmpl w:val="FC840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730F9A"/>
    <w:multiLevelType w:val="hybridMultilevel"/>
    <w:tmpl w:val="59847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C862FA3"/>
    <w:multiLevelType w:val="hybridMultilevel"/>
    <w:tmpl w:val="78B07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D483EBC"/>
    <w:multiLevelType w:val="hybridMultilevel"/>
    <w:tmpl w:val="0A280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D786DFB"/>
    <w:multiLevelType w:val="hybridMultilevel"/>
    <w:tmpl w:val="2234A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667BD2"/>
    <w:multiLevelType w:val="hybridMultilevel"/>
    <w:tmpl w:val="F8D6D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1910E12"/>
    <w:multiLevelType w:val="hybridMultilevel"/>
    <w:tmpl w:val="08D055BC"/>
    <w:lvl w:ilvl="0" w:tplc="80081C0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8ED61EB"/>
    <w:multiLevelType w:val="hybridMultilevel"/>
    <w:tmpl w:val="79984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7EE73F9D"/>
    <w:multiLevelType w:val="hybridMultilevel"/>
    <w:tmpl w:val="450413C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F467229"/>
    <w:multiLevelType w:val="hybridMultilevel"/>
    <w:tmpl w:val="CA90A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F7D3E0D"/>
    <w:multiLevelType w:val="hybridMultilevel"/>
    <w:tmpl w:val="61E89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26"/>
  </w:num>
  <w:num w:numId="3">
    <w:abstractNumId w:val="15"/>
  </w:num>
  <w:num w:numId="4">
    <w:abstractNumId w:val="23"/>
  </w:num>
  <w:num w:numId="5">
    <w:abstractNumId w:val="41"/>
  </w:num>
  <w:num w:numId="6">
    <w:abstractNumId w:val="3"/>
  </w:num>
  <w:num w:numId="7">
    <w:abstractNumId w:val="14"/>
  </w:num>
  <w:num w:numId="8">
    <w:abstractNumId w:val="16"/>
  </w:num>
  <w:num w:numId="9">
    <w:abstractNumId w:val="30"/>
  </w:num>
  <w:num w:numId="10">
    <w:abstractNumId w:val="34"/>
  </w:num>
  <w:num w:numId="11">
    <w:abstractNumId w:val="25"/>
  </w:num>
  <w:num w:numId="12">
    <w:abstractNumId w:val="49"/>
  </w:num>
  <w:num w:numId="13">
    <w:abstractNumId w:val="11"/>
  </w:num>
  <w:num w:numId="14">
    <w:abstractNumId w:val="65"/>
  </w:num>
  <w:num w:numId="15">
    <w:abstractNumId w:val="9"/>
  </w:num>
  <w:num w:numId="16">
    <w:abstractNumId w:val="68"/>
  </w:num>
  <w:num w:numId="17">
    <w:abstractNumId w:val="42"/>
  </w:num>
  <w:num w:numId="18">
    <w:abstractNumId w:val="70"/>
  </w:num>
  <w:num w:numId="19">
    <w:abstractNumId w:val="32"/>
  </w:num>
  <w:num w:numId="20">
    <w:abstractNumId w:val="38"/>
  </w:num>
  <w:num w:numId="21">
    <w:abstractNumId w:val="40"/>
  </w:num>
  <w:num w:numId="22">
    <w:abstractNumId w:val="58"/>
  </w:num>
  <w:num w:numId="23">
    <w:abstractNumId w:val="5"/>
  </w:num>
  <w:num w:numId="24">
    <w:abstractNumId w:val="33"/>
  </w:num>
  <w:num w:numId="25">
    <w:abstractNumId w:val="35"/>
  </w:num>
  <w:num w:numId="26">
    <w:abstractNumId w:val="39"/>
  </w:num>
  <w:num w:numId="27">
    <w:abstractNumId w:val="10"/>
  </w:num>
  <w:num w:numId="28">
    <w:abstractNumId w:val="27"/>
  </w:num>
  <w:num w:numId="29">
    <w:abstractNumId w:val="6"/>
  </w:num>
  <w:num w:numId="30">
    <w:abstractNumId w:val="18"/>
  </w:num>
  <w:num w:numId="31">
    <w:abstractNumId w:val="47"/>
  </w:num>
  <w:num w:numId="32">
    <w:abstractNumId w:val="66"/>
  </w:num>
  <w:num w:numId="33">
    <w:abstractNumId w:val="43"/>
  </w:num>
  <w:num w:numId="34">
    <w:abstractNumId w:val="67"/>
  </w:num>
  <w:num w:numId="35">
    <w:abstractNumId w:val="56"/>
  </w:num>
  <w:num w:numId="36">
    <w:abstractNumId w:val="50"/>
  </w:num>
  <w:num w:numId="37">
    <w:abstractNumId w:val="8"/>
  </w:num>
  <w:num w:numId="38">
    <w:abstractNumId w:val="2"/>
  </w:num>
  <w:num w:numId="39">
    <w:abstractNumId w:val="51"/>
  </w:num>
  <w:num w:numId="40">
    <w:abstractNumId w:val="19"/>
  </w:num>
  <w:num w:numId="41">
    <w:abstractNumId w:val="24"/>
  </w:num>
  <w:num w:numId="42">
    <w:abstractNumId w:val="22"/>
  </w:num>
  <w:num w:numId="43">
    <w:abstractNumId w:val="69"/>
  </w:num>
  <w:num w:numId="44">
    <w:abstractNumId w:val="17"/>
  </w:num>
  <w:num w:numId="45">
    <w:abstractNumId w:val="36"/>
  </w:num>
  <w:num w:numId="46">
    <w:abstractNumId w:val="53"/>
  </w:num>
  <w:num w:numId="47">
    <w:abstractNumId w:val="62"/>
  </w:num>
  <w:num w:numId="48">
    <w:abstractNumId w:val="57"/>
  </w:num>
  <w:num w:numId="49">
    <w:abstractNumId w:val="52"/>
  </w:num>
  <w:num w:numId="50">
    <w:abstractNumId w:val="28"/>
  </w:num>
  <w:num w:numId="51">
    <w:abstractNumId w:val="60"/>
  </w:num>
  <w:num w:numId="52">
    <w:abstractNumId w:val="21"/>
  </w:num>
  <w:num w:numId="53">
    <w:abstractNumId w:val="61"/>
  </w:num>
  <w:num w:numId="54">
    <w:abstractNumId w:val="55"/>
  </w:num>
  <w:num w:numId="55">
    <w:abstractNumId w:val="54"/>
  </w:num>
  <w:num w:numId="56">
    <w:abstractNumId w:val="7"/>
  </w:num>
  <w:num w:numId="57">
    <w:abstractNumId w:val="1"/>
  </w:num>
  <w:num w:numId="58">
    <w:abstractNumId w:val="13"/>
  </w:num>
  <w:num w:numId="59">
    <w:abstractNumId w:val="72"/>
  </w:num>
  <w:num w:numId="60">
    <w:abstractNumId w:val="4"/>
  </w:num>
  <w:num w:numId="61">
    <w:abstractNumId w:val="12"/>
  </w:num>
  <w:num w:numId="62">
    <w:abstractNumId w:val="73"/>
  </w:num>
  <w:num w:numId="63">
    <w:abstractNumId w:val="48"/>
  </w:num>
  <w:num w:numId="64">
    <w:abstractNumId w:val="44"/>
  </w:num>
  <w:num w:numId="65">
    <w:abstractNumId w:val="37"/>
  </w:num>
  <w:num w:numId="66">
    <w:abstractNumId w:val="63"/>
  </w:num>
  <w:num w:numId="67">
    <w:abstractNumId w:val="29"/>
  </w:num>
  <w:num w:numId="68">
    <w:abstractNumId w:val="46"/>
  </w:num>
  <w:num w:numId="69">
    <w:abstractNumId w:val="20"/>
  </w:num>
  <w:num w:numId="70">
    <w:abstractNumId w:val="0"/>
  </w:num>
  <w:num w:numId="71">
    <w:abstractNumId w:val="64"/>
  </w:num>
  <w:num w:numId="72">
    <w:abstractNumId w:val="59"/>
  </w:num>
  <w:num w:numId="73">
    <w:abstractNumId w:val="31"/>
  </w:num>
  <w:num w:numId="74">
    <w:abstractNumId w:val="7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FE3"/>
    <w:rsid w:val="000037AE"/>
    <w:rsid w:val="00016441"/>
    <w:rsid w:val="00017914"/>
    <w:rsid w:val="00017E29"/>
    <w:rsid w:val="00020875"/>
    <w:rsid w:val="00025F15"/>
    <w:rsid w:val="000446AB"/>
    <w:rsid w:val="0004652C"/>
    <w:rsid w:val="00062774"/>
    <w:rsid w:val="00072E17"/>
    <w:rsid w:val="00077466"/>
    <w:rsid w:val="00083C10"/>
    <w:rsid w:val="000A4E58"/>
    <w:rsid w:val="000B3134"/>
    <w:rsid w:val="000C58AD"/>
    <w:rsid w:val="000C5D53"/>
    <w:rsid w:val="000D378F"/>
    <w:rsid w:val="000E24FF"/>
    <w:rsid w:val="001055A4"/>
    <w:rsid w:val="00107528"/>
    <w:rsid w:val="00114C47"/>
    <w:rsid w:val="001227C8"/>
    <w:rsid w:val="00137924"/>
    <w:rsid w:val="00156EA0"/>
    <w:rsid w:val="001647BD"/>
    <w:rsid w:val="00190BE2"/>
    <w:rsid w:val="0019765A"/>
    <w:rsid w:val="001B20D2"/>
    <w:rsid w:val="001B28DD"/>
    <w:rsid w:val="001B6D3C"/>
    <w:rsid w:val="001D27F2"/>
    <w:rsid w:val="001D5C0A"/>
    <w:rsid w:val="001E2EA0"/>
    <w:rsid w:val="001F347E"/>
    <w:rsid w:val="001F5625"/>
    <w:rsid w:val="001F7E48"/>
    <w:rsid w:val="002032A1"/>
    <w:rsid w:val="00203706"/>
    <w:rsid w:val="0021018D"/>
    <w:rsid w:val="0021587B"/>
    <w:rsid w:val="00216682"/>
    <w:rsid w:val="00230AF1"/>
    <w:rsid w:val="00241F02"/>
    <w:rsid w:val="002510B6"/>
    <w:rsid w:val="002575D2"/>
    <w:rsid w:val="00260571"/>
    <w:rsid w:val="00273020"/>
    <w:rsid w:val="002823CF"/>
    <w:rsid w:val="002A67E1"/>
    <w:rsid w:val="002D5656"/>
    <w:rsid w:val="002E0A86"/>
    <w:rsid w:val="002E17F9"/>
    <w:rsid w:val="002F3CA7"/>
    <w:rsid w:val="0033592A"/>
    <w:rsid w:val="0033735C"/>
    <w:rsid w:val="00354E4A"/>
    <w:rsid w:val="00356BDD"/>
    <w:rsid w:val="003856C5"/>
    <w:rsid w:val="003C52C5"/>
    <w:rsid w:val="003C5D5D"/>
    <w:rsid w:val="003D6346"/>
    <w:rsid w:val="003E1108"/>
    <w:rsid w:val="003E32B8"/>
    <w:rsid w:val="003E7435"/>
    <w:rsid w:val="003F1EDC"/>
    <w:rsid w:val="00412A14"/>
    <w:rsid w:val="00414FC2"/>
    <w:rsid w:val="00422946"/>
    <w:rsid w:val="004347D0"/>
    <w:rsid w:val="00435DBE"/>
    <w:rsid w:val="00450850"/>
    <w:rsid w:val="0045175A"/>
    <w:rsid w:val="00453701"/>
    <w:rsid w:val="00464D10"/>
    <w:rsid w:val="00471EAD"/>
    <w:rsid w:val="004947C6"/>
    <w:rsid w:val="004A4438"/>
    <w:rsid w:val="004A6402"/>
    <w:rsid w:val="004B2402"/>
    <w:rsid w:val="004B2E3E"/>
    <w:rsid w:val="004C4EDB"/>
    <w:rsid w:val="004E4994"/>
    <w:rsid w:val="0051346C"/>
    <w:rsid w:val="00513B0F"/>
    <w:rsid w:val="0052325B"/>
    <w:rsid w:val="00533EFC"/>
    <w:rsid w:val="00545E2C"/>
    <w:rsid w:val="005511EA"/>
    <w:rsid w:val="00557C89"/>
    <w:rsid w:val="00567E21"/>
    <w:rsid w:val="005867AB"/>
    <w:rsid w:val="005A6FBA"/>
    <w:rsid w:val="005B0046"/>
    <w:rsid w:val="005C43BD"/>
    <w:rsid w:val="005C5685"/>
    <w:rsid w:val="005C5AA0"/>
    <w:rsid w:val="005D0120"/>
    <w:rsid w:val="005E658A"/>
    <w:rsid w:val="005F2E1F"/>
    <w:rsid w:val="005F7C5E"/>
    <w:rsid w:val="00600584"/>
    <w:rsid w:val="0061103C"/>
    <w:rsid w:val="006124A2"/>
    <w:rsid w:val="006178A5"/>
    <w:rsid w:val="00626AF6"/>
    <w:rsid w:val="006332E3"/>
    <w:rsid w:val="00646E75"/>
    <w:rsid w:val="006752D3"/>
    <w:rsid w:val="00683971"/>
    <w:rsid w:val="006948A9"/>
    <w:rsid w:val="006B1864"/>
    <w:rsid w:val="006B41FA"/>
    <w:rsid w:val="006C04D4"/>
    <w:rsid w:val="00704B5B"/>
    <w:rsid w:val="00711199"/>
    <w:rsid w:val="00714C2B"/>
    <w:rsid w:val="00726479"/>
    <w:rsid w:val="00740474"/>
    <w:rsid w:val="007445EB"/>
    <w:rsid w:val="007A3C19"/>
    <w:rsid w:val="007B121D"/>
    <w:rsid w:val="007B62F3"/>
    <w:rsid w:val="007C7136"/>
    <w:rsid w:val="007D7382"/>
    <w:rsid w:val="007E5F35"/>
    <w:rsid w:val="007F2A00"/>
    <w:rsid w:val="007F4F64"/>
    <w:rsid w:val="008066C2"/>
    <w:rsid w:val="00822A83"/>
    <w:rsid w:val="00825C1A"/>
    <w:rsid w:val="00835FBC"/>
    <w:rsid w:val="00837609"/>
    <w:rsid w:val="0084734B"/>
    <w:rsid w:val="00853A0E"/>
    <w:rsid w:val="00853DCC"/>
    <w:rsid w:val="00863580"/>
    <w:rsid w:val="00864978"/>
    <w:rsid w:val="00864D13"/>
    <w:rsid w:val="008653F3"/>
    <w:rsid w:val="008707BD"/>
    <w:rsid w:val="008772F8"/>
    <w:rsid w:val="008937AC"/>
    <w:rsid w:val="008947D0"/>
    <w:rsid w:val="008955A6"/>
    <w:rsid w:val="008B0A34"/>
    <w:rsid w:val="008B1343"/>
    <w:rsid w:val="008C74C6"/>
    <w:rsid w:val="008D770B"/>
    <w:rsid w:val="008E1B18"/>
    <w:rsid w:val="008E373B"/>
    <w:rsid w:val="008E6662"/>
    <w:rsid w:val="008F1C01"/>
    <w:rsid w:val="00947B3C"/>
    <w:rsid w:val="00955A40"/>
    <w:rsid w:val="0096491F"/>
    <w:rsid w:val="00972FAA"/>
    <w:rsid w:val="009763F5"/>
    <w:rsid w:val="00995D3E"/>
    <w:rsid w:val="009A0055"/>
    <w:rsid w:val="009C274B"/>
    <w:rsid w:val="009E29BA"/>
    <w:rsid w:val="009E5E31"/>
    <w:rsid w:val="00A10743"/>
    <w:rsid w:val="00A13D1B"/>
    <w:rsid w:val="00A15BAB"/>
    <w:rsid w:val="00A2525B"/>
    <w:rsid w:val="00A300B5"/>
    <w:rsid w:val="00A30C7E"/>
    <w:rsid w:val="00A3126A"/>
    <w:rsid w:val="00A4016C"/>
    <w:rsid w:val="00A43510"/>
    <w:rsid w:val="00A45B2E"/>
    <w:rsid w:val="00A65E31"/>
    <w:rsid w:val="00A70840"/>
    <w:rsid w:val="00A725D5"/>
    <w:rsid w:val="00A85C5F"/>
    <w:rsid w:val="00A93354"/>
    <w:rsid w:val="00AC08FC"/>
    <w:rsid w:val="00AC1489"/>
    <w:rsid w:val="00AC5BB8"/>
    <w:rsid w:val="00AC798C"/>
    <w:rsid w:val="00AD2DDC"/>
    <w:rsid w:val="00AD4398"/>
    <w:rsid w:val="00AF426E"/>
    <w:rsid w:val="00AF5C7B"/>
    <w:rsid w:val="00B116F6"/>
    <w:rsid w:val="00B13317"/>
    <w:rsid w:val="00B144DF"/>
    <w:rsid w:val="00B51934"/>
    <w:rsid w:val="00B53427"/>
    <w:rsid w:val="00B677A2"/>
    <w:rsid w:val="00B74794"/>
    <w:rsid w:val="00B85516"/>
    <w:rsid w:val="00B868FB"/>
    <w:rsid w:val="00B873A2"/>
    <w:rsid w:val="00B93202"/>
    <w:rsid w:val="00BB26AC"/>
    <w:rsid w:val="00BC1BAE"/>
    <w:rsid w:val="00BC6AC0"/>
    <w:rsid w:val="00BD5C2C"/>
    <w:rsid w:val="00BE5F3A"/>
    <w:rsid w:val="00BF712B"/>
    <w:rsid w:val="00C03062"/>
    <w:rsid w:val="00C03937"/>
    <w:rsid w:val="00C04FED"/>
    <w:rsid w:val="00C1272D"/>
    <w:rsid w:val="00C32121"/>
    <w:rsid w:val="00C33D6F"/>
    <w:rsid w:val="00C35B45"/>
    <w:rsid w:val="00C415E8"/>
    <w:rsid w:val="00C572B6"/>
    <w:rsid w:val="00C7267B"/>
    <w:rsid w:val="00C879DA"/>
    <w:rsid w:val="00C903B7"/>
    <w:rsid w:val="00C92955"/>
    <w:rsid w:val="00C95D13"/>
    <w:rsid w:val="00CB12C6"/>
    <w:rsid w:val="00CB6FB1"/>
    <w:rsid w:val="00CC4C6A"/>
    <w:rsid w:val="00CD02FC"/>
    <w:rsid w:val="00CE0212"/>
    <w:rsid w:val="00CE2EA1"/>
    <w:rsid w:val="00CE4F43"/>
    <w:rsid w:val="00CF31AB"/>
    <w:rsid w:val="00CF3650"/>
    <w:rsid w:val="00D00B3C"/>
    <w:rsid w:val="00D12BD0"/>
    <w:rsid w:val="00D2051F"/>
    <w:rsid w:val="00D34836"/>
    <w:rsid w:val="00D42F2D"/>
    <w:rsid w:val="00D5733E"/>
    <w:rsid w:val="00D60C5B"/>
    <w:rsid w:val="00D67A9F"/>
    <w:rsid w:val="00D724EF"/>
    <w:rsid w:val="00D73FE3"/>
    <w:rsid w:val="00D9070D"/>
    <w:rsid w:val="00DA616C"/>
    <w:rsid w:val="00DA65CD"/>
    <w:rsid w:val="00DA6B6D"/>
    <w:rsid w:val="00DC1CA7"/>
    <w:rsid w:val="00DC50FF"/>
    <w:rsid w:val="00DD6B66"/>
    <w:rsid w:val="00DD707B"/>
    <w:rsid w:val="00DF5300"/>
    <w:rsid w:val="00DF6966"/>
    <w:rsid w:val="00E01428"/>
    <w:rsid w:val="00E01839"/>
    <w:rsid w:val="00E031AE"/>
    <w:rsid w:val="00E13566"/>
    <w:rsid w:val="00E15DF0"/>
    <w:rsid w:val="00E21807"/>
    <w:rsid w:val="00E422F7"/>
    <w:rsid w:val="00E44A56"/>
    <w:rsid w:val="00E45439"/>
    <w:rsid w:val="00E4573B"/>
    <w:rsid w:val="00E57854"/>
    <w:rsid w:val="00E8225C"/>
    <w:rsid w:val="00E857EA"/>
    <w:rsid w:val="00E94B3B"/>
    <w:rsid w:val="00EA5AF8"/>
    <w:rsid w:val="00EB40E6"/>
    <w:rsid w:val="00ED073F"/>
    <w:rsid w:val="00ED4F59"/>
    <w:rsid w:val="00ED5436"/>
    <w:rsid w:val="00EF1E22"/>
    <w:rsid w:val="00F23443"/>
    <w:rsid w:val="00F30195"/>
    <w:rsid w:val="00F452C7"/>
    <w:rsid w:val="00F650B5"/>
    <w:rsid w:val="00F702DB"/>
    <w:rsid w:val="00F70976"/>
    <w:rsid w:val="00F73095"/>
    <w:rsid w:val="00F76B9F"/>
    <w:rsid w:val="00F87F04"/>
    <w:rsid w:val="00F91876"/>
    <w:rsid w:val="00FA7369"/>
    <w:rsid w:val="00FD751F"/>
    <w:rsid w:val="00FF02C6"/>
    <w:rsid w:val="00FF1630"/>
    <w:rsid w:val="00FF28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58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34836"/>
    <w:pPr>
      <w:spacing w:after="160" w:line="259" w:lineRule="auto"/>
    </w:pPr>
    <w:rPr>
      <w:sz w:val="22"/>
      <w:szCs w:val="22"/>
      <w:lang w:eastAsia="en-US"/>
    </w:rPr>
  </w:style>
  <w:style w:type="paragraph" w:styleId="Titre1">
    <w:name w:val="heading 1"/>
    <w:basedOn w:val="Normal"/>
    <w:next w:val="Normal"/>
    <w:link w:val="Titre1Car"/>
    <w:uiPriority w:val="9"/>
    <w:qFormat/>
    <w:rsid w:val="00114C47"/>
    <w:pPr>
      <w:keepNext/>
      <w:spacing w:after="0" w:line="240" w:lineRule="auto"/>
      <w:outlineLvl w:val="0"/>
    </w:pPr>
    <w:rPr>
      <w:rFonts w:eastAsia="Times New Roman"/>
      <w:bCs/>
      <w:kern w:val="32"/>
      <w:sz w:val="24"/>
      <w:szCs w:val="24"/>
      <w:u w:val="single"/>
    </w:rPr>
  </w:style>
  <w:style w:type="paragraph" w:styleId="Titre2">
    <w:name w:val="heading 2"/>
    <w:basedOn w:val="Normal"/>
    <w:next w:val="Normal"/>
    <w:link w:val="Titre2Car"/>
    <w:uiPriority w:val="9"/>
    <w:unhideWhenUsed/>
    <w:qFormat/>
    <w:rsid w:val="00114C47"/>
    <w:pPr>
      <w:keepNext/>
      <w:spacing w:before="360" w:after="60" w:line="276" w:lineRule="auto"/>
      <w:outlineLvl w:val="1"/>
    </w:pPr>
    <w:rPr>
      <w:rFonts w:ascii="Cambria" w:eastAsia="Arial" w:hAnsi="Cambria"/>
      <w:b/>
      <w:bCs/>
      <w:i/>
      <w:iCs/>
      <w:spacing w:val="1"/>
      <w:sz w:val="28"/>
      <w:szCs w:val="28"/>
    </w:rPr>
  </w:style>
  <w:style w:type="paragraph" w:styleId="Titre3">
    <w:name w:val="heading 3"/>
    <w:basedOn w:val="Normal"/>
    <w:next w:val="Normal"/>
    <w:link w:val="Titre3Car"/>
    <w:uiPriority w:val="9"/>
    <w:unhideWhenUsed/>
    <w:qFormat/>
    <w:rsid w:val="0061103C"/>
    <w:pPr>
      <w:keepNext/>
      <w:keepLines/>
      <w:widowControl w:val="0"/>
      <w:spacing w:before="200" w:after="0" w:line="276" w:lineRule="auto"/>
      <w:outlineLvl w:val="2"/>
    </w:pPr>
    <w:rPr>
      <w:rFonts w:eastAsia="MS Gothic"/>
      <w:b/>
      <w:bCs/>
      <w:sz w:val="24"/>
      <w:szCs w:val="24"/>
    </w:rPr>
  </w:style>
  <w:style w:type="paragraph" w:styleId="Titre4">
    <w:name w:val="heading 4"/>
    <w:basedOn w:val="Normal"/>
    <w:next w:val="Normal"/>
    <w:link w:val="Titre4Car"/>
    <w:uiPriority w:val="9"/>
    <w:unhideWhenUsed/>
    <w:qFormat/>
    <w:rsid w:val="00114C47"/>
    <w:pPr>
      <w:keepNext/>
      <w:spacing w:before="240" w:after="60"/>
      <w:outlineLvl w:val="3"/>
    </w:pPr>
    <w:rPr>
      <w:rFonts w:ascii="Cambria" w:eastAsia="ＭＳ 明朝" w:hAnsi="Cambri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73FE3"/>
    <w:rPr>
      <w:color w:val="0000FF"/>
      <w:u w:val="single"/>
    </w:rPr>
  </w:style>
  <w:style w:type="paragraph" w:styleId="TM1">
    <w:name w:val="toc 1"/>
    <w:basedOn w:val="Normal"/>
    <w:next w:val="Normal"/>
    <w:autoRedefine/>
    <w:uiPriority w:val="39"/>
    <w:unhideWhenUsed/>
    <w:rsid w:val="00AF426E"/>
    <w:pPr>
      <w:tabs>
        <w:tab w:val="right" w:pos="9060"/>
      </w:tabs>
      <w:spacing w:before="240" w:after="120"/>
    </w:pPr>
    <w:rPr>
      <w:rFonts w:ascii="Cambria" w:hAnsi="Cambria"/>
      <w:b/>
      <w:caps/>
      <w:u w:val="single"/>
    </w:rPr>
  </w:style>
  <w:style w:type="paragraph" w:styleId="Paragraphedeliste">
    <w:name w:val="List Paragraph"/>
    <w:aliases w:val="Bullets,List Paragraph1"/>
    <w:basedOn w:val="Normal"/>
    <w:link w:val="ParagraphedelisteCar"/>
    <w:uiPriority w:val="34"/>
    <w:qFormat/>
    <w:rsid w:val="002823CF"/>
    <w:pPr>
      <w:spacing w:after="0" w:line="276" w:lineRule="auto"/>
      <w:ind w:left="720"/>
      <w:contextualSpacing/>
    </w:pPr>
  </w:style>
  <w:style w:type="character" w:customStyle="1" w:styleId="ParagraphedelisteCar">
    <w:name w:val="Paragraphe de liste Car"/>
    <w:aliases w:val="Bullets Car,List Paragraph1 Car"/>
    <w:link w:val="Paragraphedeliste"/>
    <w:uiPriority w:val="34"/>
    <w:locked/>
    <w:rsid w:val="002823CF"/>
    <w:rPr>
      <w:rFonts w:ascii="Calibri" w:eastAsia="Calibri" w:hAnsi="Calibri" w:cs="Times New Roman"/>
    </w:rPr>
  </w:style>
  <w:style w:type="paragraph" w:styleId="Notedebasdepage">
    <w:name w:val="footnote text"/>
    <w:aliases w:val="ft,Footnote Text Char Char Char Char Char Char Char Char Char Char,Footnote Text Char Char Char Char Char Char Char Char Char Char Char Char,Footnote Text2,ft2,Footnote Text Char Char Char Char Char Char Char Char Char Char2"/>
    <w:basedOn w:val="Normal"/>
    <w:link w:val="NotedebasdepageCar"/>
    <w:unhideWhenUsed/>
    <w:rsid w:val="002823CF"/>
    <w:pPr>
      <w:spacing w:after="0" w:line="240" w:lineRule="auto"/>
    </w:pPr>
    <w:rPr>
      <w:sz w:val="20"/>
      <w:szCs w:val="20"/>
    </w:rPr>
  </w:style>
  <w:style w:type="character" w:customStyle="1" w:styleId="NotedebasdepageCar">
    <w:name w:val="Note de bas de page Car"/>
    <w:aliases w:val="ft Car,Footnote Text Char Char Char Char Char Char Char Char Char Char Car,Footnote Text Char Char Char Char Char Char Char Char Char Char Char Char Car,Footnote Text2 Car,ft2 Car"/>
    <w:link w:val="Notedebasdepage"/>
    <w:rsid w:val="002823CF"/>
    <w:rPr>
      <w:rFonts w:ascii="Calibri" w:eastAsia="Calibri" w:hAnsi="Calibri" w:cs="Times New Roman"/>
      <w:sz w:val="20"/>
      <w:szCs w:val="20"/>
    </w:rPr>
  </w:style>
  <w:style w:type="character" w:styleId="Marquenotebasdepage">
    <w:name w:val="footnote reference"/>
    <w:aliases w:val="16 Point,Superscript 6 Point,Superscript 6 Point + 11 pt,ftref,fr,Footnote Ref in FtNote,Style 24,o,SUPERS,BVI fnr,BVI fnr Car Car,BVI fnr Car,BVI fnr Car Car Car Car,Footnote text,ftref Char,16 Point Car,ftref Car, BVI fnr"/>
    <w:link w:val="CharCharCharCharCarChar"/>
    <w:rsid w:val="002823CF"/>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Marquenotebasdepage"/>
    <w:uiPriority w:val="99"/>
    <w:rsid w:val="002823CF"/>
    <w:pPr>
      <w:spacing w:line="240" w:lineRule="exact"/>
      <w:jc w:val="both"/>
    </w:pPr>
    <w:rPr>
      <w:vertAlign w:val="superscript"/>
    </w:rPr>
  </w:style>
  <w:style w:type="paragraph" w:customStyle="1" w:styleId="p28">
    <w:name w:val="p28"/>
    <w:basedOn w:val="Normal"/>
    <w:rsid w:val="002823CF"/>
    <w:pPr>
      <w:widowControl w:val="0"/>
      <w:tabs>
        <w:tab w:val="left" w:pos="680"/>
        <w:tab w:val="left" w:pos="1060"/>
      </w:tabs>
      <w:spacing w:after="0" w:line="240" w:lineRule="atLeast"/>
      <w:ind w:left="432" w:hanging="288"/>
    </w:pPr>
    <w:rPr>
      <w:rFonts w:ascii="Times New Roman" w:eastAsia="Times New Roman" w:hAnsi="Times New Roman"/>
      <w:snapToGrid w:val="0"/>
      <w:sz w:val="24"/>
      <w:szCs w:val="20"/>
      <w:lang w:val="en-US" w:eastAsia="fr-FR"/>
    </w:rPr>
  </w:style>
  <w:style w:type="character" w:customStyle="1" w:styleId="Date1">
    <w:name w:val="Date1"/>
    <w:rsid w:val="002823CF"/>
  </w:style>
  <w:style w:type="paragraph" w:customStyle="1" w:styleId="Default">
    <w:name w:val="Default"/>
    <w:rsid w:val="005A6FBA"/>
    <w:pPr>
      <w:autoSpaceDE w:val="0"/>
      <w:autoSpaceDN w:val="0"/>
      <w:adjustRightInd w:val="0"/>
    </w:pPr>
    <w:rPr>
      <w:rFonts w:ascii="Tahoma" w:hAnsi="Tahoma" w:cs="Tahoma"/>
      <w:color w:val="000000"/>
      <w:sz w:val="24"/>
      <w:szCs w:val="24"/>
      <w:lang w:eastAsia="en-US"/>
    </w:rPr>
  </w:style>
  <w:style w:type="character" w:customStyle="1" w:styleId="Titre1Car">
    <w:name w:val="Titre 1 Car"/>
    <w:link w:val="Titre1"/>
    <w:uiPriority w:val="9"/>
    <w:rsid w:val="00114C47"/>
    <w:rPr>
      <w:rFonts w:eastAsia="Times New Roman"/>
      <w:bCs/>
      <w:kern w:val="32"/>
      <w:sz w:val="24"/>
      <w:szCs w:val="24"/>
      <w:u w:val="single"/>
      <w:lang w:eastAsia="en-US"/>
    </w:rPr>
  </w:style>
  <w:style w:type="character" w:customStyle="1" w:styleId="Titre2Car">
    <w:name w:val="Titre 2 Car"/>
    <w:link w:val="Titre2"/>
    <w:uiPriority w:val="9"/>
    <w:rsid w:val="00114C47"/>
    <w:rPr>
      <w:rFonts w:ascii="Cambria" w:eastAsia="Arial" w:hAnsi="Cambria"/>
      <w:b/>
      <w:bCs/>
      <w:i/>
      <w:iCs/>
      <w:spacing w:val="1"/>
      <w:sz w:val="28"/>
      <w:szCs w:val="28"/>
      <w:lang w:eastAsia="en-US"/>
    </w:rPr>
  </w:style>
  <w:style w:type="character" w:customStyle="1" w:styleId="Titre3Car">
    <w:name w:val="Titre 3 Car"/>
    <w:link w:val="Titre3"/>
    <w:uiPriority w:val="9"/>
    <w:rsid w:val="0061103C"/>
    <w:rPr>
      <w:rFonts w:eastAsia="MS Gothic"/>
      <w:b/>
      <w:bCs/>
      <w:sz w:val="24"/>
      <w:szCs w:val="24"/>
      <w:lang w:eastAsia="en-US"/>
    </w:rPr>
  </w:style>
  <w:style w:type="paragraph" w:styleId="Retraitcorpsdetexte">
    <w:name w:val="Body Text Indent"/>
    <w:basedOn w:val="Normal"/>
    <w:link w:val="RetraitcorpsdetexteCar"/>
    <w:uiPriority w:val="99"/>
    <w:rsid w:val="00114C47"/>
    <w:pPr>
      <w:autoSpaceDE w:val="0"/>
      <w:autoSpaceDN w:val="0"/>
      <w:adjustRightInd w:val="0"/>
      <w:spacing w:after="0" w:line="240" w:lineRule="auto"/>
      <w:ind w:left="3592"/>
    </w:pPr>
    <w:rPr>
      <w:rFonts w:ascii="Baskerville Old Face" w:eastAsia="Times New Roman" w:hAnsi="Baskerville Old Face"/>
      <w:sz w:val="24"/>
      <w:szCs w:val="24"/>
      <w:lang w:eastAsia="fr-FR"/>
    </w:rPr>
  </w:style>
  <w:style w:type="character" w:customStyle="1" w:styleId="RetraitcorpsdetexteCar">
    <w:name w:val="Retrait corps de texte Car"/>
    <w:link w:val="Retraitcorpsdetexte"/>
    <w:uiPriority w:val="99"/>
    <w:rsid w:val="00114C47"/>
    <w:rPr>
      <w:rFonts w:ascii="Baskerville Old Face" w:eastAsia="Times New Roman" w:hAnsi="Baskerville Old Face"/>
      <w:sz w:val="24"/>
      <w:szCs w:val="24"/>
    </w:rPr>
  </w:style>
  <w:style w:type="paragraph" w:styleId="En-tte">
    <w:name w:val="header"/>
    <w:basedOn w:val="Normal"/>
    <w:link w:val="En-tteCar"/>
    <w:uiPriority w:val="99"/>
    <w:unhideWhenUsed/>
    <w:rsid w:val="00114C47"/>
    <w:pPr>
      <w:tabs>
        <w:tab w:val="center" w:pos="4536"/>
        <w:tab w:val="right" w:pos="9072"/>
      </w:tabs>
      <w:spacing w:after="0" w:line="276" w:lineRule="auto"/>
    </w:pPr>
  </w:style>
  <w:style w:type="character" w:customStyle="1" w:styleId="En-tteCar">
    <w:name w:val="En-tête Car"/>
    <w:link w:val="En-tte"/>
    <w:uiPriority w:val="99"/>
    <w:rsid w:val="00114C47"/>
    <w:rPr>
      <w:sz w:val="22"/>
      <w:szCs w:val="22"/>
      <w:lang w:eastAsia="en-US"/>
    </w:rPr>
  </w:style>
  <w:style w:type="paragraph" w:styleId="Pieddepage">
    <w:name w:val="footer"/>
    <w:basedOn w:val="Normal"/>
    <w:link w:val="PieddepageCar"/>
    <w:uiPriority w:val="99"/>
    <w:unhideWhenUsed/>
    <w:rsid w:val="00114C47"/>
    <w:pPr>
      <w:tabs>
        <w:tab w:val="center" w:pos="4536"/>
        <w:tab w:val="right" w:pos="9072"/>
      </w:tabs>
      <w:spacing w:after="0" w:line="276" w:lineRule="auto"/>
    </w:pPr>
  </w:style>
  <w:style w:type="character" w:customStyle="1" w:styleId="PieddepageCar">
    <w:name w:val="Pied de page Car"/>
    <w:link w:val="Pieddepage"/>
    <w:uiPriority w:val="99"/>
    <w:rsid w:val="00114C47"/>
    <w:rPr>
      <w:sz w:val="22"/>
      <w:szCs w:val="22"/>
      <w:lang w:eastAsia="en-US"/>
    </w:rPr>
  </w:style>
  <w:style w:type="paragraph" w:styleId="Corpsdetexte">
    <w:name w:val="Body Text"/>
    <w:basedOn w:val="Normal"/>
    <w:link w:val="CorpsdetexteCar"/>
    <w:unhideWhenUsed/>
    <w:rsid w:val="00114C47"/>
    <w:pPr>
      <w:spacing w:after="120" w:line="276" w:lineRule="auto"/>
    </w:pPr>
  </w:style>
  <w:style w:type="character" w:customStyle="1" w:styleId="CorpsdetexteCar">
    <w:name w:val="Corps de texte Car"/>
    <w:link w:val="Corpsdetexte"/>
    <w:rsid w:val="00114C47"/>
    <w:rPr>
      <w:sz w:val="22"/>
      <w:szCs w:val="22"/>
      <w:lang w:eastAsia="en-US"/>
    </w:rPr>
  </w:style>
  <w:style w:type="paragraph" w:styleId="TM2">
    <w:name w:val="toc 2"/>
    <w:basedOn w:val="Normal"/>
    <w:next w:val="Normal"/>
    <w:autoRedefine/>
    <w:uiPriority w:val="39"/>
    <w:unhideWhenUsed/>
    <w:rsid w:val="00114C47"/>
    <w:pPr>
      <w:spacing w:after="0"/>
    </w:pPr>
    <w:rPr>
      <w:rFonts w:ascii="Cambria" w:hAnsi="Cambria"/>
      <w:b/>
      <w:smallCaps/>
    </w:rPr>
  </w:style>
  <w:style w:type="paragraph" w:styleId="Rvision">
    <w:name w:val="Revision"/>
    <w:hidden/>
    <w:uiPriority w:val="99"/>
    <w:semiHidden/>
    <w:rsid w:val="00114C47"/>
    <w:rPr>
      <w:sz w:val="22"/>
      <w:szCs w:val="22"/>
      <w:lang w:val="en-US" w:eastAsia="en-US"/>
    </w:rPr>
  </w:style>
  <w:style w:type="paragraph" w:styleId="Textedebulles">
    <w:name w:val="Balloon Text"/>
    <w:basedOn w:val="Normal"/>
    <w:link w:val="TextedebullesCar"/>
    <w:uiPriority w:val="99"/>
    <w:semiHidden/>
    <w:unhideWhenUsed/>
    <w:rsid w:val="00114C47"/>
    <w:pPr>
      <w:widowControl w:val="0"/>
      <w:spacing w:after="0" w:line="240" w:lineRule="auto"/>
    </w:pPr>
    <w:rPr>
      <w:rFonts w:ascii="Tahoma" w:hAnsi="Tahoma" w:cs="Tahoma"/>
      <w:sz w:val="16"/>
      <w:szCs w:val="16"/>
      <w:lang w:val="en-US"/>
    </w:rPr>
  </w:style>
  <w:style w:type="character" w:customStyle="1" w:styleId="TextedebullesCar">
    <w:name w:val="Texte de bulles Car"/>
    <w:link w:val="Textedebulles"/>
    <w:uiPriority w:val="99"/>
    <w:semiHidden/>
    <w:rsid w:val="00114C47"/>
    <w:rPr>
      <w:rFonts w:ascii="Tahoma" w:hAnsi="Tahoma" w:cs="Tahoma"/>
      <w:sz w:val="16"/>
      <w:szCs w:val="16"/>
      <w:lang w:val="en-US" w:eastAsia="en-US"/>
    </w:rPr>
  </w:style>
  <w:style w:type="paragraph" w:customStyle="1" w:styleId="SingleTxt">
    <w:name w:val="__Single Txt"/>
    <w:basedOn w:val="Normal"/>
    <w:rsid w:val="00114C4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ascii="Times New Roman" w:eastAsia="Times New Roman" w:hAnsi="Times New Roman"/>
      <w:spacing w:val="4"/>
      <w:w w:val="103"/>
      <w:kern w:val="14"/>
      <w:sz w:val="20"/>
      <w:szCs w:val="20"/>
      <w:lang w:val="fr-CA"/>
    </w:rPr>
  </w:style>
  <w:style w:type="paragraph" w:styleId="Corpsdetexte3">
    <w:name w:val="Body Text 3"/>
    <w:basedOn w:val="Normal"/>
    <w:link w:val="Corpsdetexte3Car"/>
    <w:uiPriority w:val="99"/>
    <w:unhideWhenUsed/>
    <w:rsid w:val="00114C47"/>
    <w:pPr>
      <w:spacing w:after="120" w:line="276" w:lineRule="auto"/>
    </w:pPr>
    <w:rPr>
      <w:sz w:val="16"/>
      <w:szCs w:val="16"/>
    </w:rPr>
  </w:style>
  <w:style w:type="character" w:customStyle="1" w:styleId="Corpsdetexte3Car">
    <w:name w:val="Corps de texte 3 Car"/>
    <w:link w:val="Corpsdetexte3"/>
    <w:uiPriority w:val="99"/>
    <w:rsid w:val="00114C47"/>
    <w:rPr>
      <w:sz w:val="16"/>
      <w:szCs w:val="16"/>
      <w:lang w:eastAsia="en-US"/>
    </w:rPr>
  </w:style>
  <w:style w:type="table" w:styleId="Grille">
    <w:name w:val="Table Grid"/>
    <w:basedOn w:val="TableauNormal"/>
    <w:uiPriority w:val="59"/>
    <w:rsid w:val="00114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sinterligne1">
    <w:name w:val="Sans interligne1"/>
    <w:qFormat/>
    <w:rsid w:val="00114C47"/>
    <w:rPr>
      <w:rFonts w:ascii="Times New Roman" w:hAnsi="Times New Roman"/>
      <w:sz w:val="24"/>
      <w:szCs w:val="22"/>
      <w:lang w:val="en-GB" w:eastAsia="en-US"/>
    </w:rPr>
  </w:style>
  <w:style w:type="table" w:customStyle="1" w:styleId="Grilledutableau1">
    <w:name w:val="Grille du tableau1"/>
    <w:basedOn w:val="TableauNormal"/>
    <w:next w:val="Grille"/>
    <w:uiPriority w:val="59"/>
    <w:rsid w:val="00114C4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iPriority w:val="99"/>
    <w:semiHidden/>
    <w:unhideWhenUsed/>
    <w:rsid w:val="00114C47"/>
    <w:pPr>
      <w:suppressAutoHyphens/>
      <w:spacing w:after="120" w:line="480" w:lineRule="auto"/>
    </w:pPr>
    <w:rPr>
      <w:rFonts w:ascii="Arial" w:eastAsia="Times New Roman" w:hAnsi="Arial"/>
      <w:sz w:val="20"/>
      <w:szCs w:val="24"/>
      <w:lang w:val="en-GB" w:eastAsia="ar-SA"/>
    </w:rPr>
  </w:style>
  <w:style w:type="character" w:customStyle="1" w:styleId="Corpsdetexte2Car">
    <w:name w:val="Corps de texte 2 Car"/>
    <w:link w:val="Corpsdetexte2"/>
    <w:uiPriority w:val="99"/>
    <w:semiHidden/>
    <w:rsid w:val="00114C47"/>
    <w:rPr>
      <w:rFonts w:ascii="Arial" w:eastAsia="Times New Roman" w:hAnsi="Arial"/>
      <w:szCs w:val="24"/>
      <w:lang w:val="en-GB" w:eastAsia="ar-SA"/>
    </w:rPr>
  </w:style>
  <w:style w:type="character" w:customStyle="1" w:styleId="st">
    <w:name w:val="st"/>
    <w:rsid w:val="00114C47"/>
  </w:style>
  <w:style w:type="paragraph" w:styleId="Sansinterligne">
    <w:name w:val="No Spacing"/>
    <w:link w:val="SansinterligneCar"/>
    <w:uiPriority w:val="1"/>
    <w:qFormat/>
    <w:rsid w:val="00114C47"/>
    <w:rPr>
      <w:rFonts w:eastAsia="MS Mincho"/>
      <w:sz w:val="22"/>
      <w:szCs w:val="22"/>
    </w:rPr>
  </w:style>
  <w:style w:type="character" w:customStyle="1" w:styleId="SansinterligneCar">
    <w:name w:val="Sans interligne Car"/>
    <w:link w:val="Sansinterligne"/>
    <w:uiPriority w:val="1"/>
    <w:rsid w:val="00114C47"/>
    <w:rPr>
      <w:rFonts w:eastAsia="MS Mincho"/>
      <w:sz w:val="22"/>
      <w:szCs w:val="22"/>
    </w:rPr>
  </w:style>
  <w:style w:type="paragraph" w:styleId="TM3">
    <w:name w:val="toc 3"/>
    <w:basedOn w:val="Normal"/>
    <w:next w:val="Normal"/>
    <w:autoRedefine/>
    <w:uiPriority w:val="39"/>
    <w:unhideWhenUsed/>
    <w:rsid w:val="00114C47"/>
    <w:pPr>
      <w:spacing w:after="0"/>
    </w:pPr>
    <w:rPr>
      <w:rFonts w:ascii="Cambria" w:hAnsi="Cambria"/>
      <w:smallCaps/>
    </w:rPr>
  </w:style>
  <w:style w:type="paragraph" w:styleId="NormalWeb">
    <w:name w:val="Normal (Web)"/>
    <w:basedOn w:val="Normal"/>
    <w:uiPriority w:val="99"/>
    <w:unhideWhenUsed/>
    <w:rsid w:val="00114C47"/>
    <w:pPr>
      <w:spacing w:before="100" w:beforeAutospacing="1" w:after="100" w:afterAutospacing="1" w:line="240" w:lineRule="auto"/>
    </w:pPr>
    <w:rPr>
      <w:rFonts w:ascii="Times" w:eastAsia="MS Mincho" w:hAnsi="Times"/>
      <w:sz w:val="20"/>
      <w:szCs w:val="20"/>
      <w:lang w:eastAsia="fr-FR"/>
    </w:rPr>
  </w:style>
  <w:style w:type="character" w:styleId="Marquedannotation">
    <w:name w:val="annotation reference"/>
    <w:uiPriority w:val="99"/>
    <w:semiHidden/>
    <w:unhideWhenUsed/>
    <w:rsid w:val="00114C47"/>
    <w:rPr>
      <w:sz w:val="16"/>
      <w:szCs w:val="16"/>
    </w:rPr>
  </w:style>
  <w:style w:type="paragraph" w:styleId="Commentaire">
    <w:name w:val="annotation text"/>
    <w:basedOn w:val="Normal"/>
    <w:link w:val="CommentaireCar"/>
    <w:uiPriority w:val="99"/>
    <w:semiHidden/>
    <w:unhideWhenUsed/>
    <w:rsid w:val="00114C47"/>
    <w:pPr>
      <w:spacing w:after="0" w:line="276" w:lineRule="auto"/>
    </w:pPr>
    <w:rPr>
      <w:sz w:val="20"/>
      <w:szCs w:val="20"/>
    </w:rPr>
  </w:style>
  <w:style w:type="character" w:customStyle="1" w:styleId="CommentaireCar">
    <w:name w:val="Commentaire Car"/>
    <w:link w:val="Commentaire"/>
    <w:uiPriority w:val="99"/>
    <w:semiHidden/>
    <w:rsid w:val="00114C47"/>
    <w:rPr>
      <w:lang w:eastAsia="en-US"/>
    </w:rPr>
  </w:style>
  <w:style w:type="paragraph" w:styleId="Objetducommentaire">
    <w:name w:val="annotation subject"/>
    <w:basedOn w:val="Commentaire"/>
    <w:next w:val="Commentaire"/>
    <w:link w:val="ObjetducommentaireCar"/>
    <w:uiPriority w:val="99"/>
    <w:semiHidden/>
    <w:unhideWhenUsed/>
    <w:rsid w:val="00114C47"/>
    <w:rPr>
      <w:b/>
      <w:bCs/>
    </w:rPr>
  </w:style>
  <w:style w:type="character" w:customStyle="1" w:styleId="ObjetducommentaireCar">
    <w:name w:val="Objet du commentaire Car"/>
    <w:link w:val="Objetducommentaire"/>
    <w:uiPriority w:val="99"/>
    <w:semiHidden/>
    <w:rsid w:val="00114C47"/>
    <w:rPr>
      <w:b/>
      <w:bCs/>
      <w:lang w:eastAsia="en-US"/>
    </w:rPr>
  </w:style>
  <w:style w:type="character" w:customStyle="1" w:styleId="Titre4Car">
    <w:name w:val="Titre 4 Car"/>
    <w:link w:val="Titre4"/>
    <w:uiPriority w:val="9"/>
    <w:rsid w:val="00114C47"/>
    <w:rPr>
      <w:rFonts w:ascii="Cambria" w:eastAsia="ＭＳ 明朝" w:hAnsi="Cambria" w:cs="Times New Roman"/>
      <w:b/>
      <w:bCs/>
      <w:sz w:val="28"/>
      <w:szCs w:val="28"/>
      <w:lang w:eastAsia="en-US"/>
    </w:rPr>
  </w:style>
  <w:style w:type="paragraph" w:styleId="TM4">
    <w:name w:val="toc 4"/>
    <w:basedOn w:val="Normal"/>
    <w:next w:val="Normal"/>
    <w:autoRedefine/>
    <w:uiPriority w:val="39"/>
    <w:unhideWhenUsed/>
    <w:rsid w:val="001B20D2"/>
    <w:pPr>
      <w:spacing w:after="0"/>
    </w:pPr>
    <w:rPr>
      <w:rFonts w:ascii="Cambria" w:hAnsi="Cambria"/>
    </w:rPr>
  </w:style>
  <w:style w:type="paragraph" w:styleId="TM5">
    <w:name w:val="toc 5"/>
    <w:basedOn w:val="Normal"/>
    <w:next w:val="Normal"/>
    <w:autoRedefine/>
    <w:uiPriority w:val="39"/>
    <w:unhideWhenUsed/>
    <w:rsid w:val="001B20D2"/>
    <w:pPr>
      <w:spacing w:after="0"/>
    </w:pPr>
    <w:rPr>
      <w:rFonts w:ascii="Cambria" w:hAnsi="Cambria"/>
    </w:rPr>
  </w:style>
  <w:style w:type="paragraph" w:styleId="TM6">
    <w:name w:val="toc 6"/>
    <w:basedOn w:val="Normal"/>
    <w:next w:val="Normal"/>
    <w:autoRedefine/>
    <w:uiPriority w:val="39"/>
    <w:unhideWhenUsed/>
    <w:rsid w:val="001B20D2"/>
    <w:pPr>
      <w:spacing w:after="0"/>
    </w:pPr>
    <w:rPr>
      <w:rFonts w:ascii="Cambria" w:hAnsi="Cambria"/>
    </w:rPr>
  </w:style>
  <w:style w:type="paragraph" w:styleId="TM7">
    <w:name w:val="toc 7"/>
    <w:basedOn w:val="Normal"/>
    <w:next w:val="Normal"/>
    <w:autoRedefine/>
    <w:uiPriority w:val="39"/>
    <w:unhideWhenUsed/>
    <w:rsid w:val="001B20D2"/>
    <w:pPr>
      <w:spacing w:after="0"/>
    </w:pPr>
    <w:rPr>
      <w:rFonts w:ascii="Cambria" w:hAnsi="Cambria"/>
    </w:rPr>
  </w:style>
  <w:style w:type="paragraph" w:styleId="TM8">
    <w:name w:val="toc 8"/>
    <w:basedOn w:val="Normal"/>
    <w:next w:val="Normal"/>
    <w:autoRedefine/>
    <w:uiPriority w:val="39"/>
    <w:unhideWhenUsed/>
    <w:rsid w:val="001B20D2"/>
    <w:pPr>
      <w:spacing w:after="0"/>
    </w:pPr>
    <w:rPr>
      <w:rFonts w:ascii="Cambria" w:hAnsi="Cambria"/>
    </w:rPr>
  </w:style>
  <w:style w:type="paragraph" w:styleId="TM9">
    <w:name w:val="toc 9"/>
    <w:basedOn w:val="Normal"/>
    <w:next w:val="Normal"/>
    <w:autoRedefine/>
    <w:uiPriority w:val="39"/>
    <w:unhideWhenUsed/>
    <w:rsid w:val="001B20D2"/>
    <w:pPr>
      <w:spacing w:after="0"/>
    </w:pPr>
    <w:rPr>
      <w:rFonts w:ascii="Cambria" w:hAnsi="Cambria"/>
    </w:rPr>
  </w:style>
  <w:style w:type="character" w:customStyle="1" w:styleId="hps">
    <w:name w:val="hps"/>
    <w:rsid w:val="00C95D13"/>
  </w:style>
  <w:style w:type="character" w:customStyle="1" w:styleId="alt-edited">
    <w:name w:val="alt-edited"/>
    <w:rsid w:val="00C95D13"/>
  </w:style>
  <w:style w:type="paragraph" w:customStyle="1" w:styleId="B">
    <w:name w:val="B"/>
    <w:basedOn w:val="Normal"/>
    <w:link w:val="BChar"/>
    <w:rsid w:val="00C95D13"/>
    <w:pPr>
      <w:spacing w:before="80" w:after="0" w:line="240" w:lineRule="auto"/>
    </w:pPr>
    <w:rPr>
      <w:rFonts w:ascii="Times New Roman" w:eastAsia="Times New Roman" w:hAnsi="Times New Roman"/>
      <w:sz w:val="18"/>
      <w:szCs w:val="18"/>
      <w:lang w:val="en-GB"/>
    </w:rPr>
  </w:style>
  <w:style w:type="character" w:customStyle="1" w:styleId="BChar">
    <w:name w:val="B Char"/>
    <w:link w:val="B"/>
    <w:rsid w:val="00C95D13"/>
    <w:rPr>
      <w:rFonts w:ascii="Times New Roman" w:eastAsia="Times New Roman" w:hAnsi="Times New Roman"/>
      <w:sz w:val="18"/>
      <w:szCs w:val="18"/>
      <w:lang w:val="en-GB" w:eastAsia="en-US"/>
    </w:rPr>
  </w:style>
  <w:style w:type="paragraph" w:customStyle="1" w:styleId="A">
    <w:name w:val="A"/>
    <w:basedOn w:val="Normal"/>
    <w:rsid w:val="00C95D13"/>
    <w:pPr>
      <w:tabs>
        <w:tab w:val="num" w:pos="1080"/>
      </w:tabs>
      <w:spacing w:after="100" w:line="240" w:lineRule="auto"/>
      <w:ind w:left="1080" w:hanging="720"/>
      <w:jc w:val="both"/>
    </w:pPr>
    <w:rPr>
      <w:rFonts w:ascii="Times New Roman" w:eastAsia="Times New Roman" w:hAnsi="Times New Roman"/>
      <w:lang w:val="en-US"/>
    </w:rPr>
  </w:style>
  <w:style w:type="character" w:customStyle="1" w:styleId="ParagraphedelisteCar2">
    <w:name w:val="Paragraphe de liste Car2"/>
    <w:uiPriority w:val="34"/>
    <w:locked/>
    <w:rsid w:val="004C4EDB"/>
    <w:rPr>
      <w:sz w:val="24"/>
      <w:szCs w:val="24"/>
      <w:lang w:val="en-US" w:eastAsia="en-US"/>
    </w:rPr>
  </w:style>
  <w:style w:type="character" w:customStyle="1" w:styleId="longtext">
    <w:name w:val="long_text"/>
    <w:rsid w:val="0061103C"/>
  </w:style>
  <w:style w:type="character" w:customStyle="1" w:styleId="atn">
    <w:name w:val="atn"/>
    <w:rsid w:val="003E32B8"/>
  </w:style>
  <w:style w:type="paragraph" w:styleId="Tabledesillustrations">
    <w:name w:val="table of figures"/>
    <w:basedOn w:val="Normal"/>
    <w:next w:val="Normal"/>
    <w:uiPriority w:val="99"/>
    <w:unhideWhenUsed/>
    <w:rsid w:val="00E01428"/>
    <w:pPr>
      <w:ind w:left="440" w:hanging="440"/>
    </w:pPr>
  </w:style>
  <w:style w:type="paragraph" w:styleId="Lgende">
    <w:name w:val="caption"/>
    <w:basedOn w:val="Normal"/>
    <w:next w:val="Normal"/>
    <w:uiPriority w:val="35"/>
    <w:unhideWhenUsed/>
    <w:qFormat/>
    <w:rsid w:val="002032A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34836"/>
    <w:pPr>
      <w:spacing w:after="160" w:line="259" w:lineRule="auto"/>
    </w:pPr>
    <w:rPr>
      <w:sz w:val="22"/>
      <w:szCs w:val="22"/>
      <w:lang w:eastAsia="en-US"/>
    </w:rPr>
  </w:style>
  <w:style w:type="paragraph" w:styleId="Titre1">
    <w:name w:val="heading 1"/>
    <w:basedOn w:val="Normal"/>
    <w:next w:val="Normal"/>
    <w:link w:val="Titre1Car"/>
    <w:uiPriority w:val="9"/>
    <w:qFormat/>
    <w:rsid w:val="00114C47"/>
    <w:pPr>
      <w:keepNext/>
      <w:spacing w:after="0" w:line="240" w:lineRule="auto"/>
      <w:outlineLvl w:val="0"/>
    </w:pPr>
    <w:rPr>
      <w:rFonts w:eastAsia="Times New Roman"/>
      <w:bCs/>
      <w:kern w:val="32"/>
      <w:sz w:val="24"/>
      <w:szCs w:val="24"/>
      <w:u w:val="single"/>
    </w:rPr>
  </w:style>
  <w:style w:type="paragraph" w:styleId="Titre2">
    <w:name w:val="heading 2"/>
    <w:basedOn w:val="Normal"/>
    <w:next w:val="Normal"/>
    <w:link w:val="Titre2Car"/>
    <w:uiPriority w:val="9"/>
    <w:unhideWhenUsed/>
    <w:qFormat/>
    <w:rsid w:val="00114C47"/>
    <w:pPr>
      <w:keepNext/>
      <w:spacing w:before="360" w:after="60" w:line="276" w:lineRule="auto"/>
      <w:outlineLvl w:val="1"/>
    </w:pPr>
    <w:rPr>
      <w:rFonts w:ascii="Cambria" w:eastAsia="Arial" w:hAnsi="Cambria"/>
      <w:b/>
      <w:bCs/>
      <w:i/>
      <w:iCs/>
      <w:spacing w:val="1"/>
      <w:sz w:val="28"/>
      <w:szCs w:val="28"/>
    </w:rPr>
  </w:style>
  <w:style w:type="paragraph" w:styleId="Titre3">
    <w:name w:val="heading 3"/>
    <w:basedOn w:val="Normal"/>
    <w:next w:val="Normal"/>
    <w:link w:val="Titre3Car"/>
    <w:uiPriority w:val="9"/>
    <w:unhideWhenUsed/>
    <w:qFormat/>
    <w:rsid w:val="0061103C"/>
    <w:pPr>
      <w:keepNext/>
      <w:keepLines/>
      <w:widowControl w:val="0"/>
      <w:spacing w:before="200" w:after="0" w:line="276" w:lineRule="auto"/>
      <w:outlineLvl w:val="2"/>
    </w:pPr>
    <w:rPr>
      <w:rFonts w:eastAsia="MS Gothic"/>
      <w:b/>
      <w:bCs/>
      <w:sz w:val="24"/>
      <w:szCs w:val="24"/>
    </w:rPr>
  </w:style>
  <w:style w:type="paragraph" w:styleId="Titre4">
    <w:name w:val="heading 4"/>
    <w:basedOn w:val="Normal"/>
    <w:next w:val="Normal"/>
    <w:link w:val="Titre4Car"/>
    <w:uiPriority w:val="9"/>
    <w:unhideWhenUsed/>
    <w:qFormat/>
    <w:rsid w:val="00114C47"/>
    <w:pPr>
      <w:keepNext/>
      <w:spacing w:before="240" w:after="60"/>
      <w:outlineLvl w:val="3"/>
    </w:pPr>
    <w:rPr>
      <w:rFonts w:ascii="Cambria" w:eastAsia="ＭＳ 明朝" w:hAnsi="Cambri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73FE3"/>
    <w:rPr>
      <w:color w:val="0000FF"/>
      <w:u w:val="single"/>
    </w:rPr>
  </w:style>
  <w:style w:type="paragraph" w:styleId="TM1">
    <w:name w:val="toc 1"/>
    <w:basedOn w:val="Normal"/>
    <w:next w:val="Normal"/>
    <w:autoRedefine/>
    <w:uiPriority w:val="39"/>
    <w:unhideWhenUsed/>
    <w:rsid w:val="00AF426E"/>
    <w:pPr>
      <w:tabs>
        <w:tab w:val="right" w:pos="9060"/>
      </w:tabs>
      <w:spacing w:before="240" w:after="120"/>
    </w:pPr>
    <w:rPr>
      <w:rFonts w:ascii="Cambria" w:hAnsi="Cambria"/>
      <w:b/>
      <w:caps/>
      <w:u w:val="single"/>
    </w:rPr>
  </w:style>
  <w:style w:type="paragraph" w:styleId="Paragraphedeliste">
    <w:name w:val="List Paragraph"/>
    <w:aliases w:val="Bullets,List Paragraph1"/>
    <w:basedOn w:val="Normal"/>
    <w:link w:val="ParagraphedelisteCar"/>
    <w:uiPriority w:val="34"/>
    <w:qFormat/>
    <w:rsid w:val="002823CF"/>
    <w:pPr>
      <w:spacing w:after="0" w:line="276" w:lineRule="auto"/>
      <w:ind w:left="720"/>
      <w:contextualSpacing/>
    </w:pPr>
  </w:style>
  <w:style w:type="character" w:customStyle="1" w:styleId="ParagraphedelisteCar">
    <w:name w:val="Paragraphe de liste Car"/>
    <w:aliases w:val="Bullets Car,List Paragraph1 Car"/>
    <w:link w:val="Paragraphedeliste"/>
    <w:uiPriority w:val="34"/>
    <w:locked/>
    <w:rsid w:val="002823CF"/>
    <w:rPr>
      <w:rFonts w:ascii="Calibri" w:eastAsia="Calibri" w:hAnsi="Calibri" w:cs="Times New Roman"/>
    </w:rPr>
  </w:style>
  <w:style w:type="paragraph" w:styleId="Notedebasdepage">
    <w:name w:val="footnote text"/>
    <w:aliases w:val="ft,Footnote Text Char Char Char Char Char Char Char Char Char Char,Footnote Text Char Char Char Char Char Char Char Char Char Char Char Char,Footnote Text2,ft2,Footnote Text Char Char Char Char Char Char Char Char Char Char2"/>
    <w:basedOn w:val="Normal"/>
    <w:link w:val="NotedebasdepageCar"/>
    <w:unhideWhenUsed/>
    <w:rsid w:val="002823CF"/>
    <w:pPr>
      <w:spacing w:after="0" w:line="240" w:lineRule="auto"/>
    </w:pPr>
    <w:rPr>
      <w:sz w:val="20"/>
      <w:szCs w:val="20"/>
    </w:rPr>
  </w:style>
  <w:style w:type="character" w:customStyle="1" w:styleId="NotedebasdepageCar">
    <w:name w:val="Note de bas de page Car"/>
    <w:aliases w:val="ft Car,Footnote Text Char Char Char Char Char Char Char Char Char Char Car,Footnote Text Char Char Char Char Char Char Char Char Char Char Char Char Car,Footnote Text2 Car,ft2 Car"/>
    <w:link w:val="Notedebasdepage"/>
    <w:rsid w:val="002823CF"/>
    <w:rPr>
      <w:rFonts w:ascii="Calibri" w:eastAsia="Calibri" w:hAnsi="Calibri" w:cs="Times New Roman"/>
      <w:sz w:val="20"/>
      <w:szCs w:val="20"/>
    </w:rPr>
  </w:style>
  <w:style w:type="character" w:styleId="Marquenotebasdepage">
    <w:name w:val="footnote reference"/>
    <w:aliases w:val="16 Point,Superscript 6 Point,Superscript 6 Point + 11 pt,ftref,fr,Footnote Ref in FtNote,Style 24,o,SUPERS,BVI fnr,BVI fnr Car Car,BVI fnr Car,BVI fnr Car Car Car Car,Footnote text,ftref Char,16 Point Car,ftref Car, BVI fnr"/>
    <w:link w:val="CharCharCharCharCarChar"/>
    <w:rsid w:val="002823CF"/>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Marquenotebasdepage"/>
    <w:uiPriority w:val="99"/>
    <w:rsid w:val="002823CF"/>
    <w:pPr>
      <w:spacing w:line="240" w:lineRule="exact"/>
      <w:jc w:val="both"/>
    </w:pPr>
    <w:rPr>
      <w:vertAlign w:val="superscript"/>
    </w:rPr>
  </w:style>
  <w:style w:type="paragraph" w:customStyle="1" w:styleId="p28">
    <w:name w:val="p28"/>
    <w:basedOn w:val="Normal"/>
    <w:rsid w:val="002823CF"/>
    <w:pPr>
      <w:widowControl w:val="0"/>
      <w:tabs>
        <w:tab w:val="left" w:pos="680"/>
        <w:tab w:val="left" w:pos="1060"/>
      </w:tabs>
      <w:spacing w:after="0" w:line="240" w:lineRule="atLeast"/>
      <w:ind w:left="432" w:hanging="288"/>
    </w:pPr>
    <w:rPr>
      <w:rFonts w:ascii="Times New Roman" w:eastAsia="Times New Roman" w:hAnsi="Times New Roman"/>
      <w:snapToGrid w:val="0"/>
      <w:sz w:val="24"/>
      <w:szCs w:val="20"/>
      <w:lang w:val="en-US" w:eastAsia="fr-FR"/>
    </w:rPr>
  </w:style>
  <w:style w:type="character" w:customStyle="1" w:styleId="Date1">
    <w:name w:val="Date1"/>
    <w:rsid w:val="002823CF"/>
  </w:style>
  <w:style w:type="paragraph" w:customStyle="1" w:styleId="Default">
    <w:name w:val="Default"/>
    <w:rsid w:val="005A6FBA"/>
    <w:pPr>
      <w:autoSpaceDE w:val="0"/>
      <w:autoSpaceDN w:val="0"/>
      <w:adjustRightInd w:val="0"/>
    </w:pPr>
    <w:rPr>
      <w:rFonts w:ascii="Tahoma" w:hAnsi="Tahoma" w:cs="Tahoma"/>
      <w:color w:val="000000"/>
      <w:sz w:val="24"/>
      <w:szCs w:val="24"/>
      <w:lang w:eastAsia="en-US"/>
    </w:rPr>
  </w:style>
  <w:style w:type="character" w:customStyle="1" w:styleId="Titre1Car">
    <w:name w:val="Titre 1 Car"/>
    <w:link w:val="Titre1"/>
    <w:uiPriority w:val="9"/>
    <w:rsid w:val="00114C47"/>
    <w:rPr>
      <w:rFonts w:eastAsia="Times New Roman"/>
      <w:bCs/>
      <w:kern w:val="32"/>
      <w:sz w:val="24"/>
      <w:szCs w:val="24"/>
      <w:u w:val="single"/>
      <w:lang w:eastAsia="en-US"/>
    </w:rPr>
  </w:style>
  <w:style w:type="character" w:customStyle="1" w:styleId="Titre2Car">
    <w:name w:val="Titre 2 Car"/>
    <w:link w:val="Titre2"/>
    <w:uiPriority w:val="9"/>
    <w:rsid w:val="00114C47"/>
    <w:rPr>
      <w:rFonts w:ascii="Cambria" w:eastAsia="Arial" w:hAnsi="Cambria"/>
      <w:b/>
      <w:bCs/>
      <w:i/>
      <w:iCs/>
      <w:spacing w:val="1"/>
      <w:sz w:val="28"/>
      <w:szCs w:val="28"/>
      <w:lang w:eastAsia="en-US"/>
    </w:rPr>
  </w:style>
  <w:style w:type="character" w:customStyle="1" w:styleId="Titre3Car">
    <w:name w:val="Titre 3 Car"/>
    <w:link w:val="Titre3"/>
    <w:uiPriority w:val="9"/>
    <w:rsid w:val="0061103C"/>
    <w:rPr>
      <w:rFonts w:eastAsia="MS Gothic"/>
      <w:b/>
      <w:bCs/>
      <w:sz w:val="24"/>
      <w:szCs w:val="24"/>
      <w:lang w:eastAsia="en-US"/>
    </w:rPr>
  </w:style>
  <w:style w:type="paragraph" w:styleId="Retraitcorpsdetexte">
    <w:name w:val="Body Text Indent"/>
    <w:basedOn w:val="Normal"/>
    <w:link w:val="RetraitcorpsdetexteCar"/>
    <w:uiPriority w:val="99"/>
    <w:rsid w:val="00114C47"/>
    <w:pPr>
      <w:autoSpaceDE w:val="0"/>
      <w:autoSpaceDN w:val="0"/>
      <w:adjustRightInd w:val="0"/>
      <w:spacing w:after="0" w:line="240" w:lineRule="auto"/>
      <w:ind w:left="3592"/>
    </w:pPr>
    <w:rPr>
      <w:rFonts w:ascii="Baskerville Old Face" w:eastAsia="Times New Roman" w:hAnsi="Baskerville Old Face"/>
      <w:sz w:val="24"/>
      <w:szCs w:val="24"/>
      <w:lang w:eastAsia="fr-FR"/>
    </w:rPr>
  </w:style>
  <w:style w:type="character" w:customStyle="1" w:styleId="RetraitcorpsdetexteCar">
    <w:name w:val="Retrait corps de texte Car"/>
    <w:link w:val="Retraitcorpsdetexte"/>
    <w:uiPriority w:val="99"/>
    <w:rsid w:val="00114C47"/>
    <w:rPr>
      <w:rFonts w:ascii="Baskerville Old Face" w:eastAsia="Times New Roman" w:hAnsi="Baskerville Old Face"/>
      <w:sz w:val="24"/>
      <w:szCs w:val="24"/>
    </w:rPr>
  </w:style>
  <w:style w:type="paragraph" w:styleId="En-tte">
    <w:name w:val="header"/>
    <w:basedOn w:val="Normal"/>
    <w:link w:val="En-tteCar"/>
    <w:uiPriority w:val="99"/>
    <w:unhideWhenUsed/>
    <w:rsid w:val="00114C47"/>
    <w:pPr>
      <w:tabs>
        <w:tab w:val="center" w:pos="4536"/>
        <w:tab w:val="right" w:pos="9072"/>
      </w:tabs>
      <w:spacing w:after="0" w:line="276" w:lineRule="auto"/>
    </w:pPr>
  </w:style>
  <w:style w:type="character" w:customStyle="1" w:styleId="En-tteCar">
    <w:name w:val="En-tête Car"/>
    <w:link w:val="En-tte"/>
    <w:uiPriority w:val="99"/>
    <w:rsid w:val="00114C47"/>
    <w:rPr>
      <w:sz w:val="22"/>
      <w:szCs w:val="22"/>
      <w:lang w:eastAsia="en-US"/>
    </w:rPr>
  </w:style>
  <w:style w:type="paragraph" w:styleId="Pieddepage">
    <w:name w:val="footer"/>
    <w:basedOn w:val="Normal"/>
    <w:link w:val="PieddepageCar"/>
    <w:uiPriority w:val="99"/>
    <w:unhideWhenUsed/>
    <w:rsid w:val="00114C47"/>
    <w:pPr>
      <w:tabs>
        <w:tab w:val="center" w:pos="4536"/>
        <w:tab w:val="right" w:pos="9072"/>
      </w:tabs>
      <w:spacing w:after="0" w:line="276" w:lineRule="auto"/>
    </w:pPr>
  </w:style>
  <w:style w:type="character" w:customStyle="1" w:styleId="PieddepageCar">
    <w:name w:val="Pied de page Car"/>
    <w:link w:val="Pieddepage"/>
    <w:uiPriority w:val="99"/>
    <w:rsid w:val="00114C47"/>
    <w:rPr>
      <w:sz w:val="22"/>
      <w:szCs w:val="22"/>
      <w:lang w:eastAsia="en-US"/>
    </w:rPr>
  </w:style>
  <w:style w:type="paragraph" w:styleId="Corpsdetexte">
    <w:name w:val="Body Text"/>
    <w:basedOn w:val="Normal"/>
    <w:link w:val="CorpsdetexteCar"/>
    <w:unhideWhenUsed/>
    <w:rsid w:val="00114C47"/>
    <w:pPr>
      <w:spacing w:after="120" w:line="276" w:lineRule="auto"/>
    </w:pPr>
  </w:style>
  <w:style w:type="character" w:customStyle="1" w:styleId="CorpsdetexteCar">
    <w:name w:val="Corps de texte Car"/>
    <w:link w:val="Corpsdetexte"/>
    <w:rsid w:val="00114C47"/>
    <w:rPr>
      <w:sz w:val="22"/>
      <w:szCs w:val="22"/>
      <w:lang w:eastAsia="en-US"/>
    </w:rPr>
  </w:style>
  <w:style w:type="paragraph" w:styleId="TM2">
    <w:name w:val="toc 2"/>
    <w:basedOn w:val="Normal"/>
    <w:next w:val="Normal"/>
    <w:autoRedefine/>
    <w:uiPriority w:val="39"/>
    <w:unhideWhenUsed/>
    <w:rsid w:val="00114C47"/>
    <w:pPr>
      <w:spacing w:after="0"/>
    </w:pPr>
    <w:rPr>
      <w:rFonts w:ascii="Cambria" w:hAnsi="Cambria"/>
      <w:b/>
      <w:smallCaps/>
    </w:rPr>
  </w:style>
  <w:style w:type="paragraph" w:styleId="Rvision">
    <w:name w:val="Revision"/>
    <w:hidden/>
    <w:uiPriority w:val="99"/>
    <w:semiHidden/>
    <w:rsid w:val="00114C47"/>
    <w:rPr>
      <w:sz w:val="22"/>
      <w:szCs w:val="22"/>
      <w:lang w:val="en-US" w:eastAsia="en-US"/>
    </w:rPr>
  </w:style>
  <w:style w:type="paragraph" w:styleId="Textedebulles">
    <w:name w:val="Balloon Text"/>
    <w:basedOn w:val="Normal"/>
    <w:link w:val="TextedebullesCar"/>
    <w:uiPriority w:val="99"/>
    <w:semiHidden/>
    <w:unhideWhenUsed/>
    <w:rsid w:val="00114C47"/>
    <w:pPr>
      <w:widowControl w:val="0"/>
      <w:spacing w:after="0" w:line="240" w:lineRule="auto"/>
    </w:pPr>
    <w:rPr>
      <w:rFonts w:ascii="Tahoma" w:hAnsi="Tahoma" w:cs="Tahoma"/>
      <w:sz w:val="16"/>
      <w:szCs w:val="16"/>
      <w:lang w:val="en-US"/>
    </w:rPr>
  </w:style>
  <w:style w:type="character" w:customStyle="1" w:styleId="TextedebullesCar">
    <w:name w:val="Texte de bulles Car"/>
    <w:link w:val="Textedebulles"/>
    <w:uiPriority w:val="99"/>
    <w:semiHidden/>
    <w:rsid w:val="00114C47"/>
    <w:rPr>
      <w:rFonts w:ascii="Tahoma" w:hAnsi="Tahoma" w:cs="Tahoma"/>
      <w:sz w:val="16"/>
      <w:szCs w:val="16"/>
      <w:lang w:val="en-US" w:eastAsia="en-US"/>
    </w:rPr>
  </w:style>
  <w:style w:type="paragraph" w:customStyle="1" w:styleId="SingleTxt">
    <w:name w:val="__Single Txt"/>
    <w:basedOn w:val="Normal"/>
    <w:rsid w:val="00114C4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ascii="Times New Roman" w:eastAsia="Times New Roman" w:hAnsi="Times New Roman"/>
      <w:spacing w:val="4"/>
      <w:w w:val="103"/>
      <w:kern w:val="14"/>
      <w:sz w:val="20"/>
      <w:szCs w:val="20"/>
      <w:lang w:val="fr-CA"/>
    </w:rPr>
  </w:style>
  <w:style w:type="paragraph" w:styleId="Corpsdetexte3">
    <w:name w:val="Body Text 3"/>
    <w:basedOn w:val="Normal"/>
    <w:link w:val="Corpsdetexte3Car"/>
    <w:uiPriority w:val="99"/>
    <w:unhideWhenUsed/>
    <w:rsid w:val="00114C47"/>
    <w:pPr>
      <w:spacing w:after="120" w:line="276" w:lineRule="auto"/>
    </w:pPr>
    <w:rPr>
      <w:sz w:val="16"/>
      <w:szCs w:val="16"/>
    </w:rPr>
  </w:style>
  <w:style w:type="character" w:customStyle="1" w:styleId="Corpsdetexte3Car">
    <w:name w:val="Corps de texte 3 Car"/>
    <w:link w:val="Corpsdetexte3"/>
    <w:uiPriority w:val="99"/>
    <w:rsid w:val="00114C47"/>
    <w:rPr>
      <w:sz w:val="16"/>
      <w:szCs w:val="16"/>
      <w:lang w:eastAsia="en-US"/>
    </w:rPr>
  </w:style>
  <w:style w:type="table" w:styleId="Grille">
    <w:name w:val="Table Grid"/>
    <w:basedOn w:val="TableauNormal"/>
    <w:uiPriority w:val="59"/>
    <w:rsid w:val="00114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sinterligne1">
    <w:name w:val="Sans interligne1"/>
    <w:qFormat/>
    <w:rsid w:val="00114C47"/>
    <w:rPr>
      <w:rFonts w:ascii="Times New Roman" w:hAnsi="Times New Roman"/>
      <w:sz w:val="24"/>
      <w:szCs w:val="22"/>
      <w:lang w:val="en-GB" w:eastAsia="en-US"/>
    </w:rPr>
  </w:style>
  <w:style w:type="table" w:customStyle="1" w:styleId="Grilledutableau1">
    <w:name w:val="Grille du tableau1"/>
    <w:basedOn w:val="TableauNormal"/>
    <w:next w:val="Grille"/>
    <w:uiPriority w:val="59"/>
    <w:rsid w:val="00114C4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iPriority w:val="99"/>
    <w:semiHidden/>
    <w:unhideWhenUsed/>
    <w:rsid w:val="00114C47"/>
    <w:pPr>
      <w:suppressAutoHyphens/>
      <w:spacing w:after="120" w:line="480" w:lineRule="auto"/>
    </w:pPr>
    <w:rPr>
      <w:rFonts w:ascii="Arial" w:eastAsia="Times New Roman" w:hAnsi="Arial"/>
      <w:sz w:val="20"/>
      <w:szCs w:val="24"/>
      <w:lang w:val="en-GB" w:eastAsia="ar-SA"/>
    </w:rPr>
  </w:style>
  <w:style w:type="character" w:customStyle="1" w:styleId="Corpsdetexte2Car">
    <w:name w:val="Corps de texte 2 Car"/>
    <w:link w:val="Corpsdetexte2"/>
    <w:uiPriority w:val="99"/>
    <w:semiHidden/>
    <w:rsid w:val="00114C47"/>
    <w:rPr>
      <w:rFonts w:ascii="Arial" w:eastAsia="Times New Roman" w:hAnsi="Arial"/>
      <w:szCs w:val="24"/>
      <w:lang w:val="en-GB" w:eastAsia="ar-SA"/>
    </w:rPr>
  </w:style>
  <w:style w:type="character" w:customStyle="1" w:styleId="st">
    <w:name w:val="st"/>
    <w:rsid w:val="00114C47"/>
  </w:style>
  <w:style w:type="paragraph" w:styleId="Sansinterligne">
    <w:name w:val="No Spacing"/>
    <w:link w:val="SansinterligneCar"/>
    <w:uiPriority w:val="1"/>
    <w:qFormat/>
    <w:rsid w:val="00114C47"/>
    <w:rPr>
      <w:rFonts w:eastAsia="MS Mincho"/>
      <w:sz w:val="22"/>
      <w:szCs w:val="22"/>
    </w:rPr>
  </w:style>
  <w:style w:type="character" w:customStyle="1" w:styleId="SansinterligneCar">
    <w:name w:val="Sans interligne Car"/>
    <w:link w:val="Sansinterligne"/>
    <w:uiPriority w:val="1"/>
    <w:rsid w:val="00114C47"/>
    <w:rPr>
      <w:rFonts w:eastAsia="MS Mincho"/>
      <w:sz w:val="22"/>
      <w:szCs w:val="22"/>
    </w:rPr>
  </w:style>
  <w:style w:type="paragraph" w:styleId="TM3">
    <w:name w:val="toc 3"/>
    <w:basedOn w:val="Normal"/>
    <w:next w:val="Normal"/>
    <w:autoRedefine/>
    <w:uiPriority w:val="39"/>
    <w:unhideWhenUsed/>
    <w:rsid w:val="00114C47"/>
    <w:pPr>
      <w:spacing w:after="0"/>
    </w:pPr>
    <w:rPr>
      <w:rFonts w:ascii="Cambria" w:hAnsi="Cambria"/>
      <w:smallCaps/>
    </w:rPr>
  </w:style>
  <w:style w:type="paragraph" w:styleId="NormalWeb">
    <w:name w:val="Normal (Web)"/>
    <w:basedOn w:val="Normal"/>
    <w:uiPriority w:val="99"/>
    <w:unhideWhenUsed/>
    <w:rsid w:val="00114C47"/>
    <w:pPr>
      <w:spacing w:before="100" w:beforeAutospacing="1" w:after="100" w:afterAutospacing="1" w:line="240" w:lineRule="auto"/>
    </w:pPr>
    <w:rPr>
      <w:rFonts w:ascii="Times" w:eastAsia="MS Mincho" w:hAnsi="Times"/>
      <w:sz w:val="20"/>
      <w:szCs w:val="20"/>
      <w:lang w:eastAsia="fr-FR"/>
    </w:rPr>
  </w:style>
  <w:style w:type="character" w:styleId="Marquedannotation">
    <w:name w:val="annotation reference"/>
    <w:uiPriority w:val="99"/>
    <w:semiHidden/>
    <w:unhideWhenUsed/>
    <w:rsid w:val="00114C47"/>
    <w:rPr>
      <w:sz w:val="16"/>
      <w:szCs w:val="16"/>
    </w:rPr>
  </w:style>
  <w:style w:type="paragraph" w:styleId="Commentaire">
    <w:name w:val="annotation text"/>
    <w:basedOn w:val="Normal"/>
    <w:link w:val="CommentaireCar"/>
    <w:uiPriority w:val="99"/>
    <w:semiHidden/>
    <w:unhideWhenUsed/>
    <w:rsid w:val="00114C47"/>
    <w:pPr>
      <w:spacing w:after="0" w:line="276" w:lineRule="auto"/>
    </w:pPr>
    <w:rPr>
      <w:sz w:val="20"/>
      <w:szCs w:val="20"/>
    </w:rPr>
  </w:style>
  <w:style w:type="character" w:customStyle="1" w:styleId="CommentaireCar">
    <w:name w:val="Commentaire Car"/>
    <w:link w:val="Commentaire"/>
    <w:uiPriority w:val="99"/>
    <w:semiHidden/>
    <w:rsid w:val="00114C47"/>
    <w:rPr>
      <w:lang w:eastAsia="en-US"/>
    </w:rPr>
  </w:style>
  <w:style w:type="paragraph" w:styleId="Objetducommentaire">
    <w:name w:val="annotation subject"/>
    <w:basedOn w:val="Commentaire"/>
    <w:next w:val="Commentaire"/>
    <w:link w:val="ObjetducommentaireCar"/>
    <w:uiPriority w:val="99"/>
    <w:semiHidden/>
    <w:unhideWhenUsed/>
    <w:rsid w:val="00114C47"/>
    <w:rPr>
      <w:b/>
      <w:bCs/>
    </w:rPr>
  </w:style>
  <w:style w:type="character" w:customStyle="1" w:styleId="ObjetducommentaireCar">
    <w:name w:val="Objet du commentaire Car"/>
    <w:link w:val="Objetducommentaire"/>
    <w:uiPriority w:val="99"/>
    <w:semiHidden/>
    <w:rsid w:val="00114C47"/>
    <w:rPr>
      <w:b/>
      <w:bCs/>
      <w:lang w:eastAsia="en-US"/>
    </w:rPr>
  </w:style>
  <w:style w:type="character" w:customStyle="1" w:styleId="Titre4Car">
    <w:name w:val="Titre 4 Car"/>
    <w:link w:val="Titre4"/>
    <w:uiPriority w:val="9"/>
    <w:rsid w:val="00114C47"/>
    <w:rPr>
      <w:rFonts w:ascii="Cambria" w:eastAsia="ＭＳ 明朝" w:hAnsi="Cambria" w:cs="Times New Roman"/>
      <w:b/>
      <w:bCs/>
      <w:sz w:val="28"/>
      <w:szCs w:val="28"/>
      <w:lang w:eastAsia="en-US"/>
    </w:rPr>
  </w:style>
  <w:style w:type="paragraph" w:styleId="TM4">
    <w:name w:val="toc 4"/>
    <w:basedOn w:val="Normal"/>
    <w:next w:val="Normal"/>
    <w:autoRedefine/>
    <w:uiPriority w:val="39"/>
    <w:unhideWhenUsed/>
    <w:rsid w:val="001B20D2"/>
    <w:pPr>
      <w:spacing w:after="0"/>
    </w:pPr>
    <w:rPr>
      <w:rFonts w:ascii="Cambria" w:hAnsi="Cambria"/>
    </w:rPr>
  </w:style>
  <w:style w:type="paragraph" w:styleId="TM5">
    <w:name w:val="toc 5"/>
    <w:basedOn w:val="Normal"/>
    <w:next w:val="Normal"/>
    <w:autoRedefine/>
    <w:uiPriority w:val="39"/>
    <w:unhideWhenUsed/>
    <w:rsid w:val="001B20D2"/>
    <w:pPr>
      <w:spacing w:after="0"/>
    </w:pPr>
    <w:rPr>
      <w:rFonts w:ascii="Cambria" w:hAnsi="Cambria"/>
    </w:rPr>
  </w:style>
  <w:style w:type="paragraph" w:styleId="TM6">
    <w:name w:val="toc 6"/>
    <w:basedOn w:val="Normal"/>
    <w:next w:val="Normal"/>
    <w:autoRedefine/>
    <w:uiPriority w:val="39"/>
    <w:unhideWhenUsed/>
    <w:rsid w:val="001B20D2"/>
    <w:pPr>
      <w:spacing w:after="0"/>
    </w:pPr>
    <w:rPr>
      <w:rFonts w:ascii="Cambria" w:hAnsi="Cambria"/>
    </w:rPr>
  </w:style>
  <w:style w:type="paragraph" w:styleId="TM7">
    <w:name w:val="toc 7"/>
    <w:basedOn w:val="Normal"/>
    <w:next w:val="Normal"/>
    <w:autoRedefine/>
    <w:uiPriority w:val="39"/>
    <w:unhideWhenUsed/>
    <w:rsid w:val="001B20D2"/>
    <w:pPr>
      <w:spacing w:after="0"/>
    </w:pPr>
    <w:rPr>
      <w:rFonts w:ascii="Cambria" w:hAnsi="Cambria"/>
    </w:rPr>
  </w:style>
  <w:style w:type="paragraph" w:styleId="TM8">
    <w:name w:val="toc 8"/>
    <w:basedOn w:val="Normal"/>
    <w:next w:val="Normal"/>
    <w:autoRedefine/>
    <w:uiPriority w:val="39"/>
    <w:unhideWhenUsed/>
    <w:rsid w:val="001B20D2"/>
    <w:pPr>
      <w:spacing w:after="0"/>
    </w:pPr>
    <w:rPr>
      <w:rFonts w:ascii="Cambria" w:hAnsi="Cambria"/>
    </w:rPr>
  </w:style>
  <w:style w:type="paragraph" w:styleId="TM9">
    <w:name w:val="toc 9"/>
    <w:basedOn w:val="Normal"/>
    <w:next w:val="Normal"/>
    <w:autoRedefine/>
    <w:uiPriority w:val="39"/>
    <w:unhideWhenUsed/>
    <w:rsid w:val="001B20D2"/>
    <w:pPr>
      <w:spacing w:after="0"/>
    </w:pPr>
    <w:rPr>
      <w:rFonts w:ascii="Cambria" w:hAnsi="Cambria"/>
    </w:rPr>
  </w:style>
  <w:style w:type="character" w:customStyle="1" w:styleId="hps">
    <w:name w:val="hps"/>
    <w:rsid w:val="00C95D13"/>
  </w:style>
  <w:style w:type="character" w:customStyle="1" w:styleId="alt-edited">
    <w:name w:val="alt-edited"/>
    <w:rsid w:val="00C95D13"/>
  </w:style>
  <w:style w:type="paragraph" w:customStyle="1" w:styleId="B">
    <w:name w:val="B"/>
    <w:basedOn w:val="Normal"/>
    <w:link w:val="BChar"/>
    <w:rsid w:val="00C95D13"/>
    <w:pPr>
      <w:spacing w:before="80" w:after="0" w:line="240" w:lineRule="auto"/>
    </w:pPr>
    <w:rPr>
      <w:rFonts w:ascii="Times New Roman" w:eastAsia="Times New Roman" w:hAnsi="Times New Roman"/>
      <w:sz w:val="18"/>
      <w:szCs w:val="18"/>
      <w:lang w:val="en-GB"/>
    </w:rPr>
  </w:style>
  <w:style w:type="character" w:customStyle="1" w:styleId="BChar">
    <w:name w:val="B Char"/>
    <w:link w:val="B"/>
    <w:rsid w:val="00C95D13"/>
    <w:rPr>
      <w:rFonts w:ascii="Times New Roman" w:eastAsia="Times New Roman" w:hAnsi="Times New Roman"/>
      <w:sz w:val="18"/>
      <w:szCs w:val="18"/>
      <w:lang w:val="en-GB" w:eastAsia="en-US"/>
    </w:rPr>
  </w:style>
  <w:style w:type="paragraph" w:customStyle="1" w:styleId="A">
    <w:name w:val="A"/>
    <w:basedOn w:val="Normal"/>
    <w:rsid w:val="00C95D13"/>
    <w:pPr>
      <w:tabs>
        <w:tab w:val="num" w:pos="1080"/>
      </w:tabs>
      <w:spacing w:after="100" w:line="240" w:lineRule="auto"/>
      <w:ind w:left="1080" w:hanging="720"/>
      <w:jc w:val="both"/>
    </w:pPr>
    <w:rPr>
      <w:rFonts w:ascii="Times New Roman" w:eastAsia="Times New Roman" w:hAnsi="Times New Roman"/>
      <w:lang w:val="en-US"/>
    </w:rPr>
  </w:style>
  <w:style w:type="character" w:customStyle="1" w:styleId="ParagraphedelisteCar2">
    <w:name w:val="Paragraphe de liste Car2"/>
    <w:uiPriority w:val="34"/>
    <w:locked/>
    <w:rsid w:val="004C4EDB"/>
    <w:rPr>
      <w:sz w:val="24"/>
      <w:szCs w:val="24"/>
      <w:lang w:val="en-US" w:eastAsia="en-US"/>
    </w:rPr>
  </w:style>
  <w:style w:type="character" w:customStyle="1" w:styleId="longtext">
    <w:name w:val="long_text"/>
    <w:rsid w:val="0061103C"/>
  </w:style>
  <w:style w:type="character" w:customStyle="1" w:styleId="atn">
    <w:name w:val="atn"/>
    <w:rsid w:val="003E32B8"/>
  </w:style>
  <w:style w:type="paragraph" w:styleId="Tabledesillustrations">
    <w:name w:val="table of figures"/>
    <w:basedOn w:val="Normal"/>
    <w:next w:val="Normal"/>
    <w:uiPriority w:val="99"/>
    <w:unhideWhenUsed/>
    <w:rsid w:val="00E01428"/>
    <w:pPr>
      <w:ind w:left="440" w:hanging="440"/>
    </w:pPr>
  </w:style>
  <w:style w:type="paragraph" w:styleId="Lgende">
    <w:name w:val="caption"/>
    <w:basedOn w:val="Normal"/>
    <w:next w:val="Normal"/>
    <w:uiPriority w:val="35"/>
    <w:unhideWhenUsed/>
    <w:qFormat/>
    <w:rsid w:val="002032A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6977">
      <w:bodyDiv w:val="1"/>
      <w:marLeft w:val="0"/>
      <w:marRight w:val="0"/>
      <w:marTop w:val="0"/>
      <w:marBottom w:val="0"/>
      <w:divBdr>
        <w:top w:val="none" w:sz="0" w:space="0" w:color="auto"/>
        <w:left w:val="none" w:sz="0" w:space="0" w:color="auto"/>
        <w:bottom w:val="none" w:sz="0" w:space="0" w:color="auto"/>
        <w:right w:val="none" w:sz="0" w:space="0" w:color="auto"/>
      </w:divBdr>
    </w:div>
    <w:div w:id="415787295">
      <w:bodyDiv w:val="1"/>
      <w:marLeft w:val="0"/>
      <w:marRight w:val="0"/>
      <w:marTop w:val="0"/>
      <w:marBottom w:val="0"/>
      <w:divBdr>
        <w:top w:val="none" w:sz="0" w:space="0" w:color="auto"/>
        <w:left w:val="none" w:sz="0" w:space="0" w:color="auto"/>
        <w:bottom w:val="none" w:sz="0" w:space="0" w:color="auto"/>
        <w:right w:val="none" w:sz="0" w:space="0" w:color="auto"/>
      </w:divBdr>
    </w:div>
    <w:div w:id="432675171">
      <w:bodyDiv w:val="1"/>
      <w:marLeft w:val="0"/>
      <w:marRight w:val="0"/>
      <w:marTop w:val="0"/>
      <w:marBottom w:val="0"/>
      <w:divBdr>
        <w:top w:val="none" w:sz="0" w:space="0" w:color="auto"/>
        <w:left w:val="none" w:sz="0" w:space="0" w:color="auto"/>
        <w:bottom w:val="none" w:sz="0" w:space="0" w:color="auto"/>
        <w:right w:val="none" w:sz="0" w:space="0" w:color="auto"/>
      </w:divBdr>
    </w:div>
    <w:div w:id="581570436">
      <w:bodyDiv w:val="1"/>
      <w:marLeft w:val="0"/>
      <w:marRight w:val="0"/>
      <w:marTop w:val="0"/>
      <w:marBottom w:val="0"/>
      <w:divBdr>
        <w:top w:val="none" w:sz="0" w:space="0" w:color="auto"/>
        <w:left w:val="none" w:sz="0" w:space="0" w:color="auto"/>
        <w:bottom w:val="none" w:sz="0" w:space="0" w:color="auto"/>
        <w:right w:val="none" w:sz="0" w:space="0" w:color="auto"/>
      </w:divBdr>
    </w:div>
    <w:div w:id="1224414729">
      <w:bodyDiv w:val="1"/>
      <w:marLeft w:val="0"/>
      <w:marRight w:val="0"/>
      <w:marTop w:val="0"/>
      <w:marBottom w:val="0"/>
      <w:divBdr>
        <w:top w:val="none" w:sz="0" w:space="0" w:color="auto"/>
        <w:left w:val="none" w:sz="0" w:space="0" w:color="auto"/>
        <w:bottom w:val="none" w:sz="0" w:space="0" w:color="auto"/>
        <w:right w:val="none" w:sz="0" w:space="0" w:color="auto"/>
      </w:divBdr>
    </w:div>
    <w:div w:id="1250193350">
      <w:bodyDiv w:val="1"/>
      <w:marLeft w:val="0"/>
      <w:marRight w:val="0"/>
      <w:marTop w:val="0"/>
      <w:marBottom w:val="0"/>
      <w:divBdr>
        <w:top w:val="none" w:sz="0" w:space="0" w:color="auto"/>
        <w:left w:val="none" w:sz="0" w:space="0" w:color="auto"/>
        <w:bottom w:val="none" w:sz="0" w:space="0" w:color="auto"/>
        <w:right w:val="none" w:sz="0" w:space="0" w:color="auto"/>
      </w:divBdr>
    </w:div>
    <w:div w:id="1333751609">
      <w:bodyDiv w:val="1"/>
      <w:marLeft w:val="0"/>
      <w:marRight w:val="0"/>
      <w:marTop w:val="0"/>
      <w:marBottom w:val="0"/>
      <w:divBdr>
        <w:top w:val="none" w:sz="0" w:space="0" w:color="auto"/>
        <w:left w:val="none" w:sz="0" w:space="0" w:color="auto"/>
        <w:bottom w:val="none" w:sz="0" w:space="0" w:color="auto"/>
        <w:right w:val="none" w:sz="0" w:space="0" w:color="auto"/>
      </w:divBdr>
    </w:div>
    <w:div w:id="1544826863">
      <w:bodyDiv w:val="1"/>
      <w:marLeft w:val="0"/>
      <w:marRight w:val="0"/>
      <w:marTop w:val="0"/>
      <w:marBottom w:val="0"/>
      <w:divBdr>
        <w:top w:val="none" w:sz="0" w:space="0" w:color="auto"/>
        <w:left w:val="none" w:sz="0" w:space="0" w:color="auto"/>
        <w:bottom w:val="none" w:sz="0" w:space="0" w:color="auto"/>
        <w:right w:val="none" w:sz="0" w:space="0" w:color="auto"/>
      </w:divBdr>
    </w:div>
    <w:div w:id="1711344807">
      <w:bodyDiv w:val="1"/>
      <w:marLeft w:val="0"/>
      <w:marRight w:val="0"/>
      <w:marTop w:val="0"/>
      <w:marBottom w:val="0"/>
      <w:divBdr>
        <w:top w:val="none" w:sz="0" w:space="0" w:color="auto"/>
        <w:left w:val="none" w:sz="0" w:space="0" w:color="auto"/>
        <w:bottom w:val="none" w:sz="0" w:space="0" w:color="auto"/>
        <w:right w:val="none" w:sz="0" w:space="0" w:color="auto"/>
      </w:divBdr>
    </w:div>
    <w:div w:id="21101522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jpeg"/><Relationship Id="rId21" Type="http://schemas.openxmlformats.org/officeDocument/2006/relationships/hyperlink" Target="http://web.undp.org/evaluation/documents/guidance/GEF/mid-term/Guidance_Midterm%20Review%20_FR_2014.pdf" TargetMode="External"/><Relationship Id="rId22" Type="http://schemas.openxmlformats.org/officeDocument/2006/relationships/hyperlink" Target="mailto:"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hyperlink" Target="mailto:arnaud.zannou@gmail.com" TargetMode="External"/><Relationship Id="rId14" Type="http://schemas.openxmlformats.org/officeDocument/2006/relationships/hyperlink" Target="mailto:samumax@yahoo.fr" TargetMode="External"/><Relationship Id="rId15" Type="http://schemas.openxmlformats.org/officeDocument/2006/relationships/hyperlink" Target="mailto:boris_polynice@yahoo.fr" TargetMode="External"/><Relationship Id="rId16" Type="http://schemas.openxmlformats.org/officeDocument/2006/relationships/hyperlink" Target="mailto:medouicom@yahoo.fr" TargetMode="External"/><Relationship Id="rId17" Type="http://schemas.openxmlformats.org/officeDocument/2006/relationships/hyperlink" Target="mailto:georgitane@yahoo.fr" TargetMode="External"/><Relationship Id="rId18" Type="http://schemas.openxmlformats.org/officeDocument/2006/relationships/hyperlink" Target="mailto:loconon.daniel@yahoo.fr"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intranet.undp.org/unit/bom/pso/Support%20documents%20on%20IC%20Guidelines/Template%20for%20Confirmation%20of%20Interest%20and%20Submission%20of%20Financial%20Proposal.docx" TargetMode="External"/><Relationship Id="rId4" Type="http://schemas.openxmlformats.org/officeDocument/2006/relationships/hyperlink" Target="http://www.undp.org/content/dam/undp/library/corporate/Careers/P11_Personal_history_form.doc" TargetMode="External"/><Relationship Id="rId5" Type="http://schemas.openxmlformats.org/officeDocument/2006/relationships/hyperlink" Target="http://www.undp.org/unegcodeofconduct" TargetMode="External"/><Relationship Id="rId1" Type="http://schemas.openxmlformats.org/officeDocument/2006/relationships/hyperlink" Target="http://www.undp.org/content/undp/en/home/librarypage/capacity-building/discussion-paper--innovations-in-monitoring---evaluating-results/" TargetMode="External"/><Relationship Id="rId2" Type="http://schemas.openxmlformats.org/officeDocument/2006/relationships/hyperlink" Target="http://www.undg.org/docs/11653/UNDP-PME-Handbook-(2009).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rancoiscorneillekedowide:Desktop:Calcul_pourcentage_SAP_Benin_29_06_206_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francoiscorneillekedowide:Desktop:Calcul_pourcentage_SAP_Benin_29_06_206_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francoiscorneillekedowide:Desktop:Calcul_pourcentage_SAP_Benin_29_06_206_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Composante I</a:t>
            </a:r>
          </a:p>
        </c:rich>
      </c:tx>
      <c:overlay val="0"/>
      <c:spPr>
        <a:noFill/>
        <a:ln w="25400">
          <a:noFill/>
        </a:ln>
      </c:spPr>
    </c:title>
    <c:autoTitleDeleted val="0"/>
    <c:plotArea>
      <c:layout/>
      <c:pieChart>
        <c:varyColors val="1"/>
        <c:ser>
          <c:idx val="0"/>
          <c:order val="0"/>
          <c:spPr>
            <a:solidFill>
              <a:srgbClr val="5B9BD5"/>
            </a:solidFill>
            <a:ln w="12700">
              <a:solidFill>
                <a:srgbClr val="FFFFFF"/>
              </a:solidFill>
              <a:prstDash val="solid"/>
            </a:ln>
          </c:spPr>
          <c:dPt>
            <c:idx val="0"/>
            <c:bubble3D val="0"/>
          </c:dPt>
          <c:dPt>
            <c:idx val="1"/>
            <c:bubble3D val="0"/>
            <c:spPr>
              <a:solidFill>
                <a:srgbClr val="ED7D31"/>
              </a:solidFill>
              <a:ln w="12700">
                <a:solidFill>
                  <a:srgbClr val="FFFFFF"/>
                </a:solidFill>
                <a:prstDash val="solid"/>
              </a:ln>
            </c:spPr>
          </c:dPt>
          <c:cat>
            <c:strRef>
              <c:f>Feuil1!$B$23:$B$24</c:f>
              <c:strCache>
                <c:ptCount val="2"/>
                <c:pt idx="0">
                  <c:v>Montant prevu</c:v>
                </c:pt>
                <c:pt idx="1">
                  <c:v>Montant dépensé 2014-2015</c:v>
                </c:pt>
              </c:strCache>
            </c:strRef>
          </c:cat>
          <c:val>
            <c:numRef>
              <c:f>Feuil1!$C$23:$C$24</c:f>
              <c:numCache>
                <c:formatCode>General</c:formatCode>
                <c:ptCount val="2"/>
                <c:pt idx="0">
                  <c:v>2.614E6</c:v>
                </c:pt>
                <c:pt idx="1">
                  <c:v>2.13773293E6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3464307060627"/>
          <c:y val="0.371429696287964"/>
          <c:w val="0.267326212936254"/>
          <c:h val="0.40000112485939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Composante II</a:t>
            </a:r>
          </a:p>
        </c:rich>
      </c:tx>
      <c:overlay val="0"/>
      <c:spPr>
        <a:noFill/>
        <a:ln w="25400">
          <a:noFill/>
        </a:ln>
      </c:spPr>
    </c:title>
    <c:autoTitleDeleted val="0"/>
    <c:plotArea>
      <c:layout/>
      <c:pieChart>
        <c:varyColors val="1"/>
        <c:ser>
          <c:idx val="0"/>
          <c:order val="0"/>
          <c:spPr>
            <a:solidFill>
              <a:srgbClr val="5B9BD5"/>
            </a:solidFill>
            <a:ln w="12700">
              <a:solidFill>
                <a:srgbClr val="FFFFFF"/>
              </a:solidFill>
              <a:prstDash val="solid"/>
            </a:ln>
          </c:spPr>
          <c:dPt>
            <c:idx val="0"/>
            <c:bubble3D val="0"/>
          </c:dPt>
          <c:dPt>
            <c:idx val="1"/>
            <c:bubble3D val="0"/>
            <c:spPr>
              <a:solidFill>
                <a:srgbClr val="ED7D31"/>
              </a:solidFill>
              <a:ln w="12700">
                <a:solidFill>
                  <a:srgbClr val="FFFFFF"/>
                </a:solidFill>
                <a:prstDash val="solid"/>
              </a:ln>
            </c:spPr>
          </c:dPt>
          <c:cat>
            <c:strRef>
              <c:f>Feuil1!$B$27:$B$28</c:f>
              <c:strCache>
                <c:ptCount val="2"/>
                <c:pt idx="0">
                  <c:v>Montant prevu</c:v>
                </c:pt>
                <c:pt idx="1">
                  <c:v>Montant dépensé 2014-2015</c:v>
                </c:pt>
              </c:strCache>
            </c:strRef>
          </c:cat>
          <c:val>
            <c:numRef>
              <c:f>Feuil1!$C$27:$C$28</c:f>
              <c:numCache>
                <c:formatCode>General</c:formatCode>
                <c:ptCount val="2"/>
                <c:pt idx="0">
                  <c:v>1.196E6</c:v>
                </c:pt>
                <c:pt idx="1">
                  <c:v>658737.7799999982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86246192721612"/>
          <c:y val="0.864514097028194"/>
          <c:w val="0.624641382577894"/>
          <c:h val="0.10967691135382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rgbClr val="FFFFFF"/>
    </a:solidFill>
    <a:ln w="3175">
      <a:solidFill>
        <a:srgbClr val="C0C0C0"/>
      </a:solidFill>
      <a:prstDash val="solid"/>
    </a:ln>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Budget prévu vs dépenses</a:t>
            </a:r>
          </a:p>
        </c:rich>
      </c:tx>
      <c:overlay val="0"/>
      <c:spPr>
        <a:noFill/>
        <a:ln w="25400">
          <a:noFill/>
        </a:ln>
      </c:spPr>
    </c:title>
    <c:autoTitleDeleted val="0"/>
    <c:plotArea>
      <c:layout/>
      <c:barChart>
        <c:barDir val="bar"/>
        <c:grouping val="clustered"/>
        <c:varyColors val="1"/>
        <c:ser>
          <c:idx val="0"/>
          <c:order val="0"/>
          <c:spPr>
            <a:solidFill>
              <a:srgbClr val="7F7F7F"/>
            </a:solidFill>
            <a:ln w="25400">
              <a:noFill/>
            </a:ln>
          </c:spPr>
          <c:invertIfNegative val="0"/>
          <c:dPt>
            <c:idx val="0"/>
            <c:invertIfNegative val="0"/>
            <c:bubble3D val="0"/>
            <c:spPr>
              <a:solidFill>
                <a:srgbClr val="5B9BD5"/>
              </a:solidFill>
              <a:ln w="25400">
                <a:noFill/>
              </a:ln>
            </c:spPr>
          </c:dPt>
          <c:dPt>
            <c:idx val="1"/>
            <c:invertIfNegative val="0"/>
            <c:bubble3D val="0"/>
            <c:spPr>
              <a:solidFill>
                <a:srgbClr val="ED7D31"/>
              </a:solidFill>
              <a:ln w="25400">
                <a:noFill/>
              </a:ln>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dLbls>
          <c:cat>
            <c:strRef>
              <c:f>Feuil1!$B$31:$B$32</c:f>
              <c:strCache>
                <c:ptCount val="2"/>
                <c:pt idx="0">
                  <c:v>Montant prevu combiné ($)</c:v>
                </c:pt>
                <c:pt idx="1">
                  <c:v>Montant dépensé 2014-2015 Combiné ($)</c:v>
                </c:pt>
              </c:strCache>
            </c:strRef>
          </c:cat>
          <c:val>
            <c:numRef>
              <c:f>Feuil1!$C$31:$C$32</c:f>
              <c:numCache>
                <c:formatCode>0</c:formatCode>
                <c:ptCount val="2"/>
                <c:pt idx="0" formatCode="General">
                  <c:v>3.81E6</c:v>
                </c:pt>
                <c:pt idx="1">
                  <c:v>2.79647071E6</c:v>
                </c:pt>
              </c:numCache>
            </c:numRef>
          </c:val>
        </c:ser>
        <c:dLbls>
          <c:showLegendKey val="0"/>
          <c:showVal val="0"/>
          <c:showCatName val="0"/>
          <c:showSerName val="0"/>
          <c:showPercent val="0"/>
          <c:showBubbleSize val="0"/>
        </c:dLbls>
        <c:gapWidth val="182"/>
        <c:axId val="2111736856"/>
        <c:axId val="-2139016328"/>
      </c:barChart>
      <c:catAx>
        <c:axId val="2111736856"/>
        <c:scaling>
          <c:orientation val="minMax"/>
        </c:scaling>
        <c:delete val="0"/>
        <c:axPos val="l"/>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016328"/>
        <c:crosses val="autoZero"/>
        <c:auto val="1"/>
        <c:lblAlgn val="ctr"/>
        <c:lblOffset val="100"/>
        <c:noMultiLvlLbl val="0"/>
      </c:catAx>
      <c:valAx>
        <c:axId val="-2139016328"/>
        <c:scaling>
          <c:orientation val="minMax"/>
        </c:scaling>
        <c:delete val="0"/>
        <c:axPos val="b"/>
        <c:majorGridlines>
          <c:spPr>
            <a:ln w="3175">
              <a:solidFill>
                <a:srgbClr val="C0C0C0"/>
              </a:solidFill>
              <a:prstDash val="solid"/>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t>Montant en $</a:t>
                </a:r>
              </a:p>
            </c:rich>
          </c:tx>
          <c:layout>
            <c:manualLayout>
              <c:xMode val="edge"/>
              <c:yMode val="edge"/>
              <c:x val="0.615070802641605"/>
              <c:y val="0.906458252124425"/>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1736856"/>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9C2D5-8495-6D4F-902D-E6CE1754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23819</Words>
  <Characters>131009</Characters>
  <Application>Microsoft Macintosh Word</Application>
  <DocSecurity>0</DocSecurity>
  <Lines>1091</Lines>
  <Paragraphs>309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154519</CharactersWithSpaces>
  <SharedDoc>false</SharedDoc>
  <HLinks>
    <vt:vector size="84" baseType="variant">
      <vt:variant>
        <vt:i4>6422602</vt:i4>
      </vt:variant>
      <vt:variant>
        <vt:i4>114</vt:i4>
      </vt:variant>
      <vt:variant>
        <vt:i4>0</vt:i4>
      </vt:variant>
      <vt:variant>
        <vt:i4>5</vt:i4>
      </vt:variant>
      <vt:variant>
        <vt:lpwstr>mailto:</vt:lpwstr>
      </vt:variant>
      <vt:variant>
        <vt:lpwstr/>
      </vt:variant>
      <vt:variant>
        <vt:i4>7405695</vt:i4>
      </vt:variant>
      <vt:variant>
        <vt:i4>111</vt:i4>
      </vt:variant>
      <vt:variant>
        <vt:i4>0</vt:i4>
      </vt:variant>
      <vt:variant>
        <vt:i4>5</vt:i4>
      </vt:variant>
      <vt:variant>
        <vt:lpwstr>http://web.undp.org/evaluation/documents/guidance/GEF/mid-term/Guidance_Midterm Review _FR_2014.pdf</vt:lpwstr>
      </vt:variant>
      <vt:variant>
        <vt:lpwstr/>
      </vt:variant>
      <vt:variant>
        <vt:i4>1048695</vt:i4>
      </vt:variant>
      <vt:variant>
        <vt:i4>108</vt:i4>
      </vt:variant>
      <vt:variant>
        <vt:i4>0</vt:i4>
      </vt:variant>
      <vt:variant>
        <vt:i4>5</vt:i4>
      </vt:variant>
      <vt:variant>
        <vt:lpwstr>mailto:loconon.daniel@yahoo.fr</vt:lpwstr>
      </vt:variant>
      <vt:variant>
        <vt:lpwstr/>
      </vt:variant>
      <vt:variant>
        <vt:i4>589857</vt:i4>
      </vt:variant>
      <vt:variant>
        <vt:i4>105</vt:i4>
      </vt:variant>
      <vt:variant>
        <vt:i4>0</vt:i4>
      </vt:variant>
      <vt:variant>
        <vt:i4>5</vt:i4>
      </vt:variant>
      <vt:variant>
        <vt:lpwstr>mailto:ytorou@yahoo.fr</vt:lpwstr>
      </vt:variant>
      <vt:variant>
        <vt:lpwstr/>
      </vt:variant>
      <vt:variant>
        <vt:i4>327720</vt:i4>
      </vt:variant>
      <vt:variant>
        <vt:i4>102</vt:i4>
      </vt:variant>
      <vt:variant>
        <vt:i4>0</vt:i4>
      </vt:variant>
      <vt:variant>
        <vt:i4>5</vt:i4>
      </vt:variant>
      <vt:variant>
        <vt:lpwstr>mailto:georgitane@yahoo.fr</vt:lpwstr>
      </vt:variant>
      <vt:variant>
        <vt:lpwstr/>
      </vt:variant>
      <vt:variant>
        <vt:i4>524372</vt:i4>
      </vt:variant>
      <vt:variant>
        <vt:i4>99</vt:i4>
      </vt:variant>
      <vt:variant>
        <vt:i4>0</vt:i4>
      </vt:variant>
      <vt:variant>
        <vt:i4>5</vt:i4>
      </vt:variant>
      <vt:variant>
        <vt:lpwstr>mailto:medouicom@yahoo.fr</vt:lpwstr>
      </vt:variant>
      <vt:variant>
        <vt:lpwstr/>
      </vt:variant>
      <vt:variant>
        <vt:i4>131089</vt:i4>
      </vt:variant>
      <vt:variant>
        <vt:i4>96</vt:i4>
      </vt:variant>
      <vt:variant>
        <vt:i4>0</vt:i4>
      </vt:variant>
      <vt:variant>
        <vt:i4>5</vt:i4>
      </vt:variant>
      <vt:variant>
        <vt:lpwstr>mailto:boris_polynice@yahoo.fr</vt:lpwstr>
      </vt:variant>
      <vt:variant>
        <vt:lpwstr/>
      </vt:variant>
      <vt:variant>
        <vt:i4>7405613</vt:i4>
      </vt:variant>
      <vt:variant>
        <vt:i4>93</vt:i4>
      </vt:variant>
      <vt:variant>
        <vt:i4>0</vt:i4>
      </vt:variant>
      <vt:variant>
        <vt:i4>5</vt:i4>
      </vt:variant>
      <vt:variant>
        <vt:lpwstr>mailto:samumax@yahoo.fr</vt:lpwstr>
      </vt:variant>
      <vt:variant>
        <vt:lpwstr/>
      </vt:variant>
      <vt:variant>
        <vt:i4>2621507</vt:i4>
      </vt:variant>
      <vt:variant>
        <vt:i4>90</vt:i4>
      </vt:variant>
      <vt:variant>
        <vt:i4>0</vt:i4>
      </vt:variant>
      <vt:variant>
        <vt:i4>5</vt:i4>
      </vt:variant>
      <vt:variant>
        <vt:lpwstr>mailto:arnaud.zannou@gmail.com</vt:lpwstr>
      </vt:variant>
      <vt:variant>
        <vt:lpwstr/>
      </vt:variant>
      <vt:variant>
        <vt:i4>4456498</vt:i4>
      </vt:variant>
      <vt:variant>
        <vt:i4>12</vt:i4>
      </vt:variant>
      <vt:variant>
        <vt:i4>0</vt:i4>
      </vt:variant>
      <vt:variant>
        <vt:i4>5</vt:i4>
      </vt:variant>
      <vt:variant>
        <vt:lpwstr>http://www.undp.org/unegcodeofconduct</vt:lpwstr>
      </vt:variant>
      <vt:variant>
        <vt:lpwstr/>
      </vt:variant>
      <vt:variant>
        <vt:i4>983142</vt:i4>
      </vt:variant>
      <vt:variant>
        <vt:i4>9</vt:i4>
      </vt:variant>
      <vt:variant>
        <vt:i4>0</vt:i4>
      </vt:variant>
      <vt:variant>
        <vt:i4>5</vt:i4>
      </vt:variant>
      <vt:variant>
        <vt:lpwstr>http://www.undp.org/content/dam/undp/library/corporate/Careers/P11_Personal_history_form.doc</vt:lpwstr>
      </vt:variant>
      <vt:variant>
        <vt:lpwstr/>
      </vt:variant>
      <vt:variant>
        <vt:i4>4456511</vt:i4>
      </vt:variant>
      <vt:variant>
        <vt:i4>6</vt:i4>
      </vt:variant>
      <vt:variant>
        <vt:i4>0</vt:i4>
      </vt:variant>
      <vt:variant>
        <vt:i4>5</vt:i4>
      </vt:variant>
      <vt:variant>
        <vt:lpwstr>https://intranet.undp.org/unit/bom/pso/Support documents on IC Guidelines/Template for Confirmation of Interest and Submission of Financial Proposal.docx</vt:lpwstr>
      </vt:variant>
      <vt:variant>
        <vt:lpwstr/>
      </vt:variant>
      <vt:variant>
        <vt:i4>7798850</vt:i4>
      </vt:variant>
      <vt:variant>
        <vt:i4>3</vt:i4>
      </vt:variant>
      <vt:variant>
        <vt:i4>0</vt:i4>
      </vt:variant>
      <vt:variant>
        <vt:i4>5</vt:i4>
      </vt:variant>
      <vt:variant>
        <vt:lpwstr>http://www.undg.org/docs/11653/UNDP-PME-Handbook-(2009).pdf</vt:lpwstr>
      </vt:variant>
      <vt:variant>
        <vt:lpwstr/>
      </vt:variant>
      <vt:variant>
        <vt:i4>65610</vt:i4>
      </vt:variant>
      <vt:variant>
        <vt:i4>0</vt:i4>
      </vt:variant>
      <vt:variant>
        <vt:i4>0</vt:i4>
      </vt:variant>
      <vt:variant>
        <vt:i4>5</vt:i4>
      </vt:variant>
      <vt:variant>
        <vt:lpwstr>http://www.undp.org/content/undp/en/home/librarypage/capacity-building/discussion-paper--innovations-in-monitoring---evaluating-results/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á mi-parcours du « projet de renforcement de l’information climatique et systèmes d’alerte précoce pour le développement résilient en Afrique et adaptation aux changements climatiques au Bénin – SAP/Bénin pour la période 2014-2015 </dc:title>
  <dc:subject/>
  <dc:creator>Présenté par Dr. François-Corneille KEDOWIDE &amp; Dr. SATOGUINUA Honorat </dc:creator>
  <cp:keywords/>
  <dc:description/>
  <cp:lastModifiedBy>Francois Corneille Kedowide</cp:lastModifiedBy>
  <cp:revision>2</cp:revision>
  <dcterms:created xsi:type="dcterms:W3CDTF">2016-07-10T21:49:00Z</dcterms:created>
  <dcterms:modified xsi:type="dcterms:W3CDTF">2016-07-10T21:49:00Z</dcterms:modified>
</cp:coreProperties>
</file>